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6629"/>
        <w:gridCol w:w="2835"/>
      </w:tblGrid>
      <w:tr w:rsidR="00A738B4" w:rsidRPr="00193BFE" w:rsidTr="00EB7AA5">
        <w:trPr>
          <w:cantSplit/>
          <w:trHeight w:val="993"/>
        </w:trPr>
        <w:tc>
          <w:tcPr>
            <w:tcW w:w="6629" w:type="dxa"/>
          </w:tcPr>
          <w:p w:rsidR="00A738B4" w:rsidRPr="00671B8E" w:rsidRDefault="00A738B4" w:rsidP="00C5296F">
            <w:pPr>
              <w:pStyle w:val="BodyText"/>
              <w:jc w:val="left"/>
              <w:rPr>
                <w:rFonts w:ascii="Arial" w:hAnsi="Arial" w:cs="Arial"/>
              </w:rPr>
            </w:pPr>
            <w:bookmarkStart w:id="0" w:name="_GoBack"/>
            <w:bookmarkEnd w:id="0"/>
            <w:r w:rsidRPr="00671B8E">
              <w:rPr>
                <w:rFonts w:ascii="Arial" w:hAnsi="Arial" w:cs="Arial"/>
              </w:rPr>
              <w:t xml:space="preserve">HIGH LIFE HIGHLAND </w:t>
            </w:r>
          </w:p>
          <w:p w:rsidR="00B24974" w:rsidRDefault="00B24974" w:rsidP="00C5296F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TO BOARD OF DIRECTORS</w:t>
            </w:r>
          </w:p>
          <w:p w:rsidR="00A738B4" w:rsidRPr="00671B8E" w:rsidRDefault="001D142F" w:rsidP="00BB48E3">
            <w:pPr>
              <w:pStyle w:val="BodyText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December</w:t>
            </w:r>
            <w:r w:rsidR="00BB48E3">
              <w:rPr>
                <w:rFonts w:ascii="Arial" w:hAnsi="Arial" w:cs="Arial"/>
              </w:rPr>
              <w:t xml:space="preserve"> 201</w:t>
            </w:r>
            <w:r>
              <w:rPr>
                <w:rFonts w:ascii="Arial" w:hAnsi="Arial" w:cs="Arial"/>
              </w:rPr>
              <w:t>5</w:t>
            </w:r>
            <w:r w:rsidR="00A738B4">
              <w:fldChar w:fldCharType="begin"/>
            </w:r>
            <w:r w:rsidR="00A738B4">
              <w:fldChar w:fldCharType="end"/>
            </w:r>
          </w:p>
        </w:tc>
        <w:tc>
          <w:tcPr>
            <w:tcW w:w="2835" w:type="dxa"/>
          </w:tcPr>
          <w:p w:rsidR="00A738B4" w:rsidRPr="005377BB" w:rsidRDefault="009C32FB" w:rsidP="00B34EE8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5377BB">
              <w:rPr>
                <w:rFonts w:ascii="Arial" w:hAnsi="Arial" w:cs="Arial"/>
                <w:bCs/>
                <w:sz w:val="24"/>
                <w:szCs w:val="24"/>
              </w:rPr>
              <w:t>AGENDA ITEM</w:t>
            </w:r>
            <w:r w:rsidR="005377BB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A738B4" w:rsidRPr="005377BB">
              <w:rPr>
                <w:rFonts w:ascii="Arial" w:hAnsi="Arial" w:cs="Arial"/>
                <w:bCs/>
                <w:sz w:val="24"/>
                <w:szCs w:val="24"/>
              </w:rPr>
              <w:t xml:space="preserve">  REPORT No HLH </w:t>
            </w:r>
            <w:r w:rsidR="00B34EE8">
              <w:rPr>
                <w:rFonts w:ascii="Arial" w:hAnsi="Arial" w:cs="Arial"/>
                <w:bCs/>
                <w:sz w:val="24"/>
                <w:szCs w:val="24"/>
              </w:rPr>
              <w:t xml:space="preserve">  </w:t>
            </w:r>
            <w:r w:rsidRPr="005377BB">
              <w:rPr>
                <w:rFonts w:ascii="Arial" w:hAnsi="Arial" w:cs="Arial"/>
                <w:bCs/>
                <w:sz w:val="24"/>
                <w:szCs w:val="24"/>
              </w:rPr>
              <w:t>/1</w:t>
            </w:r>
            <w:r w:rsidR="0034781E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</w:tr>
    </w:tbl>
    <w:p w:rsidR="00A738B4" w:rsidRDefault="00B642D1" w:rsidP="002C2DE3">
      <w:pPr>
        <w:pStyle w:val="Heading20"/>
        <w:ind w:left="-142"/>
        <w:rPr>
          <w:rFonts w:ascii="Arial" w:hAnsi="Arial" w:cs="Arial"/>
          <w:b/>
          <w:bCs/>
          <w:u w:val="none"/>
        </w:rPr>
      </w:pPr>
      <w:r>
        <w:rPr>
          <w:rFonts w:ascii="Arial" w:hAnsi="Arial" w:cs="Arial"/>
          <w:b/>
          <w:bCs/>
          <w:u w:val="none"/>
        </w:rPr>
        <w:t>BOARD WORK PLAN AND 201</w:t>
      </w:r>
      <w:r w:rsidR="001D142F">
        <w:rPr>
          <w:rFonts w:ascii="Arial" w:hAnsi="Arial" w:cs="Arial"/>
          <w:b/>
          <w:bCs/>
          <w:u w:val="none"/>
        </w:rPr>
        <w:t>6</w:t>
      </w:r>
      <w:r w:rsidR="009C32FB">
        <w:rPr>
          <w:rFonts w:ascii="Arial" w:hAnsi="Arial" w:cs="Arial"/>
          <w:b/>
          <w:bCs/>
          <w:u w:val="none"/>
        </w:rPr>
        <w:t xml:space="preserve"> MEETING DATES - </w:t>
      </w:r>
      <w:r w:rsidR="00A738B4" w:rsidRPr="00671B8E">
        <w:rPr>
          <w:rFonts w:ascii="Arial" w:hAnsi="Arial" w:cs="Arial"/>
          <w:b/>
          <w:bCs/>
          <w:u w:val="none"/>
        </w:rPr>
        <w:t>Report by Chief Executive</w:t>
      </w:r>
    </w:p>
    <w:p w:rsidR="00A738B4" w:rsidRPr="00714880" w:rsidRDefault="00A738B4" w:rsidP="00C5296F">
      <w:pPr>
        <w:spacing w:after="0" w:line="240" w:lineRule="auto"/>
        <w:rPr>
          <w:lang w:eastAsia="en-GB"/>
        </w:rPr>
      </w:pPr>
    </w:p>
    <w:tbl>
      <w:tblPr>
        <w:tblW w:w="94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738B4" w:rsidRPr="00193BFE">
        <w:trPr>
          <w:cantSplit/>
        </w:trPr>
        <w:tc>
          <w:tcPr>
            <w:tcW w:w="9464" w:type="dxa"/>
          </w:tcPr>
          <w:p w:rsidR="00A738B4" w:rsidRDefault="00A738B4" w:rsidP="00C5296F">
            <w:pPr>
              <w:pStyle w:val="Heading20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Summary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34EE8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 xml:space="preserve">This report sets out the </w:t>
            </w:r>
            <w:r w:rsidR="006F3559">
              <w:rPr>
                <w:rFonts w:ascii="Arial" w:hAnsi="Arial" w:cs="Arial"/>
                <w:sz w:val="24"/>
                <w:szCs w:val="24"/>
              </w:rPr>
              <w:t xml:space="preserve">Board Work Plan for High Life Highland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for </w:t>
            </w:r>
            <w:r w:rsidR="009C32FB">
              <w:rPr>
                <w:rFonts w:ascii="Arial" w:hAnsi="Arial" w:cs="Arial"/>
                <w:sz w:val="24"/>
                <w:szCs w:val="24"/>
              </w:rPr>
              <w:t>201</w:t>
            </w:r>
            <w:r w:rsidR="001D142F">
              <w:rPr>
                <w:rFonts w:ascii="Arial" w:hAnsi="Arial" w:cs="Arial"/>
                <w:sz w:val="24"/>
                <w:szCs w:val="24"/>
              </w:rPr>
              <w:t>6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:rsidR="00B34EE8" w:rsidRDefault="00B34EE8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 is recommended that Directors:</w:t>
            </w:r>
            <w:r w:rsidR="006F3559">
              <w:rPr>
                <w:rFonts w:ascii="Arial" w:hAnsi="Arial" w:cs="Arial"/>
                <w:sz w:val="24"/>
                <w:szCs w:val="24"/>
              </w:rPr>
              <w:t>-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738B4" w:rsidRPr="00193BFE" w:rsidRDefault="00A738B4" w:rsidP="00AC0CF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omment on and agree the Work Plan in 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Appendix A</w:t>
            </w:r>
            <w:r w:rsidR="009401C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417640" w:rsidRDefault="00A738B4" w:rsidP="00AC0CF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gree meeting dates </w:t>
            </w:r>
            <w:r w:rsidR="00BB48E3">
              <w:rPr>
                <w:rFonts w:ascii="Arial" w:hAnsi="Arial" w:cs="Arial"/>
                <w:sz w:val="24"/>
                <w:szCs w:val="24"/>
              </w:rPr>
              <w:t xml:space="preserve">and timings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for the main company </w:t>
            </w:r>
            <w:r w:rsidR="00091F57">
              <w:rPr>
                <w:rFonts w:ascii="Arial" w:hAnsi="Arial" w:cs="Arial"/>
                <w:sz w:val="24"/>
                <w:szCs w:val="24"/>
              </w:rPr>
              <w:t>as detailed in paragraph 4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.1 and summarised in </w:t>
            </w:r>
            <w:r w:rsidR="00417640"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D11165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2C2DE3" w:rsidRDefault="00B24974" w:rsidP="00AC0CF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DE3">
              <w:rPr>
                <w:rFonts w:ascii="Arial" w:hAnsi="Arial" w:cs="Arial"/>
                <w:sz w:val="24"/>
                <w:szCs w:val="24"/>
              </w:rPr>
              <w:t>note that t</w:t>
            </w:r>
            <w:r w:rsidR="006769CD" w:rsidRPr="002C2DE3">
              <w:rPr>
                <w:rFonts w:ascii="Arial" w:hAnsi="Arial" w:cs="Arial"/>
                <w:sz w:val="24"/>
                <w:szCs w:val="24"/>
              </w:rPr>
              <w:t>he</w:t>
            </w:r>
            <w:r w:rsidR="00A738B4" w:rsidRPr="002C2D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43358">
              <w:rPr>
                <w:rFonts w:ascii="Arial" w:hAnsi="Arial" w:cs="Arial"/>
                <w:sz w:val="24"/>
                <w:szCs w:val="24"/>
              </w:rPr>
              <w:t>T</w:t>
            </w:r>
            <w:r w:rsidR="00A738B4" w:rsidRPr="002C2DE3">
              <w:rPr>
                <w:rFonts w:ascii="Arial" w:hAnsi="Arial" w:cs="Arial"/>
                <w:sz w:val="24"/>
                <w:szCs w:val="24"/>
              </w:rPr>
              <w:t xml:space="preserve">rading </w:t>
            </w:r>
            <w:r w:rsidR="00843358">
              <w:rPr>
                <w:rFonts w:ascii="Arial" w:hAnsi="Arial" w:cs="Arial"/>
                <w:sz w:val="24"/>
                <w:szCs w:val="24"/>
              </w:rPr>
              <w:t>C</w:t>
            </w:r>
            <w:r w:rsidR="009C32FB" w:rsidRPr="002C2DE3">
              <w:rPr>
                <w:rFonts w:ascii="Arial" w:hAnsi="Arial" w:cs="Arial"/>
                <w:sz w:val="24"/>
                <w:szCs w:val="24"/>
              </w:rPr>
              <w:t xml:space="preserve">ompany will be meeting </w:t>
            </w:r>
            <w:r w:rsidR="001A1C50" w:rsidRPr="002C2DE3">
              <w:rPr>
                <w:rFonts w:ascii="Arial" w:hAnsi="Arial" w:cs="Arial"/>
                <w:sz w:val="24"/>
                <w:szCs w:val="24"/>
              </w:rPr>
              <w:t>a minimum twice yearly</w:t>
            </w:r>
            <w:r w:rsidR="006F3559" w:rsidRPr="002C2D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A4D24" w:rsidRPr="002C2DE3">
              <w:rPr>
                <w:rFonts w:ascii="Arial" w:hAnsi="Arial" w:cs="Arial"/>
                <w:sz w:val="24"/>
                <w:szCs w:val="24"/>
              </w:rPr>
              <w:t xml:space="preserve">as detailed in paragraph </w:t>
            </w:r>
            <w:r w:rsidR="00091F57" w:rsidRPr="002C2DE3">
              <w:rPr>
                <w:rFonts w:ascii="Arial" w:hAnsi="Arial" w:cs="Arial"/>
                <w:sz w:val="24"/>
                <w:szCs w:val="24"/>
              </w:rPr>
              <w:t>4</w:t>
            </w:r>
            <w:r w:rsidR="00EA4D24" w:rsidRPr="002C2DE3">
              <w:rPr>
                <w:rFonts w:ascii="Arial" w:hAnsi="Arial" w:cs="Arial"/>
                <w:sz w:val="24"/>
                <w:szCs w:val="24"/>
              </w:rPr>
              <w:t>.1</w:t>
            </w:r>
            <w:r w:rsidR="00417640" w:rsidRPr="002C2DE3">
              <w:rPr>
                <w:rFonts w:ascii="Arial" w:hAnsi="Arial" w:cs="Arial"/>
                <w:sz w:val="24"/>
                <w:szCs w:val="24"/>
              </w:rPr>
              <w:t xml:space="preserve"> and summarised in </w:t>
            </w:r>
            <w:r w:rsidR="00417640" w:rsidRPr="002C2DE3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EA4D24" w:rsidRPr="002C2DE3">
              <w:rPr>
                <w:rFonts w:ascii="Arial" w:hAnsi="Arial" w:cs="Arial"/>
                <w:sz w:val="24"/>
                <w:szCs w:val="24"/>
              </w:rPr>
              <w:t>;</w:t>
            </w:r>
            <w:r w:rsidR="00D11165" w:rsidRPr="002C2DE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2824" w:rsidRPr="002C2DE3" w:rsidRDefault="009401C5" w:rsidP="00AC0CF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C2DE3">
              <w:rPr>
                <w:rFonts w:ascii="Arial" w:hAnsi="Arial" w:cs="Arial"/>
                <w:sz w:val="24"/>
                <w:szCs w:val="24"/>
              </w:rPr>
              <w:t xml:space="preserve">agree meeting dates for the Finance and Audit Committee as </w:t>
            </w:r>
            <w:r w:rsidR="006F3559" w:rsidRPr="002C2DE3">
              <w:rPr>
                <w:rFonts w:ascii="Arial" w:hAnsi="Arial" w:cs="Arial"/>
                <w:sz w:val="24"/>
                <w:szCs w:val="24"/>
              </w:rPr>
              <w:t xml:space="preserve">detailed in paragraph </w:t>
            </w:r>
            <w:r w:rsidR="00091F57" w:rsidRPr="002C2DE3">
              <w:rPr>
                <w:rFonts w:ascii="Arial" w:hAnsi="Arial" w:cs="Arial"/>
                <w:sz w:val="24"/>
                <w:szCs w:val="24"/>
              </w:rPr>
              <w:t>4.2</w:t>
            </w:r>
            <w:r w:rsidR="00417640" w:rsidRPr="002C2DE3">
              <w:rPr>
                <w:rFonts w:ascii="Arial" w:hAnsi="Arial" w:cs="Arial"/>
                <w:sz w:val="24"/>
                <w:szCs w:val="24"/>
              </w:rPr>
              <w:t xml:space="preserve"> and summarised in </w:t>
            </w:r>
            <w:r w:rsidR="00417640" w:rsidRPr="002C2DE3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5E2824" w:rsidRPr="002C2DE3">
              <w:rPr>
                <w:rFonts w:ascii="Arial" w:hAnsi="Arial" w:cs="Arial"/>
                <w:sz w:val="24"/>
                <w:szCs w:val="24"/>
              </w:rPr>
              <w:t>; and</w:t>
            </w:r>
          </w:p>
          <w:p w:rsidR="009401C5" w:rsidRDefault="005E2824" w:rsidP="00AC0CF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 the range of alternative facility visit options and agree a format for 2016.</w:t>
            </w:r>
          </w:p>
          <w:p w:rsidR="00A738B4" w:rsidRPr="009401C5" w:rsidRDefault="00A738B4" w:rsidP="009401C5">
            <w:pPr>
              <w:spacing w:after="0" w:line="240" w:lineRule="auto"/>
              <w:ind w:left="815" w:hanging="142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:rsidR="00A738B4" w:rsidRPr="00671B8E" w:rsidRDefault="00A738B4" w:rsidP="00C5296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428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17"/>
        <w:gridCol w:w="8611"/>
      </w:tblGrid>
      <w:tr w:rsidR="008C37C8" w:rsidRPr="00193BFE" w:rsidTr="0054659C">
        <w:tc>
          <w:tcPr>
            <w:tcW w:w="817" w:type="dxa"/>
          </w:tcPr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1.</w:t>
            </w:r>
          </w:p>
          <w:p w:rsidR="008C37C8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11" w:type="dxa"/>
          </w:tcPr>
          <w:p w:rsidR="008C37C8" w:rsidRPr="008C37C8" w:rsidRDefault="008C37C8" w:rsidP="008C37C8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>
              <w:rPr>
                <w:rFonts w:ascii="Arial" w:hAnsi="Arial" w:cs="Arial"/>
                <w:b/>
                <w:bCs/>
                <w:u w:val="none"/>
              </w:rPr>
              <w:t>Business Plan Contribution</w:t>
            </w:r>
          </w:p>
        </w:tc>
      </w:tr>
      <w:tr w:rsidR="008C37C8" w:rsidRPr="00193BFE" w:rsidTr="0054659C">
        <w:tc>
          <w:tcPr>
            <w:tcW w:w="817" w:type="dxa"/>
          </w:tcPr>
          <w:p w:rsidR="008C37C8" w:rsidRPr="008C37C8" w:rsidRDefault="008C37C8" w:rsidP="00C5296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8C37C8">
              <w:rPr>
                <w:rFonts w:ascii="Arial" w:hAnsi="Arial" w:cs="Arial"/>
                <w:bCs/>
                <w:sz w:val="24"/>
                <w:szCs w:val="24"/>
              </w:rPr>
              <w:t>1.1</w:t>
            </w:r>
          </w:p>
        </w:tc>
        <w:tc>
          <w:tcPr>
            <w:tcW w:w="8611" w:type="dxa"/>
          </w:tcPr>
          <w:p w:rsidR="008C37C8" w:rsidRDefault="008C37C8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This report supports the highlighted Business Outcomes from the Hi</w:t>
            </w:r>
            <w:r w:rsidR="006769CD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gh Life Highland (HLH) Business Plan </w:t>
            </w:r>
          </w:p>
          <w:p w:rsidR="006769CD" w:rsidRPr="001D142F" w:rsidRDefault="006769CD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:rsidR="001D142F" w:rsidRPr="002F0F1E" w:rsidRDefault="001D142F" w:rsidP="001D14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1E">
              <w:rPr>
                <w:rFonts w:ascii="Arial" w:hAnsi="Arial" w:cs="Arial"/>
                <w:sz w:val="24"/>
                <w:szCs w:val="24"/>
              </w:rPr>
              <w:t>To advance sustainable growth and financial sustainability</w:t>
            </w:r>
          </w:p>
          <w:p w:rsidR="001D142F" w:rsidRPr="005A67CE" w:rsidRDefault="001D142F" w:rsidP="001D14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A67CE">
              <w:rPr>
                <w:rFonts w:ascii="Arial" w:hAnsi="Arial" w:cs="Arial"/>
                <w:b/>
                <w:sz w:val="24"/>
                <w:szCs w:val="24"/>
              </w:rPr>
              <w:t>Deliver the Service Delivery Contract with THC</w:t>
            </w:r>
          </w:p>
          <w:p w:rsidR="001D142F" w:rsidRPr="002F0F1E" w:rsidRDefault="001D142F" w:rsidP="001D14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1E">
              <w:rPr>
                <w:rFonts w:ascii="Arial" w:hAnsi="Arial" w:cs="Arial"/>
                <w:sz w:val="24"/>
                <w:szCs w:val="24"/>
              </w:rPr>
              <w:t>Improving staff satisfaction</w:t>
            </w:r>
          </w:p>
          <w:p w:rsidR="001D142F" w:rsidRPr="002F0F1E" w:rsidRDefault="001D142F" w:rsidP="001D14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1E">
              <w:rPr>
                <w:rFonts w:ascii="Arial" w:hAnsi="Arial" w:cs="Arial"/>
                <w:sz w:val="24"/>
                <w:szCs w:val="24"/>
              </w:rPr>
              <w:t>Improving customer satisfaction</w:t>
            </w:r>
          </w:p>
          <w:p w:rsidR="001D142F" w:rsidRPr="002F0F1E" w:rsidRDefault="001D142F" w:rsidP="001D14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1E">
              <w:rPr>
                <w:rFonts w:ascii="Arial" w:hAnsi="Arial" w:cs="Arial"/>
                <w:sz w:val="24"/>
                <w:szCs w:val="24"/>
              </w:rPr>
              <w:t>A positive company image</w:t>
            </w:r>
          </w:p>
          <w:p w:rsidR="001D142F" w:rsidRPr="002F0F1E" w:rsidRDefault="001D142F" w:rsidP="001D14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1E">
              <w:rPr>
                <w:rFonts w:ascii="Arial" w:hAnsi="Arial" w:cs="Arial"/>
                <w:sz w:val="24"/>
                <w:szCs w:val="24"/>
              </w:rPr>
              <w:t>Services designed around customers and through market opportunities</w:t>
            </w:r>
          </w:p>
          <w:p w:rsidR="001D142F" w:rsidRPr="002F0F1E" w:rsidRDefault="001D142F" w:rsidP="001D14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1E">
              <w:rPr>
                <w:rFonts w:ascii="Arial" w:hAnsi="Arial" w:cs="Arial"/>
                <w:sz w:val="24"/>
                <w:szCs w:val="24"/>
              </w:rPr>
              <w:t>Sustain a good health and safety performance</w:t>
            </w:r>
          </w:p>
          <w:p w:rsidR="001D142F" w:rsidRPr="002F0F1E" w:rsidRDefault="001D142F" w:rsidP="001D142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F0F1E">
              <w:rPr>
                <w:rFonts w:ascii="Arial" w:hAnsi="Arial" w:cs="Arial"/>
                <w:sz w:val="24"/>
                <w:szCs w:val="24"/>
              </w:rPr>
              <w:t>A trusted partner</w:t>
            </w:r>
          </w:p>
          <w:p w:rsidR="008C37C8" w:rsidRPr="00671B8E" w:rsidRDefault="008C37C8" w:rsidP="002F0F1E">
            <w:pPr>
              <w:spacing w:after="0" w:line="240" w:lineRule="auto"/>
              <w:ind w:left="459"/>
              <w:contextualSpacing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A738B4"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A738B4" w:rsidRDefault="00A738B4" w:rsidP="00C5296F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Background</w:t>
            </w:r>
          </w:p>
          <w:p w:rsidR="00A738B4" w:rsidRPr="00C5296F" w:rsidRDefault="00A738B4" w:rsidP="00C5296F">
            <w:pPr>
              <w:spacing w:after="0" w:line="240" w:lineRule="auto"/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 xml:space="preserve">.1 </w:t>
            </w: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</w:t>
            </w: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4335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</w:t>
            </w:r>
          </w:p>
          <w:p w:rsidR="009B3831" w:rsidRDefault="009B3831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3831" w:rsidRDefault="009B3831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3831" w:rsidRDefault="009B3831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3831" w:rsidRDefault="009B3831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3831" w:rsidRDefault="009B3831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3831" w:rsidRDefault="009B3831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B3831" w:rsidRPr="00193BFE" w:rsidRDefault="00843358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</w:t>
            </w:r>
          </w:p>
        </w:tc>
        <w:tc>
          <w:tcPr>
            <w:tcW w:w="8611" w:type="dxa"/>
          </w:tcPr>
          <w:p w:rsidR="00843358" w:rsidRDefault="009C32FB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The </w:t>
            </w:r>
            <w:r w:rsidR="00B24974">
              <w:rPr>
                <w:rFonts w:ascii="Arial" w:hAnsi="Arial" w:cs="Arial"/>
                <w:sz w:val="24"/>
                <w:szCs w:val="24"/>
              </w:rPr>
              <w:t xml:space="preserve">current Board </w:t>
            </w:r>
            <w:r w:rsidR="00B642D1">
              <w:rPr>
                <w:rFonts w:ascii="Arial" w:hAnsi="Arial" w:cs="Arial"/>
                <w:sz w:val="24"/>
                <w:szCs w:val="24"/>
              </w:rPr>
              <w:t xml:space="preserve">Work Plan </w:t>
            </w:r>
            <w:r w:rsidR="00843358">
              <w:rPr>
                <w:rFonts w:ascii="Arial" w:hAnsi="Arial" w:cs="Arial"/>
                <w:sz w:val="24"/>
                <w:szCs w:val="24"/>
              </w:rPr>
              <w:t xml:space="preserve">for 2015 </w:t>
            </w:r>
            <w:r w:rsidR="00B642D1">
              <w:rPr>
                <w:rFonts w:ascii="Arial" w:hAnsi="Arial" w:cs="Arial"/>
                <w:sz w:val="24"/>
                <w:szCs w:val="24"/>
              </w:rPr>
              <w:t xml:space="preserve">agreed </w:t>
            </w:r>
            <w:r w:rsidR="001D142F">
              <w:rPr>
                <w:rFonts w:ascii="Arial" w:hAnsi="Arial" w:cs="Arial"/>
                <w:sz w:val="24"/>
                <w:szCs w:val="24"/>
              </w:rPr>
              <w:t>at the 28 October 2014</w:t>
            </w:r>
            <w:r>
              <w:rPr>
                <w:rFonts w:ascii="Arial" w:hAnsi="Arial" w:cs="Arial"/>
                <w:sz w:val="24"/>
                <w:szCs w:val="24"/>
              </w:rPr>
              <w:t xml:space="preserve"> meeting has been updated for the coming year</w:t>
            </w:r>
            <w:r w:rsidR="00972341">
              <w:rPr>
                <w:rFonts w:ascii="Arial" w:hAnsi="Arial" w:cs="Arial"/>
                <w:sz w:val="24"/>
                <w:szCs w:val="24"/>
              </w:rPr>
              <w:t xml:space="preserve"> to the end of 201</w:t>
            </w:r>
            <w:r w:rsidR="001D142F">
              <w:rPr>
                <w:rFonts w:ascii="Arial" w:hAnsi="Arial" w:cs="Arial"/>
                <w:sz w:val="24"/>
                <w:szCs w:val="24"/>
              </w:rPr>
              <w:t>6</w:t>
            </w:r>
            <w:r w:rsidR="00B642D1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843358" w:rsidRDefault="00843358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43358" w:rsidRDefault="008C37C8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</w:t>
            </w:r>
            <w:r w:rsidR="00B642D1">
              <w:rPr>
                <w:rFonts w:ascii="Arial" w:hAnsi="Arial" w:cs="Arial"/>
                <w:sz w:val="24"/>
                <w:szCs w:val="24"/>
              </w:rPr>
              <w:t>HLH Board and HLH Trading Board meetings on 21 August 2014</w:t>
            </w:r>
            <w:r w:rsidR="001E0C7F">
              <w:rPr>
                <w:rFonts w:ascii="Arial" w:hAnsi="Arial" w:cs="Arial"/>
                <w:sz w:val="24"/>
                <w:szCs w:val="24"/>
              </w:rPr>
              <w:t>,</w:t>
            </w:r>
            <w:r w:rsidR="00B642D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1C50">
              <w:rPr>
                <w:rFonts w:ascii="Arial" w:hAnsi="Arial" w:cs="Arial"/>
                <w:sz w:val="24"/>
                <w:szCs w:val="24"/>
              </w:rPr>
              <w:t>in reviewing the role and method of operation of the Trading Company</w:t>
            </w:r>
            <w:r w:rsidR="001E0C7F">
              <w:rPr>
                <w:rFonts w:ascii="Arial" w:hAnsi="Arial" w:cs="Arial"/>
                <w:sz w:val="24"/>
                <w:szCs w:val="24"/>
              </w:rPr>
              <w:t>,</w:t>
            </w:r>
            <w:r w:rsidR="001A1C50">
              <w:rPr>
                <w:rFonts w:ascii="Arial" w:hAnsi="Arial" w:cs="Arial"/>
                <w:sz w:val="24"/>
                <w:szCs w:val="24"/>
              </w:rPr>
              <w:t xml:space="preserve"> agreed the f</w:t>
            </w:r>
            <w:r w:rsidR="00B642D1" w:rsidRPr="00B642D1">
              <w:rPr>
                <w:rFonts w:ascii="Arial" w:hAnsi="Arial" w:cs="Arial"/>
                <w:sz w:val="24"/>
                <w:szCs w:val="24"/>
              </w:rPr>
              <w:t>requency</w:t>
            </w:r>
            <w:r w:rsidR="001A1C50">
              <w:rPr>
                <w:rFonts w:ascii="Arial" w:hAnsi="Arial" w:cs="Arial"/>
                <w:sz w:val="24"/>
                <w:szCs w:val="24"/>
              </w:rPr>
              <w:t xml:space="preserve"> of Trading Board meetings</w:t>
            </w:r>
            <w:r w:rsidR="00B642D1" w:rsidRPr="00B642D1">
              <w:rPr>
                <w:rFonts w:ascii="Arial" w:hAnsi="Arial" w:cs="Arial"/>
                <w:sz w:val="24"/>
                <w:szCs w:val="24"/>
              </w:rPr>
              <w:t xml:space="preserve"> may vary according to business at hand, but at minimum be twice a year</w:t>
            </w:r>
            <w:r w:rsidR="001D142F">
              <w:rPr>
                <w:rFonts w:ascii="Arial" w:hAnsi="Arial" w:cs="Arial"/>
                <w:sz w:val="24"/>
                <w:szCs w:val="24"/>
              </w:rPr>
              <w:t xml:space="preserve">.  </w:t>
            </w:r>
          </w:p>
          <w:p w:rsidR="00843358" w:rsidRDefault="00843358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642D1" w:rsidRPr="00B642D1" w:rsidRDefault="001D142F" w:rsidP="001A1C50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The HLH Board at its meeting </w:t>
            </w:r>
            <w:r w:rsidR="001E0C7F">
              <w:rPr>
                <w:rFonts w:ascii="Arial" w:hAnsi="Arial" w:cs="Arial"/>
                <w:sz w:val="24"/>
                <w:szCs w:val="24"/>
              </w:rPr>
              <w:t xml:space="preserve">on 20 </w:t>
            </w:r>
            <w:r>
              <w:rPr>
                <w:rFonts w:ascii="Arial" w:hAnsi="Arial" w:cs="Arial"/>
                <w:sz w:val="24"/>
                <w:szCs w:val="24"/>
              </w:rPr>
              <w:t>August 2015 reviewed the format of the bi-annual HLH Board/Trading Board meetings including overnight stay and facility visits and agreed to hold one day events, with an early start, into which facility visits, a lunch with partners and a Board meeting could be scheduled.  When the Board and Trading Board are meeting, it was agreed to hold one in the morning and one in the afternoon.</w:t>
            </w:r>
            <w:r w:rsidR="001A1C50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:rsidR="00E803C6" w:rsidRDefault="00E803C6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9B3831" w:rsidRPr="00827621" w:rsidRDefault="009B3831" w:rsidP="00C5296F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The Highland Council (THC) approved calendar of meetings for 2016 has been consulted in preparing the draft calendar for HLH to avoid clashes with THC Director diaries.</w:t>
            </w:r>
          </w:p>
          <w:p w:rsidR="00BB48E3" w:rsidRPr="00193BFE" w:rsidRDefault="00BB48E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3</w:t>
            </w:r>
            <w:r w:rsidR="00A738B4"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Work Plan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611" w:type="dxa"/>
          </w:tcPr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 xml:space="preserve">The Work Plan in 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Appendix A </w:t>
            </w:r>
            <w:r w:rsidRPr="00193BFE">
              <w:rPr>
                <w:rFonts w:ascii="Arial" w:hAnsi="Arial" w:cs="Arial"/>
                <w:sz w:val="24"/>
                <w:szCs w:val="24"/>
              </w:rPr>
              <w:t>has been compiled taking account of The “Guidance Notes on Administrative Requirements” document supplied by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FE">
              <w:rPr>
                <w:rFonts w:ascii="Arial" w:hAnsi="Arial" w:cs="Arial"/>
                <w:sz w:val="24"/>
                <w:szCs w:val="24"/>
              </w:rPr>
              <w:t>Burness LLP as part of the Transfer process</w:t>
            </w:r>
            <w:r w:rsidR="00B24974">
              <w:rPr>
                <w:rFonts w:ascii="Arial" w:hAnsi="Arial" w:cs="Arial"/>
                <w:sz w:val="24"/>
                <w:szCs w:val="24"/>
              </w:rPr>
              <w:t>;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93BFE">
              <w:rPr>
                <w:rFonts w:ascii="Arial" w:hAnsi="Arial" w:cs="Arial"/>
                <w:sz w:val="24"/>
                <w:szCs w:val="24"/>
              </w:rPr>
              <w:t>the reporting requirements of The Highland Council; and the operational needs of High Life Highland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 (HLH)</w:t>
            </w:r>
            <w:r w:rsidRPr="00193BFE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A1C50" w:rsidRPr="00193BFE" w:rsidRDefault="001A1C50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A738B4" w:rsidP="00C5296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br w:type="page"/>
            </w:r>
            <w:r w:rsidR="008C37C8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A738B4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Meeting Dates</w:t>
            </w:r>
            <w:r w:rsidR="00041BB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A738B4" w:rsidRPr="00193BFE" w:rsidRDefault="00A738B4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Pr="00193BFE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>.1</w:t>
            </w:r>
          </w:p>
        </w:tc>
        <w:tc>
          <w:tcPr>
            <w:tcW w:w="8611" w:type="dxa"/>
          </w:tcPr>
          <w:p w:rsidR="00A738B4" w:rsidRPr="00193BFE" w:rsidRDefault="00B24974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HLH </w:t>
            </w:r>
            <w:r w:rsidR="00972341">
              <w:rPr>
                <w:rFonts w:ascii="Arial" w:hAnsi="Arial" w:cs="Arial"/>
                <w:sz w:val="24"/>
                <w:szCs w:val="24"/>
              </w:rPr>
              <w:t>Board meeting dates and times for 201</w:t>
            </w:r>
            <w:r w:rsidR="001D142F">
              <w:rPr>
                <w:rFonts w:ascii="Arial" w:hAnsi="Arial" w:cs="Arial"/>
                <w:sz w:val="24"/>
                <w:szCs w:val="24"/>
              </w:rPr>
              <w:t>6</w:t>
            </w:r>
            <w:r w:rsidR="00A738B4" w:rsidRPr="00193BFE">
              <w:rPr>
                <w:rFonts w:ascii="Arial" w:hAnsi="Arial" w:cs="Arial"/>
                <w:sz w:val="24"/>
                <w:szCs w:val="24"/>
              </w:rPr>
              <w:t xml:space="preserve"> are proposed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00F95" w:rsidRPr="00264443">
              <w:rPr>
                <w:rFonts w:ascii="Arial" w:hAnsi="Arial" w:cs="Arial"/>
                <w:sz w:val="24"/>
                <w:szCs w:val="24"/>
              </w:rPr>
              <w:t xml:space="preserve">with </w:t>
            </w:r>
            <w:r w:rsidR="00882E2A" w:rsidRPr="00264443"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800F95" w:rsidRPr="00264443">
              <w:rPr>
                <w:rFonts w:ascii="Arial" w:hAnsi="Arial" w:cs="Arial"/>
                <w:sz w:val="24"/>
                <w:szCs w:val="24"/>
              </w:rPr>
              <w:t xml:space="preserve">meetings commencing at </w:t>
            </w:r>
            <w:r w:rsidR="00BB48E3" w:rsidRPr="00264443">
              <w:rPr>
                <w:rFonts w:ascii="Arial" w:hAnsi="Arial" w:cs="Arial"/>
                <w:sz w:val="24"/>
                <w:szCs w:val="24"/>
              </w:rPr>
              <w:t>2pm.</w:t>
            </w:r>
            <w:r w:rsidR="00BB48E3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843358">
              <w:rPr>
                <w:rFonts w:ascii="Arial" w:hAnsi="Arial" w:cs="Arial"/>
                <w:sz w:val="24"/>
                <w:szCs w:val="24"/>
              </w:rPr>
              <w:t>T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rading </w:t>
            </w:r>
            <w:r w:rsidR="00843358">
              <w:rPr>
                <w:rFonts w:ascii="Arial" w:hAnsi="Arial" w:cs="Arial"/>
                <w:sz w:val="24"/>
                <w:szCs w:val="24"/>
              </w:rPr>
              <w:t>Co</w:t>
            </w:r>
            <w:r w:rsidR="00800F95">
              <w:rPr>
                <w:rFonts w:ascii="Arial" w:hAnsi="Arial" w:cs="Arial"/>
                <w:sz w:val="24"/>
                <w:szCs w:val="24"/>
              </w:rPr>
              <w:t xml:space="preserve">mpany will </w:t>
            </w:r>
            <w:r w:rsidR="00404BE2">
              <w:rPr>
                <w:rFonts w:ascii="Arial" w:hAnsi="Arial" w:cs="Arial"/>
                <w:sz w:val="24"/>
                <w:szCs w:val="24"/>
              </w:rPr>
              <w:t xml:space="preserve">also </w:t>
            </w:r>
            <w:r w:rsidR="00800F95">
              <w:rPr>
                <w:rFonts w:ascii="Arial" w:hAnsi="Arial" w:cs="Arial"/>
                <w:sz w:val="24"/>
                <w:szCs w:val="24"/>
              </w:rPr>
              <w:t>be con</w:t>
            </w:r>
            <w:r w:rsidR="006D5C3C">
              <w:rPr>
                <w:rFonts w:ascii="Arial" w:hAnsi="Arial" w:cs="Arial"/>
                <w:sz w:val="24"/>
                <w:szCs w:val="24"/>
              </w:rPr>
              <w:t>sidering</w:t>
            </w:r>
            <w:r w:rsidR="00415565">
              <w:rPr>
                <w:rFonts w:ascii="Arial" w:hAnsi="Arial" w:cs="Arial"/>
                <w:sz w:val="24"/>
                <w:szCs w:val="24"/>
              </w:rPr>
              <w:t xml:space="preserve"> dates</w:t>
            </w:r>
            <w:r w:rsidR="006D5C3C">
              <w:rPr>
                <w:rFonts w:ascii="Arial" w:hAnsi="Arial" w:cs="Arial"/>
                <w:sz w:val="24"/>
                <w:szCs w:val="24"/>
              </w:rPr>
              <w:t xml:space="preserve"> for the bi-annual meetings</w:t>
            </w:r>
            <w:r w:rsidR="00415565">
              <w:rPr>
                <w:rFonts w:ascii="Arial" w:hAnsi="Arial" w:cs="Arial"/>
                <w:sz w:val="24"/>
                <w:szCs w:val="24"/>
              </w:rPr>
              <w:t>.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  A summary of these dates is provided at </w:t>
            </w:r>
            <w:r w:rsidR="00417640"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417640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82E2A" w:rsidRDefault="00882E2A" w:rsidP="00800F9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E0C7F" w:rsidRDefault="00CF4B07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1E0C7F" w:rsidRPr="001E0C7F">
              <w:rPr>
                <w:rFonts w:ascii="Arial" w:hAnsi="Arial" w:cs="Arial"/>
                <w:sz w:val="24"/>
                <w:szCs w:val="24"/>
              </w:rPr>
              <w:t xml:space="preserve"> March 2016</w:t>
            </w:r>
            <w:r w:rsidR="00BB48E3" w:rsidRPr="001E0C7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C7F">
              <w:rPr>
                <w:rFonts w:ascii="Arial" w:hAnsi="Arial" w:cs="Arial"/>
                <w:sz w:val="24"/>
                <w:szCs w:val="24"/>
              </w:rPr>
              <w:t>– HLH Trading Board 10.30</w:t>
            </w:r>
            <w:r w:rsidR="002C2D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E0C7F">
              <w:rPr>
                <w:rFonts w:ascii="Arial" w:hAnsi="Arial" w:cs="Arial"/>
                <w:sz w:val="24"/>
                <w:szCs w:val="24"/>
              </w:rPr>
              <w:t>am start.  HLH Board 2 pm start.</w:t>
            </w:r>
          </w:p>
          <w:p w:rsidR="00800F95" w:rsidRPr="001E0C7F" w:rsidRDefault="00474329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E0C7F">
              <w:rPr>
                <w:rFonts w:ascii="Arial" w:hAnsi="Arial" w:cs="Arial"/>
                <w:sz w:val="24"/>
                <w:szCs w:val="24"/>
              </w:rPr>
              <w:t>1</w:t>
            </w:r>
            <w:r w:rsidR="001E0C7F">
              <w:rPr>
                <w:rFonts w:ascii="Arial" w:hAnsi="Arial" w:cs="Arial"/>
                <w:sz w:val="24"/>
                <w:szCs w:val="24"/>
              </w:rPr>
              <w:t>6</w:t>
            </w:r>
            <w:r w:rsidR="00BB48E3" w:rsidRPr="001E0C7F">
              <w:rPr>
                <w:rFonts w:ascii="Arial" w:hAnsi="Arial" w:cs="Arial"/>
                <w:sz w:val="24"/>
                <w:szCs w:val="24"/>
              </w:rPr>
              <w:t xml:space="preserve"> June</w:t>
            </w:r>
            <w:r w:rsidR="00882E2A" w:rsidRPr="001E0C7F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1E0C7F">
              <w:rPr>
                <w:rFonts w:ascii="Arial" w:hAnsi="Arial" w:cs="Arial"/>
                <w:sz w:val="24"/>
                <w:szCs w:val="24"/>
              </w:rPr>
              <w:t>6</w:t>
            </w:r>
            <w:r w:rsidR="00BB48E3" w:rsidRPr="001E0C7F">
              <w:rPr>
                <w:rFonts w:ascii="Arial" w:hAnsi="Arial" w:cs="Arial"/>
                <w:sz w:val="24"/>
                <w:szCs w:val="24"/>
              </w:rPr>
              <w:t xml:space="preserve"> (</w:t>
            </w:r>
            <w:r w:rsidR="0054659C" w:rsidRPr="001E0C7F">
              <w:rPr>
                <w:rFonts w:ascii="Arial" w:hAnsi="Arial" w:cs="Arial"/>
                <w:sz w:val="24"/>
                <w:szCs w:val="24"/>
              </w:rPr>
              <w:t xml:space="preserve">2 pm start </w:t>
            </w:r>
            <w:r w:rsidR="00BB48E3" w:rsidRPr="001E0C7F">
              <w:rPr>
                <w:rFonts w:ascii="Arial" w:hAnsi="Arial" w:cs="Arial"/>
                <w:sz w:val="24"/>
                <w:szCs w:val="24"/>
              </w:rPr>
              <w:t>followed by Annual Staff and Volunteer Awards</w:t>
            </w:r>
            <w:r w:rsidR="000A045E" w:rsidRPr="001E0C7F">
              <w:rPr>
                <w:rFonts w:ascii="Arial" w:hAnsi="Arial" w:cs="Arial"/>
                <w:sz w:val="24"/>
                <w:szCs w:val="24"/>
              </w:rPr>
              <w:t xml:space="preserve"> evening event</w:t>
            </w:r>
            <w:r w:rsidR="00BB48E3" w:rsidRPr="001E0C7F">
              <w:rPr>
                <w:rFonts w:ascii="Arial" w:hAnsi="Arial" w:cs="Arial"/>
                <w:sz w:val="24"/>
                <w:szCs w:val="24"/>
              </w:rPr>
              <w:t>)</w:t>
            </w:r>
            <w:r w:rsidR="000A045E" w:rsidRPr="001E0C7F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E0C7F" w:rsidRDefault="001E0C7F" w:rsidP="001E0C7F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D347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8E3" w:rsidRPr="006D5C3C">
              <w:rPr>
                <w:rFonts w:ascii="Arial" w:hAnsi="Arial" w:cs="Arial"/>
                <w:sz w:val="24"/>
                <w:szCs w:val="24"/>
              </w:rPr>
              <w:t>August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BB48E3" w:rsidRPr="006D5C3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HLH Trading Board 10.30 am start.  HLH Board 2 pm start.</w:t>
            </w:r>
          </w:p>
          <w:p w:rsidR="001C1F89" w:rsidRPr="001E0C7F" w:rsidRDefault="00827621">
            <w:pPr>
              <w:pStyle w:val="ListParagraph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6D5C3C" w:rsidRPr="001E0C7F">
              <w:rPr>
                <w:rFonts w:ascii="Arial" w:hAnsi="Arial" w:cs="Arial"/>
                <w:sz w:val="24"/>
                <w:szCs w:val="24"/>
              </w:rPr>
              <w:t xml:space="preserve"> December 201</w:t>
            </w:r>
            <w:r w:rsidR="001E0C7F">
              <w:rPr>
                <w:rFonts w:ascii="Arial" w:hAnsi="Arial" w:cs="Arial"/>
                <w:sz w:val="24"/>
                <w:szCs w:val="24"/>
              </w:rPr>
              <w:t>6</w:t>
            </w:r>
            <w:r w:rsidR="0054659C" w:rsidRPr="001E0C7F">
              <w:rPr>
                <w:rFonts w:ascii="Arial" w:hAnsi="Arial" w:cs="Arial"/>
                <w:sz w:val="24"/>
                <w:szCs w:val="24"/>
              </w:rPr>
              <w:t xml:space="preserve"> (2 pm start)</w:t>
            </w:r>
          </w:p>
          <w:p w:rsidR="007010BB" w:rsidRPr="00193BFE" w:rsidRDefault="007010BB" w:rsidP="00D31AFA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3559" w:rsidRPr="00193BFE" w:rsidTr="0054659C">
        <w:tc>
          <w:tcPr>
            <w:tcW w:w="817" w:type="dxa"/>
          </w:tcPr>
          <w:p w:rsidR="006F3559" w:rsidRPr="00193BFE" w:rsidRDefault="008C37C8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404BE2">
              <w:rPr>
                <w:rFonts w:ascii="Arial" w:hAnsi="Arial" w:cs="Arial"/>
                <w:sz w:val="24"/>
                <w:szCs w:val="24"/>
              </w:rPr>
              <w:t>.</w:t>
            </w:r>
            <w:r w:rsidR="00882E2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8611" w:type="dxa"/>
          </w:tcPr>
          <w:p w:rsidR="006F3559" w:rsidRDefault="006F3559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Finance and Audit Committee meeting dates for 201</w:t>
            </w:r>
            <w:r w:rsidR="001E0C7F">
              <w:rPr>
                <w:rFonts w:ascii="Arial" w:hAnsi="Arial" w:cs="Arial"/>
                <w:sz w:val="24"/>
                <w:szCs w:val="24"/>
              </w:rPr>
              <w:t>6</w:t>
            </w:r>
            <w:r>
              <w:rPr>
                <w:rFonts w:ascii="Arial" w:hAnsi="Arial" w:cs="Arial"/>
                <w:sz w:val="24"/>
                <w:szCs w:val="24"/>
              </w:rPr>
              <w:t xml:space="preserve"> are proposed as follows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 and include</w:t>
            </w:r>
            <w:r w:rsidR="00B34EE8">
              <w:rPr>
                <w:rFonts w:ascii="Arial" w:hAnsi="Arial" w:cs="Arial"/>
                <w:sz w:val="24"/>
                <w:szCs w:val="24"/>
              </w:rPr>
              <w:t>d</w:t>
            </w:r>
            <w:r w:rsidR="00417640">
              <w:rPr>
                <w:rFonts w:ascii="Arial" w:hAnsi="Arial" w:cs="Arial"/>
                <w:sz w:val="24"/>
                <w:szCs w:val="24"/>
              </w:rPr>
              <w:t xml:space="preserve"> in the summary at </w:t>
            </w:r>
            <w:r w:rsidR="00417640"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 w:rsidR="00415565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415565" w:rsidRDefault="00415565" w:rsidP="00C5296F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F3559" w:rsidRDefault="001E0C7F" w:rsidP="00BD4D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8C37C8">
              <w:rPr>
                <w:rFonts w:ascii="Arial" w:hAnsi="Arial" w:cs="Arial"/>
                <w:sz w:val="24"/>
                <w:szCs w:val="24"/>
              </w:rPr>
              <w:t xml:space="preserve"> February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6F3559" w:rsidRDefault="0054659C" w:rsidP="00BD4D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1E0C7F">
              <w:rPr>
                <w:rFonts w:ascii="Arial" w:hAnsi="Arial" w:cs="Arial"/>
                <w:sz w:val="24"/>
                <w:szCs w:val="24"/>
              </w:rPr>
              <w:t>7</w:t>
            </w:r>
            <w:r w:rsidR="008C37C8">
              <w:rPr>
                <w:rFonts w:ascii="Arial" w:hAnsi="Arial" w:cs="Arial"/>
                <w:sz w:val="24"/>
                <w:szCs w:val="24"/>
              </w:rPr>
              <w:t xml:space="preserve"> May 201</w:t>
            </w:r>
            <w:r w:rsidR="001E0C7F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6F3559" w:rsidRDefault="001E0C7F" w:rsidP="00BD4D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8C37C8">
              <w:rPr>
                <w:rFonts w:ascii="Arial" w:hAnsi="Arial" w:cs="Arial"/>
                <w:sz w:val="24"/>
                <w:szCs w:val="24"/>
              </w:rPr>
              <w:t xml:space="preserve"> A</w:t>
            </w:r>
            <w:r w:rsidR="0054659C">
              <w:rPr>
                <w:rFonts w:ascii="Arial" w:hAnsi="Arial" w:cs="Arial"/>
                <w:sz w:val="24"/>
                <w:szCs w:val="24"/>
              </w:rPr>
              <w:t>ugust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6F3559" w:rsidRDefault="001E0C7F" w:rsidP="00BD4D68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54659C">
              <w:rPr>
                <w:rFonts w:ascii="Arial" w:hAnsi="Arial" w:cs="Arial"/>
                <w:sz w:val="24"/>
                <w:szCs w:val="24"/>
              </w:rPr>
              <w:t xml:space="preserve"> November 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404BE2" w:rsidRDefault="00404BE2" w:rsidP="003B63F4">
            <w:pPr>
              <w:pStyle w:val="ListParagraph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0C7F" w:rsidRPr="00193BFE" w:rsidTr="0054659C">
        <w:tc>
          <w:tcPr>
            <w:tcW w:w="817" w:type="dxa"/>
          </w:tcPr>
          <w:p w:rsidR="001E0C7F" w:rsidRDefault="001E0C7F" w:rsidP="00882E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5.</w:t>
            </w:r>
          </w:p>
        </w:tc>
        <w:tc>
          <w:tcPr>
            <w:tcW w:w="8611" w:type="dxa"/>
          </w:tcPr>
          <w:p w:rsidR="001E0C7F" w:rsidRDefault="001E0C7F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Facility Visits</w:t>
            </w:r>
          </w:p>
          <w:p w:rsidR="001E0C7F" w:rsidRPr="008C37C8" w:rsidRDefault="001E0C7F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E0C7F" w:rsidRPr="00193BFE" w:rsidTr="0054659C">
        <w:tc>
          <w:tcPr>
            <w:tcW w:w="817" w:type="dxa"/>
          </w:tcPr>
          <w:p w:rsidR="001E0C7F" w:rsidRPr="00264443" w:rsidRDefault="001E0C7F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5.1</w:t>
            </w:r>
          </w:p>
        </w:tc>
        <w:tc>
          <w:tcPr>
            <w:tcW w:w="8611" w:type="dxa"/>
          </w:tcPr>
          <w:p w:rsidR="001E0C7F" w:rsidRPr="00264443" w:rsidRDefault="006C3F4B" w:rsidP="00264443">
            <w:r>
              <w:rPr>
                <w:rFonts w:ascii="Arial" w:hAnsi="Arial" w:cs="Arial"/>
                <w:sz w:val="24"/>
                <w:szCs w:val="24"/>
              </w:rPr>
              <w:t>Directors at</w:t>
            </w:r>
            <w:r w:rsidR="0022595B">
              <w:rPr>
                <w:rFonts w:ascii="Arial" w:hAnsi="Arial" w:cs="Arial"/>
                <w:sz w:val="24"/>
                <w:szCs w:val="24"/>
              </w:rPr>
              <w:t xml:space="preserve"> their meeting in August 2015 e</w:t>
            </w:r>
            <w:r>
              <w:rPr>
                <w:rFonts w:ascii="Arial" w:hAnsi="Arial" w:cs="Arial"/>
                <w:sz w:val="24"/>
                <w:szCs w:val="24"/>
              </w:rPr>
              <w:t>x</w:t>
            </w:r>
            <w:r w:rsidR="0022595B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 xml:space="preserve">ressed </w:t>
            </w:r>
            <w:r w:rsidR="0022595B">
              <w:rPr>
                <w:rFonts w:ascii="Arial" w:hAnsi="Arial" w:cs="Arial"/>
                <w:sz w:val="24"/>
                <w:szCs w:val="24"/>
              </w:rPr>
              <w:t xml:space="preserve">a preference to hold one day events, around the main Board meetings, into which facility visits, a lunch with partners and a Board meeting could be </w:t>
            </w:r>
            <w:r w:rsidR="0022595B" w:rsidRPr="0022595B">
              <w:rPr>
                <w:rFonts w:ascii="Arial" w:hAnsi="Arial" w:cs="Arial"/>
                <w:sz w:val="24"/>
                <w:szCs w:val="24"/>
              </w:rPr>
              <w:t>programmed.</w:t>
            </w:r>
            <w:r w:rsidR="0022595B" w:rsidRPr="00264443">
              <w:rPr>
                <w:rFonts w:ascii="Arial" w:hAnsi="Arial" w:cs="Arial"/>
                <w:sz w:val="24"/>
                <w:szCs w:val="24"/>
              </w:rPr>
              <w:t xml:space="preserve"> There would be no visits when the main Board and Trading Board were both meeting.</w:t>
            </w:r>
          </w:p>
        </w:tc>
      </w:tr>
      <w:tr w:rsidR="001E0C7F" w:rsidRPr="00193BFE" w:rsidTr="0054659C">
        <w:tc>
          <w:tcPr>
            <w:tcW w:w="817" w:type="dxa"/>
          </w:tcPr>
          <w:p w:rsidR="001E0C7F" w:rsidRDefault="0022595B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2595B">
              <w:rPr>
                <w:rFonts w:ascii="Arial" w:hAnsi="Arial" w:cs="Arial"/>
                <w:sz w:val="24"/>
                <w:szCs w:val="24"/>
              </w:rPr>
              <w:t>5.2</w:t>
            </w:r>
          </w:p>
          <w:p w:rsidR="0022595B" w:rsidRDefault="0022595B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595B" w:rsidRDefault="0022595B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595B" w:rsidRDefault="0022595B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595B" w:rsidRDefault="0022595B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595B" w:rsidRDefault="0022595B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595B" w:rsidRDefault="0022595B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595B" w:rsidRDefault="0022595B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595B" w:rsidRDefault="0022595B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595B" w:rsidRDefault="0022595B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22595B" w:rsidRPr="00264443" w:rsidRDefault="0022595B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</w:tcPr>
          <w:p w:rsidR="001E0C7F" w:rsidRPr="00264443" w:rsidRDefault="001E0C7F" w:rsidP="001E0C7F">
            <w:pPr>
              <w:rPr>
                <w:rFonts w:ascii="Arial" w:hAnsi="Arial" w:cs="Arial"/>
                <w:sz w:val="24"/>
                <w:szCs w:val="24"/>
              </w:rPr>
            </w:pPr>
            <w:r w:rsidRPr="00264443">
              <w:rPr>
                <w:rFonts w:ascii="Arial" w:hAnsi="Arial" w:cs="Arial"/>
                <w:sz w:val="24"/>
                <w:szCs w:val="24"/>
              </w:rPr>
              <w:t>In planning the 2016 calendar, there are difficulties in achieving this preference in the normal meeting cycle:</w:t>
            </w:r>
          </w:p>
          <w:p w:rsidR="001E0C7F" w:rsidRPr="00264443" w:rsidRDefault="001E0C7F" w:rsidP="00264443">
            <w:pPr>
              <w:spacing w:after="0"/>
              <w:ind w:left="1132" w:hanging="1132"/>
              <w:rPr>
                <w:rFonts w:ascii="Arial" w:hAnsi="Arial" w:cs="Arial"/>
                <w:sz w:val="24"/>
                <w:szCs w:val="24"/>
              </w:rPr>
            </w:pPr>
            <w:r w:rsidRPr="00264443">
              <w:rPr>
                <w:rFonts w:ascii="Arial" w:hAnsi="Arial" w:cs="Arial"/>
                <w:sz w:val="24"/>
                <w:szCs w:val="24"/>
              </w:rPr>
              <w:t>March - Main Board/Trading Board meeting</w:t>
            </w:r>
          </w:p>
          <w:p w:rsidR="001E0C7F" w:rsidRPr="00264443" w:rsidRDefault="001E0C7F" w:rsidP="002644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64443">
              <w:rPr>
                <w:rFonts w:ascii="Arial" w:hAnsi="Arial" w:cs="Arial"/>
                <w:sz w:val="24"/>
                <w:szCs w:val="24"/>
              </w:rPr>
              <w:t>June - Main Board meeting followed by annual staff and volunteer award ceremony</w:t>
            </w:r>
          </w:p>
          <w:p w:rsidR="001E0C7F" w:rsidRPr="00264443" w:rsidRDefault="001E0C7F" w:rsidP="002644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64443">
              <w:rPr>
                <w:rFonts w:ascii="Arial" w:hAnsi="Arial" w:cs="Arial"/>
                <w:sz w:val="24"/>
                <w:szCs w:val="24"/>
              </w:rPr>
              <w:t>August – Main Board/Trading Board meeting</w:t>
            </w:r>
          </w:p>
          <w:p w:rsidR="001E0C7F" w:rsidRPr="00264443" w:rsidRDefault="001E0C7F" w:rsidP="00264443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264443">
              <w:rPr>
                <w:rFonts w:ascii="Arial" w:hAnsi="Arial" w:cs="Arial"/>
                <w:sz w:val="24"/>
                <w:szCs w:val="24"/>
              </w:rPr>
              <w:t>December – Board Annual Review and Assessmen</w:t>
            </w:r>
            <w:r w:rsidR="00D34706">
              <w:rPr>
                <w:rFonts w:ascii="Arial" w:hAnsi="Arial" w:cs="Arial"/>
                <w:sz w:val="24"/>
                <w:szCs w:val="24"/>
              </w:rPr>
              <w:t>t followed by main Board meeting</w:t>
            </w:r>
            <w:r w:rsidRPr="00264443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22595B" w:rsidRPr="00193BFE" w:rsidTr="00827621">
        <w:trPr>
          <w:trHeight w:val="4819"/>
        </w:trPr>
        <w:tc>
          <w:tcPr>
            <w:tcW w:w="817" w:type="dxa"/>
          </w:tcPr>
          <w:p w:rsidR="0022595B" w:rsidRDefault="0022595B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64443">
              <w:rPr>
                <w:rFonts w:ascii="Arial" w:hAnsi="Arial" w:cs="Arial"/>
                <w:sz w:val="24"/>
                <w:szCs w:val="24"/>
              </w:rPr>
              <w:lastRenderedPageBreak/>
              <w:t>5.3</w:t>
            </w:r>
          </w:p>
          <w:p w:rsidR="005E2824" w:rsidRDefault="005E2824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E2824" w:rsidRDefault="005E2824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E2824" w:rsidRDefault="005E2824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E2824" w:rsidRDefault="005E2824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E2824" w:rsidRDefault="005E2824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E2824" w:rsidRDefault="005E2824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5E2824" w:rsidRPr="00264443" w:rsidRDefault="005E2824" w:rsidP="00882E2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</w:tcPr>
          <w:p w:rsidR="005E2824" w:rsidRDefault="005E2824" w:rsidP="0026444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Directors are asked to consider the following range of alternative facility visit options and agree a format </w:t>
            </w:r>
            <w:r w:rsidR="00264443">
              <w:rPr>
                <w:rFonts w:ascii="Arial" w:hAnsi="Arial" w:cs="Arial"/>
                <w:sz w:val="24"/>
                <w:szCs w:val="24"/>
              </w:rPr>
              <w:t xml:space="preserve">in principle </w:t>
            </w:r>
            <w:r>
              <w:rPr>
                <w:rFonts w:ascii="Arial" w:hAnsi="Arial" w:cs="Arial"/>
                <w:sz w:val="24"/>
                <w:szCs w:val="24"/>
              </w:rPr>
              <w:t>for 2016</w:t>
            </w:r>
            <w:r w:rsidR="00041BBF">
              <w:rPr>
                <w:rFonts w:ascii="Arial" w:hAnsi="Arial" w:cs="Arial"/>
                <w:sz w:val="24"/>
                <w:szCs w:val="24"/>
              </w:rPr>
              <w:t>, made up of one or more of the following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843358" w:rsidRDefault="00D34706">
            <w:pPr>
              <w:pStyle w:val="ListParagraph"/>
              <w:numPr>
                <w:ilvl w:val="0"/>
                <w:numId w:val="19"/>
              </w:numPr>
              <w:spacing w:after="0"/>
              <w:ind w:left="565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358">
              <w:rPr>
                <w:rFonts w:ascii="Arial" w:hAnsi="Arial" w:cs="Arial"/>
                <w:sz w:val="24"/>
                <w:szCs w:val="24"/>
              </w:rPr>
              <w:t>a</w:t>
            </w:r>
            <w:r w:rsidR="0022595B" w:rsidRPr="00843358">
              <w:rPr>
                <w:rFonts w:ascii="Arial" w:hAnsi="Arial" w:cs="Arial"/>
                <w:sz w:val="24"/>
                <w:szCs w:val="24"/>
              </w:rPr>
              <w:t>s there are a number of new or refurbished facilities coming on board in 2016</w:t>
            </w:r>
            <w:r w:rsidRPr="00843358">
              <w:rPr>
                <w:rFonts w:ascii="Arial" w:hAnsi="Arial" w:cs="Arial"/>
                <w:sz w:val="24"/>
                <w:szCs w:val="24"/>
              </w:rPr>
              <w:t>,</w:t>
            </w:r>
            <w:r w:rsidR="0022595B" w:rsidRPr="00843358">
              <w:rPr>
                <w:rFonts w:ascii="Arial" w:hAnsi="Arial" w:cs="Arial"/>
                <w:sz w:val="24"/>
                <w:szCs w:val="24"/>
              </w:rPr>
              <w:t xml:space="preserve"> e.g. Inverness Royal Academy, Wick High School, Thurso Pool, formal facility visits in 2016 </w:t>
            </w:r>
            <w:r w:rsidR="005E2824" w:rsidRPr="00843358">
              <w:rPr>
                <w:rFonts w:ascii="Arial" w:hAnsi="Arial" w:cs="Arial"/>
                <w:sz w:val="24"/>
                <w:szCs w:val="24"/>
              </w:rPr>
              <w:t xml:space="preserve">to </w:t>
            </w:r>
            <w:r w:rsidR="0022595B" w:rsidRPr="00843358">
              <w:rPr>
                <w:rFonts w:ascii="Arial" w:hAnsi="Arial" w:cs="Arial"/>
                <w:sz w:val="24"/>
                <w:szCs w:val="24"/>
              </w:rPr>
              <w:t>take place around the opening of these buildings</w:t>
            </w:r>
            <w:r w:rsidR="005E2824" w:rsidRPr="00843358">
              <w:rPr>
                <w:rFonts w:ascii="Arial" w:hAnsi="Arial" w:cs="Arial"/>
                <w:sz w:val="24"/>
                <w:szCs w:val="24"/>
              </w:rPr>
              <w:t xml:space="preserve"> with dates to be confirmed in due course</w:t>
            </w:r>
            <w:r w:rsidR="00843358">
              <w:rPr>
                <w:rFonts w:ascii="Arial" w:hAnsi="Arial" w:cs="Arial"/>
                <w:sz w:val="24"/>
                <w:szCs w:val="24"/>
              </w:rPr>
              <w:t>;</w:t>
            </w:r>
            <w:r w:rsidR="0022595B" w:rsidRPr="008433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2824" w:rsidRPr="00843358" w:rsidRDefault="005E2824">
            <w:pPr>
              <w:pStyle w:val="ListParagraph"/>
              <w:numPr>
                <w:ilvl w:val="0"/>
                <w:numId w:val="19"/>
              </w:numPr>
              <w:spacing w:after="0"/>
              <w:ind w:left="565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43358">
              <w:rPr>
                <w:rFonts w:ascii="Arial" w:hAnsi="Arial" w:cs="Arial"/>
                <w:sz w:val="24"/>
                <w:szCs w:val="24"/>
              </w:rPr>
              <w:t>Directors should aim to visit a minimum of 3 facilities/teams at any point in the year, as and when opportunities arise;</w:t>
            </w:r>
            <w:r w:rsidR="00041BBF" w:rsidRPr="008433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5E2824" w:rsidRDefault="005E2824" w:rsidP="00827621">
            <w:pPr>
              <w:pStyle w:val="ListParagraph"/>
              <w:numPr>
                <w:ilvl w:val="0"/>
                <w:numId w:val="19"/>
              </w:numPr>
              <w:spacing w:after="0"/>
              <w:ind w:left="565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facility visits to be programmed as part of the induction process for new Directors;</w:t>
            </w:r>
          </w:p>
          <w:p w:rsidR="00827621" w:rsidRDefault="005E2824" w:rsidP="00843358">
            <w:pPr>
              <w:pStyle w:val="ListParagraph"/>
              <w:numPr>
                <w:ilvl w:val="0"/>
                <w:numId w:val="19"/>
              </w:numPr>
              <w:spacing w:after="0"/>
              <w:ind w:left="565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visits to be undertaken as required by any Director taking a lead interest in a particular area of HLH operation; and</w:t>
            </w:r>
          </w:p>
          <w:p w:rsidR="005E2824" w:rsidRPr="00827621" w:rsidRDefault="005E2824" w:rsidP="00843358">
            <w:pPr>
              <w:pStyle w:val="ListParagraph"/>
              <w:numPr>
                <w:ilvl w:val="0"/>
                <w:numId w:val="19"/>
              </w:numPr>
              <w:spacing w:after="0"/>
              <w:ind w:left="565" w:hanging="28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targe</w:t>
            </w:r>
            <w:r w:rsidR="00E803C6">
              <w:rPr>
                <w:rFonts w:ascii="Arial" w:hAnsi="Arial" w:cs="Arial"/>
                <w:sz w:val="24"/>
                <w:szCs w:val="24"/>
              </w:rPr>
              <w:t>t</w:t>
            </w:r>
            <w:r>
              <w:rPr>
                <w:rFonts w:ascii="Arial" w:hAnsi="Arial" w:cs="Arial"/>
                <w:sz w:val="24"/>
                <w:szCs w:val="24"/>
              </w:rPr>
              <w:t>ed invitations to be issued to Directors around key events</w:t>
            </w:r>
            <w:r w:rsidR="0097732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8C37C8" w:rsidRPr="00193BFE" w:rsidTr="0054659C">
        <w:tc>
          <w:tcPr>
            <w:tcW w:w="817" w:type="dxa"/>
          </w:tcPr>
          <w:p w:rsidR="008C37C8" w:rsidRPr="008C37C8" w:rsidRDefault="001E0C7F" w:rsidP="00882E2A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8C37C8" w:rsidRPr="008C37C8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611" w:type="dxa"/>
          </w:tcPr>
          <w:p w:rsidR="008C37C8" w:rsidRDefault="008C37C8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C37C8">
              <w:rPr>
                <w:rFonts w:ascii="Arial" w:hAnsi="Arial" w:cs="Arial"/>
                <w:b/>
                <w:sz w:val="24"/>
                <w:szCs w:val="24"/>
              </w:rPr>
              <w:t>Implications</w:t>
            </w:r>
          </w:p>
          <w:p w:rsidR="008C37C8" w:rsidRPr="008C37C8" w:rsidRDefault="008C37C8" w:rsidP="00C5296F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738B4" w:rsidRPr="00193BFE" w:rsidTr="0054659C">
        <w:tc>
          <w:tcPr>
            <w:tcW w:w="817" w:type="dxa"/>
          </w:tcPr>
          <w:p w:rsidR="00A738B4" w:rsidRDefault="001E0C7F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C37C8">
              <w:rPr>
                <w:rFonts w:ascii="Arial" w:hAnsi="Arial" w:cs="Arial"/>
                <w:sz w:val="24"/>
                <w:szCs w:val="24"/>
              </w:rPr>
              <w:t>.1</w:t>
            </w:r>
          </w:p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5565" w:rsidRDefault="0041556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7C8" w:rsidRDefault="001E0C7F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C37C8">
              <w:rPr>
                <w:rFonts w:ascii="Arial" w:hAnsi="Arial" w:cs="Arial"/>
                <w:sz w:val="24"/>
                <w:szCs w:val="24"/>
              </w:rPr>
              <w:t>.2</w:t>
            </w:r>
          </w:p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415565" w:rsidRDefault="00415565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8C37C8" w:rsidRDefault="001E0C7F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8C37C8">
              <w:rPr>
                <w:rFonts w:ascii="Arial" w:hAnsi="Arial" w:cs="Arial"/>
                <w:sz w:val="24"/>
                <w:szCs w:val="24"/>
              </w:rPr>
              <w:t>.3</w:t>
            </w:r>
          </w:p>
          <w:p w:rsidR="008C37C8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1B1A" w:rsidRDefault="00951B1A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951B1A" w:rsidRDefault="00951B1A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6.4</w:t>
            </w:r>
          </w:p>
          <w:p w:rsidR="008C37C8" w:rsidRPr="00193BFE" w:rsidRDefault="008C37C8" w:rsidP="00C5296F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11" w:type="dxa"/>
          </w:tcPr>
          <w:p w:rsid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Resource Implications –</w:t>
            </w:r>
            <w:r w:rsidR="001A1C50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there are no new resource implications arising from the recommendations of this report.</w:t>
            </w:r>
          </w:p>
          <w:p w:rsidR="001A1C50" w:rsidRPr="008C37C8" w:rsidRDefault="001A1C50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:rsid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Legal Implications 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– there are no legal implications arising from the recommendations of this report.</w:t>
            </w:r>
          </w:p>
          <w:p w:rsidR="00951B1A" w:rsidRDefault="00951B1A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:rsidR="00951B1A" w:rsidRPr="008C37C8" w:rsidRDefault="00951B1A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Equality Implications – there are no equality implications arising from the recommendations of this report.</w:t>
            </w:r>
          </w:p>
          <w:p w:rsidR="008C37C8" w:rsidRPr="008C37C8" w:rsidRDefault="008C37C8" w:rsidP="008C3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</w:p>
          <w:p w:rsidR="00C74DF0" w:rsidRDefault="008C37C8" w:rsidP="008C37C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0"/>
                <w:lang w:eastAsia="en-GB"/>
              </w:rPr>
            </w:pP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Risk Implications </w:t>
            </w:r>
            <w:r w:rsid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–</w:t>
            </w:r>
            <w:r w:rsidRPr="008C37C8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</w:t>
            </w:r>
            <w:r w:rsidR="00415565" w:rsidRPr="00415565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>there are no risk implications arising from the</w:t>
            </w:r>
            <w:r w:rsidR="001A1C50">
              <w:rPr>
                <w:rFonts w:ascii="Arial" w:eastAsia="Times New Roman" w:hAnsi="Arial" w:cs="Arial"/>
                <w:sz w:val="24"/>
                <w:szCs w:val="20"/>
                <w:lang w:eastAsia="en-GB"/>
              </w:rPr>
              <w:t xml:space="preserve"> recommendations of this report.</w:t>
            </w:r>
          </w:p>
          <w:p w:rsidR="00CE384B" w:rsidRPr="00193BFE" w:rsidRDefault="00CE384B" w:rsidP="008C37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738B4" w:rsidRPr="00193BFE" w:rsidTr="0054659C">
        <w:trPr>
          <w:cantSplit/>
        </w:trPr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8B4" w:rsidRDefault="00A738B4" w:rsidP="00C5296F">
            <w:pPr>
              <w:pStyle w:val="Heading30"/>
              <w:jc w:val="left"/>
              <w:rPr>
                <w:rFonts w:ascii="Arial" w:hAnsi="Arial" w:cs="Arial"/>
                <w:b/>
                <w:bCs/>
                <w:u w:val="none"/>
              </w:rPr>
            </w:pPr>
            <w:r w:rsidRPr="00671B8E">
              <w:rPr>
                <w:rFonts w:ascii="Arial" w:hAnsi="Arial" w:cs="Arial"/>
                <w:b/>
                <w:bCs/>
                <w:u w:val="none"/>
              </w:rPr>
              <w:t>Recommendation</w:t>
            </w:r>
          </w:p>
          <w:p w:rsidR="00F51E24" w:rsidRPr="00C5296F" w:rsidRDefault="00F51E24" w:rsidP="00C5296F">
            <w:pPr>
              <w:spacing w:after="0" w:line="240" w:lineRule="auto"/>
            </w:pPr>
          </w:p>
          <w:p w:rsidR="00F51E24" w:rsidRDefault="00F51E24" w:rsidP="00F51E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93BFE">
              <w:rPr>
                <w:rFonts w:ascii="Arial" w:hAnsi="Arial" w:cs="Arial"/>
                <w:sz w:val="24"/>
                <w:szCs w:val="24"/>
              </w:rPr>
              <w:t>I</w:t>
            </w:r>
            <w:r>
              <w:rPr>
                <w:rFonts w:ascii="Arial" w:hAnsi="Arial" w:cs="Arial"/>
                <w:sz w:val="24"/>
                <w:szCs w:val="24"/>
              </w:rPr>
              <w:t>t is recommended that Directors:-</w:t>
            </w:r>
          </w:p>
          <w:p w:rsidR="00F51E24" w:rsidRPr="00193BFE" w:rsidRDefault="00F51E24" w:rsidP="00F51E2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51E24" w:rsidRPr="00193BFE" w:rsidRDefault="00F51E24" w:rsidP="00F51E2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omment on and agree the Work Plan in </w:t>
            </w: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Appendix A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51E24" w:rsidRDefault="00F51E24" w:rsidP="00F51E2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gree meeting dates </w:t>
            </w:r>
            <w:r>
              <w:rPr>
                <w:rFonts w:ascii="Arial" w:hAnsi="Arial" w:cs="Arial"/>
                <w:sz w:val="24"/>
                <w:szCs w:val="24"/>
              </w:rPr>
              <w:t xml:space="preserve">and timings 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for the main company </w:t>
            </w:r>
            <w:r>
              <w:rPr>
                <w:rFonts w:ascii="Arial" w:hAnsi="Arial" w:cs="Arial"/>
                <w:sz w:val="24"/>
                <w:szCs w:val="24"/>
              </w:rPr>
              <w:t xml:space="preserve">as detailed in paragraph 4.1 and summarised in </w:t>
            </w:r>
            <w:r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F51E24" w:rsidRPr="00BB48E3" w:rsidRDefault="00F51E24" w:rsidP="00F51E2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note that the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96405">
              <w:rPr>
                <w:rFonts w:ascii="Arial" w:hAnsi="Arial" w:cs="Arial"/>
                <w:sz w:val="24"/>
                <w:szCs w:val="24"/>
              </w:rPr>
              <w:t>T</w:t>
            </w:r>
            <w:r w:rsidRPr="00193BFE">
              <w:rPr>
                <w:rFonts w:ascii="Arial" w:hAnsi="Arial" w:cs="Arial"/>
                <w:sz w:val="24"/>
                <w:szCs w:val="24"/>
              </w:rPr>
              <w:t xml:space="preserve">rading </w:t>
            </w:r>
            <w:r w:rsidR="00996405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ompany will be meeting a minimum twice yearly as detailed in paragraph 4.1 and summarised in </w:t>
            </w:r>
            <w:r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>
              <w:rPr>
                <w:rFonts w:ascii="Arial" w:hAnsi="Arial" w:cs="Arial"/>
                <w:sz w:val="24"/>
                <w:szCs w:val="24"/>
              </w:rPr>
              <w:t xml:space="preserve">; </w:t>
            </w:r>
          </w:p>
          <w:p w:rsidR="00F51E24" w:rsidRDefault="00F51E24" w:rsidP="00F51E24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agree meeting dates for the Finance and Audit Committee as detailed in paragraph 4.2 and summarised in </w:t>
            </w:r>
            <w:r w:rsidRPr="00417640">
              <w:rPr>
                <w:rFonts w:ascii="Arial" w:hAnsi="Arial" w:cs="Arial"/>
                <w:b/>
                <w:sz w:val="24"/>
                <w:szCs w:val="24"/>
              </w:rPr>
              <w:t>Appendix B</w:t>
            </w:r>
            <w:r>
              <w:rPr>
                <w:rFonts w:ascii="Arial" w:hAnsi="Arial" w:cs="Arial"/>
                <w:sz w:val="24"/>
                <w:szCs w:val="24"/>
              </w:rPr>
              <w:t>; and</w:t>
            </w:r>
          </w:p>
          <w:p w:rsidR="00E803C6" w:rsidRDefault="002C2DE3" w:rsidP="00264443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consider the range of alternative facility visit options and agree a format for 2016.</w:t>
            </w:r>
          </w:p>
          <w:p w:rsidR="00A738B4" w:rsidRPr="002C2DE3" w:rsidRDefault="002C2DE3" w:rsidP="00827621">
            <w:pPr>
              <w:pStyle w:val="ListParagraph"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fldChar w:fldCharType="begin"/>
            </w:r>
            <w:r>
              <w:fldChar w:fldCharType="end"/>
            </w:r>
          </w:p>
        </w:tc>
      </w:tr>
    </w:tbl>
    <w:p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B8E">
        <w:rPr>
          <w:rFonts w:ascii="Arial" w:hAnsi="Arial" w:cs="Arial"/>
          <w:sz w:val="24"/>
          <w:szCs w:val="24"/>
        </w:rPr>
        <w:t>Signature:</w:t>
      </w: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8B4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71B8E">
        <w:rPr>
          <w:rFonts w:ascii="Arial" w:hAnsi="Arial" w:cs="Arial"/>
          <w:sz w:val="24"/>
          <w:szCs w:val="24"/>
        </w:rPr>
        <w:t>Designation:</w:t>
      </w:r>
      <w:r w:rsidRPr="00671B8E">
        <w:rPr>
          <w:rFonts w:ascii="Arial" w:hAnsi="Arial" w:cs="Arial"/>
          <w:sz w:val="24"/>
          <w:szCs w:val="24"/>
        </w:rPr>
        <w:tab/>
        <w:t>Chief Executive</w:t>
      </w: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71B8E">
        <w:rPr>
          <w:rFonts w:ascii="Arial" w:hAnsi="Arial" w:cs="Arial"/>
          <w:sz w:val="24"/>
          <w:szCs w:val="24"/>
        </w:rPr>
        <w:t>Date:</w:t>
      </w:r>
      <w:r w:rsidRPr="00671B8E">
        <w:rPr>
          <w:rFonts w:ascii="Arial" w:hAnsi="Arial" w:cs="Arial"/>
          <w:sz w:val="24"/>
          <w:szCs w:val="24"/>
        </w:rPr>
        <w:tab/>
      </w:r>
      <w:r w:rsidRPr="00671B8E">
        <w:rPr>
          <w:rFonts w:ascii="Arial" w:hAnsi="Arial" w:cs="Arial"/>
          <w:sz w:val="24"/>
          <w:szCs w:val="24"/>
        </w:rPr>
        <w:tab/>
      </w:r>
      <w:r w:rsidR="000A045E">
        <w:rPr>
          <w:rFonts w:ascii="Arial" w:hAnsi="Arial" w:cs="Arial"/>
          <w:sz w:val="24"/>
          <w:szCs w:val="24"/>
        </w:rPr>
        <w:t xml:space="preserve">7 </w:t>
      </w:r>
      <w:r w:rsidR="001D142F">
        <w:rPr>
          <w:rFonts w:ascii="Arial" w:hAnsi="Arial" w:cs="Arial"/>
          <w:sz w:val="24"/>
          <w:szCs w:val="24"/>
        </w:rPr>
        <w:t>November 2015</w:t>
      </w:r>
      <w:r>
        <w:fldChar w:fldCharType="begin"/>
      </w:r>
      <w:r>
        <w:fldChar w:fldCharType="end"/>
      </w:r>
      <w:r w:rsidRPr="00671B8E">
        <w:rPr>
          <w:rFonts w:ascii="Arial" w:hAnsi="Arial" w:cs="Arial"/>
          <w:b/>
          <w:bCs/>
          <w:sz w:val="24"/>
          <w:szCs w:val="24"/>
        </w:rPr>
        <w:br w:type="page"/>
      </w:r>
    </w:p>
    <w:p w:rsidR="00A738B4" w:rsidRPr="00671B8E" w:rsidRDefault="00A738B4" w:rsidP="00C5296F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A738B4" w:rsidRPr="00671B8E" w:rsidSect="00BD4D68">
          <w:pgSz w:w="11906" w:h="16838"/>
          <w:pgMar w:top="1134" w:right="1440" w:bottom="1134" w:left="1440" w:header="708" w:footer="708" w:gutter="0"/>
          <w:cols w:space="708"/>
          <w:docGrid w:linePitch="360"/>
        </w:sectPr>
      </w:pPr>
    </w:p>
    <w:p w:rsidR="00B24974" w:rsidRPr="00156B2B" w:rsidRDefault="00A738B4" w:rsidP="00376805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156B2B">
        <w:rPr>
          <w:rFonts w:ascii="Arial" w:hAnsi="Arial" w:cs="Arial"/>
          <w:b/>
          <w:bCs/>
          <w:sz w:val="24"/>
          <w:szCs w:val="24"/>
        </w:rPr>
        <w:lastRenderedPageBreak/>
        <w:t>Appendix A</w:t>
      </w:r>
    </w:p>
    <w:p w:rsidR="00A3693B" w:rsidRPr="00A3693B" w:rsidRDefault="00A3693B" w:rsidP="00A3693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3693B">
        <w:rPr>
          <w:rFonts w:ascii="Arial" w:hAnsi="Arial" w:cs="Arial"/>
          <w:b/>
          <w:bCs/>
          <w:sz w:val="24"/>
          <w:szCs w:val="24"/>
        </w:rPr>
        <w:t>High Life Highland Board Annual Work Plan Calendar</w:t>
      </w:r>
    </w:p>
    <w:p w:rsidR="00A3693B" w:rsidRPr="00A3693B" w:rsidRDefault="00A3693B" w:rsidP="00A3693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W w:w="4972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95"/>
        <w:gridCol w:w="1739"/>
        <w:gridCol w:w="1677"/>
        <w:gridCol w:w="1807"/>
        <w:gridCol w:w="2870"/>
        <w:gridCol w:w="1700"/>
        <w:gridCol w:w="1407"/>
      </w:tblGrid>
      <w:tr w:rsidR="001E0C7F" w:rsidRPr="00193BFE" w:rsidTr="001E0C7F">
        <w:tc>
          <w:tcPr>
            <w:tcW w:w="1027" w:type="pct"/>
          </w:tcPr>
          <w:p w:rsidR="001E0C7F" w:rsidRPr="00193BFE" w:rsidRDefault="001E0C7F" w:rsidP="001E0C7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Task</w:t>
            </w:r>
          </w:p>
        </w:tc>
        <w:tc>
          <w:tcPr>
            <w:tcW w:w="617" w:type="pct"/>
          </w:tcPr>
          <w:p w:rsidR="001E0C7F" w:rsidRPr="00193BFE" w:rsidRDefault="001E0C7F" w:rsidP="001E0C7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Frequency</w:t>
            </w:r>
          </w:p>
        </w:tc>
        <w:tc>
          <w:tcPr>
            <w:tcW w:w="595" w:type="pct"/>
          </w:tcPr>
          <w:p w:rsidR="001E0C7F" w:rsidRPr="00193BFE" w:rsidRDefault="001E0C7F" w:rsidP="001E0C7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Board Meeting Date(s)</w:t>
            </w:r>
          </w:p>
        </w:tc>
        <w:tc>
          <w:tcPr>
            <w:tcW w:w="641" w:type="pct"/>
          </w:tcPr>
          <w:p w:rsidR="001E0C7F" w:rsidRPr="00193BFE" w:rsidRDefault="001E0C7F" w:rsidP="001E0C7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Deadline Date</w:t>
            </w:r>
          </w:p>
        </w:tc>
        <w:tc>
          <w:tcPr>
            <w:tcW w:w="1018" w:type="pct"/>
          </w:tcPr>
          <w:p w:rsidR="001E0C7F" w:rsidRPr="00193BFE" w:rsidRDefault="001E0C7F" w:rsidP="001E0C7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Requirement/Reason</w:t>
            </w:r>
          </w:p>
        </w:tc>
        <w:tc>
          <w:tcPr>
            <w:tcW w:w="603" w:type="pct"/>
          </w:tcPr>
          <w:p w:rsidR="001E0C7F" w:rsidRPr="00193BFE" w:rsidRDefault="001E0C7F" w:rsidP="001E0C7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93BFE">
              <w:rPr>
                <w:rFonts w:ascii="Arial" w:hAnsi="Arial" w:cs="Arial"/>
                <w:b/>
                <w:bCs/>
                <w:sz w:val="24"/>
                <w:szCs w:val="24"/>
              </w:rPr>
              <w:t>Stakeholder</w:t>
            </w:r>
          </w:p>
          <w:p w:rsidR="001E0C7F" w:rsidRPr="00193BFE" w:rsidRDefault="001E0C7F" w:rsidP="001E0C7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9" w:type="pct"/>
          </w:tcPr>
          <w:p w:rsidR="001E0C7F" w:rsidRPr="00193BFE" w:rsidRDefault="001E0C7F" w:rsidP="001E0C7F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Lead</w:t>
            </w:r>
          </w:p>
        </w:tc>
      </w:tr>
      <w:tr w:rsidR="001E0C7F" w:rsidRPr="00CC36D9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Trading Company (C.I.C.) Directors Review and Assessment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January 2016 - tba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Trading Company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Formal bi-monthly meeting with THC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Bi-monthly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February 2016 (TBC)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Chair/Vice Chair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E-Mail to Directors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Between Board meetings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Mid February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  <w:r w:rsidR="00EB7654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Trading Company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 (10 am)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15 February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Financial Performance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15 February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Internal Controls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15 February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Report on Risk Management </w:t>
            </w:r>
            <w:r w:rsidR="00EB7654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 updates on substantial changes including quarterly review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15 February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Finance and Audit Committee and 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Project Register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15 February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Review and agree HLH Project Register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Trading Company (10.30 am 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Bi-annually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Trading Company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AGM (15 months max)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 March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Articles of Association paragraphs 20-34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Board/ Member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lastRenderedPageBreak/>
              <w:t>HLH Board (2 pm)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Financial Performance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Governance/Legal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Human Resources October-December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Performance Report October - December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Service Delivery Contract Schedule Part 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Approval of Budget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 Review on Effectiveness of Internal Controls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Report on Risk Management and updates on substantial changes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Review Insurance Cover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Governance-delayed to 1 April 2013 at earliest when THC contract reviewed (see Minute F&amp;A Committee 27.02.12)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Successes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CF4B07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15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March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Formal bi-monthly meeting with THC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Bi-monthly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April 2016 (TBC)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Chair/Vice Chair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E-Mail to Directors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Between Board meetings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Early May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 and HLH Trading Company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ECAS Committee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6 monthly report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18 May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ECAS Committee</w:t>
            </w:r>
          </w:p>
          <w:p w:rsidR="00EB7654" w:rsidRPr="00264443" w:rsidRDefault="00EB7654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lastRenderedPageBreak/>
              <w:t>Chief Executive’s Performance Review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May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 (10 am)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27 May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27 May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Financial Performance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27 May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Internal Controls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27 May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Review Risk Register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27 May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27 May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Project Register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2C2DE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27 May 201</w:t>
            </w:r>
            <w:r w:rsidR="002C2DE3">
              <w:rPr>
                <w:rFonts w:ascii="Arial" w:hAnsi="Arial" w:cs="Arial"/>
                <w:bCs/>
                <w:sz w:val="24"/>
                <w:szCs w:val="24"/>
              </w:rPr>
              <w:t>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27 May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 Review of Financial Regulations and Standing Orders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27 May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Finance and Audit Committee and 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Formal bi-monthly meeting with THC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Bi-monthly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June 2016 (TBC)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Chair/Vice Chair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Business Update to HLH Trading Board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 between meetings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June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Trading Board agreed 21/08/14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Trading Company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 (2 pm)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Financial Performance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Governance/Legal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Human Resources January - March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(including annual equality report)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Successes</w:t>
            </w:r>
          </w:p>
          <w:p w:rsidR="00EB7654" w:rsidRDefault="00EB7654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B7654" w:rsidRPr="00264443" w:rsidRDefault="00EB7654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Performance Report January - March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Service Delivery Contract Schedule Part 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Health and Safety Report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 Review of Financial Regulations and Standing Orders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Finance and Audit Committee and 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BB150B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Marketing and Communications Plan Update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Bi-annually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6 monthly update approved 20/06/13 HLH Board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Staff and Volunteers Award Ceremony (evening)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16 June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 and HLH Trading Company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E-Mail to Directors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Between Board meetings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End July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 and HLH Trading Company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Formal bi-monthly meeting with THC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Bi-monthly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August 2016 (TBC)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Chair/Vice Chair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8 August 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8 August 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Review draft Annual Report and Accounts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8 August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8 August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 Report on Restricted Funds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8 August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8 August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3rd meeting in annual cycle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Financial Performance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8 August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lastRenderedPageBreak/>
              <w:t>Internal Controls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8 August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Review Risk Register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8 August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8 August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Project Register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8 August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8 August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Review and agree HLH Project Register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Trading Company (10.30 am 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Bi-annually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August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August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Trading Company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4248FE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2C2DE3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Approval of </w:t>
            </w:r>
            <w:r w:rsidR="002C2DE3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nnual </w:t>
            </w:r>
            <w:r w:rsidR="002C2DE3">
              <w:rPr>
                <w:rFonts w:ascii="Arial" w:hAnsi="Arial" w:cs="Arial"/>
                <w:bCs/>
                <w:sz w:val="24"/>
                <w:szCs w:val="24"/>
              </w:rPr>
              <w:t>A</w:t>
            </w:r>
            <w:r w:rsidRPr="00264443">
              <w:rPr>
                <w:rFonts w:ascii="Arial" w:hAnsi="Arial" w:cs="Arial"/>
                <w:bCs/>
                <w:sz w:val="24"/>
                <w:szCs w:val="24"/>
              </w:rPr>
              <w:t>ccounts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 August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August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Trading Company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 (2 pm)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August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August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Financial Performance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August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August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Governance/Legal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Human Resources April – June (including annual review of Service Equalities)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August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August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Performance Report April – June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August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August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Service Delivery Contract Schedule Part 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Successes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August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August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Approval of Annual Accounts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August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August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4248FE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Review method of operation of trading company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August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HLH Board 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E-Mail to Directors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Between Board meetings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End September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 and HLH Trading Company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lastRenderedPageBreak/>
              <w:t>*Annual Return for main (Charitable)  Company (to be prepared by Company Secretary)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8 September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October 2016 (Within 28 days of the anniversary of Incorporation)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Companies House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*Annual Return for Trading C.I.C. (to be prepared by Company Secretary)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23 September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October 2016 (Within 28 days of the anniversary of Incorporation)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Companies House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Formal bi-monthly meeting with THC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Bi-monthly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October 2016 (TBC)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Chair/Vice Chair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ECAS Committee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6 monthly report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9 November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ECAS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3D74AC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Chief Executive’s Performance – 6 monthly Review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November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 CE Performance Review Sub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 (10 am)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14 November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Financial Performance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14 November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Internal Controls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14 November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Review Risk Register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14 November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Project Register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14 November 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Review and agree HLH Project Register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Finance and Audit Committee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Business Update to HLH Trading Board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 between meetings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December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Trading Board agreed 21/08/14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Trading Company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lastRenderedPageBreak/>
              <w:t>HLH Board Directors Annual Review and Assessment (am)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9B3831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14 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December  2016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 (2 pm)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9B3831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December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7 December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Financial Performance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9B3831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December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7 December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Governance/Legal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Human Resources July – September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9B3831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December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7 December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Performance Report July – September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9B3831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December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7 December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Service Delivery Contract Schedule Part 2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Successes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Quarterly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9B3831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December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7 December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Marketing and Communications Plan Update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Bi-annually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9B3831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December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7 December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6 monthly update approved 20/06/13 HLH Board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Review Directors’ Register of Interests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9B3831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14</w:t>
            </w:r>
            <w:r w:rsidR="001E0C7F" w:rsidRPr="00264443">
              <w:rPr>
                <w:rFonts w:ascii="Arial" w:hAnsi="Arial" w:cs="Arial"/>
                <w:bCs/>
                <w:sz w:val="24"/>
                <w:szCs w:val="24"/>
              </w:rPr>
              <w:t xml:space="preserve"> December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7 December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Formal bi-monthly meeting with THC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Bi-monthly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December 2016 (TBC)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Chair/Vice Chair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*Annual Accounts (High Life Highland and High Life Highland (Trading) C.I.C.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27 September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31 December 2016 (within 9 months after the accounting ref</w:t>
            </w:r>
            <w:r w:rsidR="00EB7654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264443">
              <w:rPr>
                <w:rFonts w:ascii="Arial" w:hAnsi="Arial" w:cs="Arial"/>
                <w:bCs/>
                <w:sz w:val="24"/>
                <w:szCs w:val="24"/>
              </w:rPr>
              <w:t>date)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Companies House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C.I.C. Annual Reporting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31 December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Companies House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*Annual Return and Supplementary Monitoring Return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27 September 2016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End December 2016</w:t>
            </w: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Legal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OSCR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E-Mail to Directors 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Between Board meetings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Late January 2017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Agreed communication with directors between Board meetings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  <w:r w:rsidR="00EB7654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Trading Company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lastRenderedPageBreak/>
              <w:t>Chief Executive’s Performance Review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Due February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E0C7F" w:rsidRPr="00650BAD" w:rsidTr="001E0C7F"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 General Meeting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Annual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 xml:space="preserve">March 2017 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0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Governance</w:t>
            </w:r>
          </w:p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Articles of Association paragraphs 20-34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264443">
              <w:rPr>
                <w:rFonts w:ascii="Arial" w:hAnsi="Arial" w:cs="Arial"/>
                <w:bCs/>
                <w:sz w:val="24"/>
                <w:szCs w:val="24"/>
              </w:rPr>
              <w:t>HLH Board</w:t>
            </w: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C7F" w:rsidRPr="00264443" w:rsidRDefault="001E0C7F" w:rsidP="001E0C7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:rsidR="00A3693B" w:rsidRDefault="00A3693B" w:rsidP="009B0E5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  <w:sectPr w:rsidR="00A3693B" w:rsidSect="00376805">
          <w:pgSz w:w="16838" w:h="11906" w:orient="landscape"/>
          <w:pgMar w:top="1134" w:right="1440" w:bottom="284" w:left="1440" w:header="708" w:footer="708" w:gutter="0"/>
          <w:cols w:space="708"/>
          <w:docGrid w:linePitch="360"/>
        </w:sectPr>
      </w:pPr>
    </w:p>
    <w:p w:rsidR="009B0E57" w:rsidRDefault="00156B2B" w:rsidP="00156B2B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Appendix B</w:t>
      </w:r>
    </w:p>
    <w:p w:rsidR="0034781E" w:rsidRPr="00A3693B" w:rsidRDefault="0034781E" w:rsidP="0034781E">
      <w:pPr>
        <w:ind w:left="284"/>
        <w:rPr>
          <w:rFonts w:cs="Times New Roman"/>
        </w:rPr>
      </w:pPr>
      <w:r w:rsidRPr="00A3693B">
        <w:rPr>
          <w:rFonts w:cs="Times New Roman"/>
        </w:rPr>
        <w:t>HIGH LIFE HIGHLAND – SUMMARY KEY MEETING DATES 201</w:t>
      </w:r>
      <w:r>
        <w:rPr>
          <w:rFonts w:cs="Times New Roman"/>
        </w:rPr>
        <w:t>6</w:t>
      </w:r>
    </w:p>
    <w:tbl>
      <w:tblPr>
        <w:tblStyle w:val="TableGrid1"/>
        <w:tblW w:w="9924" w:type="dxa"/>
        <w:tblInd w:w="392" w:type="dxa"/>
        <w:tblLook w:val="04A0" w:firstRow="1" w:lastRow="0" w:firstColumn="1" w:lastColumn="0" w:noHBand="0" w:noVBand="1"/>
      </w:tblPr>
      <w:tblGrid>
        <w:gridCol w:w="1777"/>
        <w:gridCol w:w="4122"/>
        <w:gridCol w:w="2624"/>
        <w:gridCol w:w="1401"/>
      </w:tblGrid>
      <w:tr w:rsidR="0034781E" w:rsidRPr="00A3693B" w:rsidTr="001E0C7F">
        <w:trPr>
          <w:trHeight w:val="268"/>
        </w:trPr>
        <w:tc>
          <w:tcPr>
            <w:tcW w:w="1777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DATE</w:t>
            </w:r>
          </w:p>
        </w:tc>
        <w:tc>
          <w:tcPr>
            <w:tcW w:w="4122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MEETING/EVENT</w:t>
            </w:r>
          </w:p>
        </w:tc>
        <w:tc>
          <w:tcPr>
            <w:tcW w:w="2624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LOCATION</w:t>
            </w:r>
          </w:p>
        </w:tc>
        <w:tc>
          <w:tcPr>
            <w:tcW w:w="1401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START TIME</w:t>
            </w:r>
          </w:p>
        </w:tc>
      </w:tr>
      <w:tr w:rsidR="0034781E" w:rsidRPr="00A3693B" w:rsidTr="001E0C7F">
        <w:trPr>
          <w:trHeight w:val="81"/>
        </w:trPr>
        <w:tc>
          <w:tcPr>
            <w:tcW w:w="1777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24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01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4781E" w:rsidRPr="00A3693B" w:rsidTr="001E0C7F">
        <w:trPr>
          <w:trHeight w:val="81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Pr="00A3693B">
              <w:rPr>
                <w:rFonts w:cs="Times New Roman"/>
              </w:rPr>
              <w:t>.02.1</w:t>
            </w:r>
            <w:r>
              <w:rPr>
                <w:rFonts w:cs="Times New Roman"/>
              </w:rPr>
              <w:t>6</w:t>
            </w:r>
          </w:p>
        </w:tc>
        <w:tc>
          <w:tcPr>
            <w:tcW w:w="4122" w:type="dxa"/>
            <w:tcBorders>
              <w:bottom w:val="single" w:sz="4" w:space="0" w:color="auto"/>
            </w:tcBorders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2624" w:type="dxa"/>
            <w:tcBorders>
              <w:bottom w:val="single" w:sz="4" w:space="0" w:color="auto"/>
            </w:tcBorders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Meeting Room, Ardross Street, Inverness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10.00 am</w:t>
            </w:r>
          </w:p>
        </w:tc>
      </w:tr>
      <w:tr w:rsidR="0034781E" w:rsidRPr="00A3693B" w:rsidTr="001E0C7F">
        <w:trPr>
          <w:trHeight w:val="71"/>
        </w:trPr>
        <w:tc>
          <w:tcPr>
            <w:tcW w:w="1777" w:type="dxa"/>
            <w:shd w:val="clear" w:color="auto" w:fill="FABF8F" w:themeFill="accent6" w:themeFillTint="99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24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01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4781E" w:rsidRPr="00A3693B" w:rsidTr="001E0C7F">
        <w:trPr>
          <w:trHeight w:val="536"/>
        </w:trPr>
        <w:tc>
          <w:tcPr>
            <w:tcW w:w="1777" w:type="dxa"/>
            <w:shd w:val="clear" w:color="auto" w:fill="auto"/>
          </w:tcPr>
          <w:p w:rsidR="0034781E" w:rsidRPr="00A3693B" w:rsidRDefault="00CF4B07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34781E" w:rsidRPr="00A3693B">
              <w:rPr>
                <w:rFonts w:cs="Times New Roman"/>
              </w:rPr>
              <w:t>.03.1</w:t>
            </w:r>
            <w:r w:rsidR="0034781E">
              <w:rPr>
                <w:rFonts w:cs="Times New Roman"/>
              </w:rPr>
              <w:t>6</w:t>
            </w:r>
          </w:p>
        </w:tc>
        <w:tc>
          <w:tcPr>
            <w:tcW w:w="4122" w:type="dxa"/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(Trading) C.I.C. Board Meeting</w:t>
            </w:r>
          </w:p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24" w:type="dxa"/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Old Library, Dingwall</w:t>
            </w:r>
          </w:p>
        </w:tc>
        <w:tc>
          <w:tcPr>
            <w:tcW w:w="1401" w:type="dxa"/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</w:t>
            </w:r>
            <w:r>
              <w:rPr>
                <w:rFonts w:cs="Times New Roman"/>
              </w:rPr>
              <w:t>0.3</w:t>
            </w:r>
            <w:r w:rsidRPr="00A3693B">
              <w:rPr>
                <w:rFonts w:cs="Times New Roman"/>
              </w:rPr>
              <w:t xml:space="preserve">0 </w:t>
            </w:r>
            <w:r>
              <w:rPr>
                <w:rFonts w:cs="Times New Roman"/>
              </w:rPr>
              <w:t>a</w:t>
            </w:r>
            <w:r w:rsidRPr="00A3693B">
              <w:rPr>
                <w:rFonts w:cs="Times New Roman"/>
              </w:rPr>
              <w:t>m</w:t>
            </w:r>
          </w:p>
        </w:tc>
      </w:tr>
      <w:tr w:rsidR="0034781E" w:rsidRPr="00A3693B" w:rsidTr="001E0C7F">
        <w:trPr>
          <w:trHeight w:val="536"/>
        </w:trPr>
        <w:tc>
          <w:tcPr>
            <w:tcW w:w="1777" w:type="dxa"/>
            <w:shd w:val="clear" w:color="auto" w:fill="auto"/>
          </w:tcPr>
          <w:p w:rsidR="0034781E" w:rsidRPr="00A3693B" w:rsidDel="006E586F" w:rsidRDefault="00CF4B07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34781E">
              <w:rPr>
                <w:rFonts w:cs="Times New Roman"/>
              </w:rPr>
              <w:t>.03.16</w:t>
            </w:r>
          </w:p>
        </w:tc>
        <w:tc>
          <w:tcPr>
            <w:tcW w:w="4122" w:type="dxa"/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and HLH (Trading) C.I.C. Directors Lunch</w:t>
            </w:r>
          </w:p>
        </w:tc>
        <w:tc>
          <w:tcPr>
            <w:tcW w:w="2624" w:type="dxa"/>
            <w:shd w:val="clear" w:color="auto" w:fill="auto"/>
          </w:tcPr>
          <w:p w:rsidR="0034781E" w:rsidRPr="00A3693B" w:rsidDel="006E586F" w:rsidRDefault="0034781E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Old Library, Dingwall</w:t>
            </w:r>
          </w:p>
        </w:tc>
        <w:tc>
          <w:tcPr>
            <w:tcW w:w="1401" w:type="dxa"/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1.00</w:t>
            </w:r>
            <w:r w:rsidRPr="00A3693B">
              <w:rPr>
                <w:rFonts w:cs="Times New Roman"/>
              </w:rPr>
              <w:t xml:space="preserve"> pm</w:t>
            </w:r>
          </w:p>
        </w:tc>
      </w:tr>
      <w:tr w:rsidR="0034781E" w:rsidRPr="00A3693B" w:rsidTr="001E0C7F">
        <w:trPr>
          <w:trHeight w:val="536"/>
        </w:trPr>
        <w:tc>
          <w:tcPr>
            <w:tcW w:w="1777" w:type="dxa"/>
            <w:shd w:val="clear" w:color="auto" w:fill="auto"/>
          </w:tcPr>
          <w:p w:rsidR="0034781E" w:rsidRPr="00A3693B" w:rsidRDefault="00CF4B07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34781E">
              <w:rPr>
                <w:rFonts w:cs="Times New Roman"/>
              </w:rPr>
              <w:t>.03.16</w:t>
            </w:r>
          </w:p>
        </w:tc>
        <w:tc>
          <w:tcPr>
            <w:tcW w:w="4122" w:type="dxa"/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 xml:space="preserve">AGM </w:t>
            </w:r>
          </w:p>
        </w:tc>
        <w:tc>
          <w:tcPr>
            <w:tcW w:w="2624" w:type="dxa"/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Old Library, Dingwall</w:t>
            </w:r>
          </w:p>
        </w:tc>
        <w:tc>
          <w:tcPr>
            <w:tcW w:w="1401" w:type="dxa"/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  <w:tr w:rsidR="0034781E" w:rsidRPr="00A3693B" w:rsidTr="001E0C7F">
        <w:trPr>
          <w:trHeight w:val="536"/>
        </w:trPr>
        <w:tc>
          <w:tcPr>
            <w:tcW w:w="1777" w:type="dxa"/>
            <w:shd w:val="clear" w:color="auto" w:fill="auto"/>
          </w:tcPr>
          <w:p w:rsidR="0034781E" w:rsidRPr="00A3693B" w:rsidRDefault="00CF4B07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  <w:r w:rsidR="0034781E" w:rsidRPr="00A3693B">
              <w:rPr>
                <w:rFonts w:cs="Times New Roman"/>
              </w:rPr>
              <w:t>.03.1</w:t>
            </w:r>
            <w:r w:rsidR="0034781E">
              <w:rPr>
                <w:rFonts w:cs="Times New Roman"/>
              </w:rPr>
              <w:t>6</w:t>
            </w:r>
          </w:p>
        </w:tc>
        <w:tc>
          <w:tcPr>
            <w:tcW w:w="4122" w:type="dxa"/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</w:tc>
        <w:tc>
          <w:tcPr>
            <w:tcW w:w="2624" w:type="dxa"/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Old Library, Dingwall</w:t>
            </w:r>
          </w:p>
        </w:tc>
        <w:tc>
          <w:tcPr>
            <w:tcW w:w="1401" w:type="dxa"/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2.1</w:t>
            </w:r>
            <w:r>
              <w:rPr>
                <w:rFonts w:cs="Times New Roman"/>
              </w:rPr>
              <w:t>0</w:t>
            </w:r>
            <w:r w:rsidRPr="00A3693B">
              <w:rPr>
                <w:rFonts w:cs="Times New Roman"/>
              </w:rPr>
              <w:t xml:space="preserve"> pm</w:t>
            </w:r>
          </w:p>
        </w:tc>
      </w:tr>
      <w:tr w:rsidR="0034781E" w:rsidRPr="00A3693B" w:rsidTr="001E0C7F">
        <w:trPr>
          <w:trHeight w:val="78"/>
        </w:trPr>
        <w:tc>
          <w:tcPr>
            <w:tcW w:w="1777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24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01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4781E" w:rsidRPr="00A3693B" w:rsidTr="001E0C7F">
        <w:trPr>
          <w:trHeight w:val="536"/>
        </w:trPr>
        <w:tc>
          <w:tcPr>
            <w:tcW w:w="1777" w:type="dxa"/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  <w:r w:rsidRPr="00A3693B">
              <w:rPr>
                <w:rFonts w:cs="Times New Roman"/>
              </w:rPr>
              <w:t>.05.1</w:t>
            </w:r>
            <w:r>
              <w:rPr>
                <w:rFonts w:cs="Times New Roman"/>
              </w:rPr>
              <w:t>6</w:t>
            </w:r>
          </w:p>
        </w:tc>
        <w:tc>
          <w:tcPr>
            <w:tcW w:w="4122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2624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Meeting Room, Ardross Street, Inverness</w:t>
            </w:r>
          </w:p>
        </w:tc>
        <w:tc>
          <w:tcPr>
            <w:tcW w:w="1401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10.00 am</w:t>
            </w:r>
          </w:p>
        </w:tc>
      </w:tr>
      <w:tr w:rsidR="0034781E" w:rsidRPr="00A3693B" w:rsidTr="001E0C7F">
        <w:trPr>
          <w:trHeight w:val="268"/>
        </w:trPr>
        <w:tc>
          <w:tcPr>
            <w:tcW w:w="1777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24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01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4781E" w:rsidRPr="00A3693B" w:rsidTr="001E0C7F">
        <w:trPr>
          <w:trHeight w:val="268"/>
        </w:trPr>
        <w:tc>
          <w:tcPr>
            <w:tcW w:w="1777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  <w:r w:rsidRPr="00A3693B">
              <w:rPr>
                <w:rFonts w:cs="Times New Roman"/>
              </w:rPr>
              <w:t>.06.1</w:t>
            </w:r>
            <w:r>
              <w:rPr>
                <w:rFonts w:cs="Times New Roman"/>
              </w:rPr>
              <w:t>6</w:t>
            </w:r>
          </w:p>
        </w:tc>
        <w:tc>
          <w:tcPr>
            <w:tcW w:w="4122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</w:tc>
        <w:tc>
          <w:tcPr>
            <w:tcW w:w="2624" w:type="dxa"/>
          </w:tcPr>
          <w:p w:rsidR="0034781E" w:rsidRDefault="0034781E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Highland Archive Centre</w:t>
            </w:r>
          </w:p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01" w:type="dxa"/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  <w:tr w:rsidR="0034781E" w:rsidRPr="00A3693B" w:rsidTr="001E0C7F">
        <w:trPr>
          <w:trHeight w:val="372"/>
        </w:trPr>
        <w:tc>
          <w:tcPr>
            <w:tcW w:w="1777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  <w:r w:rsidRPr="00A3693B">
              <w:rPr>
                <w:rFonts w:cs="Times New Roman"/>
              </w:rPr>
              <w:t>.06.1</w:t>
            </w:r>
            <w:r>
              <w:rPr>
                <w:rFonts w:cs="Times New Roman"/>
              </w:rPr>
              <w:t>6</w:t>
            </w:r>
          </w:p>
        </w:tc>
        <w:tc>
          <w:tcPr>
            <w:tcW w:w="4122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Annual Staff and Volunteer Award Ceremony</w:t>
            </w:r>
          </w:p>
        </w:tc>
        <w:tc>
          <w:tcPr>
            <w:tcW w:w="2624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Highland Archive Centre</w:t>
            </w:r>
          </w:p>
        </w:tc>
        <w:tc>
          <w:tcPr>
            <w:tcW w:w="1401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6.30 pm (tbc)</w:t>
            </w:r>
          </w:p>
        </w:tc>
      </w:tr>
      <w:tr w:rsidR="0034781E" w:rsidRPr="00A3693B" w:rsidTr="001E0C7F">
        <w:trPr>
          <w:trHeight w:val="252"/>
        </w:trPr>
        <w:tc>
          <w:tcPr>
            <w:tcW w:w="1777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24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01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4781E" w:rsidRPr="00A3693B" w:rsidTr="001E0C7F">
        <w:trPr>
          <w:trHeight w:val="536"/>
        </w:trPr>
        <w:tc>
          <w:tcPr>
            <w:tcW w:w="1777" w:type="dxa"/>
            <w:tcBorders>
              <w:bottom w:val="single" w:sz="4" w:space="0" w:color="auto"/>
            </w:tcBorders>
            <w:shd w:val="clear" w:color="auto" w:fill="auto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0</w:t>
            </w:r>
            <w:r>
              <w:rPr>
                <w:rFonts w:cs="Times New Roman"/>
              </w:rPr>
              <w:t>8</w:t>
            </w:r>
            <w:r w:rsidRPr="00A3693B">
              <w:rPr>
                <w:rFonts w:cs="Times New Roman"/>
              </w:rPr>
              <w:t>.08.1</w:t>
            </w:r>
            <w:r>
              <w:rPr>
                <w:rFonts w:cs="Times New Roman"/>
              </w:rPr>
              <w:t>6</w:t>
            </w:r>
          </w:p>
        </w:tc>
        <w:tc>
          <w:tcPr>
            <w:tcW w:w="4122" w:type="dxa"/>
            <w:tcBorders>
              <w:bottom w:val="single" w:sz="4" w:space="0" w:color="auto"/>
            </w:tcBorders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2624" w:type="dxa"/>
            <w:tcBorders>
              <w:bottom w:val="single" w:sz="4" w:space="0" w:color="auto"/>
            </w:tcBorders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Meeting Room, Ardross Street, Inverness</w:t>
            </w:r>
          </w:p>
        </w:tc>
        <w:tc>
          <w:tcPr>
            <w:tcW w:w="1401" w:type="dxa"/>
            <w:tcBorders>
              <w:bottom w:val="single" w:sz="4" w:space="0" w:color="auto"/>
            </w:tcBorders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10.00 am</w:t>
            </w:r>
          </w:p>
        </w:tc>
      </w:tr>
      <w:tr w:rsidR="0034781E" w:rsidRPr="00A3693B" w:rsidTr="001E0C7F">
        <w:trPr>
          <w:trHeight w:val="268"/>
        </w:trPr>
        <w:tc>
          <w:tcPr>
            <w:tcW w:w="1777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24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01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4781E" w:rsidRPr="00A3693B" w:rsidTr="001E0C7F">
        <w:trPr>
          <w:trHeight w:val="268"/>
        </w:trPr>
        <w:tc>
          <w:tcPr>
            <w:tcW w:w="1777" w:type="dxa"/>
          </w:tcPr>
          <w:p w:rsidR="0034781E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</w:t>
            </w:r>
            <w:r>
              <w:rPr>
                <w:rFonts w:cs="Times New Roman"/>
              </w:rPr>
              <w:t>3</w:t>
            </w:r>
            <w:r w:rsidRPr="00A3693B">
              <w:rPr>
                <w:rFonts w:cs="Times New Roman"/>
              </w:rPr>
              <w:t>.08.1</w:t>
            </w:r>
            <w:r>
              <w:rPr>
                <w:rFonts w:cs="Times New Roman"/>
              </w:rPr>
              <w:t>6</w:t>
            </w:r>
          </w:p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 xml:space="preserve">HLH </w:t>
            </w:r>
            <w:r>
              <w:rPr>
                <w:rFonts w:cs="Times New Roman"/>
              </w:rPr>
              <w:t xml:space="preserve">(Trading) C.I.C. </w:t>
            </w:r>
            <w:r w:rsidRPr="00A3693B">
              <w:rPr>
                <w:rFonts w:cs="Times New Roman"/>
              </w:rPr>
              <w:t>Board Meeting</w:t>
            </w:r>
          </w:p>
        </w:tc>
        <w:tc>
          <w:tcPr>
            <w:tcW w:w="2624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Old Library, Dingwall</w:t>
            </w:r>
          </w:p>
        </w:tc>
        <w:tc>
          <w:tcPr>
            <w:tcW w:w="1401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10.30 am</w:t>
            </w:r>
          </w:p>
        </w:tc>
      </w:tr>
      <w:tr w:rsidR="0034781E" w:rsidRPr="00A3693B" w:rsidTr="001E0C7F">
        <w:trPr>
          <w:trHeight w:val="536"/>
        </w:trPr>
        <w:tc>
          <w:tcPr>
            <w:tcW w:w="1777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</w:t>
            </w:r>
            <w:r>
              <w:rPr>
                <w:rFonts w:cs="Times New Roman"/>
              </w:rPr>
              <w:t>3</w:t>
            </w:r>
            <w:r w:rsidRPr="00A3693B">
              <w:rPr>
                <w:rFonts w:cs="Times New Roman"/>
              </w:rPr>
              <w:t>.08.1</w:t>
            </w:r>
            <w:r>
              <w:rPr>
                <w:rFonts w:cs="Times New Roman"/>
              </w:rPr>
              <w:t>6</w:t>
            </w:r>
          </w:p>
        </w:tc>
        <w:tc>
          <w:tcPr>
            <w:tcW w:w="4122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</w:tc>
        <w:tc>
          <w:tcPr>
            <w:tcW w:w="2624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Old Library, Dingwall</w:t>
            </w:r>
          </w:p>
        </w:tc>
        <w:tc>
          <w:tcPr>
            <w:tcW w:w="1401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  <w:tr w:rsidR="0034781E" w:rsidRPr="00A3693B" w:rsidTr="001E0C7F">
        <w:trPr>
          <w:trHeight w:val="157"/>
        </w:trPr>
        <w:tc>
          <w:tcPr>
            <w:tcW w:w="1777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24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01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4781E" w:rsidRPr="00A3693B" w:rsidTr="001E0C7F">
        <w:trPr>
          <w:trHeight w:val="521"/>
        </w:trPr>
        <w:tc>
          <w:tcPr>
            <w:tcW w:w="1777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14.11.16</w:t>
            </w:r>
          </w:p>
        </w:tc>
        <w:tc>
          <w:tcPr>
            <w:tcW w:w="4122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Finance and Audit Committee</w:t>
            </w:r>
          </w:p>
        </w:tc>
        <w:tc>
          <w:tcPr>
            <w:tcW w:w="2624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Meeting Room, Ardross Street, Inverness</w:t>
            </w:r>
          </w:p>
        </w:tc>
        <w:tc>
          <w:tcPr>
            <w:tcW w:w="1401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10</w:t>
            </w:r>
            <w:r>
              <w:rPr>
                <w:rFonts w:cs="Times New Roman"/>
              </w:rPr>
              <w:t>.00 a</w:t>
            </w:r>
            <w:r w:rsidRPr="00A3693B">
              <w:rPr>
                <w:rFonts w:cs="Times New Roman"/>
              </w:rPr>
              <w:t>m</w:t>
            </w:r>
          </w:p>
        </w:tc>
      </w:tr>
      <w:tr w:rsidR="0034781E" w:rsidRPr="00A3693B" w:rsidTr="001E0C7F">
        <w:trPr>
          <w:trHeight w:val="284"/>
        </w:trPr>
        <w:tc>
          <w:tcPr>
            <w:tcW w:w="1777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4122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24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1401" w:type="dxa"/>
            <w:shd w:val="clear" w:color="auto" w:fill="FBD4B4" w:themeFill="accent6" w:themeFillTint="66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34781E" w:rsidRPr="00A3693B" w:rsidTr="001E0C7F">
        <w:trPr>
          <w:trHeight w:val="268"/>
        </w:trPr>
        <w:tc>
          <w:tcPr>
            <w:tcW w:w="1777" w:type="dxa"/>
          </w:tcPr>
          <w:p w:rsidR="0034781E" w:rsidRDefault="009B3831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34781E">
              <w:rPr>
                <w:rFonts w:cs="Times New Roman"/>
              </w:rPr>
              <w:t>.12.16</w:t>
            </w:r>
          </w:p>
        </w:tc>
        <w:tc>
          <w:tcPr>
            <w:tcW w:w="4122" w:type="dxa"/>
          </w:tcPr>
          <w:p w:rsidR="0034781E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Annual Review and Assessment</w:t>
            </w:r>
          </w:p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24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Old Library, Dingwall</w:t>
            </w:r>
          </w:p>
        </w:tc>
        <w:tc>
          <w:tcPr>
            <w:tcW w:w="1401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9.30-1.00 pm</w:t>
            </w:r>
          </w:p>
        </w:tc>
      </w:tr>
      <w:tr w:rsidR="0034781E" w:rsidRPr="00A3693B" w:rsidTr="001E0C7F">
        <w:trPr>
          <w:trHeight w:val="268"/>
        </w:trPr>
        <w:tc>
          <w:tcPr>
            <w:tcW w:w="1777" w:type="dxa"/>
          </w:tcPr>
          <w:p w:rsidR="0034781E" w:rsidRPr="00A3693B" w:rsidRDefault="009B3831" w:rsidP="001E0C7F">
            <w:pPr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  <w:r w:rsidR="0034781E">
              <w:rPr>
                <w:rFonts w:cs="Times New Roman"/>
              </w:rPr>
              <w:t>.12.16</w:t>
            </w:r>
          </w:p>
        </w:tc>
        <w:tc>
          <w:tcPr>
            <w:tcW w:w="4122" w:type="dxa"/>
          </w:tcPr>
          <w:p w:rsidR="0034781E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HLH Board Meeting</w:t>
            </w:r>
          </w:p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2624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Old Library, Dingwall</w:t>
            </w:r>
          </w:p>
        </w:tc>
        <w:tc>
          <w:tcPr>
            <w:tcW w:w="1401" w:type="dxa"/>
          </w:tcPr>
          <w:p w:rsidR="0034781E" w:rsidRPr="00A3693B" w:rsidRDefault="0034781E" w:rsidP="001E0C7F">
            <w:pPr>
              <w:spacing w:after="0" w:line="240" w:lineRule="auto"/>
              <w:rPr>
                <w:rFonts w:cs="Times New Roman"/>
              </w:rPr>
            </w:pPr>
            <w:r w:rsidRPr="00A3693B">
              <w:rPr>
                <w:rFonts w:cs="Times New Roman"/>
              </w:rPr>
              <w:t>2.00 pm</w:t>
            </w:r>
          </w:p>
        </w:tc>
      </w:tr>
    </w:tbl>
    <w:p w:rsidR="0034781E" w:rsidRPr="00A3693B" w:rsidRDefault="0034781E" w:rsidP="0034781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:rsidR="0034781E" w:rsidRPr="00A3693B" w:rsidRDefault="0034781E" w:rsidP="0034781E">
      <w:pPr>
        <w:rPr>
          <w:rFonts w:cs="Times New Roman"/>
        </w:rPr>
      </w:pPr>
    </w:p>
    <w:p w:rsidR="0034781E" w:rsidRDefault="0034781E" w:rsidP="0034781E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A3693B" w:rsidRDefault="00A3693B" w:rsidP="00A3693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sectPr w:rsidR="00A3693B" w:rsidSect="00156B2B">
      <w:pgSz w:w="11906" w:h="16838"/>
      <w:pgMar w:top="1135" w:right="1133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TAromaLF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724D"/>
    <w:multiLevelType w:val="multilevel"/>
    <w:tmpl w:val="6AC694B2"/>
    <w:lvl w:ilvl="0">
      <w:start w:val="1"/>
      <w:numFmt w:val="decimal"/>
      <w:lvlRestart w:val="0"/>
      <w:pStyle w:val="NumHeading1"/>
      <w:lvlText w:val="%1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NumHeading2"/>
      <w:lvlText w:val="%1.%2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pStyle w:val="NumHeading3"/>
      <w:lvlText w:val="%1.%2.%3"/>
      <w:lvlJc w:val="left"/>
      <w:pPr>
        <w:tabs>
          <w:tab w:val="num" w:pos="1417"/>
        </w:tabs>
        <w:ind w:left="1417" w:hanging="708"/>
      </w:pPr>
      <w:rPr>
        <w:rFonts w:ascii="Times New Roman" w:hAnsi="Times New Roman" w:cs="Times New Roman" w:hint="default"/>
        <w:b w:val="0"/>
        <w:bCs w:val="0"/>
        <w:i w:val="0"/>
        <w:iCs w:val="0"/>
        <w:vanish w:val="0"/>
        <w:sz w:val="22"/>
        <w:szCs w:val="22"/>
      </w:rPr>
    </w:lvl>
    <w:lvl w:ilvl="3">
      <w:start w:val="1"/>
      <w:numFmt w:val="decimal"/>
      <w:pStyle w:val="NumHeading4"/>
      <w:lvlText w:val="%1.%2.%3.%4"/>
      <w:lvlJc w:val="left"/>
      <w:pPr>
        <w:tabs>
          <w:tab w:val="num" w:pos="2268"/>
        </w:tabs>
        <w:ind w:left="2268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pStyle w:val="TextLevel5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pStyle w:val="TextLevel6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pStyle w:val="TextLevel7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Letter"/>
      <w:pStyle w:val="TextLevel8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E7F5764"/>
    <w:multiLevelType w:val="singleLevel"/>
    <w:tmpl w:val="3F52C196"/>
    <w:lvl w:ilvl="0">
      <w:start w:val="1"/>
      <w:numFmt w:val="lowerLetter"/>
      <w:pStyle w:val="heading2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2">
    <w:nsid w:val="11DE25FB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01069"/>
    <w:multiLevelType w:val="multilevel"/>
    <w:tmpl w:val="C9BA6B92"/>
    <w:name w:val="Norma"/>
    <w:lvl w:ilvl="0">
      <w:start w:val="1"/>
      <w:numFmt w:val="decimal"/>
      <w:lvlRestart w:val="0"/>
      <w:pStyle w:val="Norma1"/>
      <w:lvlText w:val="%1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1">
      <w:start w:val="1"/>
      <w:numFmt w:val="decimal"/>
      <w:pStyle w:val="Norma2"/>
      <w:lvlText w:val="%1.%2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  <w:i w:val="0"/>
        <w:iCs w:val="0"/>
      </w:rPr>
    </w:lvl>
    <w:lvl w:ilvl="2">
      <w:start w:val="1"/>
      <w:numFmt w:val="decimal"/>
      <w:pStyle w:val="Norma3"/>
      <w:lvlText w:val="%1.%2.%3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3">
      <w:start w:val="1"/>
      <w:numFmt w:val="decimal"/>
      <w:pStyle w:val="Norma4"/>
      <w:lvlText w:val="%1.%2.%3.%4"/>
      <w:lvlJc w:val="left"/>
      <w:pPr>
        <w:tabs>
          <w:tab w:val="num" w:pos="850"/>
        </w:tabs>
        <w:ind w:left="850" w:hanging="850"/>
      </w:pPr>
      <w:rPr>
        <w:rFonts w:ascii="Book Antiqua" w:hAnsi="Book Antiqua" w:cs="Book Antiqua"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Book Antiqua" w:hAnsi="Book Antiqua" w:cs="Book Antiqua" w:hint="default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6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7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8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</w:abstractNum>
  <w:abstractNum w:abstractNumId="4">
    <w:nsid w:val="1BAA7A1F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AA77FA"/>
    <w:multiLevelType w:val="multilevel"/>
    <w:tmpl w:val="ADDA1E3C"/>
    <w:name w:val="Body Text Inden"/>
    <w:lvl w:ilvl="0">
      <w:start w:val="1"/>
      <w:numFmt w:val="decimal"/>
      <w:lvlRestart w:val="0"/>
      <w:pStyle w:val="BodyTextInden1"/>
      <w:lvlText w:val="%1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1">
      <w:start w:val="1"/>
      <w:numFmt w:val="decimal"/>
      <w:pStyle w:val="BodyTextInden2"/>
      <w:lvlText w:val="%1.%2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  <w:i w:val="0"/>
        <w:iCs w:val="0"/>
      </w:rPr>
    </w:lvl>
    <w:lvl w:ilvl="2">
      <w:start w:val="1"/>
      <w:numFmt w:val="decimal"/>
      <w:pStyle w:val="BodyTextInden3"/>
      <w:lvlText w:val="%1.%2.%3"/>
      <w:lvlJc w:val="left"/>
      <w:pPr>
        <w:tabs>
          <w:tab w:val="num" w:pos="709"/>
        </w:tabs>
        <w:ind w:left="709" w:hanging="709"/>
      </w:pPr>
      <w:rPr>
        <w:rFonts w:ascii="Book Antiqua" w:hAnsi="Book Antiqua" w:cs="Book Antiqua" w:hint="default"/>
        <w:b w:val="0"/>
        <w:bCs w:val="0"/>
      </w:rPr>
    </w:lvl>
    <w:lvl w:ilvl="3">
      <w:start w:val="1"/>
      <w:numFmt w:val="decimal"/>
      <w:pStyle w:val="BodyTextInden4"/>
      <w:lvlText w:val="%1.%2.%3.%4"/>
      <w:lvlJc w:val="left"/>
      <w:pPr>
        <w:tabs>
          <w:tab w:val="num" w:pos="850"/>
        </w:tabs>
        <w:ind w:left="850" w:hanging="850"/>
      </w:pPr>
      <w:rPr>
        <w:rFonts w:ascii="Book Antiqua" w:hAnsi="Book Antiqua" w:cs="Book Antiqua" w:hint="default"/>
        <w:b w:val="0"/>
        <w:bCs w:val="0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ascii="Book Antiqua" w:hAnsi="Book Antiqua" w:cs="Book Antiqua" w:hint="default"/>
      </w:rPr>
    </w:lvl>
    <w:lvl w:ilvl="5">
      <w:start w:val="1"/>
      <w:numFmt w:val="upperLetter"/>
      <w:lvlText w:val="(%6)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6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7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  <w:lvl w:ilvl="8">
      <w:start w:val="1"/>
      <w:numFmt w:val="decimal"/>
      <w:isLgl/>
      <w:lvlText w:val=""/>
      <w:lvlJc w:val="left"/>
      <w:pPr>
        <w:tabs>
          <w:tab w:val="num" w:pos="3600"/>
        </w:tabs>
        <w:ind w:left="3600" w:hanging="720"/>
      </w:pPr>
      <w:rPr>
        <w:rFonts w:ascii="Book Antiqua" w:hAnsi="Book Antiqua" w:cs="Book Antiqua" w:hint="default"/>
      </w:rPr>
    </w:lvl>
  </w:abstractNum>
  <w:abstractNum w:abstractNumId="6">
    <w:nsid w:val="21B37FB7"/>
    <w:multiLevelType w:val="multilevel"/>
    <w:tmpl w:val="9E8AAC54"/>
    <w:name w:val="Normal3"/>
    <w:lvl w:ilvl="0">
      <w:start w:val="1"/>
      <w:numFmt w:val="decimal"/>
      <w:lvlRestart w:val="0"/>
      <w:lvlText w:val="%1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7"/>
        </w:tabs>
        <w:ind w:left="1417" w:hanging="708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7">
    <w:nsid w:val="22556216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63298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2D410C"/>
    <w:multiLevelType w:val="hybridMultilevel"/>
    <w:tmpl w:val="D780FB4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AB72AE"/>
    <w:multiLevelType w:val="multilevel"/>
    <w:tmpl w:val="032E6C5E"/>
    <w:lvl w:ilvl="0">
      <w:start w:val="1"/>
      <w:numFmt w:val="decimal"/>
      <w:pStyle w:val="SUBPARA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>
    <w:nsid w:val="37B4268D"/>
    <w:multiLevelType w:val="multilevel"/>
    <w:tmpl w:val="E612EE88"/>
    <w:name w:val="BurnessNumbering"/>
    <w:lvl w:ilvl="0">
      <w:start w:val="1"/>
      <w:numFmt w:val="decimal"/>
      <w:lvlRestart w:val="0"/>
      <w:pStyle w:val="BurnessNumbering1"/>
      <w:lvlText w:val="%1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pStyle w:val="BurnessNumbering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</w:rPr>
    </w:lvl>
    <w:lvl w:ilvl="2">
      <w:start w:val="1"/>
      <w:numFmt w:val="decimal"/>
      <w:pStyle w:val="BurnessNumbering3"/>
      <w:lvlText w:val="%1.%2.%3"/>
      <w:lvlJc w:val="left"/>
      <w:pPr>
        <w:tabs>
          <w:tab w:val="num" w:pos="1417"/>
        </w:tabs>
        <w:ind w:left="1417" w:hanging="708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pStyle w:val="BurnessNumbering4"/>
      <w:lvlText w:val="%1.%2.%3.%4"/>
      <w:lvlJc w:val="left"/>
      <w:pPr>
        <w:tabs>
          <w:tab w:val="num" w:pos="2268"/>
        </w:tabs>
        <w:ind w:left="2268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none"/>
      <w:pStyle w:val="Heading5"/>
      <w:suff w:val="nothing"/>
      <w:lvlText w:val=""/>
      <w:lvlJc w:val="left"/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rPr>
        <w:rFonts w:hint="default"/>
      </w:rPr>
    </w:lvl>
  </w:abstractNum>
  <w:abstractNum w:abstractNumId="12">
    <w:nsid w:val="3C3C108A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F4ED7"/>
    <w:multiLevelType w:val="hybridMultilevel"/>
    <w:tmpl w:val="AF34E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465545"/>
    <w:multiLevelType w:val="hybridMultilevel"/>
    <w:tmpl w:val="12C68BFA"/>
    <w:lvl w:ilvl="0" w:tplc="0809001B">
      <w:start w:val="1"/>
      <w:numFmt w:val="lowerRoman"/>
      <w:lvlText w:val="%1."/>
      <w:lvlJc w:val="right"/>
      <w:pPr>
        <w:ind w:left="783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5">
    <w:nsid w:val="522E638B"/>
    <w:multiLevelType w:val="singleLevel"/>
    <w:tmpl w:val="BE8A3F08"/>
    <w:lvl w:ilvl="0">
      <w:start w:val="1"/>
      <w:numFmt w:val="lowerLetter"/>
      <w:pStyle w:val="heading3"/>
      <w:lvlText w:val="(%1)"/>
      <w:lvlJc w:val="left"/>
      <w:pPr>
        <w:tabs>
          <w:tab w:val="num" w:pos="1440"/>
        </w:tabs>
        <w:ind w:left="1440" w:hanging="720"/>
      </w:pPr>
    </w:lvl>
  </w:abstractNum>
  <w:abstractNum w:abstractNumId="16">
    <w:nsid w:val="569E3A00"/>
    <w:multiLevelType w:val="multilevel"/>
    <w:tmpl w:val="1AD47870"/>
    <w:lvl w:ilvl="0">
      <w:start w:val="1"/>
      <w:numFmt w:val="decimal"/>
      <w:pStyle w:val="HEAD"/>
      <w:lvlText w:val="%1"/>
      <w:lvlJc w:val="left"/>
      <w:pPr>
        <w:tabs>
          <w:tab w:val="num" w:pos="720"/>
        </w:tabs>
        <w:ind w:left="720" w:hanging="720"/>
      </w:pPr>
      <w:rPr>
        <w:rFonts w:ascii="Tahoma" w:hAnsi="Tahoma" w:cs="Tahoma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ahoma" w:hAnsi="Tahoma" w:cs="Tahoma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ascii="Tahoma" w:hAnsi="Tahoma" w:cs="Tahoma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>
    <w:nsid w:val="65FE1CB3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10C12"/>
    <w:multiLevelType w:val="multilevel"/>
    <w:tmpl w:val="36B64A36"/>
    <w:lvl w:ilvl="0">
      <w:start w:val="1"/>
      <w:numFmt w:val="decimal"/>
      <w:pStyle w:val="TextLevel1"/>
      <w:isLgl/>
      <w:lvlText w:val="%1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LTAromaLF Light" w:hAnsi="LTAromaLF Light" w:cs="LTAromaLF Light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LTAromaLF Light" w:hAnsi="LTAromaLF Light" w:cs="LTAromaLF Light" w:hint="default"/>
        <w:b w:val="0"/>
        <w:bCs w:val="0"/>
        <w:i w:val="0"/>
        <w:iCs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1701"/>
        </w:tabs>
        <w:ind w:left="1701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2552"/>
        </w:tabs>
        <w:ind w:left="2552" w:hanging="851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3402"/>
        </w:tabs>
        <w:ind w:left="3402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6F8459F4"/>
    <w:multiLevelType w:val="hybridMultilevel"/>
    <w:tmpl w:val="66C2BFDC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0">
    <w:nsid w:val="7269669C"/>
    <w:multiLevelType w:val="hybridMultilevel"/>
    <w:tmpl w:val="B9A8EF0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9B727C"/>
    <w:multiLevelType w:val="hybridMultilevel"/>
    <w:tmpl w:val="881296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3F0B92"/>
    <w:multiLevelType w:val="multilevel"/>
    <w:tmpl w:val="D54087B4"/>
    <w:lvl w:ilvl="0">
      <w:start w:val="1"/>
      <w:numFmt w:val="bullet"/>
      <w:pStyle w:val="Burness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pStyle w:val="BurnessBullet2"/>
      <w:lvlText w:val="-"/>
      <w:lvlJc w:val="left"/>
      <w:pPr>
        <w:tabs>
          <w:tab w:val="num" w:pos="720"/>
        </w:tabs>
        <w:ind w:left="720" w:hanging="360"/>
      </w:pPr>
      <w:rPr>
        <w:rFonts w:ascii="Times New Roman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</w:abstractNum>
  <w:num w:numId="1">
    <w:abstractNumId w:val="23"/>
  </w:num>
  <w:num w:numId="2">
    <w:abstractNumId w:val="6"/>
  </w:num>
  <w:num w:numId="3">
    <w:abstractNumId w:val="11"/>
  </w:num>
  <w:num w:numId="4">
    <w:abstractNumId w:val="0"/>
  </w:num>
  <w:num w:numId="5">
    <w:abstractNumId w:val="5"/>
  </w:num>
  <w:num w:numId="6">
    <w:abstractNumId w:val="3"/>
  </w:num>
  <w:num w:numId="7">
    <w:abstractNumId w:val="16"/>
  </w:num>
  <w:num w:numId="8">
    <w:abstractNumId w:val="10"/>
  </w:num>
  <w:num w:numId="9">
    <w:abstractNumId w:val="1"/>
  </w:num>
  <w:num w:numId="10">
    <w:abstractNumId w:val="15"/>
  </w:num>
  <w:num w:numId="11">
    <w:abstractNumId w:val="18"/>
  </w:num>
  <w:num w:numId="12">
    <w:abstractNumId w:val="2"/>
  </w:num>
  <w:num w:numId="13">
    <w:abstractNumId w:val="21"/>
  </w:num>
  <w:num w:numId="14">
    <w:abstractNumId w:val="22"/>
  </w:num>
  <w:num w:numId="15">
    <w:abstractNumId w:val="17"/>
  </w:num>
  <w:num w:numId="16">
    <w:abstractNumId w:val="12"/>
  </w:num>
  <w:num w:numId="17">
    <w:abstractNumId w:val="7"/>
  </w:num>
  <w:num w:numId="18">
    <w:abstractNumId w:val="19"/>
  </w:num>
  <w:num w:numId="19">
    <w:abstractNumId w:val="14"/>
  </w:num>
  <w:num w:numId="20">
    <w:abstractNumId w:val="20"/>
  </w:num>
  <w:num w:numId="21">
    <w:abstractNumId w:val="9"/>
  </w:num>
  <w:num w:numId="22">
    <w:abstractNumId w:val="4"/>
  </w:num>
  <w:num w:numId="23">
    <w:abstractNumId w:val="8"/>
  </w:num>
  <w:num w:numId="24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E2"/>
    <w:rsid w:val="00007310"/>
    <w:rsid w:val="0001148B"/>
    <w:rsid w:val="00011A95"/>
    <w:rsid w:val="00016316"/>
    <w:rsid w:val="000323A4"/>
    <w:rsid w:val="00041BBF"/>
    <w:rsid w:val="000447CB"/>
    <w:rsid w:val="00073942"/>
    <w:rsid w:val="000743C9"/>
    <w:rsid w:val="00087E81"/>
    <w:rsid w:val="00091F57"/>
    <w:rsid w:val="000A045E"/>
    <w:rsid w:val="000D66F6"/>
    <w:rsid w:val="00106593"/>
    <w:rsid w:val="001075C8"/>
    <w:rsid w:val="00111FF1"/>
    <w:rsid w:val="00113FAD"/>
    <w:rsid w:val="00125383"/>
    <w:rsid w:val="00136D6C"/>
    <w:rsid w:val="001409A9"/>
    <w:rsid w:val="00156B2B"/>
    <w:rsid w:val="00170063"/>
    <w:rsid w:val="00193BFE"/>
    <w:rsid w:val="00194D64"/>
    <w:rsid w:val="001A1C50"/>
    <w:rsid w:val="001A76F5"/>
    <w:rsid w:val="001B3CD1"/>
    <w:rsid w:val="001C1F89"/>
    <w:rsid w:val="001C3B89"/>
    <w:rsid w:val="001C7FB2"/>
    <w:rsid w:val="001D142F"/>
    <w:rsid w:val="001D4E44"/>
    <w:rsid w:val="001D7396"/>
    <w:rsid w:val="001E0C7F"/>
    <w:rsid w:val="001E1854"/>
    <w:rsid w:val="001E2BAB"/>
    <w:rsid w:val="001E310F"/>
    <w:rsid w:val="001E60F7"/>
    <w:rsid w:val="001F0223"/>
    <w:rsid w:val="00206303"/>
    <w:rsid w:val="00213161"/>
    <w:rsid w:val="00216100"/>
    <w:rsid w:val="0022595B"/>
    <w:rsid w:val="00264443"/>
    <w:rsid w:val="002663B4"/>
    <w:rsid w:val="00266A7A"/>
    <w:rsid w:val="00266B00"/>
    <w:rsid w:val="002A2C39"/>
    <w:rsid w:val="002B5677"/>
    <w:rsid w:val="002C2DE3"/>
    <w:rsid w:val="002D3BA7"/>
    <w:rsid w:val="002F0F1E"/>
    <w:rsid w:val="00300E63"/>
    <w:rsid w:val="00302B3A"/>
    <w:rsid w:val="003126AB"/>
    <w:rsid w:val="00333A7D"/>
    <w:rsid w:val="0034781E"/>
    <w:rsid w:val="0036376B"/>
    <w:rsid w:val="0037523B"/>
    <w:rsid w:val="00376805"/>
    <w:rsid w:val="0038624F"/>
    <w:rsid w:val="00386FF8"/>
    <w:rsid w:val="003A7059"/>
    <w:rsid w:val="003B63F4"/>
    <w:rsid w:val="003C1303"/>
    <w:rsid w:val="003C5FE5"/>
    <w:rsid w:val="003E4682"/>
    <w:rsid w:val="00404BE2"/>
    <w:rsid w:val="00415565"/>
    <w:rsid w:val="00417640"/>
    <w:rsid w:val="00423C58"/>
    <w:rsid w:val="00460C95"/>
    <w:rsid w:val="00465670"/>
    <w:rsid w:val="004673C2"/>
    <w:rsid w:val="0047278C"/>
    <w:rsid w:val="00474329"/>
    <w:rsid w:val="004810B8"/>
    <w:rsid w:val="00492775"/>
    <w:rsid w:val="004C2D32"/>
    <w:rsid w:val="005232DB"/>
    <w:rsid w:val="00526968"/>
    <w:rsid w:val="005377BB"/>
    <w:rsid w:val="00544D27"/>
    <w:rsid w:val="0054659C"/>
    <w:rsid w:val="00555828"/>
    <w:rsid w:val="00576A14"/>
    <w:rsid w:val="00580F1C"/>
    <w:rsid w:val="005879D4"/>
    <w:rsid w:val="005975CD"/>
    <w:rsid w:val="005B1CB8"/>
    <w:rsid w:val="005D72EA"/>
    <w:rsid w:val="005E0434"/>
    <w:rsid w:val="005E1941"/>
    <w:rsid w:val="005E2824"/>
    <w:rsid w:val="006043DB"/>
    <w:rsid w:val="00614CC3"/>
    <w:rsid w:val="0061658F"/>
    <w:rsid w:val="00626DCF"/>
    <w:rsid w:val="00670138"/>
    <w:rsid w:val="00670D2C"/>
    <w:rsid w:val="00671B8E"/>
    <w:rsid w:val="006769CD"/>
    <w:rsid w:val="006A5524"/>
    <w:rsid w:val="006C1C4B"/>
    <w:rsid w:val="006C3F4B"/>
    <w:rsid w:val="006C662F"/>
    <w:rsid w:val="006D5C3C"/>
    <w:rsid w:val="006E31FD"/>
    <w:rsid w:val="006E39A8"/>
    <w:rsid w:val="006F3559"/>
    <w:rsid w:val="007010BB"/>
    <w:rsid w:val="00714880"/>
    <w:rsid w:val="00722D2D"/>
    <w:rsid w:val="00762AF7"/>
    <w:rsid w:val="0076745E"/>
    <w:rsid w:val="007674AE"/>
    <w:rsid w:val="0077120E"/>
    <w:rsid w:val="00787B5B"/>
    <w:rsid w:val="00792288"/>
    <w:rsid w:val="0079497E"/>
    <w:rsid w:val="007A16BF"/>
    <w:rsid w:val="007B4327"/>
    <w:rsid w:val="007B59C4"/>
    <w:rsid w:val="007E01C0"/>
    <w:rsid w:val="007F5A20"/>
    <w:rsid w:val="00800F95"/>
    <w:rsid w:val="00804B10"/>
    <w:rsid w:val="0080686A"/>
    <w:rsid w:val="00827621"/>
    <w:rsid w:val="00843358"/>
    <w:rsid w:val="00850F0E"/>
    <w:rsid w:val="00866458"/>
    <w:rsid w:val="008664AE"/>
    <w:rsid w:val="00882E2A"/>
    <w:rsid w:val="0088561B"/>
    <w:rsid w:val="008A1818"/>
    <w:rsid w:val="008B25DC"/>
    <w:rsid w:val="008C37C8"/>
    <w:rsid w:val="008C44D8"/>
    <w:rsid w:val="008D4273"/>
    <w:rsid w:val="008F1E3F"/>
    <w:rsid w:val="00901D60"/>
    <w:rsid w:val="00912C07"/>
    <w:rsid w:val="00915A2D"/>
    <w:rsid w:val="00926BE9"/>
    <w:rsid w:val="00933114"/>
    <w:rsid w:val="00937D0F"/>
    <w:rsid w:val="009401C5"/>
    <w:rsid w:val="00951B1A"/>
    <w:rsid w:val="00957C5A"/>
    <w:rsid w:val="00971E22"/>
    <w:rsid w:val="00972341"/>
    <w:rsid w:val="0097732C"/>
    <w:rsid w:val="00981384"/>
    <w:rsid w:val="00984C98"/>
    <w:rsid w:val="00993B9D"/>
    <w:rsid w:val="00996405"/>
    <w:rsid w:val="009B0E57"/>
    <w:rsid w:val="009B1753"/>
    <w:rsid w:val="009B3831"/>
    <w:rsid w:val="009C1737"/>
    <w:rsid w:val="009C32FB"/>
    <w:rsid w:val="009D5AC0"/>
    <w:rsid w:val="009D6F0D"/>
    <w:rsid w:val="00A05A82"/>
    <w:rsid w:val="00A34DD4"/>
    <w:rsid w:val="00A3693B"/>
    <w:rsid w:val="00A41B41"/>
    <w:rsid w:val="00A66271"/>
    <w:rsid w:val="00A738B4"/>
    <w:rsid w:val="00A74DE2"/>
    <w:rsid w:val="00AA0798"/>
    <w:rsid w:val="00AC0CF3"/>
    <w:rsid w:val="00AF0F09"/>
    <w:rsid w:val="00B0063C"/>
    <w:rsid w:val="00B03A8C"/>
    <w:rsid w:val="00B24974"/>
    <w:rsid w:val="00B279C2"/>
    <w:rsid w:val="00B34EE8"/>
    <w:rsid w:val="00B4309C"/>
    <w:rsid w:val="00B4458D"/>
    <w:rsid w:val="00B642D1"/>
    <w:rsid w:val="00B71571"/>
    <w:rsid w:val="00B850A6"/>
    <w:rsid w:val="00BB48E3"/>
    <w:rsid w:val="00BB5B19"/>
    <w:rsid w:val="00BD4D68"/>
    <w:rsid w:val="00BE004B"/>
    <w:rsid w:val="00BE3086"/>
    <w:rsid w:val="00BE3C46"/>
    <w:rsid w:val="00BF732F"/>
    <w:rsid w:val="00C02D21"/>
    <w:rsid w:val="00C26A27"/>
    <w:rsid w:val="00C366A3"/>
    <w:rsid w:val="00C5296F"/>
    <w:rsid w:val="00C5391B"/>
    <w:rsid w:val="00C565E2"/>
    <w:rsid w:val="00C66C07"/>
    <w:rsid w:val="00C72503"/>
    <w:rsid w:val="00C730ED"/>
    <w:rsid w:val="00C74DF0"/>
    <w:rsid w:val="00C76E67"/>
    <w:rsid w:val="00C77F61"/>
    <w:rsid w:val="00C8271C"/>
    <w:rsid w:val="00CB5F8C"/>
    <w:rsid w:val="00CE384B"/>
    <w:rsid w:val="00CF4B07"/>
    <w:rsid w:val="00D04B36"/>
    <w:rsid w:val="00D11165"/>
    <w:rsid w:val="00D12A61"/>
    <w:rsid w:val="00D16FD0"/>
    <w:rsid w:val="00D319ED"/>
    <w:rsid w:val="00D31AFA"/>
    <w:rsid w:val="00D327EF"/>
    <w:rsid w:val="00D34706"/>
    <w:rsid w:val="00D52A5A"/>
    <w:rsid w:val="00D83AF6"/>
    <w:rsid w:val="00D96769"/>
    <w:rsid w:val="00DA23A1"/>
    <w:rsid w:val="00DA6EFA"/>
    <w:rsid w:val="00DB7939"/>
    <w:rsid w:val="00DE60B6"/>
    <w:rsid w:val="00DF0AB7"/>
    <w:rsid w:val="00E245BC"/>
    <w:rsid w:val="00E27A76"/>
    <w:rsid w:val="00E35014"/>
    <w:rsid w:val="00E400F2"/>
    <w:rsid w:val="00E45A74"/>
    <w:rsid w:val="00E52918"/>
    <w:rsid w:val="00E63F59"/>
    <w:rsid w:val="00E744D7"/>
    <w:rsid w:val="00E803C6"/>
    <w:rsid w:val="00E93CAD"/>
    <w:rsid w:val="00EA32C2"/>
    <w:rsid w:val="00EA4D24"/>
    <w:rsid w:val="00EA5D3E"/>
    <w:rsid w:val="00EA7630"/>
    <w:rsid w:val="00EB7654"/>
    <w:rsid w:val="00EB7AA5"/>
    <w:rsid w:val="00EE204E"/>
    <w:rsid w:val="00F03400"/>
    <w:rsid w:val="00F231B6"/>
    <w:rsid w:val="00F26838"/>
    <w:rsid w:val="00F4315E"/>
    <w:rsid w:val="00F449C3"/>
    <w:rsid w:val="00F51E24"/>
    <w:rsid w:val="00F550F2"/>
    <w:rsid w:val="00F66B7C"/>
    <w:rsid w:val="00F856F3"/>
    <w:rsid w:val="00F85811"/>
    <w:rsid w:val="00FA2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E39A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Schedule Title,Schedule Titl1,Schedule Titl2,Schedule Titl3,Schedule Titl4"/>
    <w:basedOn w:val="Normal"/>
    <w:next w:val="Normal"/>
    <w:link w:val="Heading1Char"/>
    <w:uiPriority w:val="99"/>
    <w:qFormat/>
    <w:rsid w:val="00767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20">
    <w:name w:val="heading 2"/>
    <w:basedOn w:val="Normal"/>
    <w:next w:val="Normal"/>
    <w:link w:val="Heading2Char"/>
    <w:uiPriority w:val="99"/>
    <w:qFormat/>
    <w:rsid w:val="007674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30">
    <w:name w:val="heading 3"/>
    <w:basedOn w:val="Normal"/>
    <w:next w:val="Normal"/>
    <w:link w:val="Heading3Char"/>
    <w:uiPriority w:val="99"/>
    <w:qFormat/>
    <w:rsid w:val="0076745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56F3"/>
    <w:pPr>
      <w:numPr>
        <w:ilvl w:val="3"/>
        <w:numId w:val="2"/>
      </w:numPr>
      <w:tabs>
        <w:tab w:val="left" w:pos="2962"/>
        <w:tab w:val="right" w:pos="5617"/>
      </w:tabs>
      <w:spacing w:after="0" w:line="240" w:lineRule="auto"/>
      <w:ind w:right="2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56F3"/>
    <w:pPr>
      <w:keepNext/>
      <w:numPr>
        <w:ilvl w:val="4"/>
        <w:numId w:val="3"/>
      </w:numPr>
      <w:tabs>
        <w:tab w:val="left" w:pos="4320"/>
        <w:tab w:val="left" w:pos="5760"/>
      </w:tabs>
      <w:spacing w:after="0" w:line="240" w:lineRule="auto"/>
      <w:ind w:right="29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56F3"/>
    <w:pPr>
      <w:keepNext/>
      <w:numPr>
        <w:ilvl w:val="5"/>
        <w:numId w:val="3"/>
      </w:numPr>
      <w:tabs>
        <w:tab w:val="right" w:pos="6781"/>
      </w:tabs>
      <w:spacing w:after="0" w:line="240" w:lineRule="auto"/>
      <w:ind w:right="-547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56F3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56F3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56F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hedule Title Char,Schedule Titl1 Char,Schedule Titl2 Char,Schedule Titl3 Char,Schedule Titl4 Char"/>
    <w:basedOn w:val="DefaultParagraphFont"/>
    <w:link w:val="Heading1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F856F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F856F3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F856F3"/>
    <w:rPr>
      <w:rFonts w:ascii="Arial" w:eastAsia="Times New Roman" w:hAnsi="Arial" w:cs="Arial"/>
      <w:lang w:eastAsia="en-US"/>
    </w:rPr>
  </w:style>
  <w:style w:type="table" w:styleId="TableGrid">
    <w:name w:val="Table Grid"/>
    <w:basedOn w:val="TableNormal"/>
    <w:uiPriority w:val="99"/>
    <w:rsid w:val="00D52A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674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BurnessNumbering1">
    <w:name w:val="BurnessNumbering1"/>
    <w:basedOn w:val="Normal"/>
    <w:uiPriority w:val="99"/>
    <w:rsid w:val="00F856F3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2">
    <w:name w:val="BurnessNumbering2"/>
    <w:basedOn w:val="BurnessNumbering1"/>
    <w:uiPriority w:val="99"/>
    <w:rsid w:val="00F856F3"/>
    <w:pPr>
      <w:numPr>
        <w:ilvl w:val="1"/>
      </w:numPr>
    </w:pPr>
  </w:style>
  <w:style w:type="paragraph" w:customStyle="1" w:styleId="BurnessNumbering3">
    <w:name w:val="BurnessNumbering3"/>
    <w:basedOn w:val="BurnessNumbering2"/>
    <w:uiPriority w:val="99"/>
    <w:rsid w:val="00F856F3"/>
    <w:pPr>
      <w:numPr>
        <w:ilvl w:val="2"/>
      </w:numPr>
    </w:pPr>
  </w:style>
  <w:style w:type="paragraph" w:customStyle="1" w:styleId="BurnessBullet1">
    <w:name w:val="BurnessBullet1"/>
    <w:basedOn w:val="Normal"/>
    <w:uiPriority w:val="99"/>
    <w:rsid w:val="00F856F3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4">
    <w:name w:val="BurnessNumbering4"/>
    <w:basedOn w:val="Normal"/>
    <w:uiPriority w:val="99"/>
    <w:rsid w:val="00F856F3"/>
    <w:pPr>
      <w:numPr>
        <w:ilvl w:val="3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Bullet2">
    <w:name w:val="BurnessBullet2"/>
    <w:basedOn w:val="Normal"/>
    <w:uiPriority w:val="99"/>
    <w:rsid w:val="00F856F3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856F3"/>
  </w:style>
  <w:style w:type="paragraph" w:styleId="TOC1">
    <w:name w:val="toc 1"/>
    <w:basedOn w:val="Normal"/>
    <w:autoRedefine/>
    <w:uiPriority w:val="99"/>
    <w:semiHidden/>
    <w:rsid w:val="00F856F3"/>
    <w:pPr>
      <w:tabs>
        <w:tab w:val="left" w:pos="1418"/>
        <w:tab w:val="right" w:pos="9027"/>
      </w:tabs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BlockText">
    <w:name w:val="Block Text"/>
    <w:basedOn w:val="Normal"/>
    <w:uiPriority w:val="99"/>
    <w:rsid w:val="00F856F3"/>
    <w:pPr>
      <w:spacing w:after="240" w:line="240" w:lineRule="auto"/>
      <w:ind w:left="709" w:right="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856F3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F856F3"/>
    <w:rPr>
      <w:color w:val="0000FF"/>
      <w:u w:val="single"/>
    </w:rPr>
  </w:style>
  <w:style w:type="paragraph" w:customStyle="1" w:styleId="NumHeading1">
    <w:name w:val="NumHeading1"/>
    <w:basedOn w:val="Heading1"/>
    <w:next w:val="NumHeading2"/>
    <w:uiPriority w:val="99"/>
    <w:rsid w:val="00F856F3"/>
    <w:pPr>
      <w:keepNext w:val="0"/>
      <w:numPr>
        <w:numId w:val="4"/>
      </w:numPr>
      <w:spacing w:after="240"/>
      <w:jc w:val="both"/>
    </w:pPr>
    <w:rPr>
      <w:caps/>
      <w:kern w:val="28"/>
      <w:lang w:eastAsia="en-US"/>
    </w:rPr>
  </w:style>
  <w:style w:type="paragraph" w:customStyle="1" w:styleId="NumHeading2">
    <w:name w:val="NumHeading2"/>
    <w:basedOn w:val="Heading20"/>
    <w:uiPriority w:val="99"/>
    <w:rsid w:val="00F856F3"/>
    <w:pPr>
      <w:keepNext w:val="0"/>
      <w:numPr>
        <w:ilvl w:val="1"/>
        <w:numId w:val="4"/>
      </w:numPr>
      <w:spacing w:after="240"/>
      <w:jc w:val="both"/>
    </w:pPr>
    <w:rPr>
      <w:u w:val="none"/>
      <w:lang w:eastAsia="en-US"/>
    </w:rPr>
  </w:style>
  <w:style w:type="paragraph" w:customStyle="1" w:styleId="NumHeading3">
    <w:name w:val="NumHeading3"/>
    <w:basedOn w:val="Heading30"/>
    <w:uiPriority w:val="99"/>
    <w:rsid w:val="00F856F3"/>
    <w:pPr>
      <w:keepNext w:val="0"/>
      <w:numPr>
        <w:ilvl w:val="2"/>
        <w:numId w:val="4"/>
      </w:numPr>
      <w:spacing w:after="240"/>
    </w:pPr>
    <w:rPr>
      <w:u w:val="none"/>
      <w:lang w:eastAsia="en-US"/>
    </w:rPr>
  </w:style>
  <w:style w:type="paragraph" w:customStyle="1" w:styleId="NumHeading4">
    <w:name w:val="NumHeading4"/>
    <w:basedOn w:val="NumHeading3"/>
    <w:uiPriority w:val="99"/>
    <w:rsid w:val="00F856F3"/>
    <w:pPr>
      <w:numPr>
        <w:ilvl w:val="3"/>
      </w:numPr>
    </w:pPr>
  </w:style>
  <w:style w:type="paragraph" w:styleId="TOC2">
    <w:name w:val="toc 2"/>
    <w:basedOn w:val="Normal"/>
    <w:autoRedefine/>
    <w:uiPriority w:val="99"/>
    <w:semiHidden/>
    <w:rsid w:val="00F856F3"/>
    <w:pPr>
      <w:tabs>
        <w:tab w:val="right" w:pos="851"/>
        <w:tab w:val="right" w:pos="9027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roIndent">
    <w:name w:val="ZeroIndent"/>
    <w:basedOn w:val="Normal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5">
    <w:name w:val="Text Level 5"/>
    <w:basedOn w:val="Normal"/>
    <w:uiPriority w:val="99"/>
    <w:rsid w:val="00F856F3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6">
    <w:name w:val="Text Level 6"/>
    <w:basedOn w:val="Normal"/>
    <w:uiPriority w:val="99"/>
    <w:rsid w:val="00F856F3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7">
    <w:name w:val="Text Level 7"/>
    <w:basedOn w:val="Normal"/>
    <w:uiPriority w:val="99"/>
    <w:rsid w:val="00F856F3"/>
    <w:pPr>
      <w:numPr>
        <w:ilvl w:val="6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8">
    <w:name w:val="Text Level 8"/>
    <w:basedOn w:val="Normal"/>
    <w:uiPriority w:val="99"/>
    <w:rsid w:val="00F856F3"/>
    <w:pPr>
      <w:numPr>
        <w:ilvl w:val="7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856F3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customStyle="1" w:styleId="BodyTextInden1">
    <w:name w:val="Body Text Inden1"/>
    <w:basedOn w:val="Normal"/>
    <w:uiPriority w:val="99"/>
    <w:rsid w:val="00F856F3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2">
    <w:name w:val="Body Text Inden2"/>
    <w:basedOn w:val="Normal"/>
    <w:uiPriority w:val="99"/>
    <w:rsid w:val="00F856F3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3">
    <w:name w:val="Body Text Inden3"/>
    <w:basedOn w:val="Normal"/>
    <w:uiPriority w:val="99"/>
    <w:rsid w:val="00F856F3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4">
    <w:name w:val="Body Text Inden4"/>
    <w:basedOn w:val="Normal"/>
    <w:uiPriority w:val="99"/>
    <w:rsid w:val="00F856F3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1">
    <w:name w:val="Norma1"/>
    <w:basedOn w:val="Normal"/>
    <w:uiPriority w:val="99"/>
    <w:rsid w:val="00F856F3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2">
    <w:name w:val="Norma2"/>
    <w:basedOn w:val="Normal"/>
    <w:uiPriority w:val="99"/>
    <w:rsid w:val="00F856F3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3">
    <w:name w:val="Norma3"/>
    <w:basedOn w:val="Normal"/>
    <w:uiPriority w:val="99"/>
    <w:rsid w:val="00F856F3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4">
    <w:name w:val="Norma4"/>
    <w:basedOn w:val="Normal"/>
    <w:uiPriority w:val="99"/>
    <w:rsid w:val="00F856F3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856F3"/>
    <w:pPr>
      <w:spacing w:after="0" w:line="240" w:lineRule="auto"/>
      <w:ind w:left="8" w:hanging="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56F3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856F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F856F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6F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56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56F3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F3"/>
    <w:rPr>
      <w:rFonts w:ascii="Tahoma" w:hAnsi="Tahoma" w:cs="Tahoma"/>
      <w:b/>
      <w:bCs/>
      <w:sz w:val="16"/>
      <w:szCs w:val="16"/>
    </w:rPr>
  </w:style>
  <w:style w:type="paragraph" w:customStyle="1" w:styleId="HEAD">
    <w:name w:val="HEAD"/>
    <w:basedOn w:val="Normal"/>
    <w:next w:val="SUBPARA"/>
    <w:autoRedefine/>
    <w:uiPriority w:val="99"/>
    <w:rsid w:val="00F856F3"/>
    <w:pPr>
      <w:numPr>
        <w:numId w:val="7"/>
      </w:numPr>
      <w:spacing w:after="240" w:line="240" w:lineRule="auto"/>
      <w:jc w:val="both"/>
    </w:pPr>
    <w:rPr>
      <w:rFonts w:ascii="Comic Sans MS" w:eastAsia="Times New Roman" w:hAnsi="Comic Sans MS" w:cs="Comic Sans MS"/>
      <w:b/>
      <w:bCs/>
      <w:sz w:val="20"/>
      <w:szCs w:val="20"/>
    </w:rPr>
  </w:style>
  <w:style w:type="paragraph" w:customStyle="1" w:styleId="SUBPARA">
    <w:name w:val="SUBPARA"/>
    <w:basedOn w:val="BodyText"/>
    <w:autoRedefine/>
    <w:uiPriority w:val="99"/>
    <w:rsid w:val="00F856F3"/>
    <w:pPr>
      <w:numPr>
        <w:numId w:val="8"/>
      </w:numPr>
      <w:spacing w:after="240"/>
      <w:jc w:val="both"/>
      <w:outlineLvl w:val="0"/>
    </w:pPr>
    <w:rPr>
      <w:rFonts w:ascii="Tahoma" w:hAnsi="Tahoma" w:cs="Tahoma"/>
      <w:b w:val="0"/>
      <w:bCs w:val="0"/>
      <w:sz w:val="22"/>
      <w:szCs w:val="22"/>
      <w:lang w:eastAsia="en-US"/>
    </w:rPr>
  </w:style>
  <w:style w:type="paragraph" w:customStyle="1" w:styleId="heading2">
    <w:name w:val="heading2"/>
    <w:basedOn w:val="SUBPARA"/>
    <w:next w:val="HEAD"/>
    <w:uiPriority w:val="99"/>
    <w:rsid w:val="00F856F3"/>
    <w:pPr>
      <w:numPr>
        <w:numId w:val="9"/>
      </w:numPr>
    </w:pPr>
  </w:style>
  <w:style w:type="paragraph" w:customStyle="1" w:styleId="heading3">
    <w:name w:val="heading3"/>
    <w:basedOn w:val="Heading20"/>
    <w:autoRedefine/>
    <w:uiPriority w:val="99"/>
    <w:rsid w:val="00F856F3"/>
    <w:pPr>
      <w:numPr>
        <w:numId w:val="10"/>
      </w:numPr>
      <w:spacing w:before="240" w:after="60"/>
    </w:pPr>
    <w:rPr>
      <w:rFonts w:ascii="Arial" w:hAnsi="Arial" w:cs="Arial"/>
      <w:b/>
      <w:bCs/>
      <w:i/>
      <w:iCs/>
      <w:u w:val="none"/>
      <w:lang w:eastAsia="en-US"/>
    </w:rPr>
  </w:style>
  <w:style w:type="paragraph" w:customStyle="1" w:styleId="TextLevel1">
    <w:name w:val="Text Level 1"/>
    <w:basedOn w:val="Normal"/>
    <w:uiPriority w:val="99"/>
    <w:rsid w:val="00F856F3"/>
    <w:pPr>
      <w:numPr>
        <w:numId w:val="11"/>
      </w:numPr>
      <w:spacing w:after="0" w:line="240" w:lineRule="auto"/>
    </w:pPr>
    <w:rPr>
      <w:rFonts w:ascii="Arial" w:eastAsia="Times New Roman" w:hAnsi="Arial" w:cs="Arial"/>
    </w:rPr>
  </w:style>
  <w:style w:type="paragraph" w:customStyle="1" w:styleId="TextLevel2">
    <w:name w:val="Text Level 2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3">
    <w:name w:val="Text Level 3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4">
    <w:name w:val="Text Level 4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856F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F856F3"/>
    <w:rPr>
      <w:rFonts w:ascii="Times New Roman" w:hAnsi="Times New Roman" w:cs="Times New Roman"/>
      <w:sz w:val="24"/>
      <w:szCs w:val="24"/>
    </w:rPr>
  </w:style>
  <w:style w:type="paragraph" w:customStyle="1" w:styleId="xl26">
    <w:name w:val="xl26"/>
    <w:basedOn w:val="Normal"/>
    <w:uiPriority w:val="99"/>
    <w:rsid w:val="00F856F3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Narrow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EmailStyle95">
    <w:name w:val="EmailStyle95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character" w:customStyle="1" w:styleId="EmailStyle96">
    <w:name w:val="EmailStyle96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paragraph" w:customStyle="1" w:styleId="CharCharCharCharCharChar">
    <w:name w:val="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04B36"/>
    <w:pPr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9B0E57"/>
  </w:style>
  <w:style w:type="table" w:customStyle="1" w:styleId="TableGrid1">
    <w:name w:val="Table Grid1"/>
    <w:basedOn w:val="TableNormal"/>
    <w:next w:val="TableGrid"/>
    <w:uiPriority w:val="59"/>
    <w:rsid w:val="00156B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1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6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65"/>
    <w:rPr>
      <w:rFonts w:cs="Calibri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annotation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3" w:unhideWhenUsed="1"/>
    <w:lsdException w:name="Strong" w:semiHidden="0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6E39A8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aliases w:val="Schedule Title,Schedule Titl1,Schedule Titl2,Schedule Titl3,Schedule Titl4"/>
    <w:basedOn w:val="Normal"/>
    <w:next w:val="Normal"/>
    <w:link w:val="Heading1Char"/>
    <w:uiPriority w:val="99"/>
    <w:qFormat/>
    <w:rsid w:val="0076745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20">
    <w:name w:val="heading 2"/>
    <w:basedOn w:val="Normal"/>
    <w:next w:val="Normal"/>
    <w:link w:val="Heading2Char"/>
    <w:uiPriority w:val="99"/>
    <w:qFormat/>
    <w:rsid w:val="0076745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30">
    <w:name w:val="heading 3"/>
    <w:basedOn w:val="Normal"/>
    <w:next w:val="Normal"/>
    <w:link w:val="Heading3Char"/>
    <w:uiPriority w:val="99"/>
    <w:qFormat/>
    <w:rsid w:val="0076745E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u w:val="single"/>
      <w:lang w:eastAsia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856F3"/>
    <w:pPr>
      <w:numPr>
        <w:ilvl w:val="3"/>
        <w:numId w:val="2"/>
      </w:numPr>
      <w:tabs>
        <w:tab w:val="left" w:pos="2962"/>
        <w:tab w:val="right" w:pos="5617"/>
      </w:tabs>
      <w:spacing w:after="0" w:line="240" w:lineRule="auto"/>
      <w:ind w:right="28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856F3"/>
    <w:pPr>
      <w:keepNext/>
      <w:numPr>
        <w:ilvl w:val="4"/>
        <w:numId w:val="3"/>
      </w:numPr>
      <w:tabs>
        <w:tab w:val="left" w:pos="4320"/>
        <w:tab w:val="left" w:pos="5760"/>
      </w:tabs>
      <w:spacing w:after="0" w:line="240" w:lineRule="auto"/>
      <w:ind w:right="29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856F3"/>
    <w:pPr>
      <w:keepNext/>
      <w:numPr>
        <w:ilvl w:val="5"/>
        <w:numId w:val="3"/>
      </w:numPr>
      <w:tabs>
        <w:tab w:val="right" w:pos="6781"/>
      </w:tabs>
      <w:spacing w:after="0" w:line="240" w:lineRule="auto"/>
      <w:ind w:right="-547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856F3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856F3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856F3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chedule Title Char,Schedule Titl1 Char,Schedule Titl2 Char,Schedule Titl3 Char,Schedule Titl4 Char"/>
    <w:basedOn w:val="DefaultParagraphFont"/>
    <w:link w:val="Heading1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3Char">
    <w:name w:val="Heading 3 Char"/>
    <w:basedOn w:val="DefaultParagraphFont"/>
    <w:link w:val="Heading30"/>
    <w:uiPriority w:val="99"/>
    <w:rsid w:val="0076745E"/>
    <w:rPr>
      <w:rFonts w:ascii="Times New Roman" w:hAnsi="Times New Roman" w:cs="Times New Roman"/>
      <w:sz w:val="20"/>
      <w:szCs w:val="20"/>
      <w:u w:val="single"/>
      <w:lang w:eastAsia="en-GB"/>
    </w:rPr>
  </w:style>
  <w:style w:type="character" w:customStyle="1" w:styleId="Heading4Char">
    <w:name w:val="Heading 4 Char"/>
    <w:basedOn w:val="DefaultParagraphFont"/>
    <w:link w:val="Heading4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6Char">
    <w:name w:val="Heading 6 Char"/>
    <w:basedOn w:val="DefaultParagraphFont"/>
    <w:link w:val="Heading6"/>
    <w:uiPriority w:val="99"/>
    <w:rsid w:val="00F856F3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F856F3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F856F3"/>
    <w:rPr>
      <w:rFonts w:ascii="Times New Roman" w:eastAsia="Times New Roman" w:hAnsi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F856F3"/>
    <w:rPr>
      <w:rFonts w:ascii="Arial" w:eastAsia="Times New Roman" w:hAnsi="Arial" w:cs="Arial"/>
      <w:lang w:eastAsia="en-US"/>
    </w:rPr>
  </w:style>
  <w:style w:type="table" w:styleId="TableGrid">
    <w:name w:val="Table Grid"/>
    <w:basedOn w:val="TableNormal"/>
    <w:uiPriority w:val="99"/>
    <w:rsid w:val="00D52A5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7674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76745E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customStyle="1" w:styleId="BurnessNumbering1">
    <w:name w:val="BurnessNumbering1"/>
    <w:basedOn w:val="Normal"/>
    <w:uiPriority w:val="99"/>
    <w:rsid w:val="00F856F3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2">
    <w:name w:val="BurnessNumbering2"/>
    <w:basedOn w:val="BurnessNumbering1"/>
    <w:uiPriority w:val="99"/>
    <w:rsid w:val="00F856F3"/>
    <w:pPr>
      <w:numPr>
        <w:ilvl w:val="1"/>
      </w:numPr>
    </w:pPr>
  </w:style>
  <w:style w:type="paragraph" w:customStyle="1" w:styleId="BurnessNumbering3">
    <w:name w:val="BurnessNumbering3"/>
    <w:basedOn w:val="BurnessNumbering2"/>
    <w:uiPriority w:val="99"/>
    <w:rsid w:val="00F856F3"/>
    <w:pPr>
      <w:numPr>
        <w:ilvl w:val="2"/>
      </w:numPr>
    </w:pPr>
  </w:style>
  <w:style w:type="paragraph" w:customStyle="1" w:styleId="BurnessBullet1">
    <w:name w:val="BurnessBullet1"/>
    <w:basedOn w:val="Normal"/>
    <w:uiPriority w:val="99"/>
    <w:rsid w:val="00F856F3"/>
    <w:pPr>
      <w:numPr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Numbering4">
    <w:name w:val="BurnessNumbering4"/>
    <w:basedOn w:val="Normal"/>
    <w:uiPriority w:val="99"/>
    <w:rsid w:val="00F856F3"/>
    <w:pPr>
      <w:numPr>
        <w:ilvl w:val="3"/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urnessBullet2">
    <w:name w:val="BurnessBullet2"/>
    <w:basedOn w:val="Normal"/>
    <w:uiPriority w:val="99"/>
    <w:rsid w:val="00F856F3"/>
    <w:pPr>
      <w:numPr>
        <w:ilvl w:val="1"/>
        <w:numId w:val="1"/>
      </w:num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F856F3"/>
    <w:pPr>
      <w:tabs>
        <w:tab w:val="center" w:pos="4153"/>
        <w:tab w:val="right" w:pos="8306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F856F3"/>
  </w:style>
  <w:style w:type="paragraph" w:styleId="TOC1">
    <w:name w:val="toc 1"/>
    <w:basedOn w:val="Normal"/>
    <w:autoRedefine/>
    <w:uiPriority w:val="99"/>
    <w:semiHidden/>
    <w:rsid w:val="00F856F3"/>
    <w:pPr>
      <w:tabs>
        <w:tab w:val="left" w:pos="1418"/>
        <w:tab w:val="right" w:pos="9027"/>
      </w:tabs>
      <w:spacing w:after="0" w:line="240" w:lineRule="auto"/>
      <w:jc w:val="both"/>
    </w:pPr>
    <w:rPr>
      <w:rFonts w:ascii="Times New Roman" w:eastAsia="Times New Roman" w:hAnsi="Times New Roman" w:cs="Times New Roman"/>
      <w:caps/>
      <w:sz w:val="24"/>
      <w:szCs w:val="24"/>
    </w:rPr>
  </w:style>
  <w:style w:type="paragraph" w:styleId="BlockText">
    <w:name w:val="Block Text"/>
    <w:basedOn w:val="Normal"/>
    <w:uiPriority w:val="99"/>
    <w:rsid w:val="00F856F3"/>
    <w:pPr>
      <w:spacing w:after="240" w:line="240" w:lineRule="auto"/>
      <w:ind w:left="709" w:right="2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sid w:val="00F856F3"/>
    <w:rPr>
      <w:color w:val="800080"/>
      <w:u w:val="single"/>
    </w:rPr>
  </w:style>
  <w:style w:type="character" w:styleId="Hyperlink">
    <w:name w:val="Hyperlink"/>
    <w:basedOn w:val="DefaultParagraphFont"/>
    <w:uiPriority w:val="99"/>
    <w:rsid w:val="00F856F3"/>
    <w:rPr>
      <w:color w:val="0000FF"/>
      <w:u w:val="single"/>
    </w:rPr>
  </w:style>
  <w:style w:type="paragraph" w:customStyle="1" w:styleId="NumHeading1">
    <w:name w:val="NumHeading1"/>
    <w:basedOn w:val="Heading1"/>
    <w:next w:val="NumHeading2"/>
    <w:uiPriority w:val="99"/>
    <w:rsid w:val="00F856F3"/>
    <w:pPr>
      <w:keepNext w:val="0"/>
      <w:numPr>
        <w:numId w:val="4"/>
      </w:numPr>
      <w:spacing w:after="240"/>
      <w:jc w:val="both"/>
    </w:pPr>
    <w:rPr>
      <w:caps/>
      <w:kern w:val="28"/>
      <w:lang w:eastAsia="en-US"/>
    </w:rPr>
  </w:style>
  <w:style w:type="paragraph" w:customStyle="1" w:styleId="NumHeading2">
    <w:name w:val="NumHeading2"/>
    <w:basedOn w:val="Heading20"/>
    <w:uiPriority w:val="99"/>
    <w:rsid w:val="00F856F3"/>
    <w:pPr>
      <w:keepNext w:val="0"/>
      <w:numPr>
        <w:ilvl w:val="1"/>
        <w:numId w:val="4"/>
      </w:numPr>
      <w:spacing w:after="240"/>
      <w:jc w:val="both"/>
    </w:pPr>
    <w:rPr>
      <w:u w:val="none"/>
      <w:lang w:eastAsia="en-US"/>
    </w:rPr>
  </w:style>
  <w:style w:type="paragraph" w:customStyle="1" w:styleId="NumHeading3">
    <w:name w:val="NumHeading3"/>
    <w:basedOn w:val="Heading30"/>
    <w:uiPriority w:val="99"/>
    <w:rsid w:val="00F856F3"/>
    <w:pPr>
      <w:keepNext w:val="0"/>
      <w:numPr>
        <w:ilvl w:val="2"/>
        <w:numId w:val="4"/>
      </w:numPr>
      <w:spacing w:after="240"/>
    </w:pPr>
    <w:rPr>
      <w:u w:val="none"/>
      <w:lang w:eastAsia="en-US"/>
    </w:rPr>
  </w:style>
  <w:style w:type="paragraph" w:customStyle="1" w:styleId="NumHeading4">
    <w:name w:val="NumHeading4"/>
    <w:basedOn w:val="NumHeading3"/>
    <w:uiPriority w:val="99"/>
    <w:rsid w:val="00F856F3"/>
    <w:pPr>
      <w:numPr>
        <w:ilvl w:val="3"/>
      </w:numPr>
    </w:pPr>
  </w:style>
  <w:style w:type="paragraph" w:styleId="TOC2">
    <w:name w:val="toc 2"/>
    <w:basedOn w:val="Normal"/>
    <w:autoRedefine/>
    <w:uiPriority w:val="99"/>
    <w:semiHidden/>
    <w:rsid w:val="00F856F3"/>
    <w:pPr>
      <w:tabs>
        <w:tab w:val="right" w:pos="851"/>
        <w:tab w:val="right" w:pos="9027"/>
      </w:tabs>
      <w:spacing w:after="0" w:line="240" w:lineRule="auto"/>
      <w:ind w:left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4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5">
    <w:name w:val="toc 5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9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6">
    <w:name w:val="toc 6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20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7">
    <w:name w:val="toc 7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8">
    <w:name w:val="toc 8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68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TOC9">
    <w:name w:val="toc 9"/>
    <w:basedOn w:val="Normal"/>
    <w:next w:val="Normal"/>
    <w:autoRedefine/>
    <w:uiPriority w:val="99"/>
    <w:semiHidden/>
    <w:rsid w:val="00F856F3"/>
    <w:pPr>
      <w:tabs>
        <w:tab w:val="right" w:leader="dot" w:pos="9027"/>
      </w:tabs>
      <w:spacing w:after="0" w:line="240" w:lineRule="auto"/>
      <w:ind w:left="19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eroIndent">
    <w:name w:val="ZeroIndent"/>
    <w:basedOn w:val="Normal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5">
    <w:name w:val="Text Level 5"/>
    <w:basedOn w:val="Normal"/>
    <w:uiPriority w:val="99"/>
    <w:rsid w:val="00F856F3"/>
    <w:pPr>
      <w:numPr>
        <w:ilvl w:val="4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6">
    <w:name w:val="Text Level 6"/>
    <w:basedOn w:val="Normal"/>
    <w:uiPriority w:val="99"/>
    <w:rsid w:val="00F856F3"/>
    <w:pPr>
      <w:numPr>
        <w:ilvl w:val="5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7">
    <w:name w:val="Text Level 7"/>
    <w:basedOn w:val="Normal"/>
    <w:uiPriority w:val="99"/>
    <w:rsid w:val="00F856F3"/>
    <w:pPr>
      <w:numPr>
        <w:ilvl w:val="6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Level8">
    <w:name w:val="Text Level 8"/>
    <w:basedOn w:val="Normal"/>
    <w:uiPriority w:val="99"/>
    <w:rsid w:val="00F856F3"/>
    <w:pPr>
      <w:numPr>
        <w:ilvl w:val="7"/>
        <w:numId w:val="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856F3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856F3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basedOn w:val="DefaultParagraphFont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customStyle="1" w:styleId="BodyTextInden1">
    <w:name w:val="Body Text Inden1"/>
    <w:basedOn w:val="Normal"/>
    <w:uiPriority w:val="99"/>
    <w:rsid w:val="00F856F3"/>
    <w:pPr>
      <w:numPr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2">
    <w:name w:val="Body Text Inden2"/>
    <w:basedOn w:val="Normal"/>
    <w:uiPriority w:val="99"/>
    <w:rsid w:val="00F856F3"/>
    <w:pPr>
      <w:numPr>
        <w:ilvl w:val="1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3">
    <w:name w:val="Body Text Inden3"/>
    <w:basedOn w:val="Normal"/>
    <w:uiPriority w:val="99"/>
    <w:rsid w:val="00F856F3"/>
    <w:pPr>
      <w:numPr>
        <w:ilvl w:val="2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4">
    <w:name w:val="Body Text Inden4"/>
    <w:basedOn w:val="Normal"/>
    <w:uiPriority w:val="99"/>
    <w:rsid w:val="00F856F3"/>
    <w:pPr>
      <w:numPr>
        <w:ilvl w:val="3"/>
        <w:numId w:val="5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1">
    <w:name w:val="Norma1"/>
    <w:basedOn w:val="Normal"/>
    <w:uiPriority w:val="99"/>
    <w:rsid w:val="00F856F3"/>
    <w:pPr>
      <w:numPr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2">
    <w:name w:val="Norma2"/>
    <w:basedOn w:val="Normal"/>
    <w:uiPriority w:val="99"/>
    <w:rsid w:val="00F856F3"/>
    <w:pPr>
      <w:numPr>
        <w:ilvl w:val="1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3">
    <w:name w:val="Norma3"/>
    <w:basedOn w:val="Normal"/>
    <w:uiPriority w:val="99"/>
    <w:rsid w:val="00F856F3"/>
    <w:pPr>
      <w:numPr>
        <w:ilvl w:val="2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4">
    <w:name w:val="Norma4"/>
    <w:basedOn w:val="Normal"/>
    <w:uiPriority w:val="99"/>
    <w:rsid w:val="00F856F3"/>
    <w:pPr>
      <w:numPr>
        <w:ilvl w:val="3"/>
        <w:numId w:val="6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F856F3"/>
    <w:pPr>
      <w:spacing w:after="0" w:line="240" w:lineRule="auto"/>
      <w:ind w:left="8" w:hanging="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56F3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F856F3"/>
    <w:pPr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856F3"/>
    <w:rPr>
      <w:rFonts w:ascii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99"/>
    <w:qFormat/>
    <w:rsid w:val="00F856F3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F856F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56F3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F856F3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F856F3"/>
    <w:pPr>
      <w:spacing w:after="0" w:line="240" w:lineRule="auto"/>
    </w:pPr>
    <w:rPr>
      <w:rFonts w:ascii="Tahoma" w:eastAsia="Times New Roman" w:hAnsi="Tahoma" w:cs="Tahoma"/>
      <w:b/>
      <w:bCs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6F3"/>
    <w:rPr>
      <w:rFonts w:ascii="Tahoma" w:hAnsi="Tahoma" w:cs="Tahoma"/>
      <w:b/>
      <w:bCs/>
      <w:sz w:val="16"/>
      <w:szCs w:val="16"/>
    </w:rPr>
  </w:style>
  <w:style w:type="paragraph" w:customStyle="1" w:styleId="HEAD">
    <w:name w:val="HEAD"/>
    <w:basedOn w:val="Normal"/>
    <w:next w:val="SUBPARA"/>
    <w:autoRedefine/>
    <w:uiPriority w:val="99"/>
    <w:rsid w:val="00F856F3"/>
    <w:pPr>
      <w:numPr>
        <w:numId w:val="7"/>
      </w:numPr>
      <w:spacing w:after="240" w:line="240" w:lineRule="auto"/>
      <w:jc w:val="both"/>
    </w:pPr>
    <w:rPr>
      <w:rFonts w:ascii="Comic Sans MS" w:eastAsia="Times New Roman" w:hAnsi="Comic Sans MS" w:cs="Comic Sans MS"/>
      <w:b/>
      <w:bCs/>
      <w:sz w:val="20"/>
      <w:szCs w:val="20"/>
    </w:rPr>
  </w:style>
  <w:style w:type="paragraph" w:customStyle="1" w:styleId="SUBPARA">
    <w:name w:val="SUBPARA"/>
    <w:basedOn w:val="BodyText"/>
    <w:autoRedefine/>
    <w:uiPriority w:val="99"/>
    <w:rsid w:val="00F856F3"/>
    <w:pPr>
      <w:numPr>
        <w:numId w:val="8"/>
      </w:numPr>
      <w:spacing w:after="240"/>
      <w:jc w:val="both"/>
      <w:outlineLvl w:val="0"/>
    </w:pPr>
    <w:rPr>
      <w:rFonts w:ascii="Tahoma" w:hAnsi="Tahoma" w:cs="Tahoma"/>
      <w:b w:val="0"/>
      <w:bCs w:val="0"/>
      <w:sz w:val="22"/>
      <w:szCs w:val="22"/>
      <w:lang w:eastAsia="en-US"/>
    </w:rPr>
  </w:style>
  <w:style w:type="paragraph" w:customStyle="1" w:styleId="heading2">
    <w:name w:val="heading2"/>
    <w:basedOn w:val="SUBPARA"/>
    <w:next w:val="HEAD"/>
    <w:uiPriority w:val="99"/>
    <w:rsid w:val="00F856F3"/>
    <w:pPr>
      <w:numPr>
        <w:numId w:val="9"/>
      </w:numPr>
    </w:pPr>
  </w:style>
  <w:style w:type="paragraph" w:customStyle="1" w:styleId="heading3">
    <w:name w:val="heading3"/>
    <w:basedOn w:val="Heading20"/>
    <w:autoRedefine/>
    <w:uiPriority w:val="99"/>
    <w:rsid w:val="00F856F3"/>
    <w:pPr>
      <w:numPr>
        <w:numId w:val="10"/>
      </w:numPr>
      <w:spacing w:before="240" w:after="60"/>
    </w:pPr>
    <w:rPr>
      <w:rFonts w:ascii="Arial" w:hAnsi="Arial" w:cs="Arial"/>
      <w:b/>
      <w:bCs/>
      <w:i/>
      <w:iCs/>
      <w:u w:val="none"/>
      <w:lang w:eastAsia="en-US"/>
    </w:rPr>
  </w:style>
  <w:style w:type="paragraph" w:customStyle="1" w:styleId="TextLevel1">
    <w:name w:val="Text Level 1"/>
    <w:basedOn w:val="Normal"/>
    <w:uiPriority w:val="99"/>
    <w:rsid w:val="00F856F3"/>
    <w:pPr>
      <w:numPr>
        <w:numId w:val="11"/>
      </w:numPr>
      <w:spacing w:after="0" w:line="240" w:lineRule="auto"/>
    </w:pPr>
    <w:rPr>
      <w:rFonts w:ascii="Arial" w:eastAsia="Times New Roman" w:hAnsi="Arial" w:cs="Arial"/>
    </w:rPr>
  </w:style>
  <w:style w:type="paragraph" w:customStyle="1" w:styleId="TextLevel2">
    <w:name w:val="Text Level 2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3">
    <w:name w:val="Text Level 3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customStyle="1" w:styleId="TextLevel4">
    <w:name w:val="Text Level 4"/>
    <w:basedOn w:val="Normal"/>
    <w:uiPriority w:val="99"/>
    <w:rsid w:val="00F856F3"/>
    <w:pPr>
      <w:tabs>
        <w:tab w:val="num" w:pos="851"/>
      </w:tabs>
      <w:spacing w:after="0" w:line="240" w:lineRule="auto"/>
      <w:ind w:left="851" w:hanging="851"/>
    </w:pPr>
    <w:rPr>
      <w:rFonts w:ascii="Arial" w:eastAsia="Times New Roman" w:hAnsi="Arial" w:cs="Arial"/>
    </w:rPr>
  </w:style>
  <w:style w:type="paragraph" w:styleId="NormalWeb">
    <w:name w:val="Normal (Web)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F856F3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99"/>
    <w:rsid w:val="00F856F3"/>
    <w:rPr>
      <w:rFonts w:ascii="Times New Roman" w:hAnsi="Times New Roman" w:cs="Times New Roman"/>
      <w:sz w:val="24"/>
      <w:szCs w:val="24"/>
    </w:rPr>
  </w:style>
  <w:style w:type="paragraph" w:customStyle="1" w:styleId="xl26">
    <w:name w:val="xl26"/>
    <w:basedOn w:val="Normal"/>
    <w:uiPriority w:val="99"/>
    <w:rsid w:val="00F856F3"/>
    <w:pPr>
      <w:spacing w:before="100" w:beforeAutospacing="1" w:after="100" w:afterAutospacing="1" w:line="240" w:lineRule="auto"/>
      <w:jc w:val="center"/>
    </w:pPr>
    <w:rPr>
      <w:rFonts w:ascii="Arial Narrow" w:eastAsia="Arial Unicode MS" w:hAnsi="Arial Narrow" w:cs="Arial Narrow"/>
      <w:b/>
      <w:bCs/>
      <w:sz w:val="24"/>
      <w:szCs w:val="24"/>
    </w:rPr>
  </w:style>
  <w:style w:type="paragraph" w:customStyle="1" w:styleId="xl24">
    <w:name w:val="xl24"/>
    <w:basedOn w:val="Normal"/>
    <w:uiPriority w:val="99"/>
    <w:rsid w:val="00F856F3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customStyle="1" w:styleId="EmailStyle95">
    <w:name w:val="EmailStyle95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character" w:customStyle="1" w:styleId="EmailStyle96">
    <w:name w:val="EmailStyle96"/>
    <w:basedOn w:val="DefaultParagraphFont"/>
    <w:uiPriority w:val="99"/>
    <w:semiHidden/>
    <w:rsid w:val="00F856F3"/>
    <w:rPr>
      <w:rFonts w:ascii="Arial" w:hAnsi="Arial" w:cs="Arial"/>
      <w:color w:val="000080"/>
      <w:sz w:val="20"/>
      <w:szCs w:val="20"/>
    </w:rPr>
  </w:style>
  <w:style w:type="paragraph" w:customStyle="1" w:styleId="CharCharCharCharCharChar">
    <w:name w:val="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customStyle="1" w:styleId="CharCharCharCharCharCharCharCharChar">
    <w:name w:val="Char Char Char Char Char Char Char Char Char"/>
    <w:basedOn w:val="Normal"/>
    <w:uiPriority w:val="99"/>
    <w:rsid w:val="00F856F3"/>
    <w:pPr>
      <w:spacing w:after="160" w:line="240" w:lineRule="exact"/>
    </w:pPr>
    <w:rPr>
      <w:rFonts w:ascii="Verdana" w:eastAsia="Times New Roman" w:hAnsi="Verdana" w:cs="Verdana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D04B36"/>
    <w:pPr>
      <w:ind w:left="720"/>
    </w:pPr>
  </w:style>
  <w:style w:type="numbering" w:customStyle="1" w:styleId="NoList1">
    <w:name w:val="No List1"/>
    <w:next w:val="NoList"/>
    <w:uiPriority w:val="99"/>
    <w:semiHidden/>
    <w:unhideWhenUsed/>
    <w:rsid w:val="009B0E57"/>
  </w:style>
  <w:style w:type="table" w:customStyle="1" w:styleId="TableGrid1">
    <w:name w:val="Table Grid1"/>
    <w:basedOn w:val="TableNormal"/>
    <w:next w:val="TableGrid"/>
    <w:uiPriority w:val="59"/>
    <w:rsid w:val="00156B2B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111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111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11165"/>
    <w:rPr>
      <w:rFonts w:cs="Calibri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11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1165"/>
    <w:rPr>
      <w:rFonts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10BD5-45E0-4F23-8AB1-ED202FBEE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2448</Words>
  <Characters>13959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16375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Douglas Wilby</dc:creator>
  <cp:lastModifiedBy>Joyce Donaldson</cp:lastModifiedBy>
  <cp:revision>2</cp:revision>
  <cp:lastPrinted>2015-11-16T14:09:00Z</cp:lastPrinted>
  <dcterms:created xsi:type="dcterms:W3CDTF">2015-11-26T09:31:00Z</dcterms:created>
  <dcterms:modified xsi:type="dcterms:W3CDTF">2015-11-26T09:31:00Z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1105250787</vt:i4>
  </property>
  <property fmtid="{D5CDD505-2E9C-101B-9397-08002B2CF9AE}" pid="3" name="_NewReviewCycle">
    <vt:lpwstr/>
  </property>
  <property fmtid="{D5CDD505-2E9C-101B-9397-08002B2CF9AE}" pid="4" name="_EmailSubject">
    <vt:lpwstr>HLH Work Plan</vt:lpwstr>
  </property>
  <property fmtid="{D5CDD505-2E9C-101B-9397-08002B2CF9AE}" pid="5" name="_AuthorEmail">
    <vt:lpwstr>Jane.Maclennan@highland.gov.uk</vt:lpwstr>
  </property>
  <property fmtid="{D5CDD505-2E9C-101B-9397-08002B2CF9AE}" pid="6" name="_AuthorEmailDisplayName">
    <vt:lpwstr>Jane Maclennan</vt:lpwstr>
  </property>
  <property fmtid="{D5CDD505-2E9C-101B-9397-08002B2CF9AE}" pid="7" name="_ReviewingToolsShownOnce">
    <vt:lpwstr/>
  </property>
</Properties>
</file>