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06" w:type="dxa"/>
        <w:tblLayout w:type="fixed"/>
        <w:tblLook w:val="0000" w:firstRow="0" w:lastRow="0" w:firstColumn="0" w:lastColumn="0" w:noHBand="0" w:noVBand="0"/>
      </w:tblPr>
      <w:tblGrid>
        <w:gridCol w:w="6629"/>
        <w:gridCol w:w="2835"/>
      </w:tblGrid>
      <w:tr w:rsidR="00A738B4" w:rsidRPr="00193BFE">
        <w:trPr>
          <w:cantSplit/>
          <w:trHeight w:val="565"/>
        </w:trPr>
        <w:tc>
          <w:tcPr>
            <w:tcW w:w="6629" w:type="dxa"/>
          </w:tcPr>
          <w:p w:rsidR="00A738B4" w:rsidRPr="00671B8E" w:rsidRDefault="00A738B4" w:rsidP="00C5296F">
            <w:pPr>
              <w:pStyle w:val="BodyText"/>
              <w:jc w:val="left"/>
              <w:rPr>
                <w:rFonts w:ascii="Arial" w:hAnsi="Arial" w:cs="Arial"/>
              </w:rPr>
            </w:pPr>
            <w:r w:rsidRPr="00671B8E">
              <w:rPr>
                <w:rFonts w:ascii="Arial" w:hAnsi="Arial" w:cs="Arial"/>
              </w:rPr>
              <w:t xml:space="preserve">HIGH LIFE HIGHLAND </w:t>
            </w:r>
          </w:p>
          <w:p w:rsidR="00A738B4" w:rsidRPr="00671B8E" w:rsidRDefault="00A738B4" w:rsidP="00C5296F">
            <w:pPr>
              <w:pStyle w:val="BodyText"/>
              <w:jc w:val="left"/>
              <w:rPr>
                <w:rFonts w:ascii="Arial" w:hAnsi="Arial" w:cs="Arial"/>
              </w:rPr>
            </w:pPr>
          </w:p>
          <w:p w:rsidR="00A738B4" w:rsidRPr="00671B8E" w:rsidRDefault="00A738B4" w:rsidP="00C5296F">
            <w:pPr>
              <w:pStyle w:val="BodyText"/>
              <w:jc w:val="left"/>
              <w:rPr>
                <w:rFonts w:ascii="Arial" w:hAnsi="Arial" w:cs="Arial"/>
              </w:rPr>
            </w:pPr>
            <w:r w:rsidRPr="00671B8E">
              <w:rPr>
                <w:rFonts w:ascii="Arial" w:hAnsi="Arial" w:cs="Arial"/>
              </w:rPr>
              <w:t>20 October 2011</w:t>
            </w:r>
          </w:p>
          <w:p w:rsidR="00A738B4" w:rsidRPr="00671B8E" w:rsidRDefault="00A738B4" w:rsidP="00C5296F">
            <w:pPr>
              <w:pStyle w:val="BodyText"/>
              <w:jc w:val="left"/>
              <w:rPr>
                <w:rFonts w:ascii="Arial" w:hAnsi="Arial" w:cs="Arial"/>
              </w:rPr>
            </w:pPr>
            <w:r>
              <w:fldChar w:fldCharType="begin"/>
            </w:r>
            <w:r>
              <w:fldChar w:fldCharType="end"/>
            </w:r>
          </w:p>
        </w:tc>
        <w:tc>
          <w:tcPr>
            <w:tcW w:w="2835" w:type="dxa"/>
          </w:tcPr>
          <w:p w:rsidR="00A738B4" w:rsidRPr="00B4309C" w:rsidRDefault="00A738B4" w:rsidP="00C5296F">
            <w:pPr>
              <w:spacing w:after="0" w:line="240" w:lineRule="auto"/>
              <w:rPr>
                <w:rFonts w:ascii="Arial" w:hAnsi="Arial" w:cs="Arial"/>
                <w:b/>
                <w:bCs/>
                <w:sz w:val="24"/>
                <w:szCs w:val="24"/>
              </w:rPr>
            </w:pPr>
            <w:r>
              <w:rPr>
                <w:rFonts w:ascii="Arial" w:hAnsi="Arial" w:cs="Arial"/>
                <w:b/>
                <w:bCs/>
                <w:sz w:val="24"/>
                <w:szCs w:val="24"/>
              </w:rPr>
              <w:t>AGENDA ITEM 8</w:t>
            </w:r>
            <w:r w:rsidRPr="00B4309C">
              <w:rPr>
                <w:rFonts w:ascii="Arial" w:hAnsi="Arial" w:cs="Arial"/>
                <w:b/>
                <w:bCs/>
                <w:sz w:val="24"/>
                <w:szCs w:val="24"/>
              </w:rPr>
              <w:t xml:space="preserve">  REPORT No HLH </w:t>
            </w:r>
            <w:r>
              <w:rPr>
                <w:rFonts w:ascii="Arial" w:hAnsi="Arial" w:cs="Arial"/>
                <w:b/>
                <w:bCs/>
                <w:sz w:val="24"/>
                <w:szCs w:val="24"/>
              </w:rPr>
              <w:t>13</w:t>
            </w:r>
            <w:r w:rsidRPr="00B4309C">
              <w:rPr>
                <w:rFonts w:ascii="Arial" w:hAnsi="Arial" w:cs="Arial"/>
                <w:b/>
                <w:bCs/>
                <w:sz w:val="24"/>
                <w:szCs w:val="24"/>
              </w:rPr>
              <w:t>/11</w:t>
            </w:r>
          </w:p>
        </w:tc>
      </w:tr>
      <w:tr w:rsidR="00A738B4" w:rsidRPr="00193BFE">
        <w:trPr>
          <w:cantSplit/>
          <w:trHeight w:val="70"/>
        </w:trPr>
        <w:tc>
          <w:tcPr>
            <w:tcW w:w="6629" w:type="dxa"/>
          </w:tcPr>
          <w:p w:rsidR="00A738B4" w:rsidRDefault="00A738B4" w:rsidP="00C5296F">
            <w:pPr>
              <w:pStyle w:val="BodyText"/>
              <w:jc w:val="left"/>
              <w:rPr>
                <w:rFonts w:ascii="Arial" w:hAnsi="Arial" w:cs="Arial"/>
              </w:rPr>
            </w:pPr>
            <w:r w:rsidRPr="00671B8E">
              <w:rPr>
                <w:rFonts w:ascii="Arial" w:hAnsi="Arial" w:cs="Arial"/>
              </w:rPr>
              <w:t>REPORT TO BOARD OF DIRECTORS</w:t>
            </w:r>
          </w:p>
          <w:p w:rsidR="00A738B4" w:rsidRPr="00671B8E" w:rsidRDefault="00A738B4" w:rsidP="00C5296F">
            <w:pPr>
              <w:pStyle w:val="BodyText"/>
              <w:jc w:val="left"/>
              <w:rPr>
                <w:rFonts w:ascii="Arial" w:hAnsi="Arial" w:cs="Arial"/>
              </w:rPr>
            </w:pPr>
            <w:r>
              <w:fldChar w:fldCharType="begin"/>
            </w:r>
            <w:r>
              <w:fldChar w:fldCharType="end"/>
            </w:r>
          </w:p>
        </w:tc>
        <w:tc>
          <w:tcPr>
            <w:tcW w:w="2835" w:type="dxa"/>
          </w:tcPr>
          <w:p w:rsidR="00A738B4" w:rsidRPr="00193BFE" w:rsidRDefault="00A738B4" w:rsidP="00C5296F">
            <w:pPr>
              <w:spacing w:after="0" w:line="240" w:lineRule="auto"/>
              <w:jc w:val="center"/>
              <w:rPr>
                <w:rFonts w:ascii="Arial" w:hAnsi="Arial" w:cs="Arial"/>
                <w:sz w:val="24"/>
                <w:szCs w:val="24"/>
              </w:rPr>
            </w:pPr>
          </w:p>
        </w:tc>
      </w:tr>
    </w:tbl>
    <w:p w:rsidR="00A738B4" w:rsidRDefault="00A738B4" w:rsidP="004810B8">
      <w:pPr>
        <w:pStyle w:val="Heading20"/>
        <w:rPr>
          <w:rFonts w:ascii="Arial" w:hAnsi="Arial" w:cs="Arial"/>
          <w:b/>
          <w:bCs/>
          <w:u w:val="none"/>
        </w:rPr>
      </w:pPr>
      <w:r w:rsidRPr="00671B8E">
        <w:rPr>
          <w:rFonts w:ascii="Arial" w:hAnsi="Arial" w:cs="Arial"/>
          <w:b/>
          <w:bCs/>
          <w:u w:val="none"/>
        </w:rPr>
        <w:t>Board Work Plan</w:t>
      </w:r>
      <w:r>
        <w:rPr>
          <w:rFonts w:ascii="Arial" w:hAnsi="Arial" w:cs="Arial"/>
          <w:b/>
          <w:bCs/>
          <w:u w:val="none"/>
        </w:rPr>
        <w:t xml:space="preserve"> and Meeting Dates</w:t>
      </w:r>
    </w:p>
    <w:p w:rsidR="00A738B4" w:rsidRPr="004810B8" w:rsidRDefault="00A738B4" w:rsidP="004810B8">
      <w:pPr>
        <w:spacing w:after="0" w:line="240" w:lineRule="auto"/>
      </w:pPr>
    </w:p>
    <w:p w:rsidR="00A738B4" w:rsidRDefault="00A738B4" w:rsidP="004810B8">
      <w:pPr>
        <w:pStyle w:val="Heading30"/>
        <w:rPr>
          <w:rFonts w:ascii="Arial" w:hAnsi="Arial" w:cs="Arial"/>
          <w:b/>
          <w:bCs/>
          <w:u w:val="none"/>
        </w:rPr>
      </w:pPr>
      <w:r w:rsidRPr="00671B8E">
        <w:rPr>
          <w:rFonts w:ascii="Arial" w:hAnsi="Arial" w:cs="Arial"/>
          <w:b/>
          <w:bCs/>
          <w:u w:val="none"/>
        </w:rPr>
        <w:t>Report by Chief Executive</w:t>
      </w:r>
    </w:p>
    <w:p w:rsidR="00A738B4" w:rsidRPr="00714880" w:rsidRDefault="00A738B4" w:rsidP="00C5296F">
      <w:pPr>
        <w:spacing w:after="0" w:line="240" w:lineRule="auto"/>
        <w:rPr>
          <w:lang w:eastAsia="en-GB"/>
        </w:rPr>
      </w:pP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738B4" w:rsidRPr="00193BFE">
        <w:trPr>
          <w:cantSplit/>
        </w:trPr>
        <w:tc>
          <w:tcPr>
            <w:tcW w:w="9464" w:type="dxa"/>
          </w:tcPr>
          <w:p w:rsidR="00A738B4" w:rsidRDefault="00A738B4" w:rsidP="00C5296F">
            <w:pPr>
              <w:pStyle w:val="Heading20"/>
              <w:rPr>
                <w:rFonts w:ascii="Arial" w:hAnsi="Arial" w:cs="Arial"/>
                <w:b/>
                <w:bCs/>
                <w:u w:val="none"/>
              </w:rPr>
            </w:pPr>
            <w:r w:rsidRPr="00671B8E">
              <w:rPr>
                <w:rFonts w:ascii="Arial" w:hAnsi="Arial" w:cs="Arial"/>
                <w:b/>
                <w:bCs/>
                <w:u w:val="none"/>
              </w:rPr>
              <w:t>Summary</w:t>
            </w:r>
          </w:p>
          <w:p w:rsidR="00A738B4" w:rsidRPr="00193BFE" w:rsidRDefault="00A738B4" w:rsidP="00C5296F">
            <w:pPr>
              <w:spacing w:after="0" w:line="240" w:lineRule="auto"/>
              <w:jc w:val="both"/>
              <w:rPr>
                <w:rFonts w:ascii="Arial" w:hAnsi="Arial" w:cs="Arial"/>
                <w:sz w:val="24"/>
                <w:szCs w:val="24"/>
              </w:rPr>
            </w:pPr>
          </w:p>
          <w:p w:rsidR="00A738B4" w:rsidRDefault="00A738B4" w:rsidP="00C5296F">
            <w:pPr>
              <w:spacing w:after="0" w:line="240" w:lineRule="auto"/>
              <w:jc w:val="both"/>
              <w:rPr>
                <w:rFonts w:ascii="Arial" w:hAnsi="Arial" w:cs="Arial"/>
                <w:sz w:val="24"/>
                <w:szCs w:val="24"/>
              </w:rPr>
            </w:pPr>
            <w:r w:rsidRPr="00193BFE">
              <w:rPr>
                <w:rFonts w:ascii="Arial" w:hAnsi="Arial" w:cs="Arial"/>
                <w:sz w:val="24"/>
                <w:szCs w:val="24"/>
              </w:rPr>
              <w:t>This report sets out the Work Plan for the Board of HLH for the coming year. I</w:t>
            </w:r>
            <w:r>
              <w:rPr>
                <w:rFonts w:ascii="Arial" w:hAnsi="Arial" w:cs="Arial"/>
                <w:sz w:val="24"/>
                <w:szCs w:val="24"/>
              </w:rPr>
              <w:t>t is recommended that Directors:</w:t>
            </w:r>
          </w:p>
          <w:p w:rsidR="00A738B4" w:rsidRPr="00193BFE" w:rsidRDefault="00A738B4" w:rsidP="00C5296F">
            <w:pPr>
              <w:spacing w:after="0" w:line="240" w:lineRule="auto"/>
              <w:jc w:val="both"/>
              <w:rPr>
                <w:rFonts w:ascii="Arial" w:hAnsi="Arial" w:cs="Arial"/>
                <w:sz w:val="24"/>
                <w:szCs w:val="24"/>
              </w:rPr>
            </w:pPr>
          </w:p>
          <w:p w:rsidR="00A738B4" w:rsidRPr="00193BFE" w:rsidRDefault="00A738B4" w:rsidP="00C5296F">
            <w:pPr>
              <w:pStyle w:val="ListParagraph"/>
              <w:numPr>
                <w:ilvl w:val="0"/>
                <w:numId w:val="34"/>
              </w:numPr>
              <w:spacing w:after="0" w:line="240" w:lineRule="auto"/>
              <w:jc w:val="both"/>
              <w:rPr>
                <w:rFonts w:ascii="Arial" w:hAnsi="Arial" w:cs="Arial"/>
                <w:sz w:val="24"/>
                <w:szCs w:val="24"/>
              </w:rPr>
            </w:pPr>
            <w:proofErr w:type="gramStart"/>
            <w:r>
              <w:rPr>
                <w:rFonts w:ascii="Arial" w:hAnsi="Arial" w:cs="Arial"/>
                <w:sz w:val="24"/>
                <w:szCs w:val="24"/>
              </w:rPr>
              <w:t>c</w:t>
            </w:r>
            <w:r w:rsidRPr="00193BFE">
              <w:rPr>
                <w:rFonts w:ascii="Arial" w:hAnsi="Arial" w:cs="Arial"/>
                <w:sz w:val="24"/>
                <w:szCs w:val="24"/>
              </w:rPr>
              <w:t>omment</w:t>
            </w:r>
            <w:proofErr w:type="gramEnd"/>
            <w:r w:rsidRPr="00193BFE">
              <w:rPr>
                <w:rFonts w:ascii="Arial" w:hAnsi="Arial" w:cs="Arial"/>
                <w:sz w:val="24"/>
                <w:szCs w:val="24"/>
              </w:rPr>
              <w:t xml:space="preserve"> on and agree the Work Plan in </w:t>
            </w:r>
            <w:r w:rsidRPr="00193BFE">
              <w:rPr>
                <w:rFonts w:ascii="Arial" w:hAnsi="Arial" w:cs="Arial"/>
                <w:b/>
                <w:bCs/>
                <w:sz w:val="24"/>
                <w:szCs w:val="24"/>
              </w:rPr>
              <w:t>Appendix A</w:t>
            </w:r>
            <w:r w:rsidRPr="00193BFE">
              <w:rPr>
                <w:rFonts w:ascii="Arial" w:hAnsi="Arial" w:cs="Arial"/>
                <w:sz w:val="24"/>
                <w:szCs w:val="24"/>
              </w:rPr>
              <w:t>.</w:t>
            </w:r>
          </w:p>
          <w:p w:rsidR="00A738B4" w:rsidRPr="00193BFE" w:rsidRDefault="00A738B4" w:rsidP="00C5296F">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a</w:t>
            </w:r>
            <w:r w:rsidRPr="00193BFE">
              <w:rPr>
                <w:rFonts w:ascii="Arial" w:hAnsi="Arial" w:cs="Arial"/>
                <w:sz w:val="24"/>
                <w:szCs w:val="24"/>
              </w:rPr>
              <w:t xml:space="preserve">gree meeting dates for the main company (2pm) and the trading subsidiary (10am) as follows; </w:t>
            </w:r>
          </w:p>
          <w:p w:rsidR="00A738B4" w:rsidRPr="00193BFE" w:rsidRDefault="00A738B4" w:rsidP="00C5296F">
            <w:pPr>
              <w:pStyle w:val="ListParagraph"/>
              <w:spacing w:after="0" w:line="240" w:lineRule="auto"/>
              <w:ind w:left="1440"/>
              <w:jc w:val="both"/>
              <w:rPr>
                <w:rFonts w:ascii="Arial" w:hAnsi="Arial" w:cs="Arial"/>
                <w:sz w:val="24"/>
                <w:szCs w:val="24"/>
              </w:rPr>
            </w:pPr>
            <w:r w:rsidRPr="00193BFE">
              <w:rPr>
                <w:rFonts w:ascii="Arial" w:hAnsi="Arial" w:cs="Arial"/>
                <w:sz w:val="24"/>
                <w:szCs w:val="24"/>
              </w:rPr>
              <w:t>29 March 2012</w:t>
            </w:r>
          </w:p>
          <w:p w:rsidR="00A738B4" w:rsidRPr="00193BFE" w:rsidRDefault="00A738B4" w:rsidP="00C5296F">
            <w:pPr>
              <w:pStyle w:val="ListParagraph"/>
              <w:spacing w:after="0" w:line="240" w:lineRule="auto"/>
              <w:ind w:left="1440"/>
              <w:jc w:val="both"/>
              <w:rPr>
                <w:rFonts w:ascii="Arial" w:hAnsi="Arial" w:cs="Arial"/>
                <w:sz w:val="24"/>
                <w:szCs w:val="24"/>
              </w:rPr>
            </w:pPr>
            <w:r w:rsidRPr="00193BFE">
              <w:rPr>
                <w:rFonts w:ascii="Arial" w:hAnsi="Arial" w:cs="Arial"/>
                <w:sz w:val="24"/>
                <w:szCs w:val="24"/>
              </w:rPr>
              <w:t>21 June 2012</w:t>
            </w:r>
          </w:p>
          <w:p w:rsidR="00A738B4" w:rsidRPr="00193BFE" w:rsidRDefault="00A738B4" w:rsidP="00C5296F">
            <w:pPr>
              <w:pStyle w:val="ListParagraph"/>
              <w:spacing w:after="0" w:line="240" w:lineRule="auto"/>
              <w:ind w:left="1440"/>
              <w:jc w:val="both"/>
              <w:rPr>
                <w:rFonts w:ascii="Arial" w:hAnsi="Arial" w:cs="Arial"/>
                <w:sz w:val="24"/>
                <w:szCs w:val="24"/>
              </w:rPr>
            </w:pPr>
            <w:r w:rsidRPr="00193BFE">
              <w:rPr>
                <w:rFonts w:ascii="Arial" w:hAnsi="Arial" w:cs="Arial"/>
                <w:sz w:val="24"/>
                <w:szCs w:val="24"/>
              </w:rPr>
              <w:t xml:space="preserve">27 September 2012 </w:t>
            </w:r>
          </w:p>
          <w:p w:rsidR="00A738B4" w:rsidRPr="00193BFE" w:rsidRDefault="00A738B4" w:rsidP="00C5296F">
            <w:pPr>
              <w:pStyle w:val="ListParagraph"/>
              <w:spacing w:after="0" w:line="240" w:lineRule="auto"/>
              <w:ind w:left="1440"/>
              <w:jc w:val="both"/>
              <w:rPr>
                <w:rFonts w:ascii="Arial" w:hAnsi="Arial" w:cs="Arial"/>
                <w:sz w:val="24"/>
                <w:szCs w:val="24"/>
              </w:rPr>
            </w:pPr>
            <w:r w:rsidRPr="00193BFE">
              <w:rPr>
                <w:rFonts w:ascii="Arial" w:hAnsi="Arial" w:cs="Arial"/>
                <w:sz w:val="24"/>
                <w:szCs w:val="24"/>
              </w:rPr>
              <w:t>06 December 2012</w:t>
            </w:r>
          </w:p>
          <w:p w:rsidR="00A738B4" w:rsidRDefault="00A738B4" w:rsidP="00C5296F">
            <w:pPr>
              <w:pStyle w:val="ListParagraph"/>
              <w:numPr>
                <w:ilvl w:val="0"/>
                <w:numId w:val="34"/>
              </w:numPr>
              <w:spacing w:after="0" w:line="240" w:lineRule="auto"/>
              <w:jc w:val="both"/>
              <w:rPr>
                <w:rFonts w:ascii="Arial" w:hAnsi="Arial" w:cs="Arial"/>
                <w:sz w:val="24"/>
                <w:szCs w:val="24"/>
              </w:rPr>
            </w:pPr>
            <w:proofErr w:type="gramStart"/>
            <w:r>
              <w:rPr>
                <w:rFonts w:ascii="Arial" w:hAnsi="Arial" w:cs="Arial"/>
                <w:sz w:val="24"/>
                <w:szCs w:val="24"/>
              </w:rPr>
              <w:t>a</w:t>
            </w:r>
            <w:r w:rsidRPr="00193BFE">
              <w:rPr>
                <w:rFonts w:ascii="Arial" w:hAnsi="Arial" w:cs="Arial"/>
                <w:sz w:val="24"/>
                <w:szCs w:val="24"/>
              </w:rPr>
              <w:t>gree</w:t>
            </w:r>
            <w:proofErr w:type="gramEnd"/>
            <w:r w:rsidRPr="00193BFE">
              <w:rPr>
                <w:rFonts w:ascii="Arial" w:hAnsi="Arial" w:cs="Arial"/>
                <w:sz w:val="24"/>
                <w:szCs w:val="24"/>
              </w:rPr>
              <w:t xml:space="preserve"> that separate days be set aside for a programme throughout the year for facilities / programme visits, beginning March 2012, with a draft date and first itinerary being considered at the 6 December 2011 meeting.</w:t>
            </w:r>
          </w:p>
          <w:p w:rsidR="00A738B4" w:rsidRPr="00193BFE" w:rsidRDefault="00A738B4" w:rsidP="00C5296F">
            <w:pPr>
              <w:pStyle w:val="ListParagraph"/>
              <w:spacing w:after="0" w:line="240" w:lineRule="auto"/>
              <w:ind w:left="360"/>
              <w:jc w:val="both"/>
              <w:rPr>
                <w:rFonts w:ascii="Arial" w:hAnsi="Arial" w:cs="Arial"/>
                <w:sz w:val="24"/>
                <w:szCs w:val="24"/>
              </w:rPr>
            </w:pPr>
            <w:r>
              <w:fldChar w:fldCharType="begin"/>
            </w:r>
            <w:r>
              <w:fldChar w:fldCharType="end"/>
            </w:r>
          </w:p>
        </w:tc>
      </w:tr>
    </w:tbl>
    <w:p w:rsidR="00A738B4" w:rsidRPr="00671B8E" w:rsidRDefault="00A738B4" w:rsidP="00C5296F">
      <w:pPr>
        <w:spacing w:after="0" w:line="240" w:lineRule="auto"/>
        <w:jc w:val="both"/>
        <w:rPr>
          <w:rFonts w:ascii="Arial" w:hAnsi="Arial" w:cs="Arial"/>
          <w:sz w:val="24"/>
          <w:szCs w:val="24"/>
        </w:rPr>
      </w:pPr>
    </w:p>
    <w:tbl>
      <w:tblPr>
        <w:tblW w:w="9464" w:type="dxa"/>
        <w:tblInd w:w="-106" w:type="dxa"/>
        <w:tblLayout w:type="fixed"/>
        <w:tblLook w:val="0000" w:firstRow="0" w:lastRow="0" w:firstColumn="0" w:lastColumn="0" w:noHBand="0" w:noVBand="0"/>
      </w:tblPr>
      <w:tblGrid>
        <w:gridCol w:w="817"/>
        <w:gridCol w:w="8647"/>
      </w:tblGrid>
      <w:tr w:rsidR="00A738B4" w:rsidRPr="00193BFE">
        <w:tc>
          <w:tcPr>
            <w:tcW w:w="817" w:type="dxa"/>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1.</w:t>
            </w:r>
          </w:p>
        </w:tc>
        <w:tc>
          <w:tcPr>
            <w:tcW w:w="8647" w:type="dxa"/>
          </w:tcPr>
          <w:p w:rsidR="00A738B4" w:rsidRDefault="00A738B4" w:rsidP="00C5296F">
            <w:pPr>
              <w:pStyle w:val="Heading30"/>
              <w:jc w:val="left"/>
              <w:rPr>
                <w:rFonts w:ascii="Arial" w:hAnsi="Arial" w:cs="Arial"/>
                <w:b/>
                <w:bCs/>
                <w:u w:val="none"/>
              </w:rPr>
            </w:pPr>
            <w:r w:rsidRPr="00671B8E">
              <w:rPr>
                <w:rFonts w:ascii="Arial" w:hAnsi="Arial" w:cs="Arial"/>
                <w:b/>
                <w:bCs/>
                <w:u w:val="none"/>
              </w:rPr>
              <w:t>Background</w:t>
            </w:r>
          </w:p>
          <w:p w:rsidR="00A738B4" w:rsidRPr="00C5296F" w:rsidRDefault="00A738B4" w:rsidP="00C5296F">
            <w:pPr>
              <w:spacing w:after="0" w:line="240" w:lineRule="auto"/>
            </w:pPr>
          </w:p>
        </w:tc>
      </w:tr>
      <w:tr w:rsidR="00A738B4" w:rsidRPr="00193BFE">
        <w:tc>
          <w:tcPr>
            <w:tcW w:w="817" w:type="dxa"/>
          </w:tcPr>
          <w:p w:rsidR="00A738B4" w:rsidRPr="00193BFE" w:rsidRDefault="00A738B4" w:rsidP="00C5296F">
            <w:pPr>
              <w:spacing w:after="0" w:line="240" w:lineRule="auto"/>
              <w:rPr>
                <w:rFonts w:ascii="Arial" w:hAnsi="Arial" w:cs="Arial"/>
                <w:b/>
                <w:bCs/>
                <w:sz w:val="24"/>
                <w:szCs w:val="24"/>
              </w:rPr>
            </w:pPr>
            <w:r w:rsidRPr="00193BFE">
              <w:rPr>
                <w:rFonts w:ascii="Arial" w:hAnsi="Arial" w:cs="Arial"/>
                <w:sz w:val="24"/>
                <w:szCs w:val="24"/>
              </w:rPr>
              <w:t xml:space="preserve">1.1 </w:t>
            </w:r>
          </w:p>
        </w:tc>
        <w:tc>
          <w:tcPr>
            <w:tcW w:w="8647" w:type="dxa"/>
          </w:tcPr>
          <w:p w:rsidR="00A738B4" w:rsidRDefault="00A738B4" w:rsidP="00C5296F">
            <w:pPr>
              <w:spacing w:after="0" w:line="240" w:lineRule="auto"/>
              <w:jc w:val="both"/>
              <w:rPr>
                <w:rFonts w:ascii="Arial" w:hAnsi="Arial" w:cs="Arial"/>
                <w:sz w:val="24"/>
                <w:szCs w:val="24"/>
              </w:rPr>
            </w:pPr>
            <w:r w:rsidRPr="00193BFE">
              <w:rPr>
                <w:rFonts w:ascii="Arial" w:hAnsi="Arial" w:cs="Arial"/>
                <w:sz w:val="24"/>
                <w:szCs w:val="24"/>
              </w:rPr>
              <w:t>At its meeting held on 22 September 2011, Directors</w:t>
            </w:r>
            <w:r>
              <w:rPr>
                <w:rFonts w:ascii="Arial" w:hAnsi="Arial" w:cs="Arial"/>
                <w:sz w:val="24"/>
                <w:szCs w:val="24"/>
              </w:rPr>
              <w:t xml:space="preserve"> </w:t>
            </w:r>
            <w:r w:rsidRPr="00193BFE">
              <w:rPr>
                <w:rFonts w:ascii="Arial" w:hAnsi="Arial" w:cs="Arial"/>
                <w:sz w:val="24"/>
                <w:szCs w:val="24"/>
              </w:rPr>
              <w:t xml:space="preserve">requested that a Work Plan for the Board for the coming year be proposed to the 20 October 2011 meeting. </w:t>
            </w:r>
          </w:p>
          <w:p w:rsidR="00A738B4" w:rsidRPr="00193BFE" w:rsidRDefault="00A738B4" w:rsidP="00C5296F">
            <w:pPr>
              <w:spacing w:after="0" w:line="240" w:lineRule="auto"/>
              <w:jc w:val="both"/>
              <w:rPr>
                <w:rFonts w:ascii="Arial" w:hAnsi="Arial" w:cs="Arial"/>
                <w:sz w:val="24"/>
                <w:szCs w:val="24"/>
              </w:rPr>
            </w:pPr>
          </w:p>
        </w:tc>
      </w:tr>
      <w:tr w:rsidR="00A738B4" w:rsidRPr="00193BFE">
        <w:tc>
          <w:tcPr>
            <w:tcW w:w="817" w:type="dxa"/>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2.</w:t>
            </w:r>
          </w:p>
        </w:tc>
        <w:tc>
          <w:tcPr>
            <w:tcW w:w="8647" w:type="dxa"/>
          </w:tcPr>
          <w:p w:rsidR="00A738B4" w:rsidRDefault="00A738B4" w:rsidP="00C5296F">
            <w:pPr>
              <w:spacing w:after="0" w:line="240" w:lineRule="auto"/>
              <w:jc w:val="both"/>
              <w:rPr>
                <w:rFonts w:ascii="Arial" w:hAnsi="Arial" w:cs="Arial"/>
                <w:b/>
                <w:bCs/>
                <w:sz w:val="24"/>
                <w:szCs w:val="24"/>
              </w:rPr>
            </w:pPr>
            <w:r w:rsidRPr="00193BFE">
              <w:rPr>
                <w:rFonts w:ascii="Arial" w:hAnsi="Arial" w:cs="Arial"/>
                <w:b/>
                <w:bCs/>
                <w:sz w:val="24"/>
                <w:szCs w:val="24"/>
              </w:rPr>
              <w:t>Work Plan</w:t>
            </w:r>
          </w:p>
          <w:p w:rsidR="00A738B4" w:rsidRPr="00193BFE" w:rsidRDefault="00A738B4" w:rsidP="00C5296F">
            <w:pPr>
              <w:spacing w:after="0" w:line="240" w:lineRule="auto"/>
              <w:jc w:val="both"/>
              <w:rPr>
                <w:rFonts w:ascii="Arial" w:hAnsi="Arial" w:cs="Arial"/>
                <w:b/>
                <w:bCs/>
                <w:sz w:val="24"/>
                <w:szCs w:val="24"/>
              </w:rPr>
            </w:pPr>
          </w:p>
        </w:tc>
      </w:tr>
      <w:tr w:rsidR="00A738B4" w:rsidRPr="00193BFE">
        <w:tc>
          <w:tcPr>
            <w:tcW w:w="817" w:type="dxa"/>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2.1</w:t>
            </w:r>
          </w:p>
        </w:tc>
        <w:tc>
          <w:tcPr>
            <w:tcW w:w="8647" w:type="dxa"/>
          </w:tcPr>
          <w:p w:rsidR="00A738B4" w:rsidRPr="00193BFE" w:rsidRDefault="00A738B4" w:rsidP="00C5296F">
            <w:pPr>
              <w:spacing w:after="0" w:line="240" w:lineRule="auto"/>
              <w:jc w:val="both"/>
              <w:rPr>
                <w:rFonts w:ascii="Arial" w:hAnsi="Arial" w:cs="Arial"/>
                <w:sz w:val="24"/>
                <w:szCs w:val="24"/>
              </w:rPr>
            </w:pPr>
            <w:r w:rsidRPr="00193BFE">
              <w:rPr>
                <w:rFonts w:ascii="Arial" w:hAnsi="Arial" w:cs="Arial"/>
                <w:sz w:val="24"/>
                <w:szCs w:val="24"/>
              </w:rPr>
              <w:t xml:space="preserve">The Work Plan in </w:t>
            </w:r>
            <w:r w:rsidRPr="00193BFE">
              <w:rPr>
                <w:rFonts w:ascii="Arial" w:hAnsi="Arial" w:cs="Arial"/>
                <w:b/>
                <w:bCs/>
                <w:sz w:val="24"/>
                <w:szCs w:val="24"/>
              </w:rPr>
              <w:t xml:space="preserve">Appendix A </w:t>
            </w:r>
            <w:r w:rsidRPr="00193BFE">
              <w:rPr>
                <w:rFonts w:ascii="Arial" w:hAnsi="Arial" w:cs="Arial"/>
                <w:sz w:val="24"/>
                <w:szCs w:val="24"/>
              </w:rPr>
              <w:t>has been compiled taking account of The “Guidance Notes on Administrative Requirements” document supplied by</w:t>
            </w:r>
            <w:r>
              <w:rPr>
                <w:rFonts w:ascii="Arial" w:hAnsi="Arial" w:cs="Arial"/>
                <w:sz w:val="24"/>
                <w:szCs w:val="24"/>
              </w:rPr>
              <w:t xml:space="preserve"> </w:t>
            </w:r>
            <w:proofErr w:type="spellStart"/>
            <w:r w:rsidRPr="00193BFE">
              <w:rPr>
                <w:rFonts w:ascii="Arial" w:hAnsi="Arial" w:cs="Arial"/>
                <w:sz w:val="24"/>
                <w:szCs w:val="24"/>
              </w:rPr>
              <w:t>Burness</w:t>
            </w:r>
            <w:proofErr w:type="spellEnd"/>
            <w:r w:rsidRPr="00193BFE">
              <w:rPr>
                <w:rFonts w:ascii="Arial" w:hAnsi="Arial" w:cs="Arial"/>
                <w:sz w:val="24"/>
                <w:szCs w:val="24"/>
              </w:rPr>
              <w:t xml:space="preserve"> LLP as part of the Transfer </w:t>
            </w:r>
            <w:proofErr w:type="spellStart"/>
            <w:r w:rsidRPr="00193BFE">
              <w:rPr>
                <w:rFonts w:ascii="Arial" w:hAnsi="Arial" w:cs="Arial"/>
                <w:sz w:val="24"/>
                <w:szCs w:val="24"/>
              </w:rPr>
              <w:t>process</w:t>
            </w:r>
            <w:proofErr w:type="gramStart"/>
            <w:r w:rsidRPr="00193BFE">
              <w:rPr>
                <w:rFonts w:ascii="Arial" w:hAnsi="Arial" w:cs="Arial"/>
                <w:sz w:val="24"/>
                <w:szCs w:val="24"/>
              </w:rPr>
              <w:t>;the</w:t>
            </w:r>
            <w:proofErr w:type="spellEnd"/>
            <w:proofErr w:type="gramEnd"/>
            <w:r w:rsidRPr="00193BFE">
              <w:rPr>
                <w:rFonts w:ascii="Arial" w:hAnsi="Arial" w:cs="Arial"/>
                <w:sz w:val="24"/>
                <w:szCs w:val="24"/>
              </w:rPr>
              <w:t xml:space="preserve"> reporting requirements of The Highland Council; and the operational needs of High Life Highland.</w:t>
            </w:r>
          </w:p>
          <w:p w:rsidR="00A738B4" w:rsidRPr="00193BFE" w:rsidRDefault="00A738B4" w:rsidP="00C5296F">
            <w:pPr>
              <w:spacing w:after="0" w:line="240" w:lineRule="auto"/>
              <w:jc w:val="both"/>
              <w:rPr>
                <w:rFonts w:ascii="Arial" w:hAnsi="Arial" w:cs="Arial"/>
                <w:sz w:val="24"/>
                <w:szCs w:val="24"/>
              </w:rPr>
            </w:pPr>
          </w:p>
        </w:tc>
      </w:tr>
      <w:tr w:rsidR="00A738B4" w:rsidRPr="00193BFE">
        <w:tc>
          <w:tcPr>
            <w:tcW w:w="817" w:type="dxa"/>
          </w:tcPr>
          <w:p w:rsidR="00A738B4" w:rsidRPr="00193BFE" w:rsidRDefault="00A738B4" w:rsidP="00C5296F">
            <w:pPr>
              <w:spacing w:after="0" w:line="240" w:lineRule="auto"/>
              <w:rPr>
                <w:rFonts w:ascii="Arial" w:hAnsi="Arial" w:cs="Arial"/>
                <w:b/>
                <w:bCs/>
                <w:sz w:val="24"/>
                <w:szCs w:val="24"/>
              </w:rPr>
            </w:pPr>
            <w:r w:rsidRPr="00193BFE">
              <w:br w:type="page"/>
            </w:r>
            <w:r w:rsidRPr="00193BFE">
              <w:rPr>
                <w:rFonts w:ascii="Arial" w:hAnsi="Arial" w:cs="Arial"/>
                <w:b/>
                <w:bCs/>
                <w:sz w:val="24"/>
                <w:szCs w:val="24"/>
              </w:rPr>
              <w:t>3.</w:t>
            </w:r>
          </w:p>
        </w:tc>
        <w:tc>
          <w:tcPr>
            <w:tcW w:w="8647" w:type="dxa"/>
          </w:tcPr>
          <w:p w:rsidR="00A738B4" w:rsidRDefault="00A738B4" w:rsidP="00C5296F">
            <w:pPr>
              <w:spacing w:after="0" w:line="240" w:lineRule="auto"/>
              <w:jc w:val="both"/>
              <w:rPr>
                <w:rFonts w:ascii="Arial" w:hAnsi="Arial" w:cs="Arial"/>
                <w:b/>
                <w:bCs/>
                <w:sz w:val="24"/>
                <w:szCs w:val="24"/>
              </w:rPr>
            </w:pPr>
            <w:r w:rsidRPr="00193BFE">
              <w:rPr>
                <w:rFonts w:ascii="Arial" w:hAnsi="Arial" w:cs="Arial"/>
                <w:b/>
                <w:bCs/>
                <w:sz w:val="24"/>
                <w:szCs w:val="24"/>
              </w:rPr>
              <w:t>Meeting Dates</w:t>
            </w:r>
          </w:p>
          <w:p w:rsidR="00A738B4" w:rsidRPr="00193BFE" w:rsidRDefault="00A738B4" w:rsidP="00C5296F">
            <w:pPr>
              <w:spacing w:after="0" w:line="240" w:lineRule="auto"/>
              <w:jc w:val="both"/>
              <w:rPr>
                <w:rFonts w:ascii="Arial" w:hAnsi="Arial" w:cs="Arial"/>
                <w:b/>
                <w:bCs/>
                <w:sz w:val="24"/>
                <w:szCs w:val="24"/>
              </w:rPr>
            </w:pPr>
          </w:p>
        </w:tc>
      </w:tr>
      <w:tr w:rsidR="00A738B4" w:rsidRPr="00193BFE">
        <w:tc>
          <w:tcPr>
            <w:tcW w:w="817" w:type="dxa"/>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3.1</w:t>
            </w:r>
          </w:p>
        </w:tc>
        <w:tc>
          <w:tcPr>
            <w:tcW w:w="8647" w:type="dxa"/>
          </w:tcPr>
          <w:p w:rsidR="00A738B4" w:rsidRPr="00193BFE" w:rsidRDefault="00A738B4" w:rsidP="00C5296F">
            <w:pPr>
              <w:spacing w:after="0" w:line="240" w:lineRule="auto"/>
              <w:jc w:val="both"/>
              <w:rPr>
                <w:rFonts w:ascii="Arial" w:hAnsi="Arial" w:cs="Arial"/>
                <w:sz w:val="24"/>
                <w:szCs w:val="24"/>
              </w:rPr>
            </w:pPr>
            <w:r w:rsidRPr="00193BFE">
              <w:rPr>
                <w:rFonts w:ascii="Arial" w:hAnsi="Arial" w:cs="Arial"/>
                <w:sz w:val="24"/>
                <w:szCs w:val="24"/>
              </w:rPr>
              <w:t>Board meeting dates for 2012 for the main company and the trading subsidiary (previously agreed as happening on the same day) are proposed:</w:t>
            </w:r>
          </w:p>
          <w:p w:rsidR="00A738B4" w:rsidRPr="00193BFE" w:rsidRDefault="00A738B4" w:rsidP="00C5296F">
            <w:pPr>
              <w:spacing w:after="0" w:line="240" w:lineRule="auto"/>
              <w:jc w:val="both"/>
              <w:rPr>
                <w:rFonts w:ascii="Arial" w:hAnsi="Arial" w:cs="Arial"/>
                <w:sz w:val="24"/>
                <w:szCs w:val="24"/>
              </w:rPr>
            </w:pPr>
          </w:p>
          <w:p w:rsidR="00A738B4" w:rsidRPr="00193BFE" w:rsidRDefault="00A738B4" w:rsidP="00C5296F">
            <w:pPr>
              <w:spacing w:after="0" w:line="240" w:lineRule="auto"/>
              <w:ind w:left="720"/>
              <w:jc w:val="both"/>
              <w:rPr>
                <w:rFonts w:ascii="Arial" w:hAnsi="Arial" w:cs="Arial"/>
                <w:sz w:val="24"/>
                <w:szCs w:val="24"/>
              </w:rPr>
            </w:pPr>
            <w:r w:rsidRPr="00193BFE">
              <w:rPr>
                <w:rFonts w:ascii="Arial" w:hAnsi="Arial" w:cs="Arial"/>
                <w:sz w:val="24"/>
                <w:szCs w:val="24"/>
              </w:rPr>
              <w:t>29 March 2012</w:t>
            </w:r>
          </w:p>
          <w:p w:rsidR="00A738B4" w:rsidRPr="00193BFE" w:rsidRDefault="00A738B4" w:rsidP="00C5296F">
            <w:pPr>
              <w:spacing w:after="0" w:line="240" w:lineRule="auto"/>
              <w:ind w:left="720"/>
              <w:jc w:val="both"/>
              <w:rPr>
                <w:rFonts w:ascii="Arial" w:hAnsi="Arial" w:cs="Arial"/>
                <w:sz w:val="24"/>
                <w:szCs w:val="24"/>
              </w:rPr>
            </w:pPr>
            <w:r w:rsidRPr="00193BFE">
              <w:rPr>
                <w:rFonts w:ascii="Arial" w:hAnsi="Arial" w:cs="Arial"/>
                <w:sz w:val="24"/>
                <w:szCs w:val="24"/>
              </w:rPr>
              <w:t>21 June 2012</w:t>
            </w:r>
          </w:p>
          <w:p w:rsidR="00A738B4" w:rsidRPr="00193BFE" w:rsidRDefault="00A738B4" w:rsidP="00C5296F">
            <w:pPr>
              <w:spacing w:after="0" w:line="240" w:lineRule="auto"/>
              <w:ind w:left="720"/>
              <w:jc w:val="both"/>
              <w:rPr>
                <w:rFonts w:ascii="Arial" w:hAnsi="Arial" w:cs="Arial"/>
                <w:sz w:val="24"/>
                <w:szCs w:val="24"/>
              </w:rPr>
            </w:pPr>
            <w:r w:rsidRPr="00193BFE">
              <w:rPr>
                <w:rFonts w:ascii="Arial" w:hAnsi="Arial" w:cs="Arial"/>
                <w:sz w:val="24"/>
                <w:szCs w:val="24"/>
              </w:rPr>
              <w:t xml:space="preserve">27 September 2012 </w:t>
            </w:r>
          </w:p>
          <w:p w:rsidR="00A738B4" w:rsidRPr="00193BFE" w:rsidRDefault="00A738B4" w:rsidP="00C5296F">
            <w:pPr>
              <w:spacing w:after="0" w:line="240" w:lineRule="auto"/>
              <w:ind w:left="720"/>
              <w:jc w:val="both"/>
              <w:rPr>
                <w:rFonts w:ascii="Arial" w:hAnsi="Arial" w:cs="Arial"/>
                <w:sz w:val="24"/>
                <w:szCs w:val="24"/>
              </w:rPr>
            </w:pPr>
            <w:r w:rsidRPr="00193BFE">
              <w:rPr>
                <w:rFonts w:ascii="Arial" w:hAnsi="Arial" w:cs="Arial"/>
                <w:sz w:val="24"/>
                <w:szCs w:val="24"/>
              </w:rPr>
              <w:t>06 December 2012</w:t>
            </w:r>
          </w:p>
          <w:p w:rsidR="00A738B4" w:rsidRPr="00193BFE" w:rsidRDefault="00A738B4" w:rsidP="00C5296F">
            <w:pPr>
              <w:spacing w:after="0" w:line="240" w:lineRule="auto"/>
              <w:jc w:val="both"/>
              <w:rPr>
                <w:rFonts w:ascii="Arial" w:hAnsi="Arial" w:cs="Arial"/>
                <w:sz w:val="24"/>
                <w:szCs w:val="24"/>
              </w:rPr>
            </w:pPr>
          </w:p>
        </w:tc>
      </w:tr>
      <w:tr w:rsidR="00A738B4" w:rsidRPr="00193BFE">
        <w:tc>
          <w:tcPr>
            <w:tcW w:w="817" w:type="dxa"/>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lastRenderedPageBreak/>
              <w:t>4.</w:t>
            </w:r>
          </w:p>
        </w:tc>
        <w:tc>
          <w:tcPr>
            <w:tcW w:w="8647" w:type="dxa"/>
          </w:tcPr>
          <w:p w:rsidR="00A738B4" w:rsidRPr="00193BFE" w:rsidRDefault="00A738B4" w:rsidP="00C5296F">
            <w:pPr>
              <w:spacing w:after="0" w:line="240" w:lineRule="auto"/>
              <w:ind w:left="34"/>
              <w:jc w:val="both"/>
              <w:rPr>
                <w:rFonts w:ascii="Arial" w:hAnsi="Arial" w:cs="Arial"/>
                <w:b/>
                <w:bCs/>
                <w:sz w:val="24"/>
                <w:szCs w:val="24"/>
              </w:rPr>
            </w:pPr>
            <w:r w:rsidRPr="00193BFE">
              <w:rPr>
                <w:rFonts w:ascii="Arial" w:hAnsi="Arial" w:cs="Arial"/>
                <w:b/>
                <w:bCs/>
                <w:sz w:val="24"/>
                <w:szCs w:val="24"/>
              </w:rPr>
              <w:t>Facility / Programme Visits</w:t>
            </w:r>
          </w:p>
          <w:p w:rsidR="00A738B4" w:rsidRPr="00193BFE" w:rsidRDefault="00A738B4" w:rsidP="00C5296F">
            <w:pPr>
              <w:spacing w:after="0" w:line="240" w:lineRule="auto"/>
              <w:jc w:val="both"/>
              <w:rPr>
                <w:rFonts w:ascii="Arial" w:hAnsi="Arial" w:cs="Arial"/>
                <w:b/>
                <w:bCs/>
                <w:sz w:val="24"/>
                <w:szCs w:val="24"/>
              </w:rPr>
            </w:pPr>
          </w:p>
        </w:tc>
      </w:tr>
      <w:tr w:rsidR="00A738B4" w:rsidRPr="00193BFE">
        <w:tc>
          <w:tcPr>
            <w:tcW w:w="817" w:type="dxa"/>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4.1</w:t>
            </w:r>
          </w:p>
        </w:tc>
        <w:tc>
          <w:tcPr>
            <w:tcW w:w="8647" w:type="dxa"/>
          </w:tcPr>
          <w:p w:rsidR="00A738B4" w:rsidRPr="00193BFE" w:rsidRDefault="00A738B4" w:rsidP="00C5296F">
            <w:pPr>
              <w:spacing w:after="0" w:line="240" w:lineRule="auto"/>
              <w:ind w:left="34"/>
              <w:jc w:val="both"/>
              <w:rPr>
                <w:rFonts w:ascii="Arial" w:hAnsi="Arial" w:cs="Arial"/>
                <w:sz w:val="24"/>
                <w:szCs w:val="24"/>
              </w:rPr>
            </w:pPr>
            <w:r w:rsidRPr="00193BFE">
              <w:rPr>
                <w:rFonts w:ascii="Arial" w:hAnsi="Arial" w:cs="Arial"/>
                <w:sz w:val="24"/>
                <w:szCs w:val="24"/>
              </w:rPr>
              <w:t xml:space="preserve">It has been previously discussed </w:t>
            </w:r>
            <w:proofErr w:type="gramStart"/>
            <w:r w:rsidRPr="00193BFE">
              <w:rPr>
                <w:rFonts w:ascii="Arial" w:hAnsi="Arial" w:cs="Arial"/>
                <w:sz w:val="24"/>
                <w:szCs w:val="24"/>
              </w:rPr>
              <w:t>that days</w:t>
            </w:r>
            <w:proofErr w:type="gramEnd"/>
            <w:r w:rsidRPr="00193BFE">
              <w:rPr>
                <w:rFonts w:ascii="Arial" w:hAnsi="Arial" w:cs="Arial"/>
                <w:sz w:val="24"/>
                <w:szCs w:val="24"/>
              </w:rPr>
              <w:t>, if possible Board meeting days, be set aside for facility or activity programme visits.</w:t>
            </w:r>
          </w:p>
          <w:p w:rsidR="00A738B4" w:rsidRPr="00193BFE" w:rsidRDefault="00A738B4" w:rsidP="00C5296F">
            <w:pPr>
              <w:spacing w:after="0" w:line="240" w:lineRule="auto"/>
              <w:ind w:left="34"/>
              <w:jc w:val="both"/>
              <w:rPr>
                <w:rFonts w:ascii="Arial" w:hAnsi="Arial" w:cs="Arial"/>
                <w:b/>
                <w:bCs/>
                <w:sz w:val="24"/>
                <w:szCs w:val="24"/>
              </w:rPr>
            </w:pPr>
          </w:p>
        </w:tc>
      </w:tr>
      <w:tr w:rsidR="00A738B4" w:rsidRPr="00193BFE">
        <w:tc>
          <w:tcPr>
            <w:tcW w:w="817" w:type="dxa"/>
            <w:tcBorders>
              <w:bottom w:val="single" w:sz="4" w:space="0" w:color="auto"/>
            </w:tcBorders>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4.2</w:t>
            </w:r>
          </w:p>
        </w:tc>
        <w:tc>
          <w:tcPr>
            <w:tcW w:w="8647" w:type="dxa"/>
            <w:tcBorders>
              <w:bottom w:val="single" w:sz="4" w:space="0" w:color="auto"/>
            </w:tcBorders>
          </w:tcPr>
          <w:p w:rsidR="00A738B4" w:rsidRPr="00193BFE" w:rsidRDefault="00A738B4" w:rsidP="00C5296F">
            <w:pPr>
              <w:spacing w:after="0" w:line="240" w:lineRule="auto"/>
              <w:ind w:left="34"/>
              <w:jc w:val="both"/>
              <w:rPr>
                <w:rFonts w:ascii="Arial" w:hAnsi="Arial" w:cs="Arial"/>
                <w:sz w:val="24"/>
                <w:szCs w:val="24"/>
              </w:rPr>
            </w:pPr>
            <w:r w:rsidRPr="00193BFE">
              <w:rPr>
                <w:rFonts w:ascii="Arial" w:hAnsi="Arial" w:cs="Arial"/>
                <w:sz w:val="24"/>
                <w:szCs w:val="24"/>
              </w:rPr>
              <w:t xml:space="preserve">As the </w:t>
            </w:r>
            <w:r>
              <w:rPr>
                <w:rFonts w:ascii="Arial" w:hAnsi="Arial" w:cs="Arial"/>
                <w:sz w:val="24"/>
                <w:szCs w:val="24"/>
              </w:rPr>
              <w:t>D</w:t>
            </w:r>
            <w:r w:rsidRPr="00193BFE">
              <w:rPr>
                <w:rFonts w:ascii="Arial" w:hAnsi="Arial" w:cs="Arial"/>
                <w:sz w:val="24"/>
                <w:szCs w:val="24"/>
              </w:rPr>
              <w:t xml:space="preserve">irectors on High Life Highland (Trading) have requested that its Board meetings happen on the mornings of the main Board, separate days and itineraries, beginning early March 2012 will be proposed at the 8 December 2011 meeting.  It is recognised that Directors diaries will not allow all to attend these days, but the provision of proposed itineraries in advance will enable </w:t>
            </w:r>
            <w:r>
              <w:rPr>
                <w:rFonts w:ascii="Arial" w:hAnsi="Arial" w:cs="Arial"/>
                <w:sz w:val="24"/>
                <w:szCs w:val="24"/>
              </w:rPr>
              <w:t>D</w:t>
            </w:r>
            <w:r w:rsidRPr="00193BFE">
              <w:rPr>
                <w:rFonts w:ascii="Arial" w:hAnsi="Arial" w:cs="Arial"/>
                <w:sz w:val="24"/>
                <w:szCs w:val="24"/>
              </w:rPr>
              <w:t>irectors to prioritise those visits of particular interest to them.</w:t>
            </w:r>
          </w:p>
          <w:p w:rsidR="00A738B4" w:rsidRPr="00193BFE" w:rsidRDefault="00A738B4" w:rsidP="00C5296F">
            <w:pPr>
              <w:spacing w:after="0" w:line="240" w:lineRule="auto"/>
              <w:jc w:val="both"/>
              <w:rPr>
                <w:rFonts w:ascii="Arial" w:hAnsi="Arial" w:cs="Arial"/>
                <w:sz w:val="24"/>
                <w:szCs w:val="24"/>
              </w:rPr>
            </w:pPr>
          </w:p>
        </w:tc>
      </w:tr>
      <w:tr w:rsidR="00A738B4" w:rsidRPr="00193BFE">
        <w:trPr>
          <w:cantSplit/>
        </w:trPr>
        <w:tc>
          <w:tcPr>
            <w:tcW w:w="9464" w:type="dxa"/>
            <w:gridSpan w:val="2"/>
            <w:tcBorders>
              <w:top w:val="single" w:sz="4" w:space="0" w:color="auto"/>
              <w:left w:val="single" w:sz="4" w:space="0" w:color="auto"/>
              <w:bottom w:val="single" w:sz="4" w:space="0" w:color="auto"/>
              <w:right w:val="single" w:sz="4" w:space="0" w:color="auto"/>
            </w:tcBorders>
          </w:tcPr>
          <w:p w:rsidR="00A738B4" w:rsidRDefault="00A738B4" w:rsidP="00C5296F">
            <w:pPr>
              <w:pStyle w:val="Heading30"/>
              <w:jc w:val="left"/>
              <w:rPr>
                <w:rFonts w:ascii="Arial" w:hAnsi="Arial" w:cs="Arial"/>
                <w:b/>
                <w:bCs/>
                <w:u w:val="none"/>
              </w:rPr>
            </w:pPr>
            <w:r w:rsidRPr="00671B8E">
              <w:rPr>
                <w:rFonts w:ascii="Arial" w:hAnsi="Arial" w:cs="Arial"/>
                <w:b/>
                <w:bCs/>
                <w:u w:val="none"/>
              </w:rPr>
              <w:t>Recommendation</w:t>
            </w:r>
          </w:p>
          <w:p w:rsidR="00A738B4" w:rsidRPr="00C5296F" w:rsidRDefault="00A738B4" w:rsidP="00C5296F">
            <w:pPr>
              <w:spacing w:after="0" w:line="240" w:lineRule="auto"/>
            </w:pPr>
          </w:p>
          <w:p w:rsidR="00A738B4" w:rsidRDefault="00A738B4" w:rsidP="00C5296F">
            <w:pPr>
              <w:spacing w:after="0" w:line="240" w:lineRule="auto"/>
              <w:jc w:val="both"/>
              <w:rPr>
                <w:rFonts w:ascii="Arial" w:hAnsi="Arial" w:cs="Arial"/>
                <w:sz w:val="24"/>
                <w:szCs w:val="24"/>
              </w:rPr>
            </w:pPr>
            <w:r w:rsidRPr="00193BFE">
              <w:rPr>
                <w:rFonts w:ascii="Arial" w:hAnsi="Arial" w:cs="Arial"/>
                <w:sz w:val="24"/>
                <w:szCs w:val="24"/>
              </w:rPr>
              <w:t>It is recommended that Directors:</w:t>
            </w:r>
            <w:r>
              <w:rPr>
                <w:rFonts w:ascii="Arial" w:hAnsi="Arial" w:cs="Arial"/>
                <w:sz w:val="24"/>
                <w:szCs w:val="24"/>
              </w:rPr>
              <w:t>-</w:t>
            </w:r>
          </w:p>
          <w:p w:rsidR="00A738B4" w:rsidRPr="00193BFE" w:rsidRDefault="00A738B4" w:rsidP="00C5296F">
            <w:pPr>
              <w:spacing w:after="0" w:line="240" w:lineRule="auto"/>
              <w:jc w:val="both"/>
              <w:rPr>
                <w:rFonts w:ascii="Arial" w:hAnsi="Arial" w:cs="Arial"/>
                <w:sz w:val="24"/>
                <w:szCs w:val="24"/>
              </w:rPr>
            </w:pPr>
          </w:p>
          <w:p w:rsidR="00A738B4" w:rsidRPr="00193BFE" w:rsidRDefault="00A738B4" w:rsidP="00C5296F">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c</w:t>
            </w:r>
            <w:r w:rsidRPr="00193BFE">
              <w:rPr>
                <w:rFonts w:ascii="Arial" w:hAnsi="Arial" w:cs="Arial"/>
                <w:sz w:val="24"/>
                <w:szCs w:val="24"/>
              </w:rPr>
              <w:t xml:space="preserve">omment on and agree the Work Plan in </w:t>
            </w:r>
            <w:r w:rsidRPr="00193BFE">
              <w:rPr>
                <w:rFonts w:ascii="Arial" w:hAnsi="Arial" w:cs="Arial"/>
                <w:b/>
                <w:bCs/>
                <w:sz w:val="24"/>
                <w:szCs w:val="24"/>
              </w:rPr>
              <w:t>Appendix A</w:t>
            </w:r>
            <w:r>
              <w:rPr>
                <w:rFonts w:ascii="Arial" w:hAnsi="Arial" w:cs="Arial"/>
                <w:sz w:val="24"/>
                <w:szCs w:val="24"/>
              </w:rPr>
              <w:t>:</w:t>
            </w:r>
          </w:p>
          <w:p w:rsidR="00A738B4" w:rsidRPr="00193BFE" w:rsidRDefault="00A738B4" w:rsidP="00C5296F">
            <w:pPr>
              <w:pStyle w:val="ListParagraph"/>
              <w:numPr>
                <w:ilvl w:val="0"/>
                <w:numId w:val="36"/>
              </w:numPr>
              <w:spacing w:after="0" w:line="240" w:lineRule="auto"/>
              <w:jc w:val="both"/>
              <w:rPr>
                <w:rFonts w:ascii="Arial" w:hAnsi="Arial" w:cs="Arial"/>
                <w:sz w:val="24"/>
                <w:szCs w:val="24"/>
              </w:rPr>
            </w:pPr>
            <w:r>
              <w:rPr>
                <w:rFonts w:ascii="Arial" w:hAnsi="Arial" w:cs="Arial"/>
                <w:sz w:val="24"/>
                <w:szCs w:val="24"/>
              </w:rPr>
              <w:t>a</w:t>
            </w:r>
            <w:r w:rsidRPr="00193BFE">
              <w:rPr>
                <w:rFonts w:ascii="Arial" w:hAnsi="Arial" w:cs="Arial"/>
                <w:sz w:val="24"/>
                <w:szCs w:val="24"/>
              </w:rPr>
              <w:t>gree meeting dates for the main company (2pm) and the trading subsidiary (10am) as follows;</w:t>
            </w:r>
          </w:p>
          <w:p w:rsidR="00A738B4" w:rsidRPr="00193BFE" w:rsidRDefault="00A738B4" w:rsidP="00C5296F">
            <w:pPr>
              <w:pStyle w:val="ListParagraph"/>
              <w:spacing w:after="0" w:line="240" w:lineRule="auto"/>
              <w:ind w:left="1440"/>
              <w:jc w:val="both"/>
              <w:rPr>
                <w:rFonts w:ascii="Arial" w:hAnsi="Arial" w:cs="Arial"/>
                <w:sz w:val="24"/>
                <w:szCs w:val="24"/>
              </w:rPr>
            </w:pPr>
            <w:r w:rsidRPr="00193BFE">
              <w:rPr>
                <w:rFonts w:ascii="Arial" w:hAnsi="Arial" w:cs="Arial"/>
                <w:sz w:val="24"/>
                <w:szCs w:val="24"/>
              </w:rPr>
              <w:t>29 March 2012</w:t>
            </w:r>
          </w:p>
          <w:p w:rsidR="00A738B4" w:rsidRPr="00193BFE" w:rsidRDefault="00A738B4" w:rsidP="00C5296F">
            <w:pPr>
              <w:pStyle w:val="ListParagraph"/>
              <w:spacing w:after="0" w:line="240" w:lineRule="auto"/>
              <w:ind w:left="1440"/>
              <w:jc w:val="both"/>
              <w:rPr>
                <w:rFonts w:ascii="Arial" w:hAnsi="Arial" w:cs="Arial"/>
                <w:sz w:val="24"/>
                <w:szCs w:val="24"/>
              </w:rPr>
            </w:pPr>
            <w:r w:rsidRPr="00193BFE">
              <w:rPr>
                <w:rFonts w:ascii="Arial" w:hAnsi="Arial" w:cs="Arial"/>
                <w:sz w:val="24"/>
                <w:szCs w:val="24"/>
              </w:rPr>
              <w:t>21 June 2012</w:t>
            </w:r>
          </w:p>
          <w:p w:rsidR="00A738B4" w:rsidRPr="00193BFE" w:rsidRDefault="00A738B4" w:rsidP="00C5296F">
            <w:pPr>
              <w:pStyle w:val="ListParagraph"/>
              <w:spacing w:after="0" w:line="240" w:lineRule="auto"/>
              <w:ind w:left="1440"/>
              <w:jc w:val="both"/>
              <w:rPr>
                <w:rFonts w:ascii="Arial" w:hAnsi="Arial" w:cs="Arial"/>
                <w:sz w:val="24"/>
                <w:szCs w:val="24"/>
              </w:rPr>
            </w:pPr>
            <w:r w:rsidRPr="00193BFE">
              <w:rPr>
                <w:rFonts w:ascii="Arial" w:hAnsi="Arial" w:cs="Arial"/>
                <w:sz w:val="24"/>
                <w:szCs w:val="24"/>
              </w:rPr>
              <w:t xml:space="preserve">27 September 2012 </w:t>
            </w:r>
          </w:p>
          <w:p w:rsidR="00A738B4" w:rsidRPr="00193BFE" w:rsidRDefault="00A738B4" w:rsidP="00C5296F">
            <w:pPr>
              <w:pStyle w:val="ListParagraph"/>
              <w:spacing w:after="0" w:line="240" w:lineRule="auto"/>
              <w:ind w:left="1440"/>
              <w:jc w:val="both"/>
              <w:rPr>
                <w:rFonts w:ascii="Arial" w:hAnsi="Arial" w:cs="Arial"/>
                <w:sz w:val="24"/>
                <w:szCs w:val="24"/>
              </w:rPr>
            </w:pPr>
            <w:r w:rsidRPr="00193BFE">
              <w:rPr>
                <w:rFonts w:ascii="Arial" w:hAnsi="Arial" w:cs="Arial"/>
                <w:sz w:val="24"/>
                <w:szCs w:val="24"/>
              </w:rPr>
              <w:t>06 December 2012</w:t>
            </w:r>
          </w:p>
          <w:p w:rsidR="00A738B4" w:rsidRDefault="00A738B4" w:rsidP="00C5296F">
            <w:pPr>
              <w:pStyle w:val="ListParagraph"/>
              <w:numPr>
                <w:ilvl w:val="0"/>
                <w:numId w:val="36"/>
              </w:numPr>
              <w:spacing w:after="0" w:line="240" w:lineRule="auto"/>
              <w:jc w:val="both"/>
              <w:rPr>
                <w:rFonts w:ascii="Arial" w:hAnsi="Arial" w:cs="Arial"/>
                <w:sz w:val="24"/>
                <w:szCs w:val="24"/>
              </w:rPr>
            </w:pPr>
            <w:proofErr w:type="gramStart"/>
            <w:r>
              <w:rPr>
                <w:rFonts w:ascii="Arial" w:hAnsi="Arial" w:cs="Arial"/>
                <w:sz w:val="24"/>
                <w:szCs w:val="24"/>
              </w:rPr>
              <w:t>a</w:t>
            </w:r>
            <w:r w:rsidRPr="00193BFE">
              <w:rPr>
                <w:rFonts w:ascii="Arial" w:hAnsi="Arial" w:cs="Arial"/>
                <w:sz w:val="24"/>
                <w:szCs w:val="24"/>
              </w:rPr>
              <w:t>gree</w:t>
            </w:r>
            <w:proofErr w:type="gramEnd"/>
            <w:r w:rsidRPr="00193BFE">
              <w:rPr>
                <w:rFonts w:ascii="Arial" w:hAnsi="Arial" w:cs="Arial"/>
                <w:sz w:val="24"/>
                <w:szCs w:val="24"/>
              </w:rPr>
              <w:t xml:space="preserve"> that separate days be set aside for a programme through the year for facilities / programme visits, beginning March 2012, with a draft date and first iti</w:t>
            </w:r>
            <w:r>
              <w:rPr>
                <w:rFonts w:ascii="Arial" w:hAnsi="Arial" w:cs="Arial"/>
                <w:sz w:val="24"/>
                <w:szCs w:val="24"/>
              </w:rPr>
              <w:t>nerary being considered at the 8</w:t>
            </w:r>
            <w:r w:rsidRPr="00193BFE">
              <w:rPr>
                <w:rFonts w:ascii="Arial" w:hAnsi="Arial" w:cs="Arial"/>
                <w:sz w:val="24"/>
                <w:szCs w:val="24"/>
              </w:rPr>
              <w:t xml:space="preserve"> December 2011 meeting.</w:t>
            </w:r>
          </w:p>
          <w:p w:rsidR="00A738B4" w:rsidRPr="00193BFE" w:rsidRDefault="00A738B4" w:rsidP="00C5296F">
            <w:pPr>
              <w:pStyle w:val="ListParagraph"/>
              <w:spacing w:after="0" w:line="240" w:lineRule="auto"/>
              <w:ind w:left="360"/>
              <w:jc w:val="both"/>
              <w:rPr>
                <w:rFonts w:ascii="Arial" w:hAnsi="Arial" w:cs="Arial"/>
                <w:sz w:val="24"/>
                <w:szCs w:val="24"/>
              </w:rPr>
            </w:pPr>
            <w:r>
              <w:fldChar w:fldCharType="begin"/>
            </w:r>
            <w:r>
              <w:fldChar w:fldCharType="end"/>
            </w:r>
          </w:p>
        </w:tc>
      </w:tr>
    </w:tbl>
    <w:p w:rsidR="00A738B4" w:rsidRDefault="00A738B4" w:rsidP="00C5296F">
      <w:pPr>
        <w:spacing w:after="0" w:line="240" w:lineRule="auto"/>
        <w:rPr>
          <w:rFonts w:ascii="Arial" w:hAnsi="Arial" w:cs="Arial"/>
          <w:sz w:val="24"/>
          <w:szCs w:val="24"/>
        </w:rPr>
      </w:pPr>
    </w:p>
    <w:p w:rsidR="00A738B4" w:rsidRDefault="00A738B4" w:rsidP="00C5296F">
      <w:pPr>
        <w:spacing w:after="0" w:line="240" w:lineRule="auto"/>
        <w:rPr>
          <w:rFonts w:ascii="Arial" w:hAnsi="Arial" w:cs="Arial"/>
          <w:sz w:val="24"/>
          <w:szCs w:val="24"/>
        </w:rPr>
      </w:pPr>
    </w:p>
    <w:p w:rsidR="00A738B4" w:rsidRDefault="00A738B4" w:rsidP="00C5296F">
      <w:pPr>
        <w:spacing w:after="0" w:line="240" w:lineRule="auto"/>
        <w:rPr>
          <w:rFonts w:ascii="Arial" w:hAnsi="Arial" w:cs="Arial"/>
          <w:sz w:val="24"/>
          <w:szCs w:val="24"/>
        </w:rPr>
      </w:pPr>
      <w:r w:rsidRPr="00671B8E">
        <w:rPr>
          <w:rFonts w:ascii="Arial" w:hAnsi="Arial" w:cs="Arial"/>
          <w:sz w:val="24"/>
          <w:szCs w:val="24"/>
        </w:rPr>
        <w:t>Signature:</w:t>
      </w:r>
    </w:p>
    <w:p w:rsidR="00A738B4" w:rsidRDefault="00A738B4" w:rsidP="00C5296F">
      <w:pPr>
        <w:spacing w:after="0" w:line="240" w:lineRule="auto"/>
        <w:rPr>
          <w:rFonts w:ascii="Arial" w:hAnsi="Arial" w:cs="Arial"/>
          <w:sz w:val="24"/>
          <w:szCs w:val="24"/>
        </w:rPr>
      </w:pPr>
    </w:p>
    <w:p w:rsidR="00A738B4" w:rsidRPr="00671B8E" w:rsidRDefault="00A738B4" w:rsidP="00C5296F">
      <w:pPr>
        <w:spacing w:after="0" w:line="240" w:lineRule="auto"/>
        <w:rPr>
          <w:rFonts w:ascii="Arial" w:hAnsi="Arial" w:cs="Arial"/>
          <w:sz w:val="24"/>
          <w:szCs w:val="24"/>
        </w:rPr>
      </w:pPr>
    </w:p>
    <w:p w:rsidR="00A738B4" w:rsidRDefault="00A738B4" w:rsidP="00C5296F">
      <w:pPr>
        <w:spacing w:after="0" w:line="240" w:lineRule="auto"/>
        <w:rPr>
          <w:rFonts w:ascii="Arial" w:hAnsi="Arial" w:cs="Arial"/>
          <w:sz w:val="24"/>
          <w:szCs w:val="24"/>
        </w:rPr>
      </w:pPr>
      <w:r w:rsidRPr="00671B8E">
        <w:rPr>
          <w:rFonts w:ascii="Arial" w:hAnsi="Arial" w:cs="Arial"/>
          <w:sz w:val="24"/>
          <w:szCs w:val="24"/>
        </w:rPr>
        <w:t>Designation:</w:t>
      </w:r>
      <w:r w:rsidRPr="00671B8E">
        <w:rPr>
          <w:rFonts w:ascii="Arial" w:hAnsi="Arial" w:cs="Arial"/>
          <w:sz w:val="24"/>
          <w:szCs w:val="24"/>
        </w:rPr>
        <w:tab/>
        <w:t>Chief Executive</w:t>
      </w:r>
    </w:p>
    <w:p w:rsidR="00A738B4" w:rsidRPr="00671B8E" w:rsidRDefault="00A738B4" w:rsidP="00C5296F">
      <w:pPr>
        <w:spacing w:after="0" w:line="240" w:lineRule="auto"/>
        <w:rPr>
          <w:rFonts w:ascii="Arial" w:hAnsi="Arial" w:cs="Arial"/>
          <w:sz w:val="24"/>
          <w:szCs w:val="24"/>
        </w:rPr>
      </w:pPr>
    </w:p>
    <w:p w:rsidR="00A738B4" w:rsidRPr="00671B8E" w:rsidRDefault="00A738B4" w:rsidP="00C5296F">
      <w:pPr>
        <w:spacing w:after="0" w:line="240" w:lineRule="auto"/>
        <w:rPr>
          <w:rFonts w:ascii="Arial" w:hAnsi="Arial" w:cs="Arial"/>
          <w:b/>
          <w:bCs/>
          <w:sz w:val="24"/>
          <w:szCs w:val="24"/>
        </w:rPr>
      </w:pPr>
      <w:r w:rsidRPr="00671B8E">
        <w:rPr>
          <w:rFonts w:ascii="Arial" w:hAnsi="Arial" w:cs="Arial"/>
          <w:sz w:val="24"/>
          <w:szCs w:val="24"/>
        </w:rPr>
        <w:t>Date:</w:t>
      </w:r>
      <w:r w:rsidRPr="00671B8E">
        <w:rPr>
          <w:rFonts w:ascii="Arial" w:hAnsi="Arial" w:cs="Arial"/>
          <w:sz w:val="24"/>
          <w:szCs w:val="24"/>
        </w:rPr>
        <w:tab/>
      </w:r>
      <w:r w:rsidRPr="00671B8E">
        <w:rPr>
          <w:rFonts w:ascii="Arial" w:hAnsi="Arial" w:cs="Arial"/>
          <w:sz w:val="24"/>
          <w:szCs w:val="24"/>
        </w:rPr>
        <w:tab/>
      </w:r>
      <w:r>
        <w:rPr>
          <w:rFonts w:ascii="Arial" w:hAnsi="Arial" w:cs="Arial"/>
          <w:sz w:val="24"/>
          <w:szCs w:val="24"/>
        </w:rPr>
        <w:t>10</w:t>
      </w:r>
      <w:r w:rsidRPr="00671B8E">
        <w:rPr>
          <w:rFonts w:ascii="Arial" w:hAnsi="Arial" w:cs="Arial"/>
          <w:sz w:val="24"/>
          <w:szCs w:val="24"/>
        </w:rPr>
        <w:t xml:space="preserve"> October 2011</w:t>
      </w:r>
      <w:r>
        <w:fldChar w:fldCharType="begin"/>
      </w:r>
      <w:r>
        <w:fldChar w:fldCharType="end"/>
      </w:r>
      <w:r w:rsidRPr="00671B8E">
        <w:rPr>
          <w:rFonts w:ascii="Arial" w:hAnsi="Arial" w:cs="Arial"/>
          <w:b/>
          <w:bCs/>
          <w:sz w:val="24"/>
          <w:szCs w:val="24"/>
        </w:rPr>
        <w:br w:type="page"/>
      </w:r>
    </w:p>
    <w:p w:rsidR="00A738B4" w:rsidRPr="00671B8E" w:rsidRDefault="00A738B4" w:rsidP="00C5296F">
      <w:pPr>
        <w:spacing w:after="0" w:line="240" w:lineRule="auto"/>
        <w:rPr>
          <w:rFonts w:ascii="Arial" w:hAnsi="Arial" w:cs="Arial"/>
          <w:b/>
          <w:bCs/>
          <w:sz w:val="24"/>
          <w:szCs w:val="24"/>
        </w:rPr>
        <w:sectPr w:rsidR="00A738B4" w:rsidRPr="00671B8E" w:rsidSect="0076745E">
          <w:pgSz w:w="11906" w:h="16838"/>
          <w:pgMar w:top="1440" w:right="1440" w:bottom="1440" w:left="1440" w:header="708" w:footer="708" w:gutter="0"/>
          <w:cols w:space="708"/>
          <w:docGrid w:linePitch="360"/>
        </w:sectPr>
      </w:pPr>
    </w:p>
    <w:p w:rsidR="00A738B4" w:rsidRDefault="00A738B4" w:rsidP="00C5296F">
      <w:pPr>
        <w:spacing w:after="0" w:line="240" w:lineRule="auto"/>
        <w:rPr>
          <w:rFonts w:ascii="Arial" w:hAnsi="Arial" w:cs="Arial"/>
          <w:b/>
          <w:bCs/>
          <w:sz w:val="24"/>
          <w:szCs w:val="24"/>
        </w:rPr>
      </w:pPr>
      <w:r w:rsidRPr="00671B8E">
        <w:rPr>
          <w:rFonts w:ascii="Arial" w:hAnsi="Arial" w:cs="Arial"/>
          <w:b/>
          <w:bCs/>
          <w:sz w:val="24"/>
          <w:szCs w:val="24"/>
        </w:rPr>
        <w:lastRenderedPageBreak/>
        <w:t xml:space="preserve">Appendix </w:t>
      </w:r>
      <w:proofErr w:type="spellStart"/>
      <w:r w:rsidRPr="00671B8E">
        <w:rPr>
          <w:rFonts w:ascii="Arial" w:hAnsi="Arial" w:cs="Arial"/>
          <w:b/>
          <w:bCs/>
          <w:sz w:val="24"/>
          <w:szCs w:val="24"/>
        </w:rPr>
        <w:t>AHigh</w:t>
      </w:r>
      <w:proofErr w:type="spellEnd"/>
      <w:r w:rsidRPr="00671B8E">
        <w:rPr>
          <w:rFonts w:ascii="Arial" w:hAnsi="Arial" w:cs="Arial"/>
          <w:b/>
          <w:bCs/>
          <w:sz w:val="24"/>
          <w:szCs w:val="24"/>
        </w:rPr>
        <w:t xml:space="preserve"> Life Highland Board Work Plan Calendar</w:t>
      </w:r>
    </w:p>
    <w:p w:rsidR="00A738B4" w:rsidRPr="00671B8E" w:rsidRDefault="00A738B4" w:rsidP="00C5296F">
      <w:pPr>
        <w:spacing w:after="0" w:line="240" w:lineRule="auto"/>
        <w:rPr>
          <w:rFonts w:ascii="Arial" w:hAnsi="Arial" w:cs="Arial"/>
          <w:b/>
          <w:bCs/>
          <w:sz w:val="24"/>
          <w:szCs w:val="24"/>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6"/>
        <w:gridCol w:w="1936"/>
        <w:gridCol w:w="1939"/>
        <w:gridCol w:w="1939"/>
        <w:gridCol w:w="3402"/>
        <w:gridCol w:w="1732"/>
      </w:tblGrid>
      <w:tr w:rsidR="00A738B4" w:rsidRPr="00193BFE">
        <w:tc>
          <w:tcPr>
            <w:tcW w:w="1138"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Task</w:t>
            </w:r>
          </w:p>
        </w:tc>
        <w:tc>
          <w:tcPr>
            <w:tcW w:w="683"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Frequency</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Board Meeting Date(s)</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Deadline Date</w:t>
            </w:r>
          </w:p>
        </w:tc>
        <w:tc>
          <w:tcPr>
            <w:tcW w:w="1200"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Requirement/Reason</w:t>
            </w:r>
          </w:p>
        </w:tc>
        <w:tc>
          <w:tcPr>
            <w:tcW w:w="611"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Stakeholder</w:t>
            </w:r>
          </w:p>
          <w:p w:rsidR="00A738B4" w:rsidRPr="00193BFE" w:rsidRDefault="00A738B4" w:rsidP="00C5296F">
            <w:pPr>
              <w:spacing w:after="0" w:line="240" w:lineRule="auto"/>
              <w:rPr>
                <w:rFonts w:ascii="Arial" w:hAnsi="Arial" w:cs="Arial"/>
                <w:b/>
                <w:bCs/>
                <w:sz w:val="24"/>
                <w:szCs w:val="24"/>
              </w:rPr>
            </w:pP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Establish Nominations Committee</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One-off</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20 October 2011</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20 October 2011</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Memorandum and Articles of Association paragraphs 60; and 114-117</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Establish Finance and Audit Committee</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One-off</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20 October 2011</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20 October 2011</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Memorandum and Articles of Association paragraph 111</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Business Planning</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Every 3-5 years</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29March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 March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Review board agreed policies</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Every 2-3 years</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2015</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By Rotation</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Approval of Budget </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29March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01 April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Legal</w:t>
            </w:r>
          </w:p>
          <w:p w:rsidR="00A738B4" w:rsidRPr="00193BFE" w:rsidRDefault="00A738B4" w:rsidP="00C5296F">
            <w:pPr>
              <w:spacing w:after="0" w:line="240" w:lineRule="auto"/>
              <w:rPr>
                <w:rFonts w:ascii="Arial" w:hAnsi="Arial" w:cs="Arial"/>
                <w:sz w:val="24"/>
                <w:szCs w:val="24"/>
              </w:rPr>
            </w:pP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Review Insurance Cover</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29March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01 April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Performance Report:</w:t>
            </w:r>
            <w:r w:rsidR="002D3BA7">
              <w:rPr>
                <w:rFonts w:ascii="Arial" w:hAnsi="Arial" w:cs="Arial"/>
                <w:sz w:val="24"/>
                <w:szCs w:val="24"/>
              </w:rPr>
              <w:t xml:space="preserve"> </w:t>
            </w:r>
            <w:r w:rsidRPr="00193BFE">
              <w:rPr>
                <w:rFonts w:ascii="Arial" w:hAnsi="Arial" w:cs="Arial"/>
                <w:sz w:val="24"/>
                <w:szCs w:val="24"/>
              </w:rPr>
              <w:t>October to December</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29March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01 April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Service Delivery Contract Schedule  Part 2</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The Highland Council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Financial Performance</w:t>
            </w:r>
            <w:r w:rsidR="002D3BA7">
              <w:rPr>
                <w:rFonts w:ascii="Arial" w:hAnsi="Arial" w:cs="Arial"/>
                <w:sz w:val="24"/>
                <w:szCs w:val="24"/>
              </w:rPr>
              <w:t xml:space="preserve"> </w:t>
            </w:r>
            <w:bookmarkStart w:id="0" w:name="_GoBack"/>
            <w:bookmarkEnd w:id="0"/>
            <w:r w:rsidRPr="00193BFE">
              <w:rPr>
                <w:rFonts w:ascii="Arial" w:hAnsi="Arial" w:cs="Arial"/>
                <w:sz w:val="24"/>
                <w:szCs w:val="24"/>
              </w:rPr>
              <w:t>January to March(forecast)</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29March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 March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Governance/Legal</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Human Resources October to December </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29March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 March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w:t>
            </w:r>
          </w:p>
          <w:p w:rsidR="00A738B4" w:rsidRPr="00193BFE" w:rsidRDefault="00A738B4" w:rsidP="00C5296F">
            <w:pPr>
              <w:spacing w:after="0" w:line="240" w:lineRule="auto"/>
              <w:rPr>
                <w:rFonts w:ascii="Arial" w:hAnsi="Arial" w:cs="Arial"/>
                <w:sz w:val="24"/>
                <w:szCs w:val="24"/>
              </w:rPr>
            </w:pP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p w:rsidR="00A738B4" w:rsidRPr="00193BFE" w:rsidRDefault="00A738B4" w:rsidP="00C5296F">
            <w:pPr>
              <w:spacing w:after="0" w:line="240" w:lineRule="auto"/>
              <w:rPr>
                <w:rFonts w:ascii="Arial" w:hAnsi="Arial" w:cs="Arial"/>
                <w:sz w:val="24"/>
                <w:szCs w:val="24"/>
              </w:rPr>
            </w:pP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Health and Safety</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 March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29 March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Legal</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Review Risk Register</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 or when new significant risks are identified</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21June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21 June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Legal</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bl>
    <w:p w:rsidR="00A738B4" w:rsidRDefault="00A738B4" w:rsidP="00C5296F">
      <w:pPr>
        <w:spacing w:after="0" w:line="240" w:lineRule="auto"/>
      </w:pPr>
      <w:r>
        <w:br w:type="page"/>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6"/>
        <w:gridCol w:w="1936"/>
        <w:gridCol w:w="1939"/>
        <w:gridCol w:w="1939"/>
        <w:gridCol w:w="3402"/>
        <w:gridCol w:w="1732"/>
      </w:tblGrid>
      <w:tr w:rsidR="00A738B4" w:rsidRPr="00193BFE">
        <w:tc>
          <w:tcPr>
            <w:tcW w:w="1138"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Task</w:t>
            </w:r>
          </w:p>
        </w:tc>
        <w:tc>
          <w:tcPr>
            <w:tcW w:w="683"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Frequency</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Board Meeting Date (s)</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Deadline Date</w:t>
            </w:r>
          </w:p>
        </w:tc>
        <w:tc>
          <w:tcPr>
            <w:tcW w:w="1200"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Requirement/Reason</w:t>
            </w:r>
          </w:p>
        </w:tc>
        <w:tc>
          <w:tcPr>
            <w:tcW w:w="611"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Stakeholder</w:t>
            </w:r>
          </w:p>
          <w:p w:rsidR="00A738B4" w:rsidRPr="00193BFE" w:rsidRDefault="00A738B4" w:rsidP="00C5296F">
            <w:pPr>
              <w:spacing w:after="0" w:line="240" w:lineRule="auto"/>
              <w:rPr>
                <w:rFonts w:ascii="Arial" w:hAnsi="Arial" w:cs="Arial"/>
                <w:b/>
                <w:bCs/>
                <w:sz w:val="24"/>
                <w:szCs w:val="24"/>
              </w:rPr>
            </w:pP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Performance Report Year End 2011 </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21June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October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Service Delivery Contract Schedule Part 2</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The Highland Council ECS Committee 09 August 2012</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Financial Performance Year End 2011</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21June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October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Governance/Legal</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Human Resources Year End 2011</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21June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June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w:t>
            </w:r>
          </w:p>
          <w:p w:rsidR="00A738B4" w:rsidRPr="00193BFE" w:rsidRDefault="00A738B4" w:rsidP="00C5296F">
            <w:pPr>
              <w:spacing w:after="0" w:line="240" w:lineRule="auto"/>
              <w:rPr>
                <w:rFonts w:ascii="Arial" w:hAnsi="Arial" w:cs="Arial"/>
                <w:sz w:val="24"/>
                <w:szCs w:val="24"/>
              </w:rPr>
            </w:pP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p w:rsidR="00A738B4" w:rsidRPr="00193BFE" w:rsidRDefault="00A738B4" w:rsidP="00C5296F">
            <w:pPr>
              <w:spacing w:after="0" w:line="240" w:lineRule="auto"/>
              <w:rPr>
                <w:rFonts w:ascii="Arial" w:hAnsi="Arial" w:cs="Arial"/>
                <w:sz w:val="24"/>
                <w:szCs w:val="24"/>
              </w:rPr>
            </w:pP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Financial Performance April to June</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21June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21 June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Governance/Legal</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Consider annual </w:t>
            </w:r>
            <w:proofErr w:type="spellStart"/>
            <w:r w:rsidRPr="00193BFE">
              <w:rPr>
                <w:rFonts w:ascii="Arial" w:hAnsi="Arial" w:cs="Arial"/>
                <w:sz w:val="24"/>
                <w:szCs w:val="24"/>
              </w:rPr>
              <w:t>retirals</w:t>
            </w:r>
            <w:proofErr w:type="spellEnd"/>
            <w:r w:rsidRPr="00193BFE">
              <w:rPr>
                <w:rFonts w:ascii="Arial" w:hAnsi="Arial" w:cs="Arial"/>
                <w:sz w:val="24"/>
                <w:szCs w:val="24"/>
              </w:rPr>
              <w:t>/nominations for new board members required at the AGM</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21June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September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Articles of Association paragraphs 61-63</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The Highland Council</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Submission of detailed budget and service delivery plans and associated performance targets</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27September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October</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Service Delivery Contract Part 3</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The Highland Council</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Appoint Chair and Vice Chair</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Normally every two years</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27September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27 September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Articles of Association and Board decision to make one year appointments initially</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*Annual Return</w:t>
            </w:r>
          </w:p>
        </w:tc>
        <w:tc>
          <w:tcPr>
            <w:tcW w:w="683"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Annual</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27September 2012</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October 2012 (Within 28 days of the anniversary of Incorporation)</w:t>
            </w:r>
          </w:p>
        </w:tc>
        <w:tc>
          <w:tcPr>
            <w:tcW w:w="1200"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Legal</w:t>
            </w:r>
          </w:p>
        </w:tc>
        <w:tc>
          <w:tcPr>
            <w:tcW w:w="611"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Companies House</w:t>
            </w:r>
          </w:p>
        </w:tc>
      </w:tr>
    </w:tbl>
    <w:p w:rsidR="00A738B4" w:rsidRDefault="00A738B4" w:rsidP="00C5296F">
      <w:pPr>
        <w:spacing w:after="0" w:line="240" w:lineRule="auto"/>
      </w:pPr>
      <w:r>
        <w:br w:type="page"/>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6"/>
        <w:gridCol w:w="1936"/>
        <w:gridCol w:w="1939"/>
        <w:gridCol w:w="1939"/>
        <w:gridCol w:w="3402"/>
        <w:gridCol w:w="1732"/>
      </w:tblGrid>
      <w:tr w:rsidR="00A738B4" w:rsidRPr="00193BFE">
        <w:tc>
          <w:tcPr>
            <w:tcW w:w="1138"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sz w:val="24"/>
                <w:szCs w:val="24"/>
              </w:rPr>
              <w:br w:type="page"/>
            </w:r>
            <w:r w:rsidRPr="00193BFE">
              <w:rPr>
                <w:rFonts w:ascii="Arial" w:hAnsi="Arial" w:cs="Arial"/>
                <w:sz w:val="24"/>
                <w:szCs w:val="24"/>
              </w:rPr>
              <w:br w:type="page"/>
            </w:r>
            <w:r w:rsidRPr="00193BFE">
              <w:rPr>
                <w:rFonts w:ascii="Arial" w:hAnsi="Arial" w:cs="Arial"/>
                <w:sz w:val="24"/>
                <w:szCs w:val="24"/>
              </w:rPr>
              <w:br w:type="page"/>
            </w:r>
            <w:r w:rsidRPr="00193BFE">
              <w:rPr>
                <w:rFonts w:ascii="Arial" w:hAnsi="Arial" w:cs="Arial"/>
                <w:b/>
                <w:bCs/>
                <w:sz w:val="24"/>
                <w:szCs w:val="24"/>
              </w:rPr>
              <w:t>Task</w:t>
            </w:r>
          </w:p>
        </w:tc>
        <w:tc>
          <w:tcPr>
            <w:tcW w:w="683"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Frequency</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Board Meeting Date(s)</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Deadline Date</w:t>
            </w:r>
          </w:p>
        </w:tc>
        <w:tc>
          <w:tcPr>
            <w:tcW w:w="1200"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Requirement/Reason</w:t>
            </w:r>
          </w:p>
        </w:tc>
        <w:tc>
          <w:tcPr>
            <w:tcW w:w="611"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Stakeholder</w:t>
            </w:r>
          </w:p>
          <w:p w:rsidR="00A738B4" w:rsidRPr="00193BFE" w:rsidRDefault="00A738B4" w:rsidP="00C5296F">
            <w:pPr>
              <w:spacing w:after="0" w:line="240" w:lineRule="auto"/>
              <w:rPr>
                <w:rFonts w:ascii="Arial" w:hAnsi="Arial" w:cs="Arial"/>
                <w:b/>
                <w:bCs/>
                <w:sz w:val="24"/>
                <w:szCs w:val="24"/>
              </w:rPr>
            </w:pPr>
          </w:p>
        </w:tc>
      </w:tr>
      <w:tr w:rsidR="00A738B4" w:rsidRPr="00193BFE">
        <w:tc>
          <w:tcPr>
            <w:tcW w:w="1138"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*Annual Accounts</w:t>
            </w:r>
          </w:p>
        </w:tc>
        <w:tc>
          <w:tcPr>
            <w:tcW w:w="683"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Annual</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27September 2012</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31 January (within ten months after the accounting reference date)</w:t>
            </w:r>
          </w:p>
        </w:tc>
        <w:tc>
          <w:tcPr>
            <w:tcW w:w="1200"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Legal</w:t>
            </w:r>
          </w:p>
        </w:tc>
        <w:tc>
          <w:tcPr>
            <w:tcW w:w="611"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Companies House</w:t>
            </w:r>
          </w:p>
        </w:tc>
      </w:tr>
      <w:tr w:rsidR="00A738B4" w:rsidRPr="00193BFE">
        <w:tc>
          <w:tcPr>
            <w:tcW w:w="1138"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*Annual Return and Supplementary Monitoring Return</w:t>
            </w:r>
          </w:p>
        </w:tc>
        <w:tc>
          <w:tcPr>
            <w:tcW w:w="683"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Annual</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27September 2012</w:t>
            </w:r>
          </w:p>
        </w:tc>
        <w:tc>
          <w:tcPr>
            <w:tcW w:w="684"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End December</w:t>
            </w:r>
          </w:p>
        </w:tc>
        <w:tc>
          <w:tcPr>
            <w:tcW w:w="1200"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Legal</w:t>
            </w:r>
          </w:p>
        </w:tc>
        <w:tc>
          <w:tcPr>
            <w:tcW w:w="611" w:type="pct"/>
          </w:tcPr>
          <w:p w:rsidR="00A738B4" w:rsidRPr="00193BFE" w:rsidRDefault="00A738B4" w:rsidP="00C5296F">
            <w:pPr>
              <w:spacing w:after="0" w:line="240" w:lineRule="auto"/>
              <w:rPr>
                <w:rFonts w:ascii="Arial" w:hAnsi="Arial" w:cs="Arial"/>
                <w:b/>
                <w:bCs/>
                <w:sz w:val="24"/>
                <w:szCs w:val="24"/>
              </w:rPr>
            </w:pPr>
            <w:r w:rsidRPr="00193BFE">
              <w:rPr>
                <w:rFonts w:ascii="Arial" w:hAnsi="Arial" w:cs="Arial"/>
                <w:b/>
                <w:bCs/>
                <w:sz w:val="24"/>
                <w:szCs w:val="24"/>
              </w:rPr>
              <w:t>OSCR</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Performance Report April to June </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27September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27 September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Service Delivery Contract Schedule Part 2</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HLH Board. The Highland Council </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Financial Performance</w:t>
            </w:r>
            <w:r w:rsidR="001F0223">
              <w:rPr>
                <w:rFonts w:ascii="Arial" w:hAnsi="Arial" w:cs="Arial"/>
                <w:sz w:val="24"/>
                <w:szCs w:val="24"/>
              </w:rPr>
              <w:t xml:space="preserve"> </w:t>
            </w:r>
            <w:r w:rsidRPr="00193BFE">
              <w:rPr>
                <w:rFonts w:ascii="Arial" w:hAnsi="Arial" w:cs="Arial"/>
                <w:sz w:val="24"/>
                <w:szCs w:val="24"/>
              </w:rPr>
              <w:t xml:space="preserve">July to September </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27September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27 September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Governance/Legal</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Human Resources April to June </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27September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27 September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w:t>
            </w:r>
          </w:p>
          <w:p w:rsidR="00A738B4" w:rsidRPr="00193BFE" w:rsidRDefault="00A738B4" w:rsidP="00C5296F">
            <w:pPr>
              <w:spacing w:after="0" w:line="240" w:lineRule="auto"/>
              <w:rPr>
                <w:rFonts w:ascii="Arial" w:hAnsi="Arial" w:cs="Arial"/>
                <w:sz w:val="24"/>
                <w:szCs w:val="24"/>
              </w:rPr>
            </w:pP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p w:rsidR="00A738B4" w:rsidRPr="00193BFE" w:rsidRDefault="00A738B4" w:rsidP="00C5296F">
            <w:pPr>
              <w:spacing w:after="0" w:line="240" w:lineRule="auto"/>
              <w:rPr>
                <w:rFonts w:ascii="Arial" w:hAnsi="Arial" w:cs="Arial"/>
                <w:sz w:val="24"/>
                <w:szCs w:val="24"/>
              </w:rPr>
            </w:pP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 General Meeting</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27September 2012 (after 8 September) </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First AGM must be within 18 months of incorporation (20 September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w:t>
            </w:r>
          </w:p>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Articles of Association paragraphs 20-34</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Review Directors’ Register of Interests</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Annual</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06 December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06 December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Legal</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Performance Report July to September </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06 December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06 December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Service Delivery Contract Schedule Part 2</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 xml:space="preserve">Financial Performance October to December </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06 December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06 December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Governance/Legal</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tc>
      </w:tr>
      <w:tr w:rsidR="00A738B4" w:rsidRPr="00193BFE">
        <w:tc>
          <w:tcPr>
            <w:tcW w:w="1138"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Human Resources July to September</w:t>
            </w:r>
          </w:p>
        </w:tc>
        <w:tc>
          <w:tcPr>
            <w:tcW w:w="683"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Quarterly</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06 December 2012</w:t>
            </w:r>
          </w:p>
        </w:tc>
        <w:tc>
          <w:tcPr>
            <w:tcW w:w="684"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06 December 2012</w:t>
            </w:r>
          </w:p>
        </w:tc>
        <w:tc>
          <w:tcPr>
            <w:tcW w:w="1200"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Governance</w:t>
            </w:r>
          </w:p>
        </w:tc>
        <w:tc>
          <w:tcPr>
            <w:tcW w:w="611" w:type="pct"/>
          </w:tcPr>
          <w:p w:rsidR="00A738B4" w:rsidRPr="00193BFE" w:rsidRDefault="00A738B4" w:rsidP="00C5296F">
            <w:pPr>
              <w:spacing w:after="0" w:line="240" w:lineRule="auto"/>
              <w:rPr>
                <w:rFonts w:ascii="Arial" w:hAnsi="Arial" w:cs="Arial"/>
                <w:sz w:val="24"/>
                <w:szCs w:val="24"/>
              </w:rPr>
            </w:pPr>
            <w:r w:rsidRPr="00193BFE">
              <w:rPr>
                <w:rFonts w:ascii="Arial" w:hAnsi="Arial" w:cs="Arial"/>
                <w:sz w:val="24"/>
                <w:szCs w:val="24"/>
              </w:rPr>
              <w:t>HLH Board</w:t>
            </w:r>
          </w:p>
          <w:p w:rsidR="00A738B4" w:rsidRPr="00193BFE" w:rsidRDefault="00A738B4" w:rsidP="00C5296F">
            <w:pPr>
              <w:spacing w:after="0" w:line="240" w:lineRule="auto"/>
              <w:rPr>
                <w:rFonts w:ascii="Arial" w:hAnsi="Arial" w:cs="Arial"/>
                <w:sz w:val="24"/>
                <w:szCs w:val="24"/>
              </w:rPr>
            </w:pPr>
          </w:p>
        </w:tc>
      </w:tr>
    </w:tbl>
    <w:p w:rsidR="00A738B4" w:rsidRDefault="00A738B4" w:rsidP="00C5296F">
      <w:pPr>
        <w:spacing w:after="0" w:line="240" w:lineRule="auto"/>
        <w:rPr>
          <w:rFonts w:ascii="Arial" w:hAnsi="Arial" w:cs="Arial"/>
          <w:sz w:val="24"/>
          <w:szCs w:val="24"/>
        </w:rPr>
      </w:pPr>
    </w:p>
    <w:p w:rsidR="00A738B4" w:rsidRPr="00D327EF" w:rsidRDefault="00A738B4" w:rsidP="00C5296F">
      <w:pPr>
        <w:pStyle w:val="ListParagraph"/>
        <w:spacing w:after="0" w:line="240" w:lineRule="auto"/>
        <w:rPr>
          <w:rFonts w:ascii="Arial" w:hAnsi="Arial" w:cs="Arial"/>
          <w:sz w:val="24"/>
          <w:szCs w:val="24"/>
        </w:rPr>
      </w:pPr>
      <w:r>
        <w:rPr>
          <w:rFonts w:ascii="Arial" w:hAnsi="Arial" w:cs="Arial"/>
          <w:sz w:val="24"/>
          <w:szCs w:val="24"/>
        </w:rPr>
        <w:t>* Legal Requirement</w:t>
      </w:r>
    </w:p>
    <w:sectPr w:rsidR="00A738B4" w:rsidRPr="00D327EF" w:rsidSect="00C76E67">
      <w:pgSz w:w="16838" w:h="11906" w:orient="landscape"/>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TAromaLF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724D"/>
    <w:multiLevelType w:val="multilevel"/>
    <w:tmpl w:val="6AC694B2"/>
    <w:lvl w:ilvl="0">
      <w:start w:val="1"/>
      <w:numFmt w:val="decimal"/>
      <w:lvlRestart w:val="0"/>
      <w:pStyle w:val="NumHeading1"/>
      <w:lvlText w:val="%1"/>
      <w:lvlJc w:val="left"/>
      <w:pPr>
        <w:tabs>
          <w:tab w:val="num" w:pos="709"/>
        </w:tabs>
        <w:ind w:left="709" w:hanging="709"/>
      </w:pPr>
      <w:rPr>
        <w:rFonts w:ascii="Times New Roman" w:hAnsi="Times New Roman" w:cs="Times New Roman" w:hint="default"/>
        <w:b/>
        <w:bCs/>
        <w:i w:val="0"/>
        <w:iCs w:val="0"/>
        <w:sz w:val="22"/>
        <w:szCs w:val="22"/>
      </w:rPr>
    </w:lvl>
    <w:lvl w:ilvl="1">
      <w:start w:val="1"/>
      <w:numFmt w:val="decimal"/>
      <w:pStyle w:val="NumHeading2"/>
      <w:lvlText w:val="%1.%2"/>
      <w:lvlJc w:val="left"/>
      <w:pPr>
        <w:tabs>
          <w:tab w:val="num" w:pos="709"/>
        </w:tabs>
        <w:ind w:left="709" w:hanging="709"/>
      </w:pPr>
      <w:rPr>
        <w:rFonts w:ascii="Times New Roman" w:hAnsi="Times New Roman" w:cs="Times New Roman" w:hint="default"/>
        <w:b w:val="0"/>
        <w:bCs w:val="0"/>
        <w:i w:val="0"/>
        <w:iCs w:val="0"/>
        <w:sz w:val="22"/>
        <w:szCs w:val="22"/>
      </w:rPr>
    </w:lvl>
    <w:lvl w:ilvl="2">
      <w:start w:val="1"/>
      <w:numFmt w:val="decimal"/>
      <w:pStyle w:val="NumHeading3"/>
      <w:lvlText w:val="%1.%2.%3"/>
      <w:lvlJc w:val="left"/>
      <w:pPr>
        <w:tabs>
          <w:tab w:val="num" w:pos="1417"/>
        </w:tabs>
        <w:ind w:left="1417" w:hanging="708"/>
      </w:pPr>
      <w:rPr>
        <w:rFonts w:ascii="Times New Roman" w:hAnsi="Times New Roman" w:cs="Times New Roman" w:hint="default"/>
        <w:b w:val="0"/>
        <w:bCs w:val="0"/>
        <w:i w:val="0"/>
        <w:iCs w:val="0"/>
        <w:vanish w:val="0"/>
        <w:sz w:val="22"/>
        <w:szCs w:val="22"/>
      </w:rPr>
    </w:lvl>
    <w:lvl w:ilvl="3">
      <w:start w:val="1"/>
      <w:numFmt w:val="decimal"/>
      <w:pStyle w:val="NumHeading4"/>
      <w:lvlText w:val="%1.%2.%3.%4"/>
      <w:lvlJc w:val="left"/>
      <w:pPr>
        <w:tabs>
          <w:tab w:val="num" w:pos="2268"/>
        </w:tabs>
        <w:ind w:left="2268" w:hanging="851"/>
      </w:pPr>
      <w:rPr>
        <w:rFonts w:ascii="Times New Roman" w:hAnsi="Times New Roman" w:cs="Times New Roman" w:hint="default"/>
        <w:b w:val="0"/>
        <w:bCs w:val="0"/>
        <w:i w:val="0"/>
        <w:iCs w:val="0"/>
        <w:sz w:val="22"/>
        <w:szCs w:val="22"/>
      </w:rPr>
    </w:lvl>
    <w:lvl w:ilvl="4">
      <w:start w:val="1"/>
      <w:numFmt w:val="lowerLetter"/>
      <w:pStyle w:val="TextLevel5"/>
      <w:lvlText w:val="(%5)"/>
      <w:lvlJc w:val="left"/>
      <w:pPr>
        <w:tabs>
          <w:tab w:val="num" w:pos="1701"/>
        </w:tabs>
        <w:ind w:left="1701" w:hanging="850"/>
      </w:pPr>
      <w:rPr>
        <w:rFonts w:ascii="Times New Roman" w:hAnsi="Times New Roman" w:cs="Times New Roman" w:hint="default"/>
        <w:b w:val="0"/>
        <w:bCs w:val="0"/>
        <w:i w:val="0"/>
        <w:iCs w:val="0"/>
        <w:sz w:val="22"/>
        <w:szCs w:val="22"/>
      </w:rPr>
    </w:lvl>
    <w:lvl w:ilvl="5">
      <w:start w:val="1"/>
      <w:numFmt w:val="lowerRoman"/>
      <w:pStyle w:val="TextLevel6"/>
      <w:lvlText w:val="(%6)"/>
      <w:lvlJc w:val="left"/>
      <w:pPr>
        <w:tabs>
          <w:tab w:val="num" w:pos="2552"/>
        </w:tabs>
        <w:ind w:left="2552" w:hanging="851"/>
      </w:pPr>
      <w:rPr>
        <w:rFonts w:ascii="Times New Roman" w:hAnsi="Times New Roman" w:cs="Times New Roman" w:hint="default"/>
        <w:b w:val="0"/>
        <w:bCs w:val="0"/>
        <w:i w:val="0"/>
        <w:iCs w:val="0"/>
        <w:sz w:val="22"/>
        <w:szCs w:val="22"/>
      </w:rPr>
    </w:lvl>
    <w:lvl w:ilvl="6">
      <w:start w:val="1"/>
      <w:numFmt w:val="decimal"/>
      <w:pStyle w:val="TextLevel7"/>
      <w:lvlText w:val="%7)"/>
      <w:lvlJc w:val="left"/>
      <w:pPr>
        <w:tabs>
          <w:tab w:val="num" w:pos="3402"/>
        </w:tabs>
        <w:ind w:left="3402" w:hanging="850"/>
      </w:pPr>
      <w:rPr>
        <w:rFonts w:ascii="Times New Roman" w:hAnsi="Times New Roman" w:cs="Times New Roman" w:hint="default"/>
        <w:b w:val="0"/>
        <w:bCs w:val="0"/>
        <w:i w:val="0"/>
        <w:iCs w:val="0"/>
        <w:sz w:val="22"/>
        <w:szCs w:val="22"/>
      </w:rPr>
    </w:lvl>
    <w:lvl w:ilvl="7">
      <w:start w:val="1"/>
      <w:numFmt w:val="lowerLetter"/>
      <w:pStyle w:val="TextLevel8"/>
      <w:lvlText w:val="%8)"/>
      <w:lvlJc w:val="left"/>
      <w:pPr>
        <w:tabs>
          <w:tab w:val="num" w:pos="3402"/>
        </w:tabs>
        <w:ind w:left="3402" w:hanging="850"/>
      </w:pPr>
      <w:rPr>
        <w:rFonts w:ascii="Times New Roman" w:hAnsi="Times New Roman" w:cs="Times New Roman" w:hint="default"/>
        <w:b w:val="0"/>
        <w:bCs w:val="0"/>
        <w:i w:val="0"/>
        <w:iCs w:val="0"/>
        <w:sz w:val="22"/>
        <w:szCs w:val="22"/>
      </w:rPr>
    </w:lvl>
    <w:lvl w:ilvl="8">
      <w:start w:val="1"/>
      <w:numFmt w:val="lowerRoman"/>
      <w:lvlText w:val="%9."/>
      <w:lvlJc w:val="left"/>
      <w:pPr>
        <w:tabs>
          <w:tab w:val="num" w:pos="3240"/>
        </w:tabs>
        <w:ind w:left="3240" w:hanging="360"/>
      </w:pPr>
      <w:rPr>
        <w:rFonts w:hint="default"/>
      </w:rPr>
    </w:lvl>
  </w:abstractNum>
  <w:abstractNum w:abstractNumId="1">
    <w:nsid w:val="09261FFE"/>
    <w:multiLevelType w:val="hybridMultilevel"/>
    <w:tmpl w:val="B40E236E"/>
    <w:lvl w:ilvl="0" w:tplc="D206D826">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0E7F5764"/>
    <w:multiLevelType w:val="singleLevel"/>
    <w:tmpl w:val="3F52C196"/>
    <w:lvl w:ilvl="0">
      <w:start w:val="1"/>
      <w:numFmt w:val="lowerLetter"/>
      <w:pStyle w:val="heading2"/>
      <w:lvlText w:val="(%1)"/>
      <w:lvlJc w:val="left"/>
      <w:pPr>
        <w:tabs>
          <w:tab w:val="num" w:pos="1440"/>
        </w:tabs>
        <w:ind w:left="1440" w:hanging="720"/>
      </w:pPr>
    </w:lvl>
  </w:abstractNum>
  <w:abstractNum w:abstractNumId="3">
    <w:nsid w:val="11DE25FB"/>
    <w:multiLevelType w:val="hybridMultilevel"/>
    <w:tmpl w:val="B9A8EF0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8401069"/>
    <w:multiLevelType w:val="multilevel"/>
    <w:tmpl w:val="C9BA6B92"/>
    <w:name w:val="Norma"/>
    <w:lvl w:ilvl="0">
      <w:start w:val="1"/>
      <w:numFmt w:val="decimal"/>
      <w:lvlRestart w:val="0"/>
      <w:pStyle w:val="Norma1"/>
      <w:lvlText w:val="%1"/>
      <w:lvlJc w:val="left"/>
      <w:pPr>
        <w:tabs>
          <w:tab w:val="num" w:pos="709"/>
        </w:tabs>
        <w:ind w:left="709" w:hanging="709"/>
      </w:pPr>
      <w:rPr>
        <w:rFonts w:ascii="Book Antiqua" w:hAnsi="Book Antiqua" w:cs="Book Antiqua" w:hint="default"/>
        <w:b w:val="0"/>
        <w:bCs w:val="0"/>
      </w:rPr>
    </w:lvl>
    <w:lvl w:ilvl="1">
      <w:start w:val="1"/>
      <w:numFmt w:val="decimal"/>
      <w:pStyle w:val="Norma2"/>
      <w:lvlText w:val="%1.%2"/>
      <w:lvlJc w:val="left"/>
      <w:pPr>
        <w:tabs>
          <w:tab w:val="num" w:pos="709"/>
        </w:tabs>
        <w:ind w:left="709" w:hanging="709"/>
      </w:pPr>
      <w:rPr>
        <w:rFonts w:ascii="Book Antiqua" w:hAnsi="Book Antiqua" w:cs="Book Antiqua" w:hint="default"/>
        <w:b w:val="0"/>
        <w:bCs w:val="0"/>
        <w:i w:val="0"/>
        <w:iCs w:val="0"/>
      </w:rPr>
    </w:lvl>
    <w:lvl w:ilvl="2">
      <w:start w:val="1"/>
      <w:numFmt w:val="decimal"/>
      <w:pStyle w:val="Norma3"/>
      <w:lvlText w:val="%1.%2.%3"/>
      <w:lvlJc w:val="left"/>
      <w:pPr>
        <w:tabs>
          <w:tab w:val="num" w:pos="709"/>
        </w:tabs>
        <w:ind w:left="709" w:hanging="709"/>
      </w:pPr>
      <w:rPr>
        <w:rFonts w:ascii="Book Antiqua" w:hAnsi="Book Antiqua" w:cs="Book Antiqua" w:hint="default"/>
        <w:b w:val="0"/>
        <w:bCs w:val="0"/>
      </w:rPr>
    </w:lvl>
    <w:lvl w:ilvl="3">
      <w:start w:val="1"/>
      <w:numFmt w:val="decimal"/>
      <w:pStyle w:val="Norma4"/>
      <w:lvlText w:val="%1.%2.%3.%4"/>
      <w:lvlJc w:val="left"/>
      <w:pPr>
        <w:tabs>
          <w:tab w:val="num" w:pos="850"/>
        </w:tabs>
        <w:ind w:left="850" w:hanging="850"/>
      </w:pPr>
      <w:rPr>
        <w:rFonts w:ascii="Book Antiqua" w:hAnsi="Book Antiqua" w:cs="Book Antiqua" w:hint="default"/>
        <w:b w:val="0"/>
        <w:bCs w:val="0"/>
      </w:rPr>
    </w:lvl>
    <w:lvl w:ilvl="4">
      <w:start w:val="1"/>
      <w:numFmt w:val="lowerRoman"/>
      <w:lvlText w:val="(%5)"/>
      <w:lvlJc w:val="left"/>
      <w:pPr>
        <w:tabs>
          <w:tab w:val="num" w:pos="2880"/>
        </w:tabs>
        <w:ind w:left="2880" w:hanging="720"/>
      </w:pPr>
      <w:rPr>
        <w:rFonts w:ascii="Book Antiqua" w:hAnsi="Book Antiqua" w:cs="Book Antiqua" w:hint="default"/>
      </w:rPr>
    </w:lvl>
    <w:lvl w:ilvl="5">
      <w:start w:val="1"/>
      <w:numFmt w:val="upperLetter"/>
      <w:lvlText w:val="(%6)"/>
      <w:lvlJc w:val="left"/>
      <w:pPr>
        <w:tabs>
          <w:tab w:val="num" w:pos="3600"/>
        </w:tabs>
        <w:ind w:left="3600" w:hanging="720"/>
      </w:pPr>
      <w:rPr>
        <w:rFonts w:ascii="Book Antiqua" w:hAnsi="Book Antiqua" w:cs="Book Antiqua" w:hint="default"/>
      </w:rPr>
    </w:lvl>
    <w:lvl w:ilvl="6">
      <w:start w:val="1"/>
      <w:numFmt w:val="decimal"/>
      <w:isLgl/>
      <w:lvlText w:val=""/>
      <w:lvlJc w:val="left"/>
      <w:pPr>
        <w:tabs>
          <w:tab w:val="num" w:pos="3600"/>
        </w:tabs>
        <w:ind w:left="3600" w:hanging="720"/>
      </w:pPr>
      <w:rPr>
        <w:rFonts w:ascii="Book Antiqua" w:hAnsi="Book Antiqua" w:cs="Book Antiqua" w:hint="default"/>
      </w:rPr>
    </w:lvl>
    <w:lvl w:ilvl="7">
      <w:start w:val="1"/>
      <w:numFmt w:val="decimal"/>
      <w:isLgl/>
      <w:lvlText w:val=""/>
      <w:lvlJc w:val="left"/>
      <w:pPr>
        <w:tabs>
          <w:tab w:val="num" w:pos="3600"/>
        </w:tabs>
        <w:ind w:left="3600" w:hanging="720"/>
      </w:pPr>
      <w:rPr>
        <w:rFonts w:ascii="Book Antiqua" w:hAnsi="Book Antiqua" w:cs="Book Antiqua" w:hint="default"/>
      </w:rPr>
    </w:lvl>
    <w:lvl w:ilvl="8">
      <w:start w:val="1"/>
      <w:numFmt w:val="decimal"/>
      <w:isLgl/>
      <w:lvlText w:val=""/>
      <w:lvlJc w:val="left"/>
      <w:pPr>
        <w:tabs>
          <w:tab w:val="num" w:pos="3600"/>
        </w:tabs>
        <w:ind w:left="3600" w:hanging="720"/>
      </w:pPr>
      <w:rPr>
        <w:rFonts w:ascii="Book Antiqua" w:hAnsi="Book Antiqua" w:cs="Book Antiqua" w:hint="default"/>
      </w:rPr>
    </w:lvl>
  </w:abstractNum>
  <w:abstractNum w:abstractNumId="5">
    <w:nsid w:val="1B610774"/>
    <w:multiLevelType w:val="hybridMultilevel"/>
    <w:tmpl w:val="243424A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1E304A49"/>
    <w:multiLevelType w:val="hybridMultilevel"/>
    <w:tmpl w:val="705E47EE"/>
    <w:lvl w:ilvl="0" w:tplc="B1A210A2">
      <w:start w:val="1"/>
      <w:numFmt w:val="lowerRoman"/>
      <w:lvlText w:val="%1)"/>
      <w:lvlJc w:val="left"/>
      <w:pPr>
        <w:tabs>
          <w:tab w:val="num" w:pos="1800"/>
        </w:tabs>
        <w:ind w:left="1800" w:hanging="720"/>
      </w:pPr>
      <w:rPr>
        <w:rFonts w:hint="default"/>
      </w:rPr>
    </w:lvl>
    <w:lvl w:ilvl="1" w:tplc="08090019">
      <w:start w:val="1"/>
      <w:numFmt w:val="lowerLetter"/>
      <w:lvlText w:val="%2."/>
      <w:lvlJc w:val="left"/>
      <w:pPr>
        <w:tabs>
          <w:tab w:val="num" w:pos="2160"/>
        </w:tabs>
        <w:ind w:left="2160" w:hanging="360"/>
      </w:pPr>
    </w:lvl>
    <w:lvl w:ilvl="2" w:tplc="0809001B">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7">
    <w:nsid w:val="1F9D76B0"/>
    <w:multiLevelType w:val="hybridMultilevel"/>
    <w:tmpl w:val="73888E7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1FAA77FA"/>
    <w:multiLevelType w:val="multilevel"/>
    <w:tmpl w:val="ADDA1E3C"/>
    <w:name w:val="Body Text Inden"/>
    <w:lvl w:ilvl="0">
      <w:start w:val="1"/>
      <w:numFmt w:val="decimal"/>
      <w:lvlRestart w:val="0"/>
      <w:pStyle w:val="BodyTextInden1"/>
      <w:lvlText w:val="%1"/>
      <w:lvlJc w:val="left"/>
      <w:pPr>
        <w:tabs>
          <w:tab w:val="num" w:pos="709"/>
        </w:tabs>
        <w:ind w:left="709" w:hanging="709"/>
      </w:pPr>
      <w:rPr>
        <w:rFonts w:ascii="Book Antiqua" w:hAnsi="Book Antiqua" w:cs="Book Antiqua" w:hint="default"/>
        <w:b w:val="0"/>
        <w:bCs w:val="0"/>
      </w:rPr>
    </w:lvl>
    <w:lvl w:ilvl="1">
      <w:start w:val="1"/>
      <w:numFmt w:val="decimal"/>
      <w:pStyle w:val="BodyTextInden2"/>
      <w:lvlText w:val="%1.%2"/>
      <w:lvlJc w:val="left"/>
      <w:pPr>
        <w:tabs>
          <w:tab w:val="num" w:pos="709"/>
        </w:tabs>
        <w:ind w:left="709" w:hanging="709"/>
      </w:pPr>
      <w:rPr>
        <w:rFonts w:ascii="Book Antiqua" w:hAnsi="Book Antiqua" w:cs="Book Antiqua" w:hint="default"/>
        <w:b w:val="0"/>
        <w:bCs w:val="0"/>
        <w:i w:val="0"/>
        <w:iCs w:val="0"/>
      </w:rPr>
    </w:lvl>
    <w:lvl w:ilvl="2">
      <w:start w:val="1"/>
      <w:numFmt w:val="decimal"/>
      <w:pStyle w:val="BodyTextInden3"/>
      <w:lvlText w:val="%1.%2.%3"/>
      <w:lvlJc w:val="left"/>
      <w:pPr>
        <w:tabs>
          <w:tab w:val="num" w:pos="709"/>
        </w:tabs>
        <w:ind w:left="709" w:hanging="709"/>
      </w:pPr>
      <w:rPr>
        <w:rFonts w:ascii="Book Antiqua" w:hAnsi="Book Antiqua" w:cs="Book Antiqua" w:hint="default"/>
        <w:b w:val="0"/>
        <w:bCs w:val="0"/>
      </w:rPr>
    </w:lvl>
    <w:lvl w:ilvl="3">
      <w:start w:val="1"/>
      <w:numFmt w:val="decimal"/>
      <w:pStyle w:val="BodyTextInden4"/>
      <w:lvlText w:val="%1.%2.%3.%4"/>
      <w:lvlJc w:val="left"/>
      <w:pPr>
        <w:tabs>
          <w:tab w:val="num" w:pos="850"/>
        </w:tabs>
        <w:ind w:left="850" w:hanging="850"/>
      </w:pPr>
      <w:rPr>
        <w:rFonts w:ascii="Book Antiqua" w:hAnsi="Book Antiqua" w:cs="Book Antiqua" w:hint="default"/>
        <w:b w:val="0"/>
        <w:bCs w:val="0"/>
      </w:rPr>
    </w:lvl>
    <w:lvl w:ilvl="4">
      <w:start w:val="1"/>
      <w:numFmt w:val="lowerRoman"/>
      <w:lvlText w:val="(%5)"/>
      <w:lvlJc w:val="left"/>
      <w:pPr>
        <w:tabs>
          <w:tab w:val="num" w:pos="2880"/>
        </w:tabs>
        <w:ind w:left="2880" w:hanging="720"/>
      </w:pPr>
      <w:rPr>
        <w:rFonts w:ascii="Book Antiqua" w:hAnsi="Book Antiqua" w:cs="Book Antiqua" w:hint="default"/>
      </w:rPr>
    </w:lvl>
    <w:lvl w:ilvl="5">
      <w:start w:val="1"/>
      <w:numFmt w:val="upperLetter"/>
      <w:lvlText w:val="(%6)"/>
      <w:lvlJc w:val="left"/>
      <w:pPr>
        <w:tabs>
          <w:tab w:val="num" w:pos="3600"/>
        </w:tabs>
        <w:ind w:left="3600" w:hanging="720"/>
      </w:pPr>
      <w:rPr>
        <w:rFonts w:ascii="Book Antiqua" w:hAnsi="Book Antiqua" w:cs="Book Antiqua" w:hint="default"/>
      </w:rPr>
    </w:lvl>
    <w:lvl w:ilvl="6">
      <w:start w:val="1"/>
      <w:numFmt w:val="decimal"/>
      <w:isLgl/>
      <w:lvlText w:val=""/>
      <w:lvlJc w:val="left"/>
      <w:pPr>
        <w:tabs>
          <w:tab w:val="num" w:pos="3600"/>
        </w:tabs>
        <w:ind w:left="3600" w:hanging="720"/>
      </w:pPr>
      <w:rPr>
        <w:rFonts w:ascii="Book Antiqua" w:hAnsi="Book Antiqua" w:cs="Book Antiqua" w:hint="default"/>
      </w:rPr>
    </w:lvl>
    <w:lvl w:ilvl="7">
      <w:start w:val="1"/>
      <w:numFmt w:val="decimal"/>
      <w:isLgl/>
      <w:lvlText w:val=""/>
      <w:lvlJc w:val="left"/>
      <w:pPr>
        <w:tabs>
          <w:tab w:val="num" w:pos="3600"/>
        </w:tabs>
        <w:ind w:left="3600" w:hanging="720"/>
      </w:pPr>
      <w:rPr>
        <w:rFonts w:ascii="Book Antiqua" w:hAnsi="Book Antiqua" w:cs="Book Antiqua" w:hint="default"/>
      </w:rPr>
    </w:lvl>
    <w:lvl w:ilvl="8">
      <w:start w:val="1"/>
      <w:numFmt w:val="decimal"/>
      <w:isLgl/>
      <w:lvlText w:val=""/>
      <w:lvlJc w:val="left"/>
      <w:pPr>
        <w:tabs>
          <w:tab w:val="num" w:pos="3600"/>
        </w:tabs>
        <w:ind w:left="3600" w:hanging="720"/>
      </w:pPr>
      <w:rPr>
        <w:rFonts w:ascii="Book Antiqua" w:hAnsi="Book Antiqua" w:cs="Book Antiqua" w:hint="default"/>
      </w:rPr>
    </w:lvl>
  </w:abstractNum>
  <w:abstractNum w:abstractNumId="9">
    <w:nsid w:val="21B37FB7"/>
    <w:multiLevelType w:val="multilevel"/>
    <w:tmpl w:val="9E8AAC54"/>
    <w:name w:val="Normal3"/>
    <w:lvl w:ilvl="0">
      <w:start w:val="1"/>
      <w:numFmt w:val="decimal"/>
      <w:lvlRestart w:val="0"/>
      <w:lvlText w:val="%1"/>
      <w:lvlJc w:val="left"/>
      <w:pPr>
        <w:tabs>
          <w:tab w:val="num" w:pos="709"/>
        </w:tabs>
        <w:ind w:left="709" w:hanging="709"/>
      </w:pPr>
      <w:rPr>
        <w:rFonts w:hint="default"/>
      </w:rPr>
    </w:lvl>
    <w:lvl w:ilvl="1">
      <w:start w:val="1"/>
      <w:numFmt w:val="decimal"/>
      <w:lvlText w:val="%1.%2"/>
      <w:lvlJc w:val="left"/>
      <w:pPr>
        <w:tabs>
          <w:tab w:val="num" w:pos="1417"/>
        </w:tabs>
        <w:ind w:left="1417" w:hanging="708"/>
      </w:pPr>
      <w:rPr>
        <w:rFonts w:hint="default"/>
        <w:b w:val="0"/>
        <w:bCs w:val="0"/>
        <w:i w:val="0"/>
        <w:iCs w:val="0"/>
      </w:rPr>
    </w:lvl>
    <w:lvl w:ilvl="2">
      <w:start w:val="1"/>
      <w:numFmt w:val="decimal"/>
      <w:lvlText w:val="%1.%2.%3"/>
      <w:lvlJc w:val="left"/>
      <w:pPr>
        <w:tabs>
          <w:tab w:val="num" w:pos="2126"/>
        </w:tabs>
        <w:ind w:left="2126" w:hanging="709"/>
      </w:pPr>
      <w:rPr>
        <w:rFonts w:hint="default"/>
      </w:rPr>
    </w:lvl>
    <w:lvl w:ilvl="3">
      <w:start w:val="1"/>
      <w:numFmt w:val="none"/>
      <w:pStyle w:val="Heading4"/>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0">
    <w:nsid w:val="28C71E77"/>
    <w:multiLevelType w:val="hybridMultilevel"/>
    <w:tmpl w:val="2C2E371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nsid w:val="2F336395"/>
    <w:multiLevelType w:val="hybridMultilevel"/>
    <w:tmpl w:val="D7D0F7F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2">
    <w:nsid w:val="2FAB72AE"/>
    <w:multiLevelType w:val="multilevel"/>
    <w:tmpl w:val="032E6C5E"/>
    <w:lvl w:ilvl="0">
      <w:start w:val="1"/>
      <w:numFmt w:val="decimal"/>
      <w:pStyle w:val="SUBPARA"/>
      <w:lvlText w:val="%1"/>
      <w:lvlJc w:val="left"/>
      <w:pPr>
        <w:tabs>
          <w:tab w:val="num" w:pos="720"/>
        </w:tabs>
        <w:ind w:left="720" w:hanging="720"/>
      </w:pPr>
      <w:rPr>
        <w:rFonts w:ascii="Tahoma" w:hAnsi="Tahoma" w:cs="Tahoma" w:hint="default"/>
      </w:rPr>
    </w:lvl>
    <w:lvl w:ilvl="1">
      <w:start w:val="1"/>
      <w:numFmt w:val="decimal"/>
      <w:lvlText w:val="%1.%2"/>
      <w:lvlJc w:val="left"/>
      <w:pPr>
        <w:tabs>
          <w:tab w:val="num" w:pos="1440"/>
        </w:tabs>
        <w:ind w:left="1440" w:hanging="720"/>
      </w:pPr>
      <w:rPr>
        <w:rFonts w:ascii="Tahoma" w:hAnsi="Tahoma" w:cs="Tahoma" w:hint="default"/>
      </w:rPr>
    </w:lvl>
    <w:lvl w:ilvl="2">
      <w:start w:val="1"/>
      <w:numFmt w:val="decimal"/>
      <w:lvlText w:val="%1.%2.%3"/>
      <w:lvlJc w:val="left"/>
      <w:pPr>
        <w:tabs>
          <w:tab w:val="num" w:pos="2160"/>
        </w:tabs>
        <w:ind w:left="2160" w:hanging="720"/>
      </w:pPr>
      <w:rPr>
        <w:rFonts w:ascii="Tahoma" w:hAnsi="Tahoma" w:cs="Tahoma"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37B4268D"/>
    <w:multiLevelType w:val="multilevel"/>
    <w:tmpl w:val="E612EE88"/>
    <w:name w:val="BurnessNumbering"/>
    <w:lvl w:ilvl="0">
      <w:start w:val="1"/>
      <w:numFmt w:val="decimal"/>
      <w:lvlRestart w:val="0"/>
      <w:pStyle w:val="BurnessNumbering1"/>
      <w:lvlText w:val="%1"/>
      <w:lvlJc w:val="left"/>
      <w:pPr>
        <w:tabs>
          <w:tab w:val="num" w:pos="709"/>
        </w:tabs>
        <w:ind w:left="709" w:hanging="709"/>
      </w:pPr>
      <w:rPr>
        <w:rFonts w:hint="default"/>
        <w:b w:val="0"/>
        <w:bCs w:val="0"/>
        <w:i w:val="0"/>
        <w:iCs w:val="0"/>
      </w:rPr>
    </w:lvl>
    <w:lvl w:ilvl="1">
      <w:start w:val="1"/>
      <w:numFmt w:val="decimal"/>
      <w:pStyle w:val="BurnessNumbering2"/>
      <w:lvlText w:val="%1.%2"/>
      <w:lvlJc w:val="left"/>
      <w:pPr>
        <w:tabs>
          <w:tab w:val="num" w:pos="709"/>
        </w:tabs>
        <w:ind w:left="709" w:hanging="709"/>
      </w:pPr>
      <w:rPr>
        <w:rFonts w:hint="default"/>
        <w:b w:val="0"/>
        <w:bCs w:val="0"/>
      </w:rPr>
    </w:lvl>
    <w:lvl w:ilvl="2">
      <w:start w:val="1"/>
      <w:numFmt w:val="decimal"/>
      <w:pStyle w:val="BurnessNumbering3"/>
      <w:lvlText w:val="%1.%2.%3"/>
      <w:lvlJc w:val="left"/>
      <w:pPr>
        <w:tabs>
          <w:tab w:val="num" w:pos="1417"/>
        </w:tabs>
        <w:ind w:left="1417" w:hanging="708"/>
      </w:pPr>
      <w:rPr>
        <w:rFonts w:hint="default"/>
        <w:b w:val="0"/>
        <w:bCs w:val="0"/>
        <w:i w:val="0"/>
        <w:iCs w:val="0"/>
      </w:rPr>
    </w:lvl>
    <w:lvl w:ilvl="3">
      <w:start w:val="1"/>
      <w:numFmt w:val="decimal"/>
      <w:pStyle w:val="BurnessNumbering4"/>
      <w:lvlText w:val="%1.%2.%3.%4"/>
      <w:lvlJc w:val="left"/>
      <w:pPr>
        <w:tabs>
          <w:tab w:val="num" w:pos="2268"/>
        </w:tabs>
        <w:ind w:left="2268" w:hanging="851"/>
      </w:pPr>
      <w:rPr>
        <w:rFonts w:hint="default"/>
        <w:b w:val="0"/>
        <w:bCs w:val="0"/>
        <w:i w:val="0"/>
        <w:iCs w:val="0"/>
      </w:rPr>
    </w:lvl>
    <w:lvl w:ilvl="4">
      <w:start w:val="1"/>
      <w:numFmt w:val="none"/>
      <w:pStyle w:val="Heading5"/>
      <w:suff w:val="nothing"/>
      <w:lvlText w:val=""/>
      <w:lvlJc w:val="left"/>
      <w:rPr>
        <w:rFonts w:hint="default"/>
      </w:rPr>
    </w:lvl>
    <w:lvl w:ilvl="5">
      <w:start w:val="1"/>
      <w:numFmt w:val="none"/>
      <w:pStyle w:val="Heading6"/>
      <w:suff w:val="nothing"/>
      <w:lvlText w:val=""/>
      <w:lvlJc w:val="left"/>
      <w:rPr>
        <w:rFonts w:hint="default"/>
      </w:rPr>
    </w:lvl>
    <w:lvl w:ilvl="6">
      <w:start w:val="1"/>
      <w:numFmt w:val="none"/>
      <w:pStyle w:val="Heading7"/>
      <w:suff w:val="nothing"/>
      <w:lvlText w:val=""/>
      <w:lvlJc w:val="left"/>
      <w:rPr>
        <w:rFonts w:hint="default"/>
      </w:rPr>
    </w:lvl>
    <w:lvl w:ilvl="7">
      <w:start w:val="1"/>
      <w:numFmt w:val="none"/>
      <w:pStyle w:val="Heading8"/>
      <w:suff w:val="nothing"/>
      <w:lvlText w:val=""/>
      <w:lvlJc w:val="left"/>
      <w:rPr>
        <w:rFonts w:hint="default"/>
      </w:rPr>
    </w:lvl>
    <w:lvl w:ilvl="8">
      <w:start w:val="1"/>
      <w:numFmt w:val="none"/>
      <w:pStyle w:val="Heading9"/>
      <w:suff w:val="nothing"/>
      <w:lvlText w:val=""/>
      <w:lvlJc w:val="left"/>
      <w:rPr>
        <w:rFonts w:hint="default"/>
      </w:rPr>
    </w:lvl>
  </w:abstractNum>
  <w:abstractNum w:abstractNumId="14">
    <w:nsid w:val="387A5DC0"/>
    <w:multiLevelType w:val="hybridMultilevel"/>
    <w:tmpl w:val="1B5AA53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3B420D93"/>
    <w:multiLevelType w:val="hybridMultilevel"/>
    <w:tmpl w:val="8A48513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3F5E44D2"/>
    <w:multiLevelType w:val="hybridMultilevel"/>
    <w:tmpl w:val="8B70F3F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nsid w:val="3F893031"/>
    <w:multiLevelType w:val="multilevel"/>
    <w:tmpl w:val="1234B2F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49E2E23"/>
    <w:multiLevelType w:val="hybridMultilevel"/>
    <w:tmpl w:val="4224E2FA"/>
    <w:lvl w:ilvl="0" w:tplc="8670D998">
      <w:start w:val="1"/>
      <w:numFmt w:val="lowerRoman"/>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9">
    <w:nsid w:val="463528BE"/>
    <w:multiLevelType w:val="hybridMultilevel"/>
    <w:tmpl w:val="38F4316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nsid w:val="481917DC"/>
    <w:multiLevelType w:val="hybridMultilevel"/>
    <w:tmpl w:val="8E56E17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nsid w:val="4C650380"/>
    <w:multiLevelType w:val="hybridMultilevel"/>
    <w:tmpl w:val="E5826B5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2">
    <w:nsid w:val="4DDE73A5"/>
    <w:multiLevelType w:val="hybridMultilevel"/>
    <w:tmpl w:val="EE4A204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3">
    <w:nsid w:val="500A454F"/>
    <w:multiLevelType w:val="hybridMultilevel"/>
    <w:tmpl w:val="ACCA626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4">
    <w:nsid w:val="522E638B"/>
    <w:multiLevelType w:val="singleLevel"/>
    <w:tmpl w:val="BE8A3F08"/>
    <w:lvl w:ilvl="0">
      <w:start w:val="1"/>
      <w:numFmt w:val="lowerLetter"/>
      <w:pStyle w:val="heading3"/>
      <w:lvlText w:val="(%1)"/>
      <w:lvlJc w:val="left"/>
      <w:pPr>
        <w:tabs>
          <w:tab w:val="num" w:pos="1440"/>
        </w:tabs>
        <w:ind w:left="1440" w:hanging="720"/>
      </w:pPr>
    </w:lvl>
  </w:abstractNum>
  <w:abstractNum w:abstractNumId="25">
    <w:nsid w:val="54D06CEE"/>
    <w:multiLevelType w:val="hybridMultilevel"/>
    <w:tmpl w:val="FA60D98C"/>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60C4E30"/>
    <w:multiLevelType w:val="hybridMultilevel"/>
    <w:tmpl w:val="AD00844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nsid w:val="565A76B4"/>
    <w:multiLevelType w:val="hybridMultilevel"/>
    <w:tmpl w:val="B36A723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569E3A00"/>
    <w:multiLevelType w:val="multilevel"/>
    <w:tmpl w:val="1AD47870"/>
    <w:lvl w:ilvl="0">
      <w:start w:val="1"/>
      <w:numFmt w:val="decimal"/>
      <w:pStyle w:val="HEAD"/>
      <w:lvlText w:val="%1"/>
      <w:lvlJc w:val="left"/>
      <w:pPr>
        <w:tabs>
          <w:tab w:val="num" w:pos="720"/>
        </w:tabs>
        <w:ind w:left="720" w:hanging="720"/>
      </w:pPr>
      <w:rPr>
        <w:rFonts w:ascii="Tahoma" w:hAnsi="Tahoma" w:cs="Tahoma" w:hint="default"/>
      </w:rPr>
    </w:lvl>
    <w:lvl w:ilvl="1">
      <w:start w:val="1"/>
      <w:numFmt w:val="decimal"/>
      <w:lvlText w:val="%1.%2"/>
      <w:lvlJc w:val="left"/>
      <w:pPr>
        <w:tabs>
          <w:tab w:val="num" w:pos="1440"/>
        </w:tabs>
        <w:ind w:left="1440" w:hanging="720"/>
      </w:pPr>
      <w:rPr>
        <w:rFonts w:ascii="Tahoma" w:hAnsi="Tahoma" w:cs="Tahoma" w:hint="default"/>
      </w:rPr>
    </w:lvl>
    <w:lvl w:ilvl="2">
      <w:start w:val="1"/>
      <w:numFmt w:val="decimal"/>
      <w:lvlText w:val="%1.%2.%3"/>
      <w:lvlJc w:val="left"/>
      <w:pPr>
        <w:tabs>
          <w:tab w:val="num" w:pos="2160"/>
        </w:tabs>
        <w:ind w:left="2160" w:hanging="720"/>
      </w:pPr>
      <w:rPr>
        <w:rFonts w:ascii="Tahoma" w:hAnsi="Tahoma" w:cs="Tahoma"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9">
    <w:nsid w:val="5A542097"/>
    <w:multiLevelType w:val="hybridMultilevel"/>
    <w:tmpl w:val="B6E8736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nsid w:val="663A0517"/>
    <w:multiLevelType w:val="hybridMultilevel"/>
    <w:tmpl w:val="BAEA4EBC"/>
    <w:lvl w:ilvl="0" w:tplc="7C3EC72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1">
    <w:nsid w:val="6C7C0D4D"/>
    <w:multiLevelType w:val="hybridMultilevel"/>
    <w:tmpl w:val="69F07B02"/>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nsid w:val="6CA07D3A"/>
    <w:multiLevelType w:val="hybridMultilevel"/>
    <w:tmpl w:val="C7409FD2"/>
    <w:lvl w:ilvl="0" w:tplc="7E120A2E">
      <w:numFmt w:val="bullet"/>
      <w:lvlText w:val=""/>
      <w:lvlJc w:val="left"/>
      <w:pPr>
        <w:ind w:left="720" w:hanging="360"/>
      </w:pPr>
      <w:rPr>
        <w:rFonts w:ascii="Symbol" w:eastAsia="Times New Roman"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3">
    <w:nsid w:val="6E910C12"/>
    <w:multiLevelType w:val="multilevel"/>
    <w:tmpl w:val="36B64A36"/>
    <w:lvl w:ilvl="0">
      <w:start w:val="1"/>
      <w:numFmt w:val="decimal"/>
      <w:pStyle w:val="TextLevel1"/>
      <w:isLgl/>
      <w:lvlText w:val="%1"/>
      <w:lvlJc w:val="left"/>
      <w:pPr>
        <w:tabs>
          <w:tab w:val="num" w:pos="851"/>
        </w:tabs>
        <w:ind w:left="851" w:hanging="851"/>
      </w:pPr>
      <w:rPr>
        <w:rFonts w:ascii="Times New Roman" w:hAnsi="Times New Roman" w:cs="Times New Roman" w:hint="default"/>
        <w:b w:val="0"/>
        <w:bCs w:val="0"/>
        <w:i w:val="0"/>
        <w:iCs w:val="0"/>
        <w:sz w:val="22"/>
        <w:szCs w:val="22"/>
      </w:rPr>
    </w:lvl>
    <w:lvl w:ilvl="1">
      <w:start w:val="1"/>
      <w:numFmt w:val="decimal"/>
      <w:isLgl/>
      <w:lvlText w:val="%1.%2"/>
      <w:lvlJc w:val="left"/>
      <w:pPr>
        <w:tabs>
          <w:tab w:val="num" w:pos="851"/>
        </w:tabs>
        <w:ind w:left="851" w:hanging="851"/>
      </w:pPr>
      <w:rPr>
        <w:rFonts w:ascii="Times New Roman" w:hAnsi="Times New Roman" w:cs="Times New Roman" w:hint="default"/>
        <w:b w:val="0"/>
        <w:bCs w:val="0"/>
        <w:i w:val="0"/>
        <w:iCs w:val="0"/>
        <w:sz w:val="22"/>
        <w:szCs w:val="22"/>
      </w:rPr>
    </w:lvl>
    <w:lvl w:ilvl="2">
      <w:start w:val="1"/>
      <w:numFmt w:val="decimal"/>
      <w:lvlText w:val="%1.%2.%3"/>
      <w:lvlJc w:val="left"/>
      <w:pPr>
        <w:tabs>
          <w:tab w:val="num" w:pos="851"/>
        </w:tabs>
        <w:ind w:left="851" w:hanging="851"/>
      </w:pPr>
      <w:rPr>
        <w:rFonts w:ascii="LTAromaLF Light" w:hAnsi="LTAromaLF Light" w:cs="LTAromaLF Light" w:hint="default"/>
        <w:b w:val="0"/>
        <w:bCs w:val="0"/>
        <w:i w:val="0"/>
        <w:iCs w:val="0"/>
        <w:sz w:val="22"/>
        <w:szCs w:val="22"/>
      </w:rPr>
    </w:lvl>
    <w:lvl w:ilvl="3">
      <w:start w:val="1"/>
      <w:numFmt w:val="decimal"/>
      <w:lvlText w:val="%1.%2.%3.%4"/>
      <w:lvlJc w:val="left"/>
      <w:pPr>
        <w:tabs>
          <w:tab w:val="num" w:pos="851"/>
        </w:tabs>
        <w:ind w:left="851" w:hanging="851"/>
      </w:pPr>
      <w:rPr>
        <w:rFonts w:ascii="LTAromaLF Light" w:hAnsi="LTAromaLF Light" w:cs="LTAromaLF Light" w:hint="default"/>
        <w:b w:val="0"/>
        <w:bCs w:val="0"/>
        <w:i w:val="0"/>
        <w:iCs w:val="0"/>
        <w:sz w:val="22"/>
        <w:szCs w:val="22"/>
      </w:rPr>
    </w:lvl>
    <w:lvl w:ilvl="4">
      <w:start w:val="1"/>
      <w:numFmt w:val="lowerLetter"/>
      <w:lvlText w:val="(%5)"/>
      <w:lvlJc w:val="left"/>
      <w:pPr>
        <w:tabs>
          <w:tab w:val="num" w:pos="1701"/>
        </w:tabs>
        <w:ind w:left="1701" w:hanging="850"/>
      </w:pPr>
      <w:rPr>
        <w:rFonts w:ascii="Times New Roman" w:hAnsi="Times New Roman" w:cs="Times New Roman" w:hint="default"/>
        <w:b w:val="0"/>
        <w:bCs w:val="0"/>
        <w:i w:val="0"/>
        <w:iCs w:val="0"/>
        <w:sz w:val="22"/>
        <w:szCs w:val="22"/>
      </w:rPr>
    </w:lvl>
    <w:lvl w:ilvl="5">
      <w:start w:val="1"/>
      <w:numFmt w:val="lowerRoman"/>
      <w:lvlText w:val="(%6)"/>
      <w:lvlJc w:val="left"/>
      <w:pPr>
        <w:tabs>
          <w:tab w:val="num" w:pos="2552"/>
        </w:tabs>
        <w:ind w:left="2552" w:hanging="851"/>
      </w:pPr>
      <w:rPr>
        <w:rFonts w:ascii="Times New Roman" w:hAnsi="Times New Roman" w:cs="Times New Roman" w:hint="default"/>
        <w:b w:val="0"/>
        <w:bCs w:val="0"/>
        <w:i w:val="0"/>
        <w:iCs w:val="0"/>
        <w:sz w:val="22"/>
        <w:szCs w:val="22"/>
      </w:rPr>
    </w:lvl>
    <w:lvl w:ilvl="6">
      <w:start w:val="1"/>
      <w:numFmt w:val="decimal"/>
      <w:lvlText w:val="%7)"/>
      <w:lvlJc w:val="left"/>
      <w:pPr>
        <w:tabs>
          <w:tab w:val="num" w:pos="3402"/>
        </w:tabs>
        <w:ind w:left="3402" w:hanging="850"/>
      </w:pPr>
      <w:rPr>
        <w:rFonts w:ascii="Times New Roman" w:hAnsi="Times New Roman" w:cs="Times New Roman" w:hint="default"/>
        <w:b w:val="0"/>
        <w:bCs w:val="0"/>
        <w:i w:val="0"/>
        <w:iCs w:val="0"/>
        <w:sz w:val="22"/>
        <w:szCs w:val="22"/>
      </w:rPr>
    </w:lvl>
    <w:lvl w:ilvl="7">
      <w:start w:val="1"/>
      <w:numFmt w:val="lowerLetter"/>
      <w:lvlText w:val="%8)"/>
      <w:lvlJc w:val="left"/>
      <w:pPr>
        <w:tabs>
          <w:tab w:val="num" w:pos="3402"/>
        </w:tabs>
        <w:ind w:left="3402" w:hanging="850"/>
      </w:pPr>
      <w:rPr>
        <w:rFonts w:ascii="Times New Roman" w:hAnsi="Times New Roman" w:cs="Times New Roman" w:hint="default"/>
        <w:b w:val="0"/>
        <w:bCs w:val="0"/>
        <w:i w:val="0"/>
        <w:iCs w:val="0"/>
        <w:sz w:val="22"/>
        <w:szCs w:val="22"/>
      </w:rPr>
    </w:lvl>
    <w:lvl w:ilvl="8">
      <w:start w:val="1"/>
      <w:numFmt w:val="lowerRoman"/>
      <w:lvlText w:val="%9."/>
      <w:lvlJc w:val="left"/>
      <w:pPr>
        <w:tabs>
          <w:tab w:val="num" w:pos="3240"/>
        </w:tabs>
        <w:ind w:left="3240" w:hanging="360"/>
      </w:pPr>
      <w:rPr>
        <w:rFonts w:hint="default"/>
      </w:rPr>
    </w:lvl>
  </w:abstractNum>
  <w:abstractNum w:abstractNumId="34">
    <w:nsid w:val="6F0277B2"/>
    <w:multiLevelType w:val="hybridMultilevel"/>
    <w:tmpl w:val="15326AF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5">
    <w:nsid w:val="7A4D3B23"/>
    <w:multiLevelType w:val="hybridMultilevel"/>
    <w:tmpl w:val="87B6E7C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6">
    <w:nsid w:val="7A700005"/>
    <w:multiLevelType w:val="hybridMultilevel"/>
    <w:tmpl w:val="C576E8CE"/>
    <w:lvl w:ilvl="0" w:tplc="84486482">
      <w:start w:val="1"/>
      <w:numFmt w:val="lowerRoman"/>
      <w:lvlText w:val="%1)"/>
      <w:lvlJc w:val="left"/>
      <w:pPr>
        <w:tabs>
          <w:tab w:val="num" w:pos="1080"/>
        </w:tabs>
        <w:ind w:left="1080" w:hanging="720"/>
      </w:pPr>
      <w:rPr>
        <w:rFonts w:hint="default"/>
      </w:rPr>
    </w:lvl>
    <w:lvl w:ilvl="1" w:tplc="294A6620">
      <w:start w:val="1"/>
      <w:numFmt w:val="lowerRoman"/>
      <w:lvlText w:val="%2)"/>
      <w:lvlJc w:val="left"/>
      <w:pPr>
        <w:tabs>
          <w:tab w:val="num" w:pos="1800"/>
        </w:tabs>
        <w:ind w:left="1800" w:hanging="720"/>
      </w:pPr>
      <w:rPr>
        <w:rFonts w:hint="default"/>
      </w:rPr>
    </w:lvl>
    <w:lvl w:ilvl="2" w:tplc="DD908B68">
      <w:start w:val="3"/>
      <w:numFmt w:val="decimal"/>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nsid w:val="7E2347DD"/>
    <w:multiLevelType w:val="hybridMultilevel"/>
    <w:tmpl w:val="67F47EB6"/>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8">
    <w:nsid w:val="7E3F0B92"/>
    <w:multiLevelType w:val="multilevel"/>
    <w:tmpl w:val="D54087B4"/>
    <w:lvl w:ilvl="0">
      <w:start w:val="1"/>
      <w:numFmt w:val="bullet"/>
      <w:pStyle w:val="BurnessBullet1"/>
      <w:lvlText w:val=""/>
      <w:lvlJc w:val="left"/>
      <w:pPr>
        <w:tabs>
          <w:tab w:val="num" w:pos="360"/>
        </w:tabs>
        <w:ind w:left="360" w:hanging="360"/>
      </w:pPr>
      <w:rPr>
        <w:rFonts w:ascii="Symbol" w:hAnsi="Symbol" w:cs="Symbol" w:hint="default"/>
      </w:rPr>
    </w:lvl>
    <w:lvl w:ilvl="1">
      <w:start w:val="1"/>
      <w:numFmt w:val="bullet"/>
      <w:pStyle w:val="BurnessBullet2"/>
      <w:lvlText w:val="-"/>
      <w:lvlJc w:val="left"/>
      <w:pPr>
        <w:tabs>
          <w:tab w:val="num" w:pos="720"/>
        </w:tabs>
        <w:ind w:left="720" w:hanging="360"/>
      </w:pPr>
      <w:rPr>
        <w:rFonts w:ascii="Times New Roman"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9">
    <w:nsid w:val="7FC20B94"/>
    <w:multiLevelType w:val="hybridMultilevel"/>
    <w:tmpl w:val="7010B57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num w:numId="1">
    <w:abstractNumId w:val="38"/>
  </w:num>
  <w:num w:numId="2">
    <w:abstractNumId w:val="9"/>
  </w:num>
  <w:num w:numId="3">
    <w:abstractNumId w:val="13"/>
  </w:num>
  <w:num w:numId="4">
    <w:abstractNumId w:val="0"/>
  </w:num>
  <w:num w:numId="5">
    <w:abstractNumId w:val="8"/>
  </w:num>
  <w:num w:numId="6">
    <w:abstractNumId w:val="4"/>
  </w:num>
  <w:num w:numId="7">
    <w:abstractNumId w:val="28"/>
  </w:num>
  <w:num w:numId="8">
    <w:abstractNumId w:val="12"/>
  </w:num>
  <w:num w:numId="9">
    <w:abstractNumId w:val="2"/>
  </w:num>
  <w:num w:numId="10">
    <w:abstractNumId w:val="24"/>
  </w:num>
  <w:num w:numId="11">
    <w:abstractNumId w:val="33"/>
  </w:num>
  <w:num w:numId="12">
    <w:abstractNumId w:val="29"/>
  </w:num>
  <w:num w:numId="13">
    <w:abstractNumId w:val="35"/>
  </w:num>
  <w:num w:numId="14">
    <w:abstractNumId w:val="34"/>
  </w:num>
  <w:num w:numId="15">
    <w:abstractNumId w:val="39"/>
  </w:num>
  <w:num w:numId="16">
    <w:abstractNumId w:val="37"/>
  </w:num>
  <w:num w:numId="17">
    <w:abstractNumId w:val="20"/>
  </w:num>
  <w:num w:numId="18">
    <w:abstractNumId w:val="31"/>
  </w:num>
  <w:num w:numId="19">
    <w:abstractNumId w:val="19"/>
  </w:num>
  <w:num w:numId="20">
    <w:abstractNumId w:val="21"/>
  </w:num>
  <w:num w:numId="21">
    <w:abstractNumId w:val="18"/>
  </w:num>
  <w:num w:numId="22">
    <w:abstractNumId w:val="36"/>
  </w:num>
  <w:num w:numId="23">
    <w:abstractNumId w:val="17"/>
  </w:num>
  <w:num w:numId="24">
    <w:abstractNumId w:val="6"/>
  </w:num>
  <w:num w:numId="25">
    <w:abstractNumId w:val="27"/>
  </w:num>
  <w:num w:numId="26">
    <w:abstractNumId w:val="7"/>
  </w:num>
  <w:num w:numId="27">
    <w:abstractNumId w:val="16"/>
  </w:num>
  <w:num w:numId="28">
    <w:abstractNumId w:val="22"/>
  </w:num>
  <w:num w:numId="29">
    <w:abstractNumId w:val="25"/>
  </w:num>
  <w:num w:numId="30">
    <w:abstractNumId w:val="15"/>
  </w:num>
  <w:num w:numId="31">
    <w:abstractNumId w:val="23"/>
  </w:num>
  <w:num w:numId="32">
    <w:abstractNumId w:val="10"/>
  </w:num>
  <w:num w:numId="33">
    <w:abstractNumId w:val="11"/>
  </w:num>
  <w:num w:numId="34">
    <w:abstractNumId w:val="3"/>
  </w:num>
  <w:num w:numId="35">
    <w:abstractNumId w:val="5"/>
  </w:num>
  <w:num w:numId="36">
    <w:abstractNumId w:val="14"/>
  </w:num>
  <w:num w:numId="37">
    <w:abstractNumId w:val="26"/>
  </w:num>
  <w:num w:numId="38">
    <w:abstractNumId w:val="32"/>
  </w:num>
  <w:num w:numId="39">
    <w:abstractNumId w:val="3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defaultTabStop w:val="720"/>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DE2"/>
    <w:rsid w:val="00007310"/>
    <w:rsid w:val="0001148B"/>
    <w:rsid w:val="00011A95"/>
    <w:rsid w:val="00016316"/>
    <w:rsid w:val="000323A4"/>
    <w:rsid w:val="000447CB"/>
    <w:rsid w:val="00073942"/>
    <w:rsid w:val="000743C9"/>
    <w:rsid w:val="00087E81"/>
    <w:rsid w:val="000D66F6"/>
    <w:rsid w:val="001075C8"/>
    <w:rsid w:val="00111FF1"/>
    <w:rsid w:val="00113FAD"/>
    <w:rsid w:val="00125383"/>
    <w:rsid w:val="00136D6C"/>
    <w:rsid w:val="001409A9"/>
    <w:rsid w:val="00170063"/>
    <w:rsid w:val="00193BFE"/>
    <w:rsid w:val="00194D64"/>
    <w:rsid w:val="001A76F5"/>
    <w:rsid w:val="001B3CD1"/>
    <w:rsid w:val="001C3B89"/>
    <w:rsid w:val="001D4E44"/>
    <w:rsid w:val="001D7396"/>
    <w:rsid w:val="001E1854"/>
    <w:rsid w:val="001E2BAB"/>
    <w:rsid w:val="001E310F"/>
    <w:rsid w:val="001E60F7"/>
    <w:rsid w:val="001F0223"/>
    <w:rsid w:val="00206303"/>
    <w:rsid w:val="00216100"/>
    <w:rsid w:val="002663B4"/>
    <w:rsid w:val="00266A7A"/>
    <w:rsid w:val="00266B00"/>
    <w:rsid w:val="002A2C39"/>
    <w:rsid w:val="002B5677"/>
    <w:rsid w:val="002D3BA7"/>
    <w:rsid w:val="00300E63"/>
    <w:rsid w:val="00302B3A"/>
    <w:rsid w:val="00333A7D"/>
    <w:rsid w:val="0036376B"/>
    <w:rsid w:val="0038624F"/>
    <w:rsid w:val="00386FF8"/>
    <w:rsid w:val="003A7059"/>
    <w:rsid w:val="003C1303"/>
    <w:rsid w:val="003E4682"/>
    <w:rsid w:val="00423C58"/>
    <w:rsid w:val="00460C95"/>
    <w:rsid w:val="00465670"/>
    <w:rsid w:val="0047278C"/>
    <w:rsid w:val="004810B8"/>
    <w:rsid w:val="00492775"/>
    <w:rsid w:val="005232DB"/>
    <w:rsid w:val="00526968"/>
    <w:rsid w:val="00544D27"/>
    <w:rsid w:val="00580F1C"/>
    <w:rsid w:val="005879D4"/>
    <w:rsid w:val="005975CD"/>
    <w:rsid w:val="005B1CB8"/>
    <w:rsid w:val="005D72EA"/>
    <w:rsid w:val="005E0434"/>
    <w:rsid w:val="005E1941"/>
    <w:rsid w:val="00614CC3"/>
    <w:rsid w:val="0061658F"/>
    <w:rsid w:val="00626DCF"/>
    <w:rsid w:val="00670138"/>
    <w:rsid w:val="00670D2C"/>
    <w:rsid w:val="00671B8E"/>
    <w:rsid w:val="006A5524"/>
    <w:rsid w:val="006C1C4B"/>
    <w:rsid w:val="006C662F"/>
    <w:rsid w:val="006E31FD"/>
    <w:rsid w:val="006E39A8"/>
    <w:rsid w:val="00714880"/>
    <w:rsid w:val="00722D2D"/>
    <w:rsid w:val="00762AF7"/>
    <w:rsid w:val="0076745E"/>
    <w:rsid w:val="007674AE"/>
    <w:rsid w:val="00787B5B"/>
    <w:rsid w:val="00792288"/>
    <w:rsid w:val="0079497E"/>
    <w:rsid w:val="007A16BF"/>
    <w:rsid w:val="007B4327"/>
    <w:rsid w:val="007B59C4"/>
    <w:rsid w:val="007E01C0"/>
    <w:rsid w:val="007F5A20"/>
    <w:rsid w:val="00804B10"/>
    <w:rsid w:val="0080686A"/>
    <w:rsid w:val="00850F0E"/>
    <w:rsid w:val="00866458"/>
    <w:rsid w:val="008664AE"/>
    <w:rsid w:val="0088561B"/>
    <w:rsid w:val="008B25DC"/>
    <w:rsid w:val="008C44D8"/>
    <w:rsid w:val="008D4273"/>
    <w:rsid w:val="008F1E3F"/>
    <w:rsid w:val="00912C07"/>
    <w:rsid w:val="00915A2D"/>
    <w:rsid w:val="00926BE9"/>
    <w:rsid w:val="00933114"/>
    <w:rsid w:val="00937D0F"/>
    <w:rsid w:val="00957C5A"/>
    <w:rsid w:val="00981384"/>
    <w:rsid w:val="00984C98"/>
    <w:rsid w:val="00993B9D"/>
    <w:rsid w:val="009B1753"/>
    <w:rsid w:val="009C1737"/>
    <w:rsid w:val="009D5AC0"/>
    <w:rsid w:val="009D6F0D"/>
    <w:rsid w:val="00A05A82"/>
    <w:rsid w:val="00A41B41"/>
    <w:rsid w:val="00A738B4"/>
    <w:rsid w:val="00A74DE2"/>
    <w:rsid w:val="00AA0798"/>
    <w:rsid w:val="00AF0F09"/>
    <w:rsid w:val="00B03A8C"/>
    <w:rsid w:val="00B279C2"/>
    <w:rsid w:val="00B4309C"/>
    <w:rsid w:val="00B4458D"/>
    <w:rsid w:val="00B71571"/>
    <w:rsid w:val="00B850A6"/>
    <w:rsid w:val="00BB5B19"/>
    <w:rsid w:val="00BE004B"/>
    <w:rsid w:val="00BE3086"/>
    <w:rsid w:val="00BE3C46"/>
    <w:rsid w:val="00C02D21"/>
    <w:rsid w:val="00C26A27"/>
    <w:rsid w:val="00C366A3"/>
    <w:rsid w:val="00C5296F"/>
    <w:rsid w:val="00C5391B"/>
    <w:rsid w:val="00C565E2"/>
    <w:rsid w:val="00C66C07"/>
    <w:rsid w:val="00C730ED"/>
    <w:rsid w:val="00C76E67"/>
    <w:rsid w:val="00C77F61"/>
    <w:rsid w:val="00CB5F8C"/>
    <w:rsid w:val="00D04B36"/>
    <w:rsid w:val="00D12A61"/>
    <w:rsid w:val="00D16FD0"/>
    <w:rsid w:val="00D319ED"/>
    <w:rsid w:val="00D327EF"/>
    <w:rsid w:val="00D52A5A"/>
    <w:rsid w:val="00D83AF6"/>
    <w:rsid w:val="00D96769"/>
    <w:rsid w:val="00DA23A1"/>
    <w:rsid w:val="00DA6EFA"/>
    <w:rsid w:val="00DB7939"/>
    <w:rsid w:val="00DE60B6"/>
    <w:rsid w:val="00DF0AB7"/>
    <w:rsid w:val="00E35014"/>
    <w:rsid w:val="00E400F2"/>
    <w:rsid w:val="00E45A74"/>
    <w:rsid w:val="00E744D7"/>
    <w:rsid w:val="00E93CAD"/>
    <w:rsid w:val="00EA5D3E"/>
    <w:rsid w:val="00EA7630"/>
    <w:rsid w:val="00EE204E"/>
    <w:rsid w:val="00F03400"/>
    <w:rsid w:val="00F231B6"/>
    <w:rsid w:val="00F26838"/>
    <w:rsid w:val="00F449C3"/>
    <w:rsid w:val="00F550F2"/>
    <w:rsid w:val="00F66B7C"/>
    <w:rsid w:val="00F856F3"/>
    <w:rsid w:val="00F85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E39A8"/>
    <w:pPr>
      <w:spacing w:after="200" w:line="276" w:lineRule="auto"/>
    </w:pPr>
    <w:rPr>
      <w:rFonts w:cs="Calibri"/>
      <w:lang w:eastAsia="en-US"/>
    </w:rPr>
  </w:style>
  <w:style w:type="paragraph" w:styleId="Heading1">
    <w:name w:val="heading 1"/>
    <w:aliases w:val="Schedule Title,Schedule Titl1,Schedule Titl2,Schedule Titl3,Schedule Titl4"/>
    <w:basedOn w:val="Normal"/>
    <w:next w:val="Normal"/>
    <w:link w:val="Heading1Char"/>
    <w:uiPriority w:val="99"/>
    <w:qFormat/>
    <w:rsid w:val="0076745E"/>
    <w:pPr>
      <w:keepNext/>
      <w:spacing w:after="0" w:line="240" w:lineRule="auto"/>
      <w:jc w:val="center"/>
      <w:outlineLvl w:val="0"/>
    </w:pPr>
    <w:rPr>
      <w:rFonts w:ascii="Times New Roman" w:eastAsia="Times New Roman" w:hAnsi="Times New Roman" w:cs="Times New Roman"/>
      <w:b/>
      <w:bCs/>
      <w:sz w:val="24"/>
      <w:szCs w:val="24"/>
      <w:lang w:eastAsia="en-GB"/>
    </w:rPr>
  </w:style>
  <w:style w:type="paragraph" w:styleId="Heading20">
    <w:name w:val="heading 2"/>
    <w:basedOn w:val="Normal"/>
    <w:next w:val="Normal"/>
    <w:link w:val="Heading2Char"/>
    <w:uiPriority w:val="99"/>
    <w:qFormat/>
    <w:rsid w:val="0076745E"/>
    <w:pPr>
      <w:keepNext/>
      <w:spacing w:after="0" w:line="240" w:lineRule="auto"/>
      <w:outlineLvl w:val="1"/>
    </w:pPr>
    <w:rPr>
      <w:rFonts w:ascii="Times New Roman" w:eastAsia="Times New Roman" w:hAnsi="Times New Roman" w:cs="Times New Roman"/>
      <w:sz w:val="24"/>
      <w:szCs w:val="24"/>
      <w:u w:val="single"/>
      <w:lang w:eastAsia="en-GB"/>
    </w:rPr>
  </w:style>
  <w:style w:type="paragraph" w:styleId="Heading30">
    <w:name w:val="heading 3"/>
    <w:basedOn w:val="Normal"/>
    <w:next w:val="Normal"/>
    <w:link w:val="Heading3Char"/>
    <w:uiPriority w:val="99"/>
    <w:qFormat/>
    <w:rsid w:val="0076745E"/>
    <w:pPr>
      <w:keepNext/>
      <w:spacing w:after="0" w:line="240" w:lineRule="auto"/>
      <w:jc w:val="both"/>
      <w:outlineLvl w:val="2"/>
    </w:pPr>
    <w:rPr>
      <w:rFonts w:ascii="Times New Roman" w:eastAsia="Times New Roman" w:hAnsi="Times New Roman" w:cs="Times New Roman"/>
      <w:sz w:val="24"/>
      <w:szCs w:val="24"/>
      <w:u w:val="single"/>
      <w:lang w:eastAsia="en-GB"/>
    </w:rPr>
  </w:style>
  <w:style w:type="paragraph" w:styleId="Heading4">
    <w:name w:val="heading 4"/>
    <w:basedOn w:val="Normal"/>
    <w:next w:val="Normal"/>
    <w:link w:val="Heading4Char"/>
    <w:uiPriority w:val="99"/>
    <w:qFormat/>
    <w:rsid w:val="00F856F3"/>
    <w:pPr>
      <w:numPr>
        <w:ilvl w:val="3"/>
        <w:numId w:val="2"/>
      </w:numPr>
      <w:tabs>
        <w:tab w:val="left" w:pos="2962"/>
        <w:tab w:val="right" w:pos="5617"/>
      </w:tabs>
      <w:spacing w:after="0" w:line="240" w:lineRule="auto"/>
      <w:ind w:right="28"/>
      <w:jc w:val="both"/>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9"/>
    <w:qFormat/>
    <w:rsid w:val="00F856F3"/>
    <w:pPr>
      <w:keepNext/>
      <w:numPr>
        <w:ilvl w:val="4"/>
        <w:numId w:val="3"/>
      </w:numPr>
      <w:tabs>
        <w:tab w:val="left" w:pos="4320"/>
        <w:tab w:val="left" w:pos="5760"/>
      </w:tabs>
      <w:spacing w:after="0" w:line="240" w:lineRule="auto"/>
      <w:ind w:right="29"/>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F856F3"/>
    <w:pPr>
      <w:keepNext/>
      <w:numPr>
        <w:ilvl w:val="5"/>
        <w:numId w:val="3"/>
      </w:numPr>
      <w:tabs>
        <w:tab w:val="right" w:pos="6781"/>
      </w:tabs>
      <w:spacing w:after="0" w:line="240" w:lineRule="auto"/>
      <w:ind w:right="-547"/>
      <w:jc w:val="center"/>
      <w:outlineLvl w:val="5"/>
    </w:pPr>
    <w:rPr>
      <w:rFonts w:ascii="Times New Roman" w:eastAsia="Times New Roman" w:hAnsi="Times New Roman" w:cs="Times New Roman"/>
      <w:b/>
      <w:bCs/>
      <w:sz w:val="24"/>
      <w:szCs w:val="24"/>
    </w:rPr>
  </w:style>
  <w:style w:type="paragraph" w:styleId="Heading7">
    <w:name w:val="heading 7"/>
    <w:basedOn w:val="Normal"/>
    <w:next w:val="Normal"/>
    <w:link w:val="Heading7Char"/>
    <w:uiPriority w:val="99"/>
    <w:qFormat/>
    <w:rsid w:val="00F856F3"/>
    <w:pPr>
      <w:numPr>
        <w:ilvl w:val="6"/>
        <w:numId w:val="3"/>
      </w:numPr>
      <w:spacing w:before="240" w:after="6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iPriority w:val="99"/>
    <w:qFormat/>
    <w:rsid w:val="00F856F3"/>
    <w:pPr>
      <w:numPr>
        <w:ilvl w:val="7"/>
        <w:numId w:val="3"/>
      </w:numPr>
      <w:spacing w:before="240" w:after="60" w:line="240" w:lineRule="auto"/>
      <w:jc w:val="both"/>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uiPriority w:val="99"/>
    <w:qFormat/>
    <w:rsid w:val="00F856F3"/>
    <w:pPr>
      <w:numPr>
        <w:ilvl w:val="8"/>
        <w:numId w:val="3"/>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chedule Title Char,Schedule Titl1 Char,Schedule Titl2 Char,Schedule Titl3 Char,Schedule Titl4 Char"/>
    <w:basedOn w:val="DefaultParagraphFont"/>
    <w:link w:val="Heading1"/>
    <w:uiPriority w:val="99"/>
    <w:rsid w:val="0076745E"/>
    <w:rPr>
      <w:rFonts w:ascii="Times New Roman" w:hAnsi="Times New Roman" w:cs="Times New Roman"/>
      <w:b/>
      <w:bCs/>
      <w:sz w:val="20"/>
      <w:szCs w:val="20"/>
      <w:lang w:eastAsia="en-GB"/>
    </w:rPr>
  </w:style>
  <w:style w:type="character" w:customStyle="1" w:styleId="Heading2Char">
    <w:name w:val="Heading 2 Char"/>
    <w:basedOn w:val="DefaultParagraphFont"/>
    <w:link w:val="Heading20"/>
    <w:uiPriority w:val="99"/>
    <w:rsid w:val="0076745E"/>
    <w:rPr>
      <w:rFonts w:ascii="Times New Roman" w:hAnsi="Times New Roman" w:cs="Times New Roman"/>
      <w:sz w:val="20"/>
      <w:szCs w:val="20"/>
      <w:u w:val="single"/>
      <w:lang w:eastAsia="en-GB"/>
    </w:rPr>
  </w:style>
  <w:style w:type="character" w:customStyle="1" w:styleId="Heading3Char">
    <w:name w:val="Heading 3 Char"/>
    <w:basedOn w:val="DefaultParagraphFont"/>
    <w:link w:val="Heading30"/>
    <w:uiPriority w:val="99"/>
    <w:rsid w:val="0076745E"/>
    <w:rPr>
      <w:rFonts w:ascii="Times New Roman" w:hAnsi="Times New Roman" w:cs="Times New Roman"/>
      <w:sz w:val="20"/>
      <w:szCs w:val="20"/>
      <w:u w:val="single"/>
      <w:lang w:eastAsia="en-GB"/>
    </w:rPr>
  </w:style>
  <w:style w:type="character" w:customStyle="1" w:styleId="Heading4Char">
    <w:name w:val="Heading 4 Char"/>
    <w:basedOn w:val="DefaultParagraphFont"/>
    <w:link w:val="Heading4"/>
    <w:uiPriority w:val="99"/>
    <w:rsid w:val="00F856F3"/>
    <w:rPr>
      <w:rFonts w:ascii="Times New Roman" w:hAnsi="Times New Roman" w:cs="Times New Roman"/>
      <w:b/>
      <w:bCs/>
      <w:snapToGrid w:val="0"/>
      <w:sz w:val="20"/>
      <w:szCs w:val="20"/>
    </w:rPr>
  </w:style>
  <w:style w:type="character" w:customStyle="1" w:styleId="Heading5Char">
    <w:name w:val="Heading 5 Char"/>
    <w:basedOn w:val="DefaultParagraphFont"/>
    <w:link w:val="Heading5"/>
    <w:uiPriority w:val="99"/>
    <w:rsid w:val="00F856F3"/>
    <w:rPr>
      <w:rFonts w:ascii="Times New Roman" w:hAnsi="Times New Roman" w:cs="Times New Roman"/>
      <w:b/>
      <w:bCs/>
      <w:snapToGrid w:val="0"/>
      <w:sz w:val="20"/>
      <w:szCs w:val="20"/>
    </w:rPr>
  </w:style>
  <w:style w:type="character" w:customStyle="1" w:styleId="Heading6Char">
    <w:name w:val="Heading 6 Char"/>
    <w:basedOn w:val="DefaultParagraphFont"/>
    <w:link w:val="Heading6"/>
    <w:uiPriority w:val="99"/>
    <w:rsid w:val="00F856F3"/>
    <w:rPr>
      <w:rFonts w:ascii="Times New Roman" w:hAnsi="Times New Roman" w:cs="Times New Roman"/>
      <w:b/>
      <w:bCs/>
      <w:snapToGrid w:val="0"/>
      <w:sz w:val="20"/>
      <w:szCs w:val="20"/>
    </w:rPr>
  </w:style>
  <w:style w:type="character" w:customStyle="1" w:styleId="Heading7Char">
    <w:name w:val="Heading 7 Char"/>
    <w:basedOn w:val="DefaultParagraphFont"/>
    <w:link w:val="Heading7"/>
    <w:uiPriority w:val="99"/>
    <w:rsid w:val="00F856F3"/>
    <w:rPr>
      <w:rFonts w:ascii="Times New Roman" w:hAnsi="Times New Roman" w:cs="Times New Roman"/>
      <w:sz w:val="24"/>
      <w:szCs w:val="24"/>
    </w:rPr>
  </w:style>
  <w:style w:type="character" w:customStyle="1" w:styleId="Heading8Char">
    <w:name w:val="Heading 8 Char"/>
    <w:basedOn w:val="DefaultParagraphFont"/>
    <w:link w:val="Heading8"/>
    <w:uiPriority w:val="99"/>
    <w:rsid w:val="00F856F3"/>
    <w:rPr>
      <w:rFonts w:ascii="Times New Roman" w:hAnsi="Times New Roman" w:cs="Times New Roman"/>
      <w:i/>
      <w:iCs/>
      <w:sz w:val="24"/>
      <w:szCs w:val="24"/>
    </w:rPr>
  </w:style>
  <w:style w:type="character" w:customStyle="1" w:styleId="Heading9Char">
    <w:name w:val="Heading 9 Char"/>
    <w:basedOn w:val="DefaultParagraphFont"/>
    <w:link w:val="Heading9"/>
    <w:uiPriority w:val="99"/>
    <w:rsid w:val="00F856F3"/>
    <w:rPr>
      <w:rFonts w:ascii="Arial" w:hAnsi="Arial" w:cs="Arial"/>
    </w:rPr>
  </w:style>
  <w:style w:type="table" w:styleId="TableGrid">
    <w:name w:val="Table Grid"/>
    <w:basedOn w:val="TableNormal"/>
    <w:uiPriority w:val="99"/>
    <w:rsid w:val="00D52A5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6745E"/>
    <w:pPr>
      <w:spacing w:after="0" w:line="240" w:lineRule="auto"/>
      <w:jc w:val="center"/>
    </w:pPr>
    <w:rPr>
      <w:rFonts w:ascii="Times New Roman" w:eastAsia="Times New Roman" w:hAnsi="Times New Roman" w:cs="Times New Roman"/>
      <w:b/>
      <w:bCs/>
      <w:sz w:val="24"/>
      <w:szCs w:val="24"/>
      <w:lang w:eastAsia="en-GB"/>
    </w:rPr>
  </w:style>
  <w:style w:type="character" w:customStyle="1" w:styleId="BodyTextChar">
    <w:name w:val="Body Text Char"/>
    <w:basedOn w:val="DefaultParagraphFont"/>
    <w:link w:val="BodyText"/>
    <w:uiPriority w:val="99"/>
    <w:rsid w:val="0076745E"/>
    <w:rPr>
      <w:rFonts w:ascii="Times New Roman" w:hAnsi="Times New Roman" w:cs="Times New Roman"/>
      <w:b/>
      <w:bCs/>
      <w:sz w:val="20"/>
      <w:szCs w:val="20"/>
      <w:lang w:eastAsia="en-GB"/>
    </w:rPr>
  </w:style>
  <w:style w:type="paragraph" w:customStyle="1" w:styleId="BurnessNumbering1">
    <w:name w:val="BurnessNumbering1"/>
    <w:basedOn w:val="Normal"/>
    <w:uiPriority w:val="99"/>
    <w:rsid w:val="00F856F3"/>
    <w:pPr>
      <w:numPr>
        <w:numId w:val="3"/>
      </w:numPr>
      <w:spacing w:after="240" w:line="240" w:lineRule="auto"/>
      <w:jc w:val="both"/>
    </w:pPr>
    <w:rPr>
      <w:rFonts w:ascii="Times New Roman" w:eastAsia="Times New Roman" w:hAnsi="Times New Roman" w:cs="Times New Roman"/>
      <w:sz w:val="24"/>
      <w:szCs w:val="24"/>
    </w:rPr>
  </w:style>
  <w:style w:type="paragraph" w:customStyle="1" w:styleId="BurnessNumbering2">
    <w:name w:val="BurnessNumbering2"/>
    <w:basedOn w:val="BurnessNumbering1"/>
    <w:uiPriority w:val="99"/>
    <w:rsid w:val="00F856F3"/>
    <w:pPr>
      <w:numPr>
        <w:ilvl w:val="1"/>
      </w:numPr>
    </w:pPr>
  </w:style>
  <w:style w:type="paragraph" w:customStyle="1" w:styleId="BurnessNumbering3">
    <w:name w:val="BurnessNumbering3"/>
    <w:basedOn w:val="BurnessNumbering2"/>
    <w:uiPriority w:val="99"/>
    <w:rsid w:val="00F856F3"/>
    <w:pPr>
      <w:numPr>
        <w:ilvl w:val="2"/>
      </w:numPr>
    </w:pPr>
  </w:style>
  <w:style w:type="paragraph" w:customStyle="1" w:styleId="BurnessBullet1">
    <w:name w:val="BurnessBullet1"/>
    <w:basedOn w:val="Normal"/>
    <w:uiPriority w:val="99"/>
    <w:rsid w:val="00F856F3"/>
    <w:pPr>
      <w:numPr>
        <w:numId w:val="1"/>
      </w:numPr>
      <w:spacing w:after="120" w:line="240" w:lineRule="auto"/>
      <w:jc w:val="both"/>
    </w:pPr>
    <w:rPr>
      <w:rFonts w:ascii="Times New Roman" w:eastAsia="Times New Roman" w:hAnsi="Times New Roman" w:cs="Times New Roman"/>
      <w:sz w:val="24"/>
      <w:szCs w:val="24"/>
    </w:rPr>
  </w:style>
  <w:style w:type="paragraph" w:customStyle="1" w:styleId="BurnessNumbering4">
    <w:name w:val="BurnessNumbering4"/>
    <w:basedOn w:val="Normal"/>
    <w:uiPriority w:val="99"/>
    <w:rsid w:val="00F856F3"/>
    <w:pPr>
      <w:numPr>
        <w:ilvl w:val="3"/>
        <w:numId w:val="3"/>
      </w:numPr>
      <w:spacing w:after="240" w:line="240" w:lineRule="auto"/>
      <w:jc w:val="both"/>
    </w:pPr>
    <w:rPr>
      <w:rFonts w:ascii="Times New Roman" w:eastAsia="Times New Roman" w:hAnsi="Times New Roman" w:cs="Times New Roman"/>
      <w:sz w:val="24"/>
      <w:szCs w:val="24"/>
    </w:rPr>
  </w:style>
  <w:style w:type="paragraph" w:customStyle="1" w:styleId="BurnessBullet2">
    <w:name w:val="BurnessBullet2"/>
    <w:basedOn w:val="Normal"/>
    <w:uiPriority w:val="99"/>
    <w:rsid w:val="00F856F3"/>
    <w:pPr>
      <w:numPr>
        <w:ilvl w:val="1"/>
        <w:numId w:val="1"/>
      </w:numPr>
      <w:spacing w:after="120"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856F3"/>
    <w:rPr>
      <w:rFonts w:ascii="Times New Roman" w:hAnsi="Times New Roman" w:cs="Times New Roman"/>
      <w:sz w:val="20"/>
      <w:szCs w:val="20"/>
    </w:rPr>
  </w:style>
  <w:style w:type="paragraph" w:styleId="Footer">
    <w:name w:val="footer"/>
    <w:basedOn w:val="Normal"/>
    <w:link w:val="FooterChar"/>
    <w:uiPriority w:val="99"/>
    <w:rsid w:val="00F856F3"/>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856F3"/>
    <w:rPr>
      <w:rFonts w:ascii="Times New Roman" w:hAnsi="Times New Roman" w:cs="Times New Roman"/>
      <w:sz w:val="20"/>
      <w:szCs w:val="20"/>
    </w:rPr>
  </w:style>
  <w:style w:type="character" w:styleId="PageNumber">
    <w:name w:val="page number"/>
    <w:basedOn w:val="DefaultParagraphFont"/>
    <w:uiPriority w:val="99"/>
    <w:rsid w:val="00F856F3"/>
  </w:style>
  <w:style w:type="paragraph" w:styleId="TOC1">
    <w:name w:val="toc 1"/>
    <w:basedOn w:val="Normal"/>
    <w:autoRedefine/>
    <w:uiPriority w:val="99"/>
    <w:semiHidden/>
    <w:rsid w:val="00F856F3"/>
    <w:pPr>
      <w:tabs>
        <w:tab w:val="left" w:pos="1418"/>
        <w:tab w:val="right" w:pos="9027"/>
      </w:tabs>
      <w:spacing w:after="0" w:line="240" w:lineRule="auto"/>
      <w:jc w:val="both"/>
    </w:pPr>
    <w:rPr>
      <w:rFonts w:ascii="Times New Roman" w:eastAsia="Times New Roman" w:hAnsi="Times New Roman" w:cs="Times New Roman"/>
      <w:caps/>
      <w:sz w:val="24"/>
      <w:szCs w:val="24"/>
    </w:rPr>
  </w:style>
  <w:style w:type="paragraph" w:styleId="BlockText">
    <w:name w:val="Block Text"/>
    <w:basedOn w:val="Normal"/>
    <w:uiPriority w:val="99"/>
    <w:rsid w:val="00F856F3"/>
    <w:pPr>
      <w:spacing w:after="240" w:line="240" w:lineRule="auto"/>
      <w:ind w:left="709" w:right="29"/>
      <w:jc w:val="both"/>
    </w:pPr>
    <w:rPr>
      <w:rFonts w:ascii="Times New Roman" w:eastAsia="Times New Roman" w:hAnsi="Times New Roman" w:cs="Times New Roman"/>
      <w:sz w:val="24"/>
      <w:szCs w:val="24"/>
    </w:rPr>
  </w:style>
  <w:style w:type="character" w:styleId="FollowedHyperlink">
    <w:name w:val="FollowedHyperlink"/>
    <w:basedOn w:val="DefaultParagraphFont"/>
    <w:uiPriority w:val="99"/>
    <w:rsid w:val="00F856F3"/>
    <w:rPr>
      <w:color w:val="800080"/>
      <w:u w:val="single"/>
    </w:rPr>
  </w:style>
  <w:style w:type="character" w:styleId="Hyperlink">
    <w:name w:val="Hyperlink"/>
    <w:basedOn w:val="DefaultParagraphFont"/>
    <w:uiPriority w:val="99"/>
    <w:rsid w:val="00F856F3"/>
    <w:rPr>
      <w:color w:val="0000FF"/>
      <w:u w:val="single"/>
    </w:rPr>
  </w:style>
  <w:style w:type="paragraph" w:customStyle="1" w:styleId="NumHeading1">
    <w:name w:val="NumHeading1"/>
    <w:basedOn w:val="Heading1"/>
    <w:next w:val="NumHeading2"/>
    <w:uiPriority w:val="99"/>
    <w:rsid w:val="00F856F3"/>
    <w:pPr>
      <w:keepNext w:val="0"/>
      <w:numPr>
        <w:numId w:val="4"/>
      </w:numPr>
      <w:spacing w:after="240"/>
      <w:jc w:val="both"/>
    </w:pPr>
    <w:rPr>
      <w:caps/>
      <w:kern w:val="28"/>
      <w:lang w:eastAsia="en-US"/>
    </w:rPr>
  </w:style>
  <w:style w:type="paragraph" w:customStyle="1" w:styleId="NumHeading2">
    <w:name w:val="NumHeading2"/>
    <w:basedOn w:val="Heading20"/>
    <w:uiPriority w:val="99"/>
    <w:rsid w:val="00F856F3"/>
    <w:pPr>
      <w:keepNext w:val="0"/>
      <w:numPr>
        <w:ilvl w:val="1"/>
        <w:numId w:val="4"/>
      </w:numPr>
      <w:spacing w:after="240"/>
      <w:jc w:val="both"/>
    </w:pPr>
    <w:rPr>
      <w:u w:val="none"/>
      <w:lang w:eastAsia="en-US"/>
    </w:rPr>
  </w:style>
  <w:style w:type="paragraph" w:customStyle="1" w:styleId="NumHeading3">
    <w:name w:val="NumHeading3"/>
    <w:basedOn w:val="Heading30"/>
    <w:uiPriority w:val="99"/>
    <w:rsid w:val="00F856F3"/>
    <w:pPr>
      <w:keepNext w:val="0"/>
      <w:numPr>
        <w:ilvl w:val="2"/>
        <w:numId w:val="4"/>
      </w:numPr>
      <w:spacing w:after="240"/>
    </w:pPr>
    <w:rPr>
      <w:u w:val="none"/>
      <w:lang w:eastAsia="en-US"/>
    </w:rPr>
  </w:style>
  <w:style w:type="paragraph" w:customStyle="1" w:styleId="NumHeading4">
    <w:name w:val="NumHeading4"/>
    <w:basedOn w:val="NumHeading3"/>
    <w:uiPriority w:val="99"/>
    <w:rsid w:val="00F856F3"/>
    <w:pPr>
      <w:numPr>
        <w:ilvl w:val="3"/>
      </w:numPr>
    </w:pPr>
  </w:style>
  <w:style w:type="paragraph" w:styleId="TOC2">
    <w:name w:val="toc 2"/>
    <w:basedOn w:val="Normal"/>
    <w:autoRedefine/>
    <w:uiPriority w:val="99"/>
    <w:semiHidden/>
    <w:rsid w:val="00F856F3"/>
    <w:pPr>
      <w:tabs>
        <w:tab w:val="right" w:pos="851"/>
        <w:tab w:val="right" w:pos="9027"/>
      </w:tabs>
      <w:spacing w:after="0" w:line="240" w:lineRule="auto"/>
      <w:ind w:left="240"/>
      <w:jc w:val="both"/>
    </w:pPr>
    <w:rPr>
      <w:rFonts w:ascii="Times New Roman" w:eastAsia="Times New Roman" w:hAnsi="Times New Roman" w:cs="Times New Roman"/>
      <w:sz w:val="24"/>
      <w:szCs w:val="24"/>
    </w:rPr>
  </w:style>
  <w:style w:type="paragraph" w:styleId="TOC3">
    <w:name w:val="toc 3"/>
    <w:basedOn w:val="Normal"/>
    <w:next w:val="Normal"/>
    <w:autoRedefine/>
    <w:uiPriority w:val="99"/>
    <w:semiHidden/>
    <w:rsid w:val="00F856F3"/>
    <w:pPr>
      <w:tabs>
        <w:tab w:val="right" w:leader="dot" w:pos="9027"/>
      </w:tabs>
      <w:spacing w:after="0" w:line="240" w:lineRule="auto"/>
      <w:ind w:left="480"/>
      <w:jc w:val="both"/>
    </w:pPr>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F856F3"/>
    <w:pPr>
      <w:tabs>
        <w:tab w:val="right" w:leader="dot" w:pos="9027"/>
      </w:tabs>
      <w:spacing w:after="0" w:line="240" w:lineRule="auto"/>
      <w:ind w:left="720"/>
      <w:jc w:val="both"/>
    </w:pPr>
    <w:rPr>
      <w:rFonts w:ascii="Times New Roman" w:eastAsia="Times New Roman" w:hAnsi="Times New Roman" w:cs="Times New Roman"/>
      <w:sz w:val="24"/>
      <w:szCs w:val="24"/>
    </w:rPr>
  </w:style>
  <w:style w:type="paragraph" w:styleId="TOC5">
    <w:name w:val="toc 5"/>
    <w:basedOn w:val="Normal"/>
    <w:next w:val="Normal"/>
    <w:autoRedefine/>
    <w:uiPriority w:val="99"/>
    <w:semiHidden/>
    <w:rsid w:val="00F856F3"/>
    <w:pPr>
      <w:tabs>
        <w:tab w:val="right" w:leader="dot" w:pos="9027"/>
      </w:tabs>
      <w:spacing w:after="0" w:line="240" w:lineRule="auto"/>
      <w:ind w:left="960"/>
      <w:jc w:val="both"/>
    </w:pPr>
    <w:rPr>
      <w:rFonts w:ascii="Times New Roman" w:eastAsia="Times New Roman" w:hAnsi="Times New Roman" w:cs="Times New Roman"/>
      <w:sz w:val="24"/>
      <w:szCs w:val="24"/>
    </w:rPr>
  </w:style>
  <w:style w:type="paragraph" w:styleId="TOC6">
    <w:name w:val="toc 6"/>
    <w:basedOn w:val="Normal"/>
    <w:next w:val="Normal"/>
    <w:autoRedefine/>
    <w:uiPriority w:val="99"/>
    <w:semiHidden/>
    <w:rsid w:val="00F856F3"/>
    <w:pPr>
      <w:tabs>
        <w:tab w:val="right" w:leader="dot" w:pos="9027"/>
      </w:tabs>
      <w:spacing w:after="0" w:line="240" w:lineRule="auto"/>
      <w:ind w:left="1200"/>
      <w:jc w:val="both"/>
    </w:pPr>
    <w:rPr>
      <w:rFonts w:ascii="Times New Roman" w:eastAsia="Times New Roman" w:hAnsi="Times New Roman" w:cs="Times New Roman"/>
      <w:sz w:val="24"/>
      <w:szCs w:val="24"/>
    </w:rPr>
  </w:style>
  <w:style w:type="paragraph" w:styleId="TOC7">
    <w:name w:val="toc 7"/>
    <w:basedOn w:val="Normal"/>
    <w:next w:val="Normal"/>
    <w:autoRedefine/>
    <w:uiPriority w:val="99"/>
    <w:semiHidden/>
    <w:rsid w:val="00F856F3"/>
    <w:pPr>
      <w:tabs>
        <w:tab w:val="right" w:leader="dot" w:pos="9027"/>
      </w:tabs>
      <w:spacing w:after="0" w:line="240" w:lineRule="auto"/>
      <w:ind w:left="1440"/>
      <w:jc w:val="both"/>
    </w:pPr>
    <w:rPr>
      <w:rFonts w:ascii="Times New Roman" w:eastAsia="Times New Roman" w:hAnsi="Times New Roman" w:cs="Times New Roman"/>
      <w:sz w:val="24"/>
      <w:szCs w:val="24"/>
    </w:rPr>
  </w:style>
  <w:style w:type="paragraph" w:styleId="TOC8">
    <w:name w:val="toc 8"/>
    <w:basedOn w:val="Normal"/>
    <w:next w:val="Normal"/>
    <w:autoRedefine/>
    <w:uiPriority w:val="99"/>
    <w:semiHidden/>
    <w:rsid w:val="00F856F3"/>
    <w:pPr>
      <w:tabs>
        <w:tab w:val="right" w:leader="dot" w:pos="9027"/>
      </w:tabs>
      <w:spacing w:after="0" w:line="240" w:lineRule="auto"/>
      <w:ind w:left="1680"/>
      <w:jc w:val="both"/>
    </w:pPr>
    <w:rPr>
      <w:rFonts w:ascii="Times New Roman" w:eastAsia="Times New Roman" w:hAnsi="Times New Roman" w:cs="Times New Roman"/>
      <w:sz w:val="24"/>
      <w:szCs w:val="24"/>
    </w:rPr>
  </w:style>
  <w:style w:type="paragraph" w:styleId="TOC9">
    <w:name w:val="toc 9"/>
    <w:basedOn w:val="Normal"/>
    <w:next w:val="Normal"/>
    <w:autoRedefine/>
    <w:uiPriority w:val="99"/>
    <w:semiHidden/>
    <w:rsid w:val="00F856F3"/>
    <w:pPr>
      <w:tabs>
        <w:tab w:val="right" w:leader="dot" w:pos="9027"/>
      </w:tabs>
      <w:spacing w:after="0" w:line="240" w:lineRule="auto"/>
      <w:ind w:left="1920"/>
      <w:jc w:val="both"/>
    </w:pPr>
    <w:rPr>
      <w:rFonts w:ascii="Times New Roman" w:eastAsia="Times New Roman" w:hAnsi="Times New Roman" w:cs="Times New Roman"/>
      <w:sz w:val="24"/>
      <w:szCs w:val="24"/>
    </w:rPr>
  </w:style>
  <w:style w:type="paragraph" w:customStyle="1" w:styleId="ZeroIndent">
    <w:name w:val="ZeroIndent"/>
    <w:basedOn w:val="Normal"/>
    <w:uiPriority w:val="99"/>
    <w:rsid w:val="00F856F3"/>
    <w:pPr>
      <w:spacing w:after="0" w:line="240" w:lineRule="auto"/>
      <w:jc w:val="both"/>
    </w:pPr>
    <w:rPr>
      <w:rFonts w:ascii="Times New Roman" w:eastAsia="Times New Roman" w:hAnsi="Times New Roman" w:cs="Times New Roman"/>
      <w:sz w:val="24"/>
      <w:szCs w:val="24"/>
    </w:rPr>
  </w:style>
  <w:style w:type="paragraph" w:customStyle="1" w:styleId="TextLevel5">
    <w:name w:val="Text Level 5"/>
    <w:basedOn w:val="Normal"/>
    <w:uiPriority w:val="99"/>
    <w:rsid w:val="00F856F3"/>
    <w:pPr>
      <w:numPr>
        <w:ilvl w:val="4"/>
        <w:numId w:val="4"/>
      </w:numPr>
      <w:spacing w:after="0" w:line="240" w:lineRule="auto"/>
      <w:jc w:val="both"/>
    </w:pPr>
    <w:rPr>
      <w:rFonts w:ascii="Times New Roman" w:eastAsia="Times New Roman" w:hAnsi="Times New Roman" w:cs="Times New Roman"/>
      <w:sz w:val="24"/>
      <w:szCs w:val="24"/>
    </w:rPr>
  </w:style>
  <w:style w:type="paragraph" w:customStyle="1" w:styleId="TextLevel6">
    <w:name w:val="Text Level 6"/>
    <w:basedOn w:val="Normal"/>
    <w:uiPriority w:val="99"/>
    <w:rsid w:val="00F856F3"/>
    <w:pPr>
      <w:numPr>
        <w:ilvl w:val="5"/>
        <w:numId w:val="4"/>
      </w:numPr>
      <w:spacing w:after="0" w:line="240" w:lineRule="auto"/>
      <w:jc w:val="both"/>
    </w:pPr>
    <w:rPr>
      <w:rFonts w:ascii="Times New Roman" w:eastAsia="Times New Roman" w:hAnsi="Times New Roman" w:cs="Times New Roman"/>
      <w:sz w:val="24"/>
      <w:szCs w:val="24"/>
    </w:rPr>
  </w:style>
  <w:style w:type="paragraph" w:customStyle="1" w:styleId="TextLevel7">
    <w:name w:val="Text Level 7"/>
    <w:basedOn w:val="Normal"/>
    <w:uiPriority w:val="99"/>
    <w:rsid w:val="00F856F3"/>
    <w:pPr>
      <w:numPr>
        <w:ilvl w:val="6"/>
        <w:numId w:val="4"/>
      </w:numPr>
      <w:spacing w:after="0" w:line="240" w:lineRule="auto"/>
      <w:jc w:val="both"/>
    </w:pPr>
    <w:rPr>
      <w:rFonts w:ascii="Times New Roman" w:eastAsia="Times New Roman" w:hAnsi="Times New Roman" w:cs="Times New Roman"/>
      <w:sz w:val="24"/>
      <w:szCs w:val="24"/>
    </w:rPr>
  </w:style>
  <w:style w:type="paragraph" w:customStyle="1" w:styleId="TextLevel8">
    <w:name w:val="Text Level 8"/>
    <w:basedOn w:val="Normal"/>
    <w:uiPriority w:val="99"/>
    <w:rsid w:val="00F856F3"/>
    <w:pPr>
      <w:numPr>
        <w:ilvl w:val="7"/>
        <w:numId w:val="4"/>
      </w:numPr>
      <w:spacing w:after="0" w:line="240" w:lineRule="auto"/>
      <w:jc w:val="both"/>
    </w:pPr>
    <w:rPr>
      <w:rFonts w:ascii="Times New Roman" w:eastAsia="Times New Roman" w:hAnsi="Times New Roman" w:cs="Times New Roman"/>
      <w:sz w:val="24"/>
      <w:szCs w:val="24"/>
    </w:rPr>
  </w:style>
  <w:style w:type="paragraph" w:styleId="BodyText2">
    <w:name w:val="Body Text 2"/>
    <w:basedOn w:val="Normal"/>
    <w:link w:val="BodyText2Char"/>
    <w:uiPriority w:val="99"/>
    <w:rsid w:val="00F856F3"/>
    <w:pPr>
      <w:spacing w:after="0" w:line="240" w:lineRule="auto"/>
      <w:jc w:val="both"/>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sid w:val="00F856F3"/>
    <w:rPr>
      <w:rFonts w:ascii="Times New Roman" w:hAnsi="Times New Roman" w:cs="Times New Roman"/>
      <w:b/>
      <w:bCs/>
      <w:sz w:val="20"/>
      <w:szCs w:val="20"/>
    </w:rPr>
  </w:style>
  <w:style w:type="character" w:customStyle="1" w:styleId="BodyTextIndentChar">
    <w:name w:val="Body Text Indent Char"/>
    <w:basedOn w:val="DefaultParagraphFont"/>
    <w:uiPriority w:val="99"/>
    <w:rsid w:val="00F856F3"/>
    <w:rPr>
      <w:rFonts w:ascii="Times New Roman" w:hAnsi="Times New Roman" w:cs="Times New Roman"/>
      <w:sz w:val="20"/>
      <w:szCs w:val="20"/>
    </w:rPr>
  </w:style>
  <w:style w:type="paragraph" w:customStyle="1" w:styleId="BodyTextInden1">
    <w:name w:val="Body Text Inden1"/>
    <w:basedOn w:val="Normal"/>
    <w:uiPriority w:val="99"/>
    <w:rsid w:val="00F856F3"/>
    <w:pPr>
      <w:numPr>
        <w:numId w:val="5"/>
      </w:numPr>
      <w:spacing w:after="0" w:line="240" w:lineRule="auto"/>
      <w:jc w:val="both"/>
    </w:pPr>
    <w:rPr>
      <w:rFonts w:ascii="Times New Roman" w:eastAsia="Times New Roman" w:hAnsi="Times New Roman" w:cs="Times New Roman"/>
      <w:sz w:val="24"/>
      <w:szCs w:val="24"/>
    </w:rPr>
  </w:style>
  <w:style w:type="paragraph" w:customStyle="1" w:styleId="BodyTextInden2">
    <w:name w:val="Body Text Inden2"/>
    <w:basedOn w:val="Normal"/>
    <w:uiPriority w:val="99"/>
    <w:rsid w:val="00F856F3"/>
    <w:pPr>
      <w:numPr>
        <w:ilvl w:val="1"/>
        <w:numId w:val="5"/>
      </w:numPr>
      <w:spacing w:after="0" w:line="240" w:lineRule="auto"/>
      <w:jc w:val="both"/>
    </w:pPr>
    <w:rPr>
      <w:rFonts w:ascii="Times New Roman" w:eastAsia="Times New Roman" w:hAnsi="Times New Roman" w:cs="Times New Roman"/>
      <w:sz w:val="24"/>
      <w:szCs w:val="24"/>
    </w:rPr>
  </w:style>
  <w:style w:type="paragraph" w:customStyle="1" w:styleId="BodyTextInden3">
    <w:name w:val="Body Text Inden3"/>
    <w:basedOn w:val="Normal"/>
    <w:uiPriority w:val="99"/>
    <w:rsid w:val="00F856F3"/>
    <w:pPr>
      <w:numPr>
        <w:ilvl w:val="2"/>
        <w:numId w:val="5"/>
      </w:numPr>
      <w:spacing w:after="0" w:line="240" w:lineRule="auto"/>
      <w:jc w:val="both"/>
    </w:pPr>
    <w:rPr>
      <w:rFonts w:ascii="Times New Roman" w:eastAsia="Times New Roman" w:hAnsi="Times New Roman" w:cs="Times New Roman"/>
      <w:sz w:val="24"/>
      <w:szCs w:val="24"/>
    </w:rPr>
  </w:style>
  <w:style w:type="paragraph" w:customStyle="1" w:styleId="BodyTextInden4">
    <w:name w:val="Body Text Inden4"/>
    <w:basedOn w:val="Normal"/>
    <w:uiPriority w:val="99"/>
    <w:rsid w:val="00F856F3"/>
    <w:pPr>
      <w:numPr>
        <w:ilvl w:val="3"/>
        <w:numId w:val="5"/>
      </w:numPr>
      <w:spacing w:after="0" w:line="240" w:lineRule="auto"/>
      <w:jc w:val="both"/>
    </w:pPr>
    <w:rPr>
      <w:rFonts w:ascii="Times New Roman" w:eastAsia="Times New Roman" w:hAnsi="Times New Roman" w:cs="Times New Roman"/>
      <w:sz w:val="24"/>
      <w:szCs w:val="24"/>
    </w:rPr>
  </w:style>
  <w:style w:type="paragraph" w:customStyle="1" w:styleId="Norma1">
    <w:name w:val="Norma1"/>
    <w:basedOn w:val="Normal"/>
    <w:uiPriority w:val="99"/>
    <w:rsid w:val="00F856F3"/>
    <w:pPr>
      <w:numPr>
        <w:numId w:val="6"/>
      </w:numPr>
      <w:spacing w:after="0" w:line="240" w:lineRule="auto"/>
      <w:jc w:val="both"/>
    </w:pPr>
    <w:rPr>
      <w:rFonts w:ascii="Times New Roman" w:eastAsia="Times New Roman" w:hAnsi="Times New Roman" w:cs="Times New Roman"/>
      <w:sz w:val="24"/>
      <w:szCs w:val="24"/>
    </w:rPr>
  </w:style>
  <w:style w:type="paragraph" w:customStyle="1" w:styleId="Norma2">
    <w:name w:val="Norma2"/>
    <w:basedOn w:val="Normal"/>
    <w:uiPriority w:val="99"/>
    <w:rsid w:val="00F856F3"/>
    <w:pPr>
      <w:numPr>
        <w:ilvl w:val="1"/>
        <w:numId w:val="6"/>
      </w:numPr>
      <w:spacing w:after="0" w:line="240" w:lineRule="auto"/>
      <w:jc w:val="both"/>
    </w:pPr>
    <w:rPr>
      <w:rFonts w:ascii="Times New Roman" w:eastAsia="Times New Roman" w:hAnsi="Times New Roman" w:cs="Times New Roman"/>
      <w:sz w:val="24"/>
      <w:szCs w:val="24"/>
    </w:rPr>
  </w:style>
  <w:style w:type="paragraph" w:customStyle="1" w:styleId="Norma3">
    <w:name w:val="Norma3"/>
    <w:basedOn w:val="Normal"/>
    <w:uiPriority w:val="99"/>
    <w:rsid w:val="00F856F3"/>
    <w:pPr>
      <w:numPr>
        <w:ilvl w:val="2"/>
        <w:numId w:val="6"/>
      </w:numPr>
      <w:spacing w:after="0" w:line="240" w:lineRule="auto"/>
      <w:jc w:val="both"/>
    </w:pPr>
    <w:rPr>
      <w:rFonts w:ascii="Times New Roman" w:eastAsia="Times New Roman" w:hAnsi="Times New Roman" w:cs="Times New Roman"/>
      <w:sz w:val="24"/>
      <w:szCs w:val="24"/>
    </w:rPr>
  </w:style>
  <w:style w:type="paragraph" w:customStyle="1" w:styleId="Norma4">
    <w:name w:val="Norma4"/>
    <w:basedOn w:val="Normal"/>
    <w:uiPriority w:val="99"/>
    <w:rsid w:val="00F856F3"/>
    <w:pPr>
      <w:numPr>
        <w:ilvl w:val="3"/>
        <w:numId w:val="6"/>
      </w:numPr>
      <w:spacing w:after="0" w:line="240" w:lineRule="auto"/>
      <w:jc w:val="both"/>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F856F3"/>
    <w:pPr>
      <w:spacing w:after="0" w:line="240" w:lineRule="auto"/>
      <w:ind w:left="8" w:hanging="8"/>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F856F3"/>
    <w:rPr>
      <w:rFonts w:ascii="Times New Roman" w:hAnsi="Times New Roman" w:cs="Times New Roman"/>
      <w:sz w:val="20"/>
      <w:szCs w:val="20"/>
    </w:rPr>
  </w:style>
  <w:style w:type="paragraph" w:styleId="BodyTextIndent3">
    <w:name w:val="Body Text Indent 3"/>
    <w:basedOn w:val="Normal"/>
    <w:link w:val="BodyTextIndent3Char"/>
    <w:uiPriority w:val="99"/>
    <w:rsid w:val="00F856F3"/>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F856F3"/>
    <w:rPr>
      <w:rFonts w:ascii="Times New Roman" w:hAnsi="Times New Roman" w:cs="Times New Roman"/>
      <w:sz w:val="20"/>
      <w:szCs w:val="20"/>
    </w:rPr>
  </w:style>
  <w:style w:type="character" w:styleId="Strong">
    <w:name w:val="Strong"/>
    <w:basedOn w:val="DefaultParagraphFont"/>
    <w:uiPriority w:val="99"/>
    <w:qFormat/>
    <w:rsid w:val="00F856F3"/>
    <w:rPr>
      <w:b/>
      <w:bCs/>
    </w:rPr>
  </w:style>
  <w:style w:type="paragraph" w:styleId="FootnoteText">
    <w:name w:val="footnote text"/>
    <w:basedOn w:val="Normal"/>
    <w:link w:val="FootnoteTextChar"/>
    <w:uiPriority w:val="99"/>
    <w:semiHidden/>
    <w:rsid w:val="00F856F3"/>
    <w:pPr>
      <w:spacing w:after="0" w:line="240" w:lineRule="auto"/>
    </w:pPr>
    <w:rPr>
      <w:rFonts w:ascii="Arial" w:eastAsia="Times New Roman" w:hAnsi="Arial" w:cs="Arial"/>
      <w:sz w:val="20"/>
      <w:szCs w:val="20"/>
    </w:rPr>
  </w:style>
  <w:style w:type="character" w:customStyle="1" w:styleId="FootnoteTextChar">
    <w:name w:val="Footnote Text Char"/>
    <w:basedOn w:val="DefaultParagraphFont"/>
    <w:link w:val="FootnoteText"/>
    <w:uiPriority w:val="99"/>
    <w:semiHidden/>
    <w:rsid w:val="00F856F3"/>
    <w:rPr>
      <w:rFonts w:ascii="Arial" w:hAnsi="Arial" w:cs="Arial"/>
      <w:sz w:val="20"/>
      <w:szCs w:val="20"/>
    </w:rPr>
  </w:style>
  <w:style w:type="character" w:styleId="FootnoteReference">
    <w:name w:val="footnote reference"/>
    <w:basedOn w:val="DefaultParagraphFont"/>
    <w:uiPriority w:val="99"/>
    <w:semiHidden/>
    <w:rsid w:val="00F856F3"/>
    <w:rPr>
      <w:vertAlign w:val="superscript"/>
    </w:rPr>
  </w:style>
  <w:style w:type="paragraph" w:styleId="BalloonText">
    <w:name w:val="Balloon Text"/>
    <w:basedOn w:val="Normal"/>
    <w:link w:val="BalloonTextChar"/>
    <w:uiPriority w:val="99"/>
    <w:semiHidden/>
    <w:rsid w:val="00F856F3"/>
    <w:pPr>
      <w:spacing w:after="0" w:line="240" w:lineRule="auto"/>
    </w:pPr>
    <w:rPr>
      <w:rFonts w:ascii="Tahoma" w:eastAsia="Times New Roman" w:hAnsi="Tahoma" w:cs="Tahoma"/>
      <w:b/>
      <w:bCs/>
      <w:sz w:val="16"/>
      <w:szCs w:val="16"/>
    </w:rPr>
  </w:style>
  <w:style w:type="character" w:customStyle="1" w:styleId="BalloonTextChar">
    <w:name w:val="Balloon Text Char"/>
    <w:basedOn w:val="DefaultParagraphFont"/>
    <w:link w:val="BalloonText"/>
    <w:uiPriority w:val="99"/>
    <w:semiHidden/>
    <w:rsid w:val="00F856F3"/>
    <w:rPr>
      <w:rFonts w:ascii="Tahoma" w:hAnsi="Tahoma" w:cs="Tahoma"/>
      <w:b/>
      <w:bCs/>
      <w:sz w:val="16"/>
      <w:szCs w:val="16"/>
    </w:rPr>
  </w:style>
  <w:style w:type="paragraph" w:customStyle="1" w:styleId="HEAD">
    <w:name w:val="HEAD"/>
    <w:basedOn w:val="Normal"/>
    <w:next w:val="SUBPARA"/>
    <w:autoRedefine/>
    <w:uiPriority w:val="99"/>
    <w:rsid w:val="00F856F3"/>
    <w:pPr>
      <w:numPr>
        <w:numId w:val="7"/>
      </w:numPr>
      <w:spacing w:after="240" w:line="240" w:lineRule="auto"/>
      <w:jc w:val="both"/>
    </w:pPr>
    <w:rPr>
      <w:rFonts w:ascii="Comic Sans MS" w:eastAsia="Times New Roman" w:hAnsi="Comic Sans MS" w:cs="Comic Sans MS"/>
      <w:b/>
      <w:bCs/>
      <w:sz w:val="20"/>
      <w:szCs w:val="20"/>
    </w:rPr>
  </w:style>
  <w:style w:type="paragraph" w:customStyle="1" w:styleId="SUBPARA">
    <w:name w:val="SUBPARA"/>
    <w:basedOn w:val="BodyText"/>
    <w:autoRedefine/>
    <w:uiPriority w:val="99"/>
    <w:rsid w:val="00F856F3"/>
    <w:pPr>
      <w:numPr>
        <w:numId w:val="8"/>
      </w:numPr>
      <w:spacing w:after="240"/>
      <w:jc w:val="both"/>
      <w:outlineLvl w:val="0"/>
    </w:pPr>
    <w:rPr>
      <w:rFonts w:ascii="Tahoma" w:hAnsi="Tahoma" w:cs="Tahoma"/>
      <w:b w:val="0"/>
      <w:bCs w:val="0"/>
      <w:sz w:val="22"/>
      <w:szCs w:val="22"/>
      <w:lang w:eastAsia="en-US"/>
    </w:rPr>
  </w:style>
  <w:style w:type="paragraph" w:customStyle="1" w:styleId="heading2">
    <w:name w:val="heading2"/>
    <w:basedOn w:val="SUBPARA"/>
    <w:next w:val="HEAD"/>
    <w:uiPriority w:val="99"/>
    <w:rsid w:val="00F856F3"/>
    <w:pPr>
      <w:numPr>
        <w:numId w:val="9"/>
      </w:numPr>
    </w:pPr>
  </w:style>
  <w:style w:type="paragraph" w:customStyle="1" w:styleId="heading3">
    <w:name w:val="heading3"/>
    <w:basedOn w:val="Heading20"/>
    <w:autoRedefine/>
    <w:uiPriority w:val="99"/>
    <w:rsid w:val="00F856F3"/>
    <w:pPr>
      <w:numPr>
        <w:numId w:val="10"/>
      </w:numPr>
      <w:spacing w:before="240" w:after="60"/>
    </w:pPr>
    <w:rPr>
      <w:rFonts w:ascii="Arial" w:hAnsi="Arial" w:cs="Arial"/>
      <w:b/>
      <w:bCs/>
      <w:i/>
      <w:iCs/>
      <w:u w:val="none"/>
      <w:lang w:eastAsia="en-US"/>
    </w:rPr>
  </w:style>
  <w:style w:type="paragraph" w:customStyle="1" w:styleId="TextLevel1">
    <w:name w:val="Text Level 1"/>
    <w:basedOn w:val="Normal"/>
    <w:uiPriority w:val="99"/>
    <w:rsid w:val="00F856F3"/>
    <w:pPr>
      <w:numPr>
        <w:numId w:val="11"/>
      </w:numPr>
      <w:spacing w:after="0" w:line="240" w:lineRule="auto"/>
    </w:pPr>
    <w:rPr>
      <w:rFonts w:ascii="Arial" w:eastAsia="Times New Roman" w:hAnsi="Arial" w:cs="Arial"/>
    </w:rPr>
  </w:style>
  <w:style w:type="paragraph" w:customStyle="1" w:styleId="TextLevel2">
    <w:name w:val="Text Level 2"/>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3">
    <w:name w:val="Text Level 3"/>
    <w:basedOn w:val="Normal"/>
    <w:uiPriority w:val="99"/>
    <w:rsid w:val="00F856F3"/>
    <w:pPr>
      <w:tabs>
        <w:tab w:val="num" w:pos="851"/>
      </w:tabs>
      <w:spacing w:after="0" w:line="240" w:lineRule="auto"/>
      <w:ind w:left="851" w:hanging="851"/>
    </w:pPr>
    <w:rPr>
      <w:rFonts w:ascii="Arial" w:eastAsia="Times New Roman" w:hAnsi="Arial" w:cs="Arial"/>
    </w:rPr>
  </w:style>
  <w:style w:type="paragraph" w:customStyle="1" w:styleId="TextLevel4">
    <w:name w:val="Text Level 4"/>
    <w:basedOn w:val="Normal"/>
    <w:uiPriority w:val="99"/>
    <w:rsid w:val="00F856F3"/>
    <w:pPr>
      <w:tabs>
        <w:tab w:val="num" w:pos="851"/>
      </w:tabs>
      <w:spacing w:after="0" w:line="240" w:lineRule="auto"/>
      <w:ind w:left="851" w:hanging="851"/>
    </w:pPr>
    <w:rPr>
      <w:rFonts w:ascii="Arial" w:eastAsia="Times New Roman" w:hAnsi="Arial" w:cs="Arial"/>
    </w:rPr>
  </w:style>
  <w:style w:type="paragraph" w:styleId="NormalWeb">
    <w:name w:val="Normal (Web)"/>
    <w:basedOn w:val="Normal"/>
    <w:uiPriority w:val="99"/>
    <w:rsid w:val="00F856F3"/>
    <w:pPr>
      <w:spacing w:before="100" w:beforeAutospacing="1" w:after="100" w:afterAutospacing="1" w:line="240" w:lineRule="auto"/>
    </w:pPr>
    <w:rPr>
      <w:rFonts w:ascii="Arial Unicode MS" w:eastAsia="Arial Unicode MS" w:hAnsi="Arial Unicode MS" w:cs="Arial Unicode MS"/>
      <w:sz w:val="24"/>
      <w:szCs w:val="24"/>
    </w:rPr>
  </w:style>
  <w:style w:type="paragraph" w:styleId="Title">
    <w:name w:val="Title"/>
    <w:basedOn w:val="Normal"/>
    <w:link w:val="TitleChar"/>
    <w:uiPriority w:val="99"/>
    <w:qFormat/>
    <w:rsid w:val="00F856F3"/>
    <w:pPr>
      <w:spacing w:after="0" w:line="240" w:lineRule="auto"/>
      <w:jc w:val="center"/>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99"/>
    <w:rsid w:val="00F856F3"/>
    <w:rPr>
      <w:rFonts w:ascii="Times New Roman" w:hAnsi="Times New Roman" w:cs="Times New Roman"/>
      <w:sz w:val="24"/>
      <w:szCs w:val="24"/>
    </w:rPr>
  </w:style>
  <w:style w:type="paragraph" w:customStyle="1" w:styleId="xl26">
    <w:name w:val="xl26"/>
    <w:basedOn w:val="Normal"/>
    <w:uiPriority w:val="99"/>
    <w:rsid w:val="00F856F3"/>
    <w:pPr>
      <w:spacing w:before="100" w:beforeAutospacing="1" w:after="100" w:afterAutospacing="1" w:line="240" w:lineRule="auto"/>
      <w:jc w:val="center"/>
    </w:pPr>
    <w:rPr>
      <w:rFonts w:ascii="Arial Narrow" w:eastAsia="Arial Unicode MS" w:hAnsi="Arial Narrow" w:cs="Arial Narrow"/>
      <w:b/>
      <w:bCs/>
      <w:sz w:val="24"/>
      <w:szCs w:val="24"/>
    </w:rPr>
  </w:style>
  <w:style w:type="paragraph" w:customStyle="1" w:styleId="xl24">
    <w:name w:val="xl24"/>
    <w:basedOn w:val="Normal"/>
    <w:uiPriority w:val="99"/>
    <w:rsid w:val="00F856F3"/>
    <w:pPr>
      <w:spacing w:before="100" w:beforeAutospacing="1" w:after="100" w:afterAutospacing="1" w:line="240" w:lineRule="auto"/>
    </w:pPr>
    <w:rPr>
      <w:rFonts w:ascii="Times New Roman" w:eastAsia="Arial Unicode MS" w:hAnsi="Times New Roman" w:cs="Times New Roman"/>
      <w:b/>
      <w:bCs/>
      <w:sz w:val="24"/>
      <w:szCs w:val="24"/>
    </w:rPr>
  </w:style>
  <w:style w:type="character" w:customStyle="1" w:styleId="EmailStyle95">
    <w:name w:val="EmailStyle95"/>
    <w:basedOn w:val="DefaultParagraphFont"/>
    <w:uiPriority w:val="99"/>
    <w:semiHidden/>
    <w:rsid w:val="00F856F3"/>
    <w:rPr>
      <w:rFonts w:ascii="Arial" w:hAnsi="Arial" w:cs="Arial"/>
      <w:color w:val="000080"/>
      <w:sz w:val="20"/>
      <w:szCs w:val="20"/>
    </w:rPr>
  </w:style>
  <w:style w:type="character" w:customStyle="1" w:styleId="EmailStyle96">
    <w:name w:val="EmailStyle96"/>
    <w:basedOn w:val="DefaultParagraphFont"/>
    <w:uiPriority w:val="99"/>
    <w:semiHidden/>
    <w:rsid w:val="00F856F3"/>
    <w:rPr>
      <w:rFonts w:ascii="Arial" w:hAnsi="Arial" w:cs="Arial"/>
      <w:color w:val="000080"/>
      <w:sz w:val="20"/>
      <w:szCs w:val="20"/>
    </w:rPr>
  </w:style>
  <w:style w:type="paragraph" w:customStyle="1" w:styleId="CharCharCharCharCharChar">
    <w:name w:val="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customStyle="1" w:styleId="CharCharCharCharCharCharCharCharChar">
    <w:name w:val="Char Char Char Char Char Char Char Char Char"/>
    <w:basedOn w:val="Normal"/>
    <w:uiPriority w:val="99"/>
    <w:rsid w:val="00F856F3"/>
    <w:pPr>
      <w:spacing w:after="160" w:line="240" w:lineRule="exact"/>
    </w:pPr>
    <w:rPr>
      <w:rFonts w:ascii="Verdana" w:eastAsia="Times New Roman" w:hAnsi="Verdana" w:cs="Verdana"/>
      <w:b/>
      <w:bCs/>
      <w:sz w:val="20"/>
      <w:szCs w:val="20"/>
      <w:lang w:val="en-US"/>
    </w:rPr>
  </w:style>
  <w:style w:type="paragraph" w:styleId="ListParagraph">
    <w:name w:val="List Paragraph"/>
    <w:basedOn w:val="Normal"/>
    <w:uiPriority w:val="99"/>
    <w:qFormat/>
    <w:rsid w:val="00D04B3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308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965</Words>
  <Characters>5506</Characters>
  <Application>Microsoft Office Word</Application>
  <DocSecurity>0</DocSecurity>
  <Lines>45</Lines>
  <Paragraphs>12</Paragraphs>
  <ScaleCrop>false</ScaleCrop>
  <Company>Fujitsu</Company>
  <LinksUpToDate>false</LinksUpToDate>
  <CharactersWithSpaces>6459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Wilby</dc:creator>
  <cp:keywords/>
  <dc:description/>
  <cp:lastModifiedBy>Douglas Wilby</cp:lastModifiedBy>
  <cp:revision>35</cp:revision>
  <cp:lastPrinted>2011-10-10T15:04:00Z</cp:lastPrinted>
  <dcterms:created xsi:type="dcterms:W3CDTF">2011-10-06T09:06:00Z</dcterms:created>
  <dcterms:modified xsi:type="dcterms:W3CDTF">2011-11-29T08:25:00Z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1805507788</vt:i4>
  </property>
  <property fmtid="{D5CDD505-2E9C-101B-9397-08002B2CF9AE}" pid="3" name="_NewReviewCycle">
    <vt:lpwstr/>
  </property>
  <property fmtid="{D5CDD505-2E9C-101B-9397-08002B2CF9AE}" pid="4" name="_EmailSubject">
    <vt:lpwstr>OCTOBER BOARD MEETING</vt:lpwstr>
  </property>
  <property fmtid="{D5CDD505-2E9C-101B-9397-08002B2CF9AE}" pid="5" name="_AuthorEmail">
    <vt:lpwstr>Lorraine.Hourston@highlifehighland.com</vt:lpwstr>
  </property>
  <property fmtid="{D5CDD505-2E9C-101B-9397-08002B2CF9AE}" pid="6" name="_AuthorEmailDisplayName">
    <vt:lpwstr>Lorraine Hourston</vt:lpwstr>
  </property>
</Properties>
</file>