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7214D1" w:rsidTr="00DE1E6C">
        <w:trPr>
          <w:cantSplit/>
          <w:trHeight w:val="993"/>
        </w:trPr>
        <w:tc>
          <w:tcPr>
            <w:tcW w:w="6629" w:type="dxa"/>
          </w:tcPr>
          <w:p w:rsidR="00DE1E6C" w:rsidRDefault="00B84929" w:rsidP="002B7DC4">
            <w:pPr>
              <w:pStyle w:val="BodyText"/>
              <w:jc w:val="left"/>
              <w:rPr>
                <w:rFonts w:ascii="Arial" w:hAnsi="Arial" w:cs="Arial"/>
                <w:szCs w:val="24"/>
              </w:rPr>
            </w:pPr>
            <w:bookmarkStart w:id="0" w:name="_GoBack"/>
            <w:bookmarkEnd w:id="0"/>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017D2E" w:rsidRDefault="00A3006B" w:rsidP="002B7DC4">
            <w:pPr>
              <w:pStyle w:val="BodyText"/>
              <w:jc w:val="left"/>
              <w:rPr>
                <w:rFonts w:ascii="Arial" w:hAnsi="Arial" w:cs="Arial"/>
                <w:szCs w:val="24"/>
              </w:rPr>
            </w:pPr>
            <w:r>
              <w:rPr>
                <w:rFonts w:ascii="Arial" w:hAnsi="Arial" w:cs="Arial"/>
                <w:szCs w:val="24"/>
              </w:rPr>
              <w:t>22 August</w:t>
            </w:r>
            <w:r w:rsidR="00017D2E">
              <w:rPr>
                <w:rFonts w:ascii="Arial" w:hAnsi="Arial" w:cs="Arial"/>
                <w:szCs w:val="24"/>
              </w:rPr>
              <w:t xml:space="preserve"> 201</w:t>
            </w:r>
            <w:r w:rsidR="00705B99">
              <w:rPr>
                <w:rFonts w:ascii="Arial" w:hAnsi="Arial" w:cs="Arial"/>
                <w:szCs w:val="24"/>
              </w:rPr>
              <w:t>7</w:t>
            </w: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B84929" w:rsidRPr="007214D1" w:rsidRDefault="004C3A30" w:rsidP="004D02E4">
            <w:pPr>
              <w:rPr>
                <w:rFonts w:ascii="Arial" w:hAnsi="Arial" w:cs="Arial"/>
                <w:szCs w:val="24"/>
              </w:rPr>
            </w:pPr>
            <w:r>
              <w:rPr>
                <w:rFonts w:ascii="Arial" w:hAnsi="Arial" w:cs="Arial"/>
                <w:szCs w:val="24"/>
              </w:rPr>
              <w:t xml:space="preserve">AGENDA ITEM </w:t>
            </w:r>
            <w:r w:rsidR="00B84929">
              <w:rPr>
                <w:rFonts w:ascii="Arial" w:hAnsi="Arial" w:cs="Arial"/>
                <w:szCs w:val="24"/>
              </w:rPr>
              <w:t xml:space="preserve"> REPORT No HLH</w:t>
            </w:r>
            <w:r>
              <w:rPr>
                <w:rFonts w:ascii="Arial" w:hAnsi="Arial" w:cs="Arial"/>
                <w:szCs w:val="24"/>
              </w:rPr>
              <w:t xml:space="preserve"> </w:t>
            </w:r>
            <w:r w:rsidR="00FC1D3E">
              <w:rPr>
                <w:rFonts w:ascii="Arial" w:hAnsi="Arial" w:cs="Arial"/>
                <w:szCs w:val="24"/>
              </w:rPr>
              <w:t xml:space="preserve">  </w:t>
            </w:r>
            <w:r w:rsidR="0042698E">
              <w:rPr>
                <w:rFonts w:ascii="Arial" w:hAnsi="Arial" w:cs="Arial"/>
                <w:szCs w:val="24"/>
              </w:rPr>
              <w:t>/1</w:t>
            </w:r>
            <w:r w:rsidR="004D02E4">
              <w:rPr>
                <w:rFonts w:ascii="Arial" w:hAnsi="Arial" w:cs="Arial"/>
                <w:szCs w:val="24"/>
              </w:rPr>
              <w:t>7</w:t>
            </w:r>
          </w:p>
        </w:tc>
      </w:tr>
    </w:tbl>
    <w:p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r w:rsidR="00720B5B">
              <w:rPr>
                <w:rFonts w:ascii="Arial" w:hAnsi="Arial" w:cs="Arial"/>
                <w:b/>
                <w:szCs w:val="24"/>
                <w:u w:val="none"/>
              </w:rPr>
              <w:t xml:space="preserve"> </w:t>
            </w:r>
          </w:p>
          <w:p w:rsidR="002B7DC4" w:rsidRDefault="002B7DC4" w:rsidP="002B7DC4"/>
          <w:p w:rsidR="00460DE4" w:rsidRDefault="00460DE4" w:rsidP="00AC5BBD">
            <w:pPr>
              <w:jc w:val="both"/>
              <w:rPr>
                <w:rFonts w:ascii="Arial" w:hAnsi="Arial" w:cs="Arial"/>
              </w:rPr>
            </w:pPr>
            <w:r>
              <w:rPr>
                <w:rFonts w:ascii="Arial" w:hAnsi="Arial" w:cs="Arial"/>
              </w:rPr>
              <w:t>The purpose of this report is to update Directors on Human Resources activity</w:t>
            </w:r>
            <w:r w:rsidR="00C44DE0">
              <w:rPr>
                <w:rFonts w:ascii="Arial" w:hAnsi="Arial" w:cs="Arial"/>
              </w:rPr>
              <w:t xml:space="preserve"> for </w:t>
            </w:r>
            <w:r w:rsidR="00E74E2C">
              <w:rPr>
                <w:rFonts w:ascii="Arial" w:hAnsi="Arial" w:cs="Arial"/>
              </w:rPr>
              <w:t>April to June</w:t>
            </w:r>
            <w:r w:rsidR="005D6F6C">
              <w:rPr>
                <w:rFonts w:ascii="Arial" w:hAnsi="Arial" w:cs="Arial"/>
              </w:rPr>
              <w:t xml:space="preserve"> 201</w:t>
            </w:r>
            <w:r w:rsidR="00705B99">
              <w:rPr>
                <w:rFonts w:ascii="Arial" w:hAnsi="Arial" w:cs="Arial"/>
              </w:rPr>
              <w:t>7</w:t>
            </w:r>
            <w:r>
              <w:rPr>
                <w:rFonts w:ascii="Arial" w:hAnsi="Arial" w:cs="Arial"/>
              </w:rPr>
              <w:t xml:space="preserve"> including a quarterly report on absence, disciplinary and grievance issues.  </w:t>
            </w:r>
          </w:p>
          <w:p w:rsidR="001C41BF" w:rsidRDefault="001C41BF" w:rsidP="00AC5BBD">
            <w:pPr>
              <w:jc w:val="both"/>
              <w:rPr>
                <w:rFonts w:ascii="Arial" w:hAnsi="Arial" w:cs="Arial"/>
              </w:rPr>
            </w:pPr>
          </w:p>
          <w:p w:rsidR="00717E7E" w:rsidRDefault="00460DE4" w:rsidP="00347734">
            <w:pPr>
              <w:jc w:val="both"/>
              <w:rPr>
                <w:rFonts w:ascii="Arial" w:hAnsi="Arial" w:cs="Arial"/>
                <w:szCs w:val="24"/>
              </w:rPr>
            </w:pPr>
            <w:r>
              <w:rPr>
                <w:rFonts w:ascii="Arial" w:hAnsi="Arial" w:cs="Arial"/>
              </w:rPr>
              <w:t>It is recommen</w:t>
            </w:r>
            <w:r w:rsidRPr="007D45D7">
              <w:rPr>
                <w:rFonts w:ascii="Arial" w:hAnsi="Arial" w:cs="Arial"/>
                <w:szCs w:val="24"/>
              </w:rPr>
              <w:t>ded that Directors</w:t>
            </w:r>
            <w:r w:rsidR="00754394">
              <w:rPr>
                <w:rFonts w:ascii="Arial" w:hAnsi="Arial" w:cs="Arial"/>
                <w:szCs w:val="24"/>
              </w:rPr>
              <w:t>:</w:t>
            </w:r>
          </w:p>
          <w:p w:rsidR="00754394" w:rsidRDefault="00754394" w:rsidP="00347734">
            <w:pPr>
              <w:jc w:val="both"/>
              <w:rPr>
                <w:rFonts w:ascii="Arial" w:hAnsi="Arial" w:cs="Arial"/>
                <w:szCs w:val="24"/>
              </w:rPr>
            </w:pPr>
          </w:p>
          <w:p w:rsidR="00717E7E" w:rsidRPr="008F41D8" w:rsidRDefault="00460DE4" w:rsidP="00754394">
            <w:pPr>
              <w:pStyle w:val="ListParagraph"/>
              <w:numPr>
                <w:ilvl w:val="0"/>
                <w:numId w:val="4"/>
              </w:numPr>
              <w:jc w:val="both"/>
              <w:rPr>
                <w:rFonts w:ascii="Arial" w:hAnsi="Arial" w:cs="Arial"/>
                <w:sz w:val="24"/>
                <w:szCs w:val="24"/>
              </w:rPr>
            </w:pPr>
            <w:r w:rsidRPr="008F41D8">
              <w:rPr>
                <w:rFonts w:ascii="Arial" w:hAnsi="Arial" w:cs="Arial"/>
                <w:sz w:val="24"/>
                <w:szCs w:val="24"/>
              </w:rPr>
              <w:t xml:space="preserve">note </w:t>
            </w:r>
            <w:r w:rsidR="00E45F94" w:rsidRPr="008F41D8">
              <w:rPr>
                <w:rFonts w:ascii="Arial" w:hAnsi="Arial" w:cs="Arial"/>
                <w:sz w:val="24"/>
                <w:szCs w:val="24"/>
              </w:rPr>
              <w:t xml:space="preserve">and comment on </w:t>
            </w:r>
            <w:r w:rsidRPr="008F41D8">
              <w:rPr>
                <w:rFonts w:ascii="Arial" w:hAnsi="Arial" w:cs="Arial"/>
                <w:sz w:val="24"/>
                <w:szCs w:val="24"/>
              </w:rPr>
              <w:t xml:space="preserve">the content of the quarterly </w:t>
            </w:r>
            <w:r w:rsidR="008F41D8">
              <w:rPr>
                <w:rFonts w:ascii="Arial" w:hAnsi="Arial" w:cs="Arial"/>
                <w:sz w:val="24"/>
                <w:szCs w:val="24"/>
              </w:rPr>
              <w:t xml:space="preserve">HR </w:t>
            </w:r>
            <w:r w:rsidRPr="008F41D8">
              <w:rPr>
                <w:rFonts w:ascii="Arial" w:hAnsi="Arial" w:cs="Arial"/>
                <w:sz w:val="24"/>
                <w:szCs w:val="24"/>
              </w:rPr>
              <w:t>report including the update on the staffing establishment</w:t>
            </w:r>
            <w:r w:rsidR="00754394">
              <w:rPr>
                <w:rFonts w:ascii="Arial" w:hAnsi="Arial" w:cs="Arial"/>
                <w:sz w:val="24"/>
                <w:szCs w:val="24"/>
              </w:rPr>
              <w:t>;</w:t>
            </w:r>
            <w:r w:rsidR="00717E7E" w:rsidRPr="008F41D8">
              <w:rPr>
                <w:rFonts w:ascii="Arial" w:hAnsi="Arial" w:cs="Arial"/>
                <w:sz w:val="24"/>
                <w:szCs w:val="24"/>
              </w:rPr>
              <w:t xml:space="preserve"> and</w:t>
            </w:r>
          </w:p>
          <w:p w:rsidR="0039450A" w:rsidRPr="00BA0979" w:rsidRDefault="00711367" w:rsidP="00BA0979">
            <w:pPr>
              <w:pStyle w:val="ListParagraph"/>
              <w:numPr>
                <w:ilvl w:val="0"/>
                <w:numId w:val="4"/>
              </w:numPr>
              <w:jc w:val="both"/>
              <w:rPr>
                <w:rFonts w:ascii="Arial" w:hAnsi="Arial" w:cs="Arial"/>
                <w:sz w:val="24"/>
                <w:szCs w:val="24"/>
              </w:rPr>
            </w:pPr>
            <w:proofErr w:type="gramStart"/>
            <w:r>
              <w:rPr>
                <w:rFonts w:ascii="Arial" w:hAnsi="Arial" w:cs="Arial"/>
                <w:sz w:val="24"/>
                <w:szCs w:val="24"/>
              </w:rPr>
              <w:t>note</w:t>
            </w:r>
            <w:proofErr w:type="gramEnd"/>
            <w:r>
              <w:rPr>
                <w:rFonts w:ascii="Arial" w:hAnsi="Arial" w:cs="Arial"/>
                <w:sz w:val="24"/>
                <w:szCs w:val="24"/>
              </w:rPr>
              <w:t xml:space="preserve"> the Gender Pay Gap Report and approve its submission to the UK Government and </w:t>
            </w:r>
            <w:r w:rsidRPr="00BA0979">
              <w:rPr>
                <w:rFonts w:ascii="Arial" w:hAnsi="Arial" w:cs="Arial"/>
                <w:sz w:val="24"/>
                <w:szCs w:val="24"/>
              </w:rPr>
              <w:t>publicati</w:t>
            </w:r>
            <w:r>
              <w:rPr>
                <w:rFonts w:ascii="Arial" w:hAnsi="Arial" w:cs="Arial"/>
                <w:sz w:val="24"/>
                <w:szCs w:val="24"/>
              </w:rPr>
              <w:t xml:space="preserve">on </w:t>
            </w:r>
            <w:r w:rsidRPr="00BA0979">
              <w:rPr>
                <w:rFonts w:ascii="Arial" w:hAnsi="Arial" w:cs="Arial"/>
                <w:sz w:val="24"/>
                <w:szCs w:val="24"/>
              </w:rPr>
              <w:t>on the HLH</w:t>
            </w:r>
            <w:r>
              <w:rPr>
                <w:rFonts w:ascii="Arial" w:hAnsi="Arial" w:cs="Arial"/>
                <w:sz w:val="24"/>
                <w:szCs w:val="24"/>
              </w:rPr>
              <w:t xml:space="preserve"> website</w:t>
            </w:r>
            <w:r w:rsidRPr="00BA0979">
              <w:rPr>
                <w:rFonts w:ascii="Arial" w:hAnsi="Arial" w:cs="Arial"/>
                <w:sz w:val="24"/>
                <w:szCs w:val="24"/>
              </w:rPr>
              <w:t>.</w:t>
            </w:r>
            <w:r w:rsidR="0039450A" w:rsidRPr="00BA0979">
              <w:rPr>
                <w:rFonts w:ascii="Arial" w:hAnsi="Arial" w:cs="Arial"/>
                <w:sz w:val="24"/>
                <w:szCs w:val="24"/>
              </w:rPr>
              <w:fldChar w:fldCharType="begin"/>
            </w:r>
            <w:r w:rsidR="0039450A" w:rsidRPr="00BA0979">
              <w:rPr>
                <w:rFonts w:ascii="Arial" w:hAnsi="Arial" w:cs="Arial"/>
                <w:sz w:val="24"/>
                <w:szCs w:val="24"/>
              </w:rPr>
              <w:instrText xml:space="preserve">  </w:instrText>
            </w:r>
            <w:r w:rsidR="0039450A" w:rsidRPr="00BA0979">
              <w:rPr>
                <w:rFonts w:ascii="Arial" w:hAnsi="Arial" w:cs="Arial"/>
                <w:sz w:val="24"/>
                <w:szCs w:val="24"/>
              </w:rPr>
              <w:fldChar w:fldCharType="end"/>
            </w:r>
          </w:p>
        </w:tc>
      </w:tr>
    </w:tbl>
    <w:p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6F5801" w:rsidRPr="007214D1" w:rsidTr="00BA0979">
        <w:tc>
          <w:tcPr>
            <w:tcW w:w="817" w:type="dxa"/>
          </w:tcPr>
          <w:p w:rsidR="006F5801" w:rsidRPr="007214D1" w:rsidRDefault="006F5801" w:rsidP="00416BFF">
            <w:pPr>
              <w:rPr>
                <w:rFonts w:ascii="Arial" w:hAnsi="Arial" w:cs="Arial"/>
                <w:b/>
                <w:szCs w:val="24"/>
              </w:rPr>
            </w:pPr>
            <w:r>
              <w:rPr>
                <w:rFonts w:ascii="Arial" w:hAnsi="Arial" w:cs="Arial"/>
                <w:b/>
                <w:szCs w:val="24"/>
              </w:rPr>
              <w:t>1.</w:t>
            </w:r>
          </w:p>
        </w:tc>
        <w:tc>
          <w:tcPr>
            <w:tcW w:w="8647" w:type="dxa"/>
          </w:tcPr>
          <w:p w:rsidR="006F5801" w:rsidRDefault="006F5801" w:rsidP="006F5801">
            <w:pPr>
              <w:jc w:val="both"/>
              <w:rPr>
                <w:rFonts w:ascii="Arial" w:hAnsi="Arial" w:cs="Arial"/>
                <w:b/>
                <w:szCs w:val="24"/>
              </w:rPr>
            </w:pPr>
            <w:r w:rsidRPr="00E66429">
              <w:rPr>
                <w:rFonts w:ascii="Arial" w:hAnsi="Arial" w:cs="Arial"/>
                <w:b/>
                <w:szCs w:val="24"/>
              </w:rPr>
              <w:t>Business Plan Contribution</w:t>
            </w:r>
          </w:p>
          <w:p w:rsidR="006F5801" w:rsidRPr="007214D1" w:rsidRDefault="006F5801" w:rsidP="00474274">
            <w:pPr>
              <w:pStyle w:val="Heading3"/>
              <w:rPr>
                <w:rFonts w:ascii="Arial" w:hAnsi="Arial" w:cs="Arial"/>
                <w:b/>
                <w:szCs w:val="24"/>
                <w:u w:val="none"/>
              </w:rPr>
            </w:pPr>
          </w:p>
        </w:tc>
      </w:tr>
      <w:tr w:rsidR="006F5801" w:rsidRPr="007214D1" w:rsidTr="00BA0979">
        <w:tc>
          <w:tcPr>
            <w:tcW w:w="817"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647" w:type="dxa"/>
          </w:tcPr>
          <w:p w:rsidR="009C0A57" w:rsidRPr="008C37C8" w:rsidRDefault="009C0A57" w:rsidP="009C0A57">
            <w:pPr>
              <w:jc w:val="both"/>
              <w:rPr>
                <w:rFonts w:ascii="Arial" w:hAnsi="Arial" w:cs="Arial"/>
              </w:rPr>
            </w:pPr>
            <w:r w:rsidRPr="008C37C8">
              <w:rPr>
                <w:rFonts w:ascii="Arial" w:hAnsi="Arial" w:cs="Arial"/>
              </w:rPr>
              <w:t>This report supports the highlighted Business Outcomes from the High Life Highland (HLH) Business Plan:</w:t>
            </w:r>
          </w:p>
          <w:p w:rsidR="009C0A57" w:rsidRPr="008C37C8" w:rsidRDefault="009C0A57" w:rsidP="009C0A57">
            <w:pPr>
              <w:jc w:val="both"/>
              <w:rPr>
                <w:rFonts w:ascii="Arial" w:hAnsi="Arial" w:cs="Arial"/>
              </w:rPr>
            </w:pP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To advance sustainable growth and financial sustainability</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Deliver the Service Delivery Contract with THC</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staff satisfaction</w:t>
            </w:r>
          </w:p>
          <w:p w:rsidR="00C3461A" w:rsidRPr="0068065F" w:rsidRDefault="00C3461A" w:rsidP="00A45F54">
            <w:pPr>
              <w:pStyle w:val="ListParagraph"/>
              <w:numPr>
                <w:ilvl w:val="0"/>
                <w:numId w:val="1"/>
              </w:numPr>
              <w:spacing w:after="0" w:line="240" w:lineRule="auto"/>
              <w:jc w:val="both"/>
              <w:rPr>
                <w:rFonts w:ascii="Arial" w:hAnsi="Arial" w:cs="Arial"/>
                <w:b/>
                <w:sz w:val="24"/>
                <w:szCs w:val="24"/>
              </w:rPr>
            </w:pPr>
            <w:r w:rsidRPr="0068065F">
              <w:rPr>
                <w:rFonts w:ascii="Arial" w:hAnsi="Arial" w:cs="Arial"/>
                <w:b/>
                <w:sz w:val="24"/>
                <w:szCs w:val="24"/>
              </w:rPr>
              <w:t>Improving customer satisfaction</w:t>
            </w:r>
          </w:p>
          <w:p w:rsidR="00C3461A" w:rsidRPr="005A67CE" w:rsidRDefault="00C3461A" w:rsidP="00A45F54">
            <w:pPr>
              <w:pStyle w:val="ListParagraph"/>
              <w:numPr>
                <w:ilvl w:val="0"/>
                <w:numId w:val="1"/>
              </w:numPr>
              <w:spacing w:after="0" w:line="240" w:lineRule="auto"/>
              <w:jc w:val="both"/>
              <w:rPr>
                <w:rFonts w:ascii="Arial" w:hAnsi="Arial" w:cs="Arial"/>
                <w:b/>
                <w:sz w:val="24"/>
                <w:szCs w:val="24"/>
              </w:rPr>
            </w:pPr>
            <w:r w:rsidRPr="005A67CE">
              <w:rPr>
                <w:rFonts w:ascii="Arial" w:hAnsi="Arial" w:cs="Arial"/>
                <w:b/>
                <w:sz w:val="24"/>
                <w:szCs w:val="24"/>
              </w:rPr>
              <w:t>A positive company image</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Services designed around customers and through market opportunities</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Sustain a good health and safety performance</w:t>
            </w:r>
          </w:p>
          <w:p w:rsidR="00C3461A" w:rsidRPr="0068065F" w:rsidRDefault="00C3461A" w:rsidP="00A45F54">
            <w:pPr>
              <w:pStyle w:val="ListParagraph"/>
              <w:numPr>
                <w:ilvl w:val="0"/>
                <w:numId w:val="1"/>
              </w:numPr>
              <w:spacing w:after="0" w:line="240" w:lineRule="auto"/>
              <w:jc w:val="both"/>
              <w:rPr>
                <w:rFonts w:ascii="Arial" w:hAnsi="Arial" w:cs="Arial"/>
                <w:sz w:val="24"/>
                <w:szCs w:val="24"/>
              </w:rPr>
            </w:pPr>
            <w:r w:rsidRPr="0068065F">
              <w:rPr>
                <w:rFonts w:ascii="Arial" w:hAnsi="Arial" w:cs="Arial"/>
                <w:sz w:val="24"/>
                <w:szCs w:val="24"/>
              </w:rPr>
              <w:t>A trusted partner</w:t>
            </w:r>
          </w:p>
          <w:p w:rsidR="006F5801" w:rsidRPr="00460DE4" w:rsidRDefault="006F5801" w:rsidP="009C0A57">
            <w:pPr>
              <w:jc w:val="both"/>
              <w:rPr>
                <w:rFonts w:ascii="Arial" w:hAnsi="Arial" w:cs="Arial"/>
                <w:szCs w:val="24"/>
              </w:rPr>
            </w:pPr>
          </w:p>
        </w:tc>
      </w:tr>
      <w:tr w:rsidR="006F5801" w:rsidRPr="007214D1" w:rsidTr="00BA0979">
        <w:tc>
          <w:tcPr>
            <w:tcW w:w="817" w:type="dxa"/>
          </w:tcPr>
          <w:p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647" w:type="dxa"/>
          </w:tcPr>
          <w:p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rsidR="006F5801" w:rsidRPr="00474274" w:rsidRDefault="006F5801" w:rsidP="00474274">
            <w:pPr>
              <w:jc w:val="both"/>
            </w:pPr>
          </w:p>
        </w:tc>
      </w:tr>
      <w:tr w:rsidR="006F5801" w:rsidRPr="007214D1" w:rsidTr="00BA0979">
        <w:trPr>
          <w:trHeight w:val="542"/>
        </w:trPr>
        <w:tc>
          <w:tcPr>
            <w:tcW w:w="817" w:type="dxa"/>
          </w:tcPr>
          <w:p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p>
          <w:p w:rsidR="00782718" w:rsidRDefault="00782718" w:rsidP="00416BFF">
            <w:pPr>
              <w:rPr>
                <w:rFonts w:ascii="Arial" w:hAnsi="Arial" w:cs="Arial"/>
                <w:szCs w:val="24"/>
              </w:rPr>
            </w:pPr>
            <w:r>
              <w:rPr>
                <w:rFonts w:ascii="Arial" w:hAnsi="Arial" w:cs="Arial"/>
                <w:szCs w:val="24"/>
              </w:rPr>
              <w:t>2.2</w:t>
            </w:r>
          </w:p>
          <w:p w:rsidR="00742B9E" w:rsidRPr="00E66429" w:rsidRDefault="00742B9E" w:rsidP="00416BFF">
            <w:pPr>
              <w:rPr>
                <w:rFonts w:ascii="Arial" w:hAnsi="Arial" w:cs="Arial"/>
                <w:szCs w:val="24"/>
              </w:rPr>
            </w:pPr>
          </w:p>
        </w:tc>
        <w:tc>
          <w:tcPr>
            <w:tcW w:w="8647" w:type="dxa"/>
          </w:tcPr>
          <w:p w:rsidR="003C4EA9" w:rsidRDefault="006F5801" w:rsidP="00141185">
            <w:pPr>
              <w:jc w:val="both"/>
              <w:rPr>
                <w:rFonts w:ascii="Arial" w:hAnsi="Arial" w:cs="Arial"/>
                <w:szCs w:val="24"/>
              </w:rPr>
            </w:pPr>
            <w:r>
              <w:rPr>
                <w:rFonts w:ascii="Arial" w:hAnsi="Arial" w:cs="Arial"/>
                <w:szCs w:val="24"/>
              </w:rPr>
              <w:t xml:space="preserve">The quarterly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  It gives an update on current staff numbers and any change from previous reports.  There is also a</w:t>
            </w:r>
            <w:r w:rsidR="00141185">
              <w:rPr>
                <w:rFonts w:ascii="Arial" w:hAnsi="Arial" w:cs="Arial"/>
                <w:szCs w:val="24"/>
              </w:rPr>
              <w:t>n outline of the absence levels;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rsidR="00782718" w:rsidRDefault="00782718" w:rsidP="00141185">
            <w:pPr>
              <w:jc w:val="both"/>
              <w:rPr>
                <w:rFonts w:ascii="Arial" w:hAnsi="Arial" w:cs="Arial"/>
                <w:szCs w:val="24"/>
              </w:rPr>
            </w:pPr>
          </w:p>
          <w:p w:rsidR="00782718" w:rsidRDefault="00782718" w:rsidP="00782718">
            <w:pPr>
              <w:jc w:val="both"/>
              <w:rPr>
                <w:rFonts w:ascii="Arial" w:hAnsi="Arial" w:cs="Arial"/>
                <w:szCs w:val="24"/>
              </w:rPr>
            </w:pPr>
            <w:r>
              <w:rPr>
                <w:rFonts w:ascii="Arial" w:hAnsi="Arial" w:cs="Arial"/>
                <w:szCs w:val="24"/>
              </w:rPr>
              <w:t xml:space="preserve">From 1 April 2017, </w:t>
            </w:r>
            <w:r w:rsidR="00A3006B">
              <w:rPr>
                <w:rFonts w:ascii="Arial" w:hAnsi="Arial" w:cs="Arial"/>
                <w:szCs w:val="24"/>
              </w:rPr>
              <w:t>total e</w:t>
            </w:r>
            <w:r>
              <w:rPr>
                <w:rFonts w:ascii="Arial" w:hAnsi="Arial" w:cs="Arial"/>
                <w:szCs w:val="24"/>
              </w:rPr>
              <w:t xml:space="preserve">stablishment </w:t>
            </w:r>
            <w:r w:rsidR="00A3006B">
              <w:rPr>
                <w:rFonts w:ascii="Arial" w:hAnsi="Arial" w:cs="Arial"/>
                <w:szCs w:val="24"/>
              </w:rPr>
              <w:t>and a</w:t>
            </w:r>
            <w:r>
              <w:rPr>
                <w:rFonts w:ascii="Arial" w:hAnsi="Arial" w:cs="Arial"/>
                <w:szCs w:val="24"/>
              </w:rPr>
              <w:t xml:space="preserve">bsence </w:t>
            </w:r>
            <w:r w:rsidR="00A3006B">
              <w:rPr>
                <w:rFonts w:ascii="Arial" w:hAnsi="Arial" w:cs="Arial"/>
                <w:szCs w:val="24"/>
              </w:rPr>
              <w:t>figures include Inverness Leisure</w:t>
            </w:r>
            <w:r>
              <w:rPr>
                <w:rFonts w:ascii="Arial" w:hAnsi="Arial" w:cs="Arial"/>
                <w:szCs w:val="24"/>
              </w:rPr>
              <w:t>.</w:t>
            </w:r>
          </w:p>
          <w:p w:rsidR="00782718" w:rsidRPr="007214D1" w:rsidRDefault="00782718" w:rsidP="00782718">
            <w:pPr>
              <w:jc w:val="both"/>
              <w:rPr>
                <w:rFonts w:ascii="Arial" w:hAnsi="Arial" w:cs="Arial"/>
                <w:szCs w:val="24"/>
              </w:rPr>
            </w:pPr>
          </w:p>
        </w:tc>
      </w:tr>
      <w:tr w:rsidR="006F5801" w:rsidRPr="007214D1" w:rsidTr="00BA0979">
        <w:tc>
          <w:tcPr>
            <w:tcW w:w="817" w:type="dxa"/>
          </w:tcPr>
          <w:p w:rsidR="006F580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p w:rsidR="0045618C" w:rsidRDefault="0045618C" w:rsidP="00416BFF">
            <w:pPr>
              <w:rPr>
                <w:rFonts w:ascii="Arial" w:hAnsi="Arial" w:cs="Arial"/>
                <w:b/>
                <w:szCs w:val="24"/>
              </w:rPr>
            </w:pPr>
          </w:p>
          <w:p w:rsidR="0045618C" w:rsidRPr="0045618C" w:rsidRDefault="0045618C" w:rsidP="00416BFF">
            <w:pPr>
              <w:rPr>
                <w:rFonts w:ascii="Arial" w:hAnsi="Arial" w:cs="Arial"/>
                <w:szCs w:val="24"/>
              </w:rPr>
            </w:pPr>
            <w:r w:rsidRPr="0045618C">
              <w:rPr>
                <w:rFonts w:ascii="Arial" w:hAnsi="Arial" w:cs="Arial"/>
                <w:szCs w:val="24"/>
              </w:rPr>
              <w:t>3.1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r w:rsidRPr="0045618C">
              <w:rPr>
                <w:rFonts w:ascii="Arial" w:hAnsi="Arial" w:cs="Arial"/>
                <w:szCs w:val="24"/>
              </w:rPr>
              <w:t>3.1.1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p>
          <w:p w:rsidR="0045618C" w:rsidRPr="007214D1" w:rsidRDefault="0045618C" w:rsidP="00416BFF">
            <w:pPr>
              <w:rPr>
                <w:rFonts w:ascii="Arial" w:hAnsi="Arial" w:cs="Arial"/>
                <w:b/>
                <w:szCs w:val="24"/>
              </w:rPr>
            </w:pPr>
            <w:r w:rsidRPr="0045618C">
              <w:rPr>
                <w:rFonts w:ascii="Arial" w:hAnsi="Arial" w:cs="Arial"/>
                <w:szCs w:val="24"/>
              </w:rPr>
              <w:lastRenderedPageBreak/>
              <w:t>3.1.2</w:t>
            </w:r>
          </w:p>
        </w:tc>
        <w:tc>
          <w:tcPr>
            <w:tcW w:w="8647" w:type="dxa"/>
          </w:tcPr>
          <w:p w:rsidR="006F5801" w:rsidRDefault="006F5801" w:rsidP="00474274">
            <w:pPr>
              <w:jc w:val="both"/>
              <w:rPr>
                <w:rFonts w:ascii="Arial" w:hAnsi="Arial" w:cs="Arial"/>
                <w:b/>
                <w:szCs w:val="24"/>
              </w:rPr>
            </w:pPr>
            <w:r>
              <w:rPr>
                <w:rFonts w:ascii="Arial" w:hAnsi="Arial" w:cs="Arial"/>
                <w:b/>
                <w:szCs w:val="24"/>
              </w:rPr>
              <w:lastRenderedPageBreak/>
              <w:t xml:space="preserve">Human Resources Report: </w:t>
            </w:r>
            <w:r w:rsidR="00782718">
              <w:rPr>
                <w:rFonts w:ascii="Arial" w:hAnsi="Arial" w:cs="Arial"/>
                <w:b/>
                <w:szCs w:val="24"/>
              </w:rPr>
              <w:t>April to June</w:t>
            </w:r>
            <w:r w:rsidR="004E08EF">
              <w:rPr>
                <w:rFonts w:ascii="Arial" w:hAnsi="Arial" w:cs="Arial"/>
                <w:b/>
                <w:szCs w:val="24"/>
              </w:rPr>
              <w:t xml:space="preserve"> 201</w:t>
            </w:r>
            <w:r w:rsidR="00705B99">
              <w:rPr>
                <w:rFonts w:ascii="Arial" w:hAnsi="Arial" w:cs="Arial"/>
                <w:b/>
                <w:szCs w:val="24"/>
              </w:rPr>
              <w:t>7</w:t>
            </w:r>
          </w:p>
          <w:p w:rsidR="006F5801" w:rsidRDefault="006F5801" w:rsidP="00474274">
            <w:pPr>
              <w:jc w:val="both"/>
              <w:rPr>
                <w:rFonts w:ascii="Arial" w:hAnsi="Arial" w:cs="Arial"/>
                <w:szCs w:val="24"/>
              </w:rPr>
            </w:pPr>
          </w:p>
          <w:p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rsidR="0045618C" w:rsidRDefault="0045618C" w:rsidP="0045618C">
            <w:pPr>
              <w:jc w:val="both"/>
              <w:rPr>
                <w:rFonts w:ascii="Arial" w:hAnsi="Arial" w:cs="Arial"/>
                <w:szCs w:val="24"/>
                <w:u w:val="single"/>
              </w:rPr>
            </w:pPr>
          </w:p>
          <w:p w:rsidR="0045618C" w:rsidRDefault="0045618C" w:rsidP="0045618C">
            <w:pPr>
              <w:jc w:val="both"/>
              <w:rPr>
                <w:rFonts w:ascii="Arial" w:hAnsi="Arial" w:cs="Arial"/>
                <w:color w:val="000000"/>
                <w:szCs w:val="24"/>
              </w:rPr>
            </w:pPr>
            <w:r w:rsidRPr="003253D5">
              <w:rPr>
                <w:rFonts w:ascii="Arial" w:hAnsi="Arial" w:cs="Arial"/>
                <w:szCs w:val="24"/>
              </w:rPr>
              <w:t xml:space="preserve">The report to Directors covering the </w:t>
            </w:r>
            <w:r w:rsidR="0099723B">
              <w:rPr>
                <w:rFonts w:ascii="Arial" w:hAnsi="Arial" w:cs="Arial"/>
                <w:szCs w:val="24"/>
              </w:rPr>
              <w:t>previous</w:t>
            </w:r>
            <w:r w:rsidR="0099723B" w:rsidRPr="003253D5">
              <w:rPr>
                <w:rFonts w:ascii="Arial" w:hAnsi="Arial" w:cs="Arial"/>
                <w:szCs w:val="24"/>
              </w:rPr>
              <w:t xml:space="preserve"> </w:t>
            </w:r>
            <w:r w:rsidRPr="003253D5">
              <w:rPr>
                <w:rFonts w:ascii="Arial" w:hAnsi="Arial" w:cs="Arial"/>
                <w:szCs w:val="24"/>
              </w:rPr>
              <w:t>quarter</w:t>
            </w:r>
            <w:r w:rsidR="0099723B">
              <w:rPr>
                <w:rFonts w:ascii="Arial" w:hAnsi="Arial" w:cs="Arial"/>
                <w:szCs w:val="24"/>
              </w:rPr>
              <w:t xml:space="preserve"> (</w:t>
            </w:r>
            <w:r w:rsidR="00E74E2C">
              <w:rPr>
                <w:rFonts w:ascii="Arial" w:hAnsi="Arial" w:cs="Arial"/>
                <w:szCs w:val="24"/>
              </w:rPr>
              <w:t>Jan - Mar</w:t>
            </w:r>
            <w:r w:rsidR="0099723B">
              <w:rPr>
                <w:rFonts w:ascii="Arial" w:hAnsi="Arial" w:cs="Arial"/>
                <w:szCs w:val="24"/>
              </w:rPr>
              <w:t>)</w:t>
            </w:r>
            <w:r w:rsidRPr="003253D5">
              <w:rPr>
                <w:rFonts w:ascii="Arial" w:hAnsi="Arial" w:cs="Arial"/>
                <w:szCs w:val="24"/>
              </w:rPr>
              <w:t xml:space="preserve"> gave a total establishment figure of </w:t>
            </w:r>
            <w:r w:rsidR="00E74E2C">
              <w:rPr>
                <w:rFonts w:ascii="Arial" w:hAnsi="Arial" w:cs="Arial"/>
                <w:color w:val="000000" w:themeColor="text1"/>
                <w:szCs w:val="24"/>
              </w:rPr>
              <w:t>599.6</w:t>
            </w:r>
            <w:r>
              <w:rPr>
                <w:rFonts w:ascii="Arial" w:hAnsi="Arial" w:cs="Arial"/>
                <w:color w:val="000000"/>
                <w:szCs w:val="24"/>
              </w:rPr>
              <w:t xml:space="preserve"> FTE</w:t>
            </w:r>
          </w:p>
          <w:p w:rsidR="0045618C" w:rsidRDefault="0045618C" w:rsidP="0045618C">
            <w:pPr>
              <w:jc w:val="both"/>
              <w:rPr>
                <w:rFonts w:ascii="Arial" w:hAnsi="Arial" w:cs="Arial"/>
                <w:color w:val="000000"/>
                <w:szCs w:val="24"/>
              </w:rPr>
            </w:pPr>
          </w:p>
          <w:p w:rsidR="0045618C" w:rsidRPr="007214D1" w:rsidRDefault="0045618C" w:rsidP="009E7291">
            <w:pPr>
              <w:jc w:val="both"/>
              <w:rPr>
                <w:rFonts w:ascii="Arial" w:hAnsi="Arial" w:cs="Arial"/>
                <w:szCs w:val="24"/>
              </w:rPr>
            </w:pPr>
            <w:r w:rsidRPr="003253D5">
              <w:rPr>
                <w:rFonts w:ascii="Arial" w:hAnsi="Arial" w:cs="Arial"/>
                <w:szCs w:val="24"/>
              </w:rPr>
              <w:lastRenderedPageBreak/>
              <w:t xml:space="preserve">The change to the establishment </w:t>
            </w:r>
            <w:r>
              <w:rPr>
                <w:rFonts w:ascii="Arial" w:hAnsi="Arial" w:cs="Arial"/>
                <w:szCs w:val="24"/>
              </w:rPr>
              <w:t>during</w:t>
            </w:r>
            <w:r w:rsidRPr="003253D5">
              <w:rPr>
                <w:rFonts w:ascii="Arial" w:hAnsi="Arial" w:cs="Arial"/>
                <w:szCs w:val="24"/>
              </w:rPr>
              <w:t xml:space="preserve"> Quarter </w:t>
            </w:r>
            <w:r w:rsidR="00E74E2C">
              <w:rPr>
                <w:rFonts w:ascii="Arial" w:hAnsi="Arial" w:cs="Arial"/>
                <w:szCs w:val="24"/>
              </w:rPr>
              <w:t>1</w:t>
            </w:r>
            <w:r w:rsidRPr="003253D5">
              <w:rPr>
                <w:rFonts w:ascii="Arial" w:hAnsi="Arial" w:cs="Arial"/>
                <w:szCs w:val="24"/>
              </w:rPr>
              <w:t> (</w:t>
            </w:r>
            <w:r w:rsidR="00E74E2C">
              <w:rPr>
                <w:rFonts w:ascii="Arial" w:hAnsi="Arial" w:cs="Arial"/>
                <w:szCs w:val="24"/>
              </w:rPr>
              <w:t>April to June</w:t>
            </w:r>
            <w:r w:rsidR="00347734">
              <w:rPr>
                <w:rFonts w:ascii="Arial" w:hAnsi="Arial" w:cs="Arial"/>
                <w:szCs w:val="24"/>
              </w:rPr>
              <w:t xml:space="preserve"> 201</w:t>
            </w:r>
            <w:r w:rsidR="00705B99">
              <w:rPr>
                <w:rFonts w:ascii="Arial" w:hAnsi="Arial" w:cs="Arial"/>
                <w:szCs w:val="24"/>
              </w:rPr>
              <w:t>7</w:t>
            </w:r>
            <w:r w:rsidRPr="003253D5">
              <w:rPr>
                <w:rFonts w:ascii="Arial" w:hAnsi="Arial" w:cs="Arial"/>
                <w:szCs w:val="24"/>
              </w:rPr>
              <w:t xml:space="preserve">) has been an </w:t>
            </w:r>
            <w:r w:rsidRPr="00B35E26">
              <w:rPr>
                <w:rFonts w:ascii="Arial" w:hAnsi="Arial" w:cs="Arial"/>
                <w:szCs w:val="24"/>
              </w:rPr>
              <w:t xml:space="preserve">overall </w:t>
            </w:r>
            <w:r w:rsidR="009E7291">
              <w:rPr>
                <w:rFonts w:ascii="Arial" w:hAnsi="Arial" w:cs="Arial"/>
                <w:szCs w:val="24"/>
              </w:rPr>
              <w:t>increase</w:t>
            </w:r>
            <w:r w:rsidRPr="00B35E26">
              <w:rPr>
                <w:rFonts w:ascii="Arial" w:hAnsi="Arial" w:cs="Arial"/>
                <w:szCs w:val="24"/>
              </w:rPr>
              <w:t xml:space="preserve"> of </w:t>
            </w:r>
            <w:r w:rsidR="00E74E2C">
              <w:rPr>
                <w:rFonts w:ascii="Arial" w:hAnsi="Arial" w:cs="Arial"/>
                <w:szCs w:val="24"/>
              </w:rPr>
              <w:t>3.8</w:t>
            </w:r>
            <w:r w:rsidR="009E7291">
              <w:rPr>
                <w:rFonts w:ascii="Arial" w:hAnsi="Arial" w:cs="Arial"/>
                <w:szCs w:val="24"/>
              </w:rPr>
              <w:t>8</w:t>
            </w:r>
            <w:r>
              <w:rPr>
                <w:rFonts w:ascii="Arial" w:hAnsi="Arial" w:cs="Arial"/>
                <w:szCs w:val="24"/>
              </w:rPr>
              <w:t xml:space="preserve"> FTE.  The changes </w:t>
            </w:r>
            <w:r w:rsidRPr="00B35E26">
              <w:rPr>
                <w:rFonts w:ascii="Arial" w:hAnsi="Arial" w:cs="Arial"/>
                <w:szCs w:val="24"/>
              </w:rPr>
              <w:t>can be summarised as:-</w:t>
            </w:r>
          </w:p>
        </w:tc>
      </w:tr>
      <w:tr w:rsidR="006F5801" w:rsidRPr="007214D1" w:rsidTr="00BA0979">
        <w:trPr>
          <w:trHeight w:val="5115"/>
        </w:trPr>
        <w:tc>
          <w:tcPr>
            <w:tcW w:w="817" w:type="dxa"/>
          </w:tcPr>
          <w:p w:rsidR="006F5801" w:rsidRDefault="006F5801" w:rsidP="0045618C">
            <w:pPr>
              <w:rPr>
                <w:rFonts w:ascii="Arial" w:hAnsi="Arial" w:cs="Arial"/>
                <w:szCs w:val="24"/>
              </w:rPr>
            </w:pPr>
          </w:p>
          <w:p w:rsidR="006F5801" w:rsidRDefault="006F5801" w:rsidP="00416BFF">
            <w:pPr>
              <w:rPr>
                <w:rFonts w:ascii="Arial" w:hAnsi="Arial" w:cs="Arial"/>
                <w:szCs w:val="24"/>
              </w:rPr>
            </w:pPr>
          </w:p>
          <w:p w:rsidR="006F5801" w:rsidRDefault="006F5801" w:rsidP="00416BFF">
            <w:pPr>
              <w:rPr>
                <w:rFonts w:ascii="Arial" w:hAnsi="Arial" w:cs="Arial"/>
                <w:szCs w:val="24"/>
              </w:rPr>
            </w:pPr>
          </w:p>
          <w:p w:rsidR="006F5801" w:rsidRDefault="006F5801" w:rsidP="00416BFF">
            <w:pPr>
              <w:rPr>
                <w:rFonts w:ascii="Arial" w:hAnsi="Arial" w:cs="Arial"/>
                <w:szCs w:val="24"/>
              </w:rPr>
            </w:pPr>
          </w:p>
          <w:p w:rsidR="005540B4" w:rsidRDefault="005540B4" w:rsidP="00416BFF">
            <w:pPr>
              <w:rPr>
                <w:rFonts w:ascii="Arial" w:hAnsi="Arial" w:cs="Arial"/>
                <w:szCs w:val="24"/>
              </w:rPr>
            </w:pPr>
          </w:p>
          <w:p w:rsidR="005540B4" w:rsidRDefault="005540B4" w:rsidP="00416BFF">
            <w:pPr>
              <w:rPr>
                <w:rFonts w:ascii="Arial" w:hAnsi="Arial" w:cs="Arial"/>
                <w:szCs w:val="24"/>
              </w:rPr>
            </w:pPr>
          </w:p>
          <w:p w:rsidR="005540B4" w:rsidRDefault="005540B4" w:rsidP="00416BFF">
            <w:pPr>
              <w:rPr>
                <w:rFonts w:ascii="Arial" w:hAnsi="Arial" w:cs="Arial"/>
                <w:szCs w:val="24"/>
              </w:rPr>
            </w:pPr>
          </w:p>
          <w:p w:rsidR="005540B4" w:rsidRPr="0045618C" w:rsidRDefault="005540B4" w:rsidP="00416BFF">
            <w:pPr>
              <w:rPr>
                <w:rFonts w:ascii="Arial" w:hAnsi="Arial" w:cs="Arial"/>
                <w:szCs w:val="24"/>
              </w:rPr>
            </w:pPr>
          </w:p>
          <w:p w:rsidR="00120225" w:rsidRDefault="00120225" w:rsidP="009E7E1D">
            <w:pPr>
              <w:rPr>
                <w:rFonts w:ascii="Arial" w:hAnsi="Arial" w:cs="Arial"/>
                <w:szCs w:val="24"/>
              </w:rPr>
            </w:pPr>
          </w:p>
          <w:p w:rsidR="00120225" w:rsidRDefault="00120225"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347734" w:rsidRDefault="00347734" w:rsidP="009E7E1D">
            <w:pPr>
              <w:rPr>
                <w:rFonts w:ascii="Arial" w:hAnsi="Arial" w:cs="Arial"/>
                <w:szCs w:val="24"/>
              </w:rPr>
            </w:pPr>
          </w:p>
          <w:p w:rsidR="0084209E" w:rsidRPr="007214D1" w:rsidRDefault="0084209E" w:rsidP="00823029">
            <w:pPr>
              <w:rPr>
                <w:rFonts w:ascii="Arial" w:hAnsi="Arial" w:cs="Arial"/>
                <w:szCs w:val="24"/>
              </w:rPr>
            </w:pPr>
          </w:p>
        </w:tc>
        <w:tc>
          <w:tcPr>
            <w:tcW w:w="8647" w:type="dxa"/>
          </w:tcPr>
          <w:tbl>
            <w:tblPr>
              <w:tblW w:w="10240" w:type="dxa"/>
              <w:tblLayout w:type="fixed"/>
              <w:tblLook w:val="04A0" w:firstRow="1" w:lastRow="0" w:firstColumn="1" w:lastColumn="0" w:noHBand="0" w:noVBand="1"/>
            </w:tblPr>
            <w:tblGrid>
              <w:gridCol w:w="8397"/>
              <w:gridCol w:w="1843"/>
            </w:tblGrid>
            <w:tr w:rsidR="008C3C98" w:rsidRPr="00B35E26" w:rsidTr="00823029">
              <w:tc>
                <w:tcPr>
                  <w:tcW w:w="8397" w:type="dxa"/>
                  <w:shd w:val="clear" w:color="auto" w:fill="auto"/>
                </w:tcPr>
                <w:p w:rsidR="008C3C98" w:rsidRPr="00B35E26" w:rsidRDefault="008C3C98" w:rsidP="00AE3455">
                  <w:pPr>
                    <w:jc w:val="both"/>
                    <w:rPr>
                      <w:rFonts w:ascii="Arial" w:hAnsi="Arial" w:cs="Arial"/>
                      <w:b/>
                      <w:szCs w:val="24"/>
                    </w:rPr>
                  </w:pPr>
                </w:p>
              </w:tc>
              <w:tc>
                <w:tcPr>
                  <w:tcW w:w="1843" w:type="dxa"/>
                  <w:shd w:val="clear" w:color="auto" w:fill="auto"/>
                </w:tcPr>
                <w:p w:rsidR="008C3C98" w:rsidRPr="00B35E26" w:rsidRDefault="00F25E7E" w:rsidP="00665BD4">
                  <w:pPr>
                    <w:jc w:val="right"/>
                    <w:rPr>
                      <w:rFonts w:ascii="Arial" w:hAnsi="Arial" w:cs="Arial"/>
                      <w:b/>
                      <w:szCs w:val="24"/>
                    </w:rPr>
                  </w:pPr>
                  <w:r w:rsidRPr="00B35E26">
                    <w:rPr>
                      <w:rFonts w:ascii="Arial" w:hAnsi="Arial" w:cs="Arial"/>
                      <w:b/>
                      <w:szCs w:val="24"/>
                    </w:rPr>
                    <w:t xml:space="preserve">     </w:t>
                  </w:r>
                </w:p>
              </w:tc>
            </w:tr>
            <w:tr w:rsidR="008C1B47" w:rsidRPr="00B35E26" w:rsidTr="00823029">
              <w:tc>
                <w:tcPr>
                  <w:tcW w:w="8397" w:type="dxa"/>
                  <w:shd w:val="clear" w:color="auto" w:fill="auto"/>
                </w:tcPr>
                <w:tbl>
                  <w:tblPr>
                    <w:tblW w:w="8289" w:type="dxa"/>
                    <w:tblLayout w:type="fixed"/>
                    <w:tblLook w:val="04A0" w:firstRow="1" w:lastRow="0" w:firstColumn="1" w:lastColumn="0" w:noHBand="0" w:noVBand="1"/>
                  </w:tblPr>
                  <w:tblGrid>
                    <w:gridCol w:w="6536"/>
                    <w:gridCol w:w="1753"/>
                  </w:tblGrid>
                  <w:tr w:rsidR="009E7291" w:rsidRPr="009E7291" w:rsidTr="0048062D">
                    <w:trPr>
                      <w:trHeight w:val="312"/>
                    </w:trPr>
                    <w:tc>
                      <w:tcPr>
                        <w:tcW w:w="6536" w:type="dxa"/>
                        <w:tcBorders>
                          <w:top w:val="nil"/>
                          <w:left w:val="nil"/>
                          <w:bottom w:val="nil"/>
                          <w:right w:val="nil"/>
                        </w:tcBorders>
                        <w:shd w:val="clear" w:color="auto" w:fill="auto"/>
                        <w:noWrap/>
                        <w:vAlign w:val="bottom"/>
                        <w:hideMark/>
                      </w:tcPr>
                      <w:p w:rsidR="009E7291" w:rsidRPr="009E7291" w:rsidRDefault="009E7291" w:rsidP="009E7291">
                        <w:pPr>
                          <w:rPr>
                            <w:rFonts w:ascii="Arial" w:hAnsi="Arial" w:cs="Arial"/>
                            <w:b/>
                            <w:bCs/>
                            <w:color w:val="000000"/>
                            <w:szCs w:val="24"/>
                          </w:rPr>
                        </w:pPr>
                        <w:r w:rsidRPr="009E7291">
                          <w:rPr>
                            <w:rFonts w:ascii="Arial" w:hAnsi="Arial" w:cs="Arial"/>
                            <w:b/>
                            <w:bCs/>
                            <w:color w:val="000000"/>
                            <w:szCs w:val="24"/>
                          </w:rPr>
                          <w:t>Change</w:t>
                        </w:r>
                      </w:p>
                    </w:tc>
                    <w:tc>
                      <w:tcPr>
                        <w:tcW w:w="1753" w:type="dxa"/>
                        <w:tcBorders>
                          <w:top w:val="nil"/>
                          <w:left w:val="nil"/>
                          <w:bottom w:val="nil"/>
                          <w:right w:val="nil"/>
                        </w:tcBorders>
                        <w:shd w:val="clear" w:color="auto" w:fill="auto"/>
                        <w:noWrap/>
                        <w:vAlign w:val="bottom"/>
                        <w:hideMark/>
                      </w:tcPr>
                      <w:p w:rsidR="009E7291" w:rsidRPr="009E7291" w:rsidRDefault="009E7291" w:rsidP="000125A3">
                        <w:pPr>
                          <w:jc w:val="right"/>
                          <w:rPr>
                            <w:rFonts w:ascii="Arial" w:hAnsi="Arial" w:cs="Arial"/>
                            <w:b/>
                            <w:bCs/>
                            <w:color w:val="000000"/>
                            <w:szCs w:val="24"/>
                          </w:rPr>
                        </w:pPr>
                        <w:r w:rsidRPr="009E7291">
                          <w:rPr>
                            <w:rFonts w:ascii="Arial" w:hAnsi="Arial" w:cs="Arial"/>
                            <w:b/>
                            <w:bCs/>
                            <w:color w:val="000000"/>
                            <w:szCs w:val="24"/>
                          </w:rPr>
                          <w:t>FTE</w:t>
                        </w:r>
                      </w:p>
                    </w:tc>
                  </w:tr>
                  <w:tr w:rsidR="009E7291" w:rsidRPr="009E7291" w:rsidTr="0048062D">
                    <w:trPr>
                      <w:trHeight w:val="312"/>
                    </w:trPr>
                    <w:tc>
                      <w:tcPr>
                        <w:tcW w:w="6536" w:type="dxa"/>
                        <w:tcBorders>
                          <w:top w:val="nil"/>
                          <w:left w:val="nil"/>
                          <w:bottom w:val="nil"/>
                          <w:right w:val="nil"/>
                        </w:tcBorders>
                        <w:shd w:val="clear" w:color="auto" w:fill="auto"/>
                        <w:noWrap/>
                        <w:vAlign w:val="bottom"/>
                        <w:hideMark/>
                      </w:tcPr>
                      <w:p w:rsidR="009E7291" w:rsidRPr="009E7291" w:rsidRDefault="009E7291" w:rsidP="00A44C7B">
                        <w:pPr>
                          <w:ind w:left="-182"/>
                          <w:rPr>
                            <w:rFonts w:ascii="Arial" w:hAnsi="Arial" w:cs="Arial"/>
                            <w:b/>
                            <w:bCs/>
                            <w:color w:val="000000"/>
                            <w:szCs w:val="24"/>
                          </w:rPr>
                        </w:pPr>
                      </w:p>
                    </w:tc>
                    <w:tc>
                      <w:tcPr>
                        <w:tcW w:w="1753" w:type="dxa"/>
                        <w:tcBorders>
                          <w:top w:val="nil"/>
                          <w:left w:val="nil"/>
                          <w:bottom w:val="nil"/>
                          <w:right w:val="nil"/>
                        </w:tcBorders>
                        <w:shd w:val="clear" w:color="auto" w:fill="auto"/>
                        <w:noWrap/>
                        <w:vAlign w:val="bottom"/>
                        <w:hideMark/>
                      </w:tcPr>
                      <w:p w:rsidR="009E7291" w:rsidRPr="009E7291" w:rsidRDefault="009E7291" w:rsidP="000125A3">
                        <w:pPr>
                          <w:jc w:val="right"/>
                          <w:rPr>
                            <w:rFonts w:ascii="Arial" w:hAnsi="Arial" w:cs="Arial"/>
                            <w:b/>
                            <w:bCs/>
                            <w:color w:val="000000"/>
                            <w:szCs w:val="24"/>
                          </w:rPr>
                        </w:pP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9E7291">
                        <w:pPr>
                          <w:rPr>
                            <w:rFonts w:ascii="Arial" w:hAnsi="Arial" w:cs="Arial"/>
                            <w:color w:val="000000"/>
                            <w:szCs w:val="24"/>
                          </w:rPr>
                        </w:pPr>
                        <w:r w:rsidRPr="009E7291">
                          <w:rPr>
                            <w:rFonts w:ascii="Arial" w:hAnsi="Arial" w:cs="Arial"/>
                            <w:color w:val="000000"/>
                            <w:szCs w:val="24"/>
                          </w:rPr>
                          <w:t>Caretaker,  Strathpeffer Pavilion (TUPE)</w:t>
                        </w:r>
                      </w:p>
                    </w:tc>
                    <w:tc>
                      <w:tcPr>
                        <w:tcW w:w="1753" w:type="dxa"/>
                        <w:tcBorders>
                          <w:top w:val="nil"/>
                          <w:left w:val="nil"/>
                          <w:bottom w:val="nil"/>
                          <w:right w:val="nil"/>
                        </w:tcBorders>
                        <w:shd w:val="clear" w:color="auto" w:fill="auto"/>
                        <w:noWrap/>
                        <w:vAlign w:val="center"/>
                        <w:hideMark/>
                      </w:tcPr>
                      <w:p w:rsidR="009E7291" w:rsidRPr="009E7291" w:rsidRDefault="000125A3" w:rsidP="000125A3">
                        <w:pPr>
                          <w:jc w:val="right"/>
                          <w:rPr>
                            <w:rFonts w:ascii="Arial" w:hAnsi="Arial" w:cs="Arial"/>
                            <w:color w:val="000000"/>
                            <w:szCs w:val="24"/>
                          </w:rPr>
                        </w:pPr>
                        <w:r>
                          <w:rPr>
                            <w:rFonts w:ascii="Arial" w:hAnsi="Arial" w:cs="Arial"/>
                            <w:color w:val="000000"/>
                            <w:szCs w:val="24"/>
                          </w:rPr>
                          <w:t xml:space="preserve"> +</w:t>
                        </w:r>
                        <w:r w:rsidR="009E7291" w:rsidRPr="009E7291">
                          <w:rPr>
                            <w:rFonts w:ascii="Arial" w:hAnsi="Arial" w:cs="Arial"/>
                            <w:color w:val="000000"/>
                            <w:szCs w:val="24"/>
                          </w:rPr>
                          <w:t>0.85</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9E7291">
                        <w:pPr>
                          <w:rPr>
                            <w:rFonts w:ascii="Arial" w:hAnsi="Arial" w:cs="Arial"/>
                            <w:color w:val="000000"/>
                            <w:szCs w:val="24"/>
                          </w:rPr>
                        </w:pPr>
                        <w:r w:rsidRPr="009E7291">
                          <w:rPr>
                            <w:rFonts w:ascii="Arial" w:hAnsi="Arial" w:cs="Arial"/>
                            <w:color w:val="000000"/>
                            <w:szCs w:val="24"/>
                          </w:rPr>
                          <w:t>Assistant Manager (Events), Strathpeffer Pavilion (TUPE)</w:t>
                        </w:r>
                      </w:p>
                    </w:tc>
                    <w:tc>
                      <w:tcPr>
                        <w:tcW w:w="1753" w:type="dxa"/>
                        <w:tcBorders>
                          <w:top w:val="nil"/>
                          <w:left w:val="nil"/>
                          <w:bottom w:val="nil"/>
                          <w:right w:val="nil"/>
                        </w:tcBorders>
                        <w:shd w:val="clear" w:color="auto" w:fill="auto"/>
                        <w:noWrap/>
                        <w:vAlign w:val="center"/>
                        <w:hideMark/>
                      </w:tcPr>
                      <w:p w:rsidR="009E7291" w:rsidRPr="009E7291" w:rsidRDefault="000125A3" w:rsidP="000125A3">
                        <w:pPr>
                          <w:jc w:val="right"/>
                          <w:rPr>
                            <w:rFonts w:ascii="Arial" w:hAnsi="Arial" w:cs="Arial"/>
                            <w:color w:val="000000"/>
                            <w:szCs w:val="24"/>
                          </w:rPr>
                        </w:pPr>
                        <w:r>
                          <w:rPr>
                            <w:rFonts w:ascii="Arial" w:hAnsi="Arial" w:cs="Arial"/>
                            <w:color w:val="000000"/>
                            <w:szCs w:val="24"/>
                          </w:rPr>
                          <w:t>+</w:t>
                        </w:r>
                        <w:r w:rsidR="009E7291" w:rsidRPr="009E7291">
                          <w:rPr>
                            <w:rFonts w:ascii="Arial" w:hAnsi="Arial" w:cs="Arial"/>
                            <w:color w:val="000000"/>
                            <w:szCs w:val="24"/>
                          </w:rPr>
                          <w:t>0.57</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9E7291">
                        <w:pPr>
                          <w:rPr>
                            <w:rFonts w:ascii="Arial" w:hAnsi="Arial" w:cs="Arial"/>
                            <w:color w:val="000000"/>
                            <w:szCs w:val="24"/>
                          </w:rPr>
                        </w:pPr>
                        <w:r w:rsidRPr="009E7291">
                          <w:rPr>
                            <w:rFonts w:ascii="Arial" w:hAnsi="Arial" w:cs="Arial"/>
                            <w:color w:val="000000"/>
                            <w:szCs w:val="24"/>
                          </w:rPr>
                          <w:t>Assistant Manager North Coast Leisure (TUPE)</w:t>
                        </w:r>
                      </w:p>
                    </w:tc>
                    <w:tc>
                      <w:tcPr>
                        <w:tcW w:w="1753" w:type="dxa"/>
                        <w:tcBorders>
                          <w:top w:val="nil"/>
                          <w:left w:val="nil"/>
                          <w:bottom w:val="nil"/>
                          <w:right w:val="nil"/>
                        </w:tcBorders>
                        <w:shd w:val="clear" w:color="auto" w:fill="auto"/>
                        <w:noWrap/>
                        <w:vAlign w:val="center"/>
                        <w:hideMark/>
                      </w:tcPr>
                      <w:p w:rsidR="009E7291" w:rsidRPr="009E7291" w:rsidRDefault="000125A3" w:rsidP="000125A3">
                        <w:pPr>
                          <w:jc w:val="right"/>
                          <w:rPr>
                            <w:rFonts w:ascii="Arial" w:hAnsi="Arial" w:cs="Arial"/>
                            <w:color w:val="000000"/>
                            <w:szCs w:val="24"/>
                          </w:rPr>
                        </w:pPr>
                        <w:r>
                          <w:rPr>
                            <w:rFonts w:ascii="Arial" w:hAnsi="Arial" w:cs="Arial"/>
                            <w:color w:val="000000"/>
                            <w:szCs w:val="24"/>
                          </w:rPr>
                          <w:t>+</w:t>
                        </w:r>
                        <w:r w:rsidR="009E7291" w:rsidRPr="009E7291">
                          <w:rPr>
                            <w:rFonts w:ascii="Arial" w:hAnsi="Arial" w:cs="Arial"/>
                            <w:color w:val="000000"/>
                            <w:szCs w:val="24"/>
                          </w:rPr>
                          <w:t>1</w:t>
                        </w:r>
                        <w:r>
                          <w:rPr>
                            <w:rFonts w:ascii="Arial" w:hAnsi="Arial" w:cs="Arial"/>
                            <w:color w:val="000000"/>
                            <w:szCs w:val="24"/>
                          </w:rPr>
                          <w:t xml:space="preserve">.00 </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9E7291">
                        <w:pPr>
                          <w:rPr>
                            <w:rFonts w:ascii="Arial" w:hAnsi="Arial" w:cs="Arial"/>
                            <w:color w:val="000000"/>
                            <w:szCs w:val="24"/>
                          </w:rPr>
                        </w:pPr>
                        <w:r w:rsidRPr="009E7291">
                          <w:rPr>
                            <w:rFonts w:ascii="Arial" w:hAnsi="Arial" w:cs="Arial"/>
                            <w:color w:val="000000"/>
                            <w:szCs w:val="24"/>
                          </w:rPr>
                          <w:t>Leisure Supervisor, Poolewe Swimming Pool (TUPE)</w:t>
                        </w:r>
                      </w:p>
                    </w:tc>
                    <w:tc>
                      <w:tcPr>
                        <w:tcW w:w="1753" w:type="dxa"/>
                        <w:tcBorders>
                          <w:top w:val="nil"/>
                          <w:left w:val="nil"/>
                          <w:bottom w:val="nil"/>
                          <w:right w:val="nil"/>
                        </w:tcBorders>
                        <w:shd w:val="clear" w:color="auto" w:fill="auto"/>
                        <w:noWrap/>
                        <w:vAlign w:val="center"/>
                        <w:hideMark/>
                      </w:tcPr>
                      <w:p w:rsidR="009E7291" w:rsidRPr="009E7291" w:rsidRDefault="000125A3" w:rsidP="000125A3">
                        <w:pPr>
                          <w:jc w:val="right"/>
                          <w:rPr>
                            <w:rFonts w:ascii="Arial" w:hAnsi="Arial" w:cs="Arial"/>
                            <w:color w:val="000000"/>
                            <w:szCs w:val="24"/>
                          </w:rPr>
                        </w:pPr>
                        <w:r>
                          <w:rPr>
                            <w:rFonts w:ascii="Arial" w:hAnsi="Arial" w:cs="Arial"/>
                            <w:color w:val="000000"/>
                            <w:szCs w:val="24"/>
                          </w:rPr>
                          <w:t>+</w:t>
                        </w:r>
                        <w:r w:rsidR="009E7291" w:rsidRPr="009E7291">
                          <w:rPr>
                            <w:rFonts w:ascii="Arial" w:hAnsi="Arial" w:cs="Arial"/>
                            <w:color w:val="000000"/>
                            <w:szCs w:val="24"/>
                          </w:rPr>
                          <w:t>0.59</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9E7291">
                        <w:pPr>
                          <w:rPr>
                            <w:rFonts w:ascii="Arial" w:hAnsi="Arial" w:cs="Arial"/>
                            <w:color w:val="000000"/>
                            <w:szCs w:val="24"/>
                          </w:rPr>
                        </w:pPr>
                        <w:r w:rsidRPr="009E7291">
                          <w:rPr>
                            <w:rFonts w:ascii="Arial" w:hAnsi="Arial" w:cs="Arial"/>
                            <w:color w:val="000000"/>
                            <w:szCs w:val="24"/>
                          </w:rPr>
                          <w:t>Leisure Supervisor, Poolewe Swimming Pool (TUPE)</w:t>
                        </w:r>
                      </w:p>
                    </w:tc>
                    <w:tc>
                      <w:tcPr>
                        <w:tcW w:w="1753" w:type="dxa"/>
                        <w:tcBorders>
                          <w:top w:val="nil"/>
                          <w:left w:val="nil"/>
                          <w:bottom w:val="nil"/>
                          <w:right w:val="nil"/>
                        </w:tcBorders>
                        <w:shd w:val="clear" w:color="auto" w:fill="auto"/>
                        <w:noWrap/>
                        <w:vAlign w:val="center"/>
                        <w:hideMark/>
                      </w:tcPr>
                      <w:p w:rsidR="009E7291" w:rsidRPr="009E7291" w:rsidRDefault="000125A3" w:rsidP="000125A3">
                        <w:pPr>
                          <w:jc w:val="right"/>
                          <w:rPr>
                            <w:rFonts w:ascii="Arial" w:hAnsi="Arial" w:cs="Arial"/>
                            <w:color w:val="000000"/>
                            <w:szCs w:val="24"/>
                          </w:rPr>
                        </w:pPr>
                        <w:r>
                          <w:rPr>
                            <w:rFonts w:ascii="Arial" w:hAnsi="Arial" w:cs="Arial"/>
                            <w:color w:val="000000"/>
                            <w:szCs w:val="24"/>
                          </w:rPr>
                          <w:t>+</w:t>
                        </w:r>
                        <w:r w:rsidR="009E7291" w:rsidRPr="009E7291">
                          <w:rPr>
                            <w:rFonts w:ascii="Arial" w:hAnsi="Arial" w:cs="Arial"/>
                            <w:color w:val="000000"/>
                            <w:szCs w:val="24"/>
                          </w:rPr>
                          <w:t>0.59</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9E7291">
                        <w:pPr>
                          <w:rPr>
                            <w:rFonts w:ascii="Arial" w:hAnsi="Arial" w:cs="Arial"/>
                            <w:color w:val="000000"/>
                            <w:szCs w:val="24"/>
                          </w:rPr>
                        </w:pPr>
                        <w:r w:rsidRPr="009E7291">
                          <w:rPr>
                            <w:rFonts w:ascii="Arial" w:hAnsi="Arial" w:cs="Arial"/>
                            <w:color w:val="000000"/>
                            <w:szCs w:val="24"/>
                          </w:rPr>
                          <w:t>Leisure Assistant, Poolewe Swimming Pool (TUPE)</w:t>
                        </w:r>
                      </w:p>
                    </w:tc>
                    <w:tc>
                      <w:tcPr>
                        <w:tcW w:w="1753" w:type="dxa"/>
                        <w:tcBorders>
                          <w:top w:val="nil"/>
                          <w:left w:val="nil"/>
                          <w:bottom w:val="nil"/>
                          <w:right w:val="nil"/>
                        </w:tcBorders>
                        <w:shd w:val="clear" w:color="auto" w:fill="auto"/>
                        <w:noWrap/>
                        <w:vAlign w:val="center"/>
                        <w:hideMark/>
                      </w:tcPr>
                      <w:p w:rsidR="009E7291" w:rsidRPr="009E7291" w:rsidRDefault="000125A3" w:rsidP="000125A3">
                        <w:pPr>
                          <w:jc w:val="right"/>
                          <w:rPr>
                            <w:rFonts w:ascii="Arial" w:hAnsi="Arial" w:cs="Arial"/>
                            <w:color w:val="000000"/>
                            <w:szCs w:val="24"/>
                          </w:rPr>
                        </w:pPr>
                        <w:r>
                          <w:rPr>
                            <w:rFonts w:ascii="Arial" w:hAnsi="Arial" w:cs="Arial"/>
                            <w:color w:val="000000"/>
                            <w:szCs w:val="24"/>
                          </w:rPr>
                          <w:t>+</w:t>
                        </w:r>
                        <w:r w:rsidR="009E7291" w:rsidRPr="009E7291">
                          <w:rPr>
                            <w:rFonts w:ascii="Arial" w:hAnsi="Arial" w:cs="Arial"/>
                            <w:color w:val="000000"/>
                            <w:szCs w:val="24"/>
                          </w:rPr>
                          <w:t>0.55</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9E7291">
                        <w:pPr>
                          <w:rPr>
                            <w:rFonts w:ascii="Arial" w:hAnsi="Arial" w:cs="Arial"/>
                            <w:color w:val="000000"/>
                            <w:szCs w:val="24"/>
                          </w:rPr>
                        </w:pPr>
                        <w:r w:rsidRPr="009E7291">
                          <w:rPr>
                            <w:rFonts w:ascii="Arial" w:hAnsi="Arial" w:cs="Arial"/>
                            <w:color w:val="000000"/>
                            <w:szCs w:val="24"/>
                          </w:rPr>
                          <w:t>Leisure Assistant, Poolewe Swimming Pool (TUPE)</w:t>
                        </w:r>
                      </w:p>
                    </w:tc>
                    <w:tc>
                      <w:tcPr>
                        <w:tcW w:w="1753" w:type="dxa"/>
                        <w:tcBorders>
                          <w:top w:val="nil"/>
                          <w:left w:val="nil"/>
                          <w:bottom w:val="nil"/>
                          <w:right w:val="nil"/>
                        </w:tcBorders>
                        <w:shd w:val="clear" w:color="auto" w:fill="auto"/>
                        <w:noWrap/>
                        <w:vAlign w:val="center"/>
                        <w:hideMark/>
                      </w:tcPr>
                      <w:p w:rsidR="009E7291" w:rsidRPr="009E7291" w:rsidRDefault="000125A3" w:rsidP="000125A3">
                        <w:pPr>
                          <w:jc w:val="right"/>
                          <w:rPr>
                            <w:rFonts w:ascii="Arial" w:hAnsi="Arial" w:cs="Arial"/>
                            <w:color w:val="000000"/>
                            <w:szCs w:val="24"/>
                          </w:rPr>
                        </w:pPr>
                        <w:r>
                          <w:rPr>
                            <w:rFonts w:ascii="Arial" w:hAnsi="Arial" w:cs="Arial"/>
                            <w:color w:val="000000"/>
                            <w:szCs w:val="24"/>
                          </w:rPr>
                          <w:t>+</w:t>
                        </w:r>
                        <w:r w:rsidR="009E7291" w:rsidRPr="009E7291">
                          <w:rPr>
                            <w:rFonts w:ascii="Arial" w:hAnsi="Arial" w:cs="Arial"/>
                            <w:color w:val="000000"/>
                            <w:szCs w:val="24"/>
                          </w:rPr>
                          <w:t>0.35</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9E7291">
                        <w:pPr>
                          <w:rPr>
                            <w:rFonts w:ascii="Arial" w:hAnsi="Arial" w:cs="Arial"/>
                            <w:color w:val="000000"/>
                            <w:szCs w:val="24"/>
                          </w:rPr>
                        </w:pPr>
                        <w:r w:rsidRPr="009E7291">
                          <w:rPr>
                            <w:rFonts w:ascii="Arial" w:hAnsi="Arial" w:cs="Arial"/>
                            <w:color w:val="000000"/>
                            <w:szCs w:val="24"/>
                          </w:rPr>
                          <w:t xml:space="preserve">Cashier/Receptionist, Lochbroom Leisure Centre  </w:t>
                        </w:r>
                      </w:p>
                    </w:tc>
                    <w:tc>
                      <w:tcPr>
                        <w:tcW w:w="1753" w:type="dxa"/>
                        <w:tcBorders>
                          <w:top w:val="nil"/>
                          <w:left w:val="nil"/>
                          <w:bottom w:val="nil"/>
                          <w:right w:val="nil"/>
                        </w:tcBorders>
                        <w:shd w:val="clear" w:color="auto" w:fill="auto"/>
                        <w:noWrap/>
                        <w:vAlign w:val="center"/>
                        <w:hideMark/>
                      </w:tcPr>
                      <w:p w:rsidR="009E7291" w:rsidRPr="009E7291" w:rsidRDefault="009E7291" w:rsidP="000125A3">
                        <w:pPr>
                          <w:jc w:val="right"/>
                          <w:rPr>
                            <w:rFonts w:ascii="Arial" w:hAnsi="Arial" w:cs="Arial"/>
                            <w:color w:val="000000"/>
                            <w:szCs w:val="24"/>
                          </w:rPr>
                        </w:pPr>
                        <w:r w:rsidRPr="009E7291">
                          <w:rPr>
                            <w:rFonts w:ascii="Arial" w:hAnsi="Arial" w:cs="Arial"/>
                            <w:color w:val="000000"/>
                            <w:szCs w:val="24"/>
                          </w:rPr>
                          <w:t>-0.2</w:t>
                        </w:r>
                        <w:r w:rsidR="000125A3">
                          <w:rPr>
                            <w:rFonts w:ascii="Arial" w:hAnsi="Arial" w:cs="Arial"/>
                            <w:color w:val="000000"/>
                            <w:szCs w:val="24"/>
                          </w:rPr>
                          <w:t>0</w:t>
                        </w:r>
                      </w:p>
                    </w:tc>
                  </w:tr>
                  <w:tr w:rsidR="009E7291" w:rsidRPr="009E7291" w:rsidTr="0048062D">
                    <w:trPr>
                      <w:trHeight w:val="312"/>
                    </w:trPr>
                    <w:tc>
                      <w:tcPr>
                        <w:tcW w:w="6536" w:type="dxa"/>
                        <w:tcBorders>
                          <w:top w:val="nil"/>
                          <w:left w:val="nil"/>
                          <w:bottom w:val="nil"/>
                          <w:right w:val="nil"/>
                        </w:tcBorders>
                        <w:shd w:val="clear" w:color="auto" w:fill="auto"/>
                        <w:noWrap/>
                        <w:vAlign w:val="bottom"/>
                        <w:hideMark/>
                      </w:tcPr>
                      <w:p w:rsidR="009E7291" w:rsidRPr="009E7291" w:rsidRDefault="009E7291" w:rsidP="00445A72">
                        <w:pPr>
                          <w:rPr>
                            <w:rFonts w:ascii="Arial" w:hAnsi="Arial" w:cs="Arial"/>
                            <w:color w:val="000000"/>
                            <w:szCs w:val="24"/>
                          </w:rPr>
                        </w:pPr>
                        <w:r w:rsidRPr="009E7291">
                          <w:rPr>
                            <w:rFonts w:ascii="Arial" w:hAnsi="Arial" w:cs="Arial"/>
                            <w:color w:val="000000"/>
                            <w:szCs w:val="24"/>
                          </w:rPr>
                          <w:t xml:space="preserve">Re-organisation </w:t>
                        </w:r>
                        <w:r w:rsidR="00445A72">
                          <w:rPr>
                            <w:rFonts w:ascii="Arial" w:hAnsi="Arial" w:cs="Arial"/>
                            <w:color w:val="000000"/>
                            <w:szCs w:val="24"/>
                          </w:rPr>
                          <w:t>-</w:t>
                        </w:r>
                        <w:r w:rsidRPr="009E7291">
                          <w:rPr>
                            <w:rFonts w:ascii="Arial" w:hAnsi="Arial" w:cs="Arial"/>
                            <w:color w:val="000000"/>
                            <w:szCs w:val="24"/>
                          </w:rPr>
                          <w:t xml:space="preserve"> Averon Leisure Centre </w:t>
                        </w:r>
                      </w:p>
                    </w:tc>
                    <w:tc>
                      <w:tcPr>
                        <w:tcW w:w="1753" w:type="dxa"/>
                        <w:tcBorders>
                          <w:top w:val="nil"/>
                          <w:left w:val="nil"/>
                          <w:bottom w:val="nil"/>
                          <w:right w:val="nil"/>
                        </w:tcBorders>
                        <w:shd w:val="clear" w:color="auto" w:fill="auto"/>
                        <w:noWrap/>
                        <w:vAlign w:val="center"/>
                        <w:hideMark/>
                      </w:tcPr>
                      <w:p w:rsidR="009E7291" w:rsidRPr="009E7291" w:rsidRDefault="000125A3" w:rsidP="000125A3">
                        <w:pPr>
                          <w:jc w:val="right"/>
                          <w:rPr>
                            <w:rFonts w:ascii="Arial" w:hAnsi="Arial" w:cs="Arial"/>
                            <w:color w:val="000000"/>
                            <w:szCs w:val="24"/>
                          </w:rPr>
                        </w:pPr>
                        <w:r>
                          <w:rPr>
                            <w:rFonts w:ascii="Arial" w:hAnsi="Arial" w:cs="Arial"/>
                            <w:color w:val="000000"/>
                            <w:szCs w:val="24"/>
                          </w:rPr>
                          <w:t>+</w:t>
                        </w:r>
                        <w:r w:rsidR="009E7291" w:rsidRPr="009E7291">
                          <w:rPr>
                            <w:rFonts w:ascii="Arial" w:hAnsi="Arial" w:cs="Arial"/>
                            <w:color w:val="000000"/>
                            <w:szCs w:val="24"/>
                          </w:rPr>
                          <w:t>0.03</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445A72" w:rsidP="00445A72">
                        <w:pPr>
                          <w:rPr>
                            <w:rFonts w:ascii="Arial" w:hAnsi="Arial" w:cs="Arial"/>
                            <w:color w:val="000000"/>
                            <w:szCs w:val="24"/>
                          </w:rPr>
                        </w:pPr>
                        <w:r>
                          <w:rPr>
                            <w:rFonts w:ascii="Arial" w:hAnsi="Arial" w:cs="Arial"/>
                            <w:color w:val="000000"/>
                            <w:szCs w:val="24"/>
                          </w:rPr>
                          <w:t>Re-organisation -</w:t>
                        </w:r>
                        <w:r w:rsidR="009E7291" w:rsidRPr="009E7291">
                          <w:rPr>
                            <w:rFonts w:ascii="Arial" w:hAnsi="Arial" w:cs="Arial"/>
                            <w:color w:val="000000"/>
                            <w:szCs w:val="24"/>
                          </w:rPr>
                          <w:t xml:space="preserve"> Gairloch Library</w:t>
                        </w:r>
                      </w:p>
                    </w:tc>
                    <w:tc>
                      <w:tcPr>
                        <w:tcW w:w="1753" w:type="dxa"/>
                        <w:tcBorders>
                          <w:top w:val="nil"/>
                          <w:left w:val="nil"/>
                          <w:bottom w:val="nil"/>
                          <w:right w:val="nil"/>
                        </w:tcBorders>
                        <w:shd w:val="clear" w:color="auto" w:fill="auto"/>
                        <w:noWrap/>
                        <w:vAlign w:val="center"/>
                        <w:hideMark/>
                      </w:tcPr>
                      <w:p w:rsidR="009E7291" w:rsidRPr="009E7291" w:rsidRDefault="000125A3" w:rsidP="000125A3">
                        <w:pPr>
                          <w:jc w:val="right"/>
                          <w:rPr>
                            <w:rFonts w:ascii="Arial" w:hAnsi="Arial" w:cs="Arial"/>
                            <w:color w:val="000000"/>
                            <w:szCs w:val="24"/>
                          </w:rPr>
                        </w:pPr>
                        <w:r>
                          <w:rPr>
                            <w:rFonts w:ascii="Arial" w:hAnsi="Arial" w:cs="Arial"/>
                            <w:color w:val="000000"/>
                            <w:szCs w:val="24"/>
                          </w:rPr>
                          <w:t>+</w:t>
                        </w:r>
                        <w:r w:rsidR="009E7291" w:rsidRPr="009E7291">
                          <w:rPr>
                            <w:rFonts w:ascii="Arial" w:hAnsi="Arial" w:cs="Arial"/>
                            <w:color w:val="000000"/>
                            <w:szCs w:val="24"/>
                          </w:rPr>
                          <w:t>0.07</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445A72">
                        <w:pPr>
                          <w:rPr>
                            <w:rFonts w:ascii="Arial" w:hAnsi="Arial" w:cs="Arial"/>
                            <w:color w:val="000000"/>
                            <w:szCs w:val="24"/>
                          </w:rPr>
                        </w:pPr>
                        <w:r w:rsidRPr="009E7291">
                          <w:rPr>
                            <w:rFonts w:ascii="Arial" w:hAnsi="Arial" w:cs="Arial"/>
                            <w:color w:val="000000"/>
                            <w:szCs w:val="24"/>
                          </w:rPr>
                          <w:t xml:space="preserve">Re-organisation </w:t>
                        </w:r>
                        <w:r w:rsidR="00445A72">
                          <w:rPr>
                            <w:rFonts w:ascii="Arial" w:hAnsi="Arial" w:cs="Arial"/>
                            <w:color w:val="000000"/>
                            <w:szCs w:val="24"/>
                          </w:rPr>
                          <w:t>-</w:t>
                        </w:r>
                        <w:r w:rsidRPr="009E7291">
                          <w:rPr>
                            <w:rFonts w:ascii="Arial" w:hAnsi="Arial" w:cs="Arial"/>
                            <w:color w:val="000000"/>
                            <w:szCs w:val="24"/>
                          </w:rPr>
                          <w:t xml:space="preserve"> Kinlochleven Library</w:t>
                        </w:r>
                      </w:p>
                    </w:tc>
                    <w:tc>
                      <w:tcPr>
                        <w:tcW w:w="1753" w:type="dxa"/>
                        <w:tcBorders>
                          <w:top w:val="nil"/>
                          <w:left w:val="nil"/>
                          <w:bottom w:val="nil"/>
                          <w:right w:val="nil"/>
                        </w:tcBorders>
                        <w:shd w:val="clear" w:color="auto" w:fill="auto"/>
                        <w:noWrap/>
                        <w:vAlign w:val="center"/>
                        <w:hideMark/>
                      </w:tcPr>
                      <w:p w:rsidR="009E7291" w:rsidRPr="009E7291" w:rsidRDefault="009E7291" w:rsidP="000125A3">
                        <w:pPr>
                          <w:jc w:val="right"/>
                          <w:rPr>
                            <w:rFonts w:ascii="Arial" w:hAnsi="Arial" w:cs="Arial"/>
                            <w:color w:val="000000"/>
                            <w:szCs w:val="24"/>
                          </w:rPr>
                        </w:pPr>
                        <w:r w:rsidRPr="009E7291">
                          <w:rPr>
                            <w:rFonts w:ascii="Arial" w:hAnsi="Arial" w:cs="Arial"/>
                            <w:color w:val="000000"/>
                            <w:szCs w:val="24"/>
                          </w:rPr>
                          <w:t>-0.27</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445A72">
                        <w:pPr>
                          <w:rPr>
                            <w:rFonts w:ascii="Arial" w:hAnsi="Arial" w:cs="Arial"/>
                            <w:color w:val="000000"/>
                            <w:szCs w:val="24"/>
                          </w:rPr>
                        </w:pPr>
                        <w:r w:rsidRPr="009E7291">
                          <w:rPr>
                            <w:rFonts w:ascii="Arial" w:hAnsi="Arial" w:cs="Arial"/>
                            <w:color w:val="000000"/>
                            <w:szCs w:val="24"/>
                          </w:rPr>
                          <w:t>Re-orga</w:t>
                        </w:r>
                        <w:r w:rsidR="00445A72">
                          <w:rPr>
                            <w:rFonts w:ascii="Arial" w:hAnsi="Arial" w:cs="Arial"/>
                            <w:color w:val="000000"/>
                            <w:szCs w:val="24"/>
                          </w:rPr>
                          <w:t>n</w:t>
                        </w:r>
                        <w:r w:rsidRPr="009E7291">
                          <w:rPr>
                            <w:rFonts w:ascii="Arial" w:hAnsi="Arial" w:cs="Arial"/>
                            <w:color w:val="000000"/>
                            <w:szCs w:val="24"/>
                          </w:rPr>
                          <w:t xml:space="preserve">isation </w:t>
                        </w:r>
                        <w:r w:rsidR="00445A72">
                          <w:rPr>
                            <w:rFonts w:ascii="Arial" w:hAnsi="Arial" w:cs="Arial"/>
                            <w:color w:val="000000"/>
                            <w:szCs w:val="24"/>
                          </w:rPr>
                          <w:t>-</w:t>
                        </w:r>
                        <w:r w:rsidRPr="009E7291">
                          <w:rPr>
                            <w:rFonts w:ascii="Arial" w:hAnsi="Arial" w:cs="Arial"/>
                            <w:color w:val="000000"/>
                            <w:szCs w:val="24"/>
                          </w:rPr>
                          <w:t xml:space="preserve"> Ardnamurchan Library</w:t>
                        </w:r>
                      </w:p>
                    </w:tc>
                    <w:tc>
                      <w:tcPr>
                        <w:tcW w:w="1753" w:type="dxa"/>
                        <w:tcBorders>
                          <w:top w:val="nil"/>
                          <w:left w:val="nil"/>
                          <w:bottom w:val="nil"/>
                          <w:right w:val="nil"/>
                        </w:tcBorders>
                        <w:shd w:val="clear" w:color="auto" w:fill="auto"/>
                        <w:noWrap/>
                        <w:vAlign w:val="center"/>
                        <w:hideMark/>
                      </w:tcPr>
                      <w:p w:rsidR="009E7291" w:rsidRPr="009E7291" w:rsidRDefault="009E7291" w:rsidP="000125A3">
                        <w:pPr>
                          <w:jc w:val="right"/>
                          <w:rPr>
                            <w:rFonts w:ascii="Arial" w:hAnsi="Arial" w:cs="Arial"/>
                            <w:color w:val="000000"/>
                            <w:szCs w:val="24"/>
                          </w:rPr>
                        </w:pPr>
                        <w:r w:rsidRPr="009E7291">
                          <w:rPr>
                            <w:rFonts w:ascii="Arial" w:hAnsi="Arial" w:cs="Arial"/>
                            <w:color w:val="000000"/>
                            <w:szCs w:val="24"/>
                          </w:rPr>
                          <w:t>-0.19</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445A72">
                        <w:pPr>
                          <w:rPr>
                            <w:rFonts w:ascii="Arial" w:hAnsi="Arial" w:cs="Arial"/>
                            <w:color w:val="000000"/>
                            <w:szCs w:val="24"/>
                          </w:rPr>
                        </w:pPr>
                        <w:r w:rsidRPr="009E7291">
                          <w:rPr>
                            <w:rFonts w:ascii="Arial" w:hAnsi="Arial" w:cs="Arial"/>
                            <w:color w:val="000000"/>
                            <w:szCs w:val="24"/>
                          </w:rPr>
                          <w:t xml:space="preserve">Re-organisation </w:t>
                        </w:r>
                        <w:r w:rsidR="00445A72">
                          <w:rPr>
                            <w:rFonts w:ascii="Arial" w:hAnsi="Arial" w:cs="Arial"/>
                            <w:color w:val="000000"/>
                            <w:szCs w:val="24"/>
                          </w:rPr>
                          <w:t>-</w:t>
                        </w:r>
                        <w:r w:rsidRPr="009E7291">
                          <w:rPr>
                            <w:rFonts w:ascii="Arial" w:hAnsi="Arial" w:cs="Arial"/>
                            <w:color w:val="000000"/>
                            <w:szCs w:val="24"/>
                          </w:rPr>
                          <w:t xml:space="preserve"> Invergordon Library</w:t>
                        </w:r>
                      </w:p>
                    </w:tc>
                    <w:tc>
                      <w:tcPr>
                        <w:tcW w:w="1753" w:type="dxa"/>
                        <w:tcBorders>
                          <w:top w:val="nil"/>
                          <w:left w:val="nil"/>
                          <w:bottom w:val="nil"/>
                          <w:right w:val="nil"/>
                        </w:tcBorders>
                        <w:shd w:val="clear" w:color="auto" w:fill="auto"/>
                        <w:noWrap/>
                        <w:vAlign w:val="center"/>
                        <w:hideMark/>
                      </w:tcPr>
                      <w:p w:rsidR="009E7291" w:rsidRPr="009E7291" w:rsidRDefault="009E7291" w:rsidP="000125A3">
                        <w:pPr>
                          <w:jc w:val="right"/>
                          <w:rPr>
                            <w:rFonts w:ascii="Arial" w:hAnsi="Arial" w:cs="Arial"/>
                            <w:color w:val="000000"/>
                            <w:szCs w:val="24"/>
                          </w:rPr>
                        </w:pPr>
                        <w:r w:rsidRPr="009E7291">
                          <w:rPr>
                            <w:rFonts w:ascii="Arial" w:hAnsi="Arial" w:cs="Arial"/>
                            <w:color w:val="000000"/>
                            <w:szCs w:val="24"/>
                          </w:rPr>
                          <w:t>-0.06</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445A72">
                        <w:pPr>
                          <w:rPr>
                            <w:rFonts w:ascii="Arial" w:hAnsi="Arial" w:cs="Arial"/>
                            <w:color w:val="000000"/>
                            <w:szCs w:val="24"/>
                          </w:rPr>
                        </w:pPr>
                        <w:r w:rsidRPr="009E7291">
                          <w:rPr>
                            <w:rFonts w:ascii="Arial" w:hAnsi="Arial" w:cs="Arial"/>
                            <w:color w:val="000000"/>
                            <w:szCs w:val="24"/>
                          </w:rPr>
                          <w:t xml:space="preserve">Re-organisation </w:t>
                        </w:r>
                        <w:r w:rsidR="00445A72">
                          <w:rPr>
                            <w:rFonts w:ascii="Arial" w:hAnsi="Arial" w:cs="Arial"/>
                            <w:color w:val="000000"/>
                            <w:szCs w:val="24"/>
                          </w:rPr>
                          <w:t>-</w:t>
                        </w:r>
                        <w:r w:rsidRPr="009E7291">
                          <w:rPr>
                            <w:rFonts w:ascii="Arial" w:hAnsi="Arial" w:cs="Arial"/>
                            <w:color w:val="000000"/>
                            <w:szCs w:val="24"/>
                          </w:rPr>
                          <w:t xml:space="preserve"> Glenurquhart Library</w:t>
                        </w:r>
                      </w:p>
                    </w:tc>
                    <w:tc>
                      <w:tcPr>
                        <w:tcW w:w="1753" w:type="dxa"/>
                        <w:tcBorders>
                          <w:top w:val="nil"/>
                          <w:left w:val="nil"/>
                          <w:bottom w:val="nil"/>
                          <w:right w:val="nil"/>
                        </w:tcBorders>
                        <w:shd w:val="clear" w:color="auto" w:fill="auto"/>
                        <w:noWrap/>
                        <w:vAlign w:val="center"/>
                        <w:hideMark/>
                      </w:tcPr>
                      <w:p w:rsidR="009E7291" w:rsidRPr="009E7291" w:rsidRDefault="009E7291" w:rsidP="000125A3">
                        <w:pPr>
                          <w:jc w:val="right"/>
                          <w:rPr>
                            <w:rFonts w:ascii="Arial" w:hAnsi="Arial" w:cs="Arial"/>
                            <w:color w:val="000000"/>
                            <w:szCs w:val="24"/>
                          </w:rPr>
                        </w:pPr>
                        <w:r w:rsidRPr="009E7291">
                          <w:rPr>
                            <w:rFonts w:ascii="Arial" w:hAnsi="Arial" w:cs="Arial"/>
                            <w:color w:val="000000"/>
                            <w:szCs w:val="24"/>
                          </w:rPr>
                          <w:t>-0.94</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9E7291">
                        <w:pPr>
                          <w:rPr>
                            <w:rFonts w:ascii="Arial" w:hAnsi="Arial" w:cs="Arial"/>
                            <w:color w:val="000000"/>
                            <w:szCs w:val="24"/>
                          </w:rPr>
                        </w:pPr>
                        <w:r w:rsidRPr="009E7291">
                          <w:rPr>
                            <w:rFonts w:ascii="Arial" w:hAnsi="Arial" w:cs="Arial"/>
                            <w:color w:val="000000"/>
                            <w:szCs w:val="24"/>
                          </w:rPr>
                          <w:t xml:space="preserve">Re-organisation </w:t>
                        </w:r>
                        <w:r w:rsidR="00445A72">
                          <w:rPr>
                            <w:rFonts w:ascii="Arial" w:hAnsi="Arial" w:cs="Arial"/>
                            <w:color w:val="000000"/>
                            <w:szCs w:val="24"/>
                          </w:rPr>
                          <w:t xml:space="preserve">- </w:t>
                        </w:r>
                        <w:r w:rsidRPr="009E7291">
                          <w:rPr>
                            <w:rFonts w:ascii="Arial" w:hAnsi="Arial" w:cs="Arial"/>
                            <w:color w:val="000000"/>
                            <w:szCs w:val="24"/>
                          </w:rPr>
                          <w:t>Culloden Library</w:t>
                        </w:r>
                      </w:p>
                    </w:tc>
                    <w:tc>
                      <w:tcPr>
                        <w:tcW w:w="1753" w:type="dxa"/>
                        <w:tcBorders>
                          <w:top w:val="nil"/>
                          <w:left w:val="nil"/>
                          <w:bottom w:val="nil"/>
                          <w:right w:val="nil"/>
                        </w:tcBorders>
                        <w:shd w:val="clear" w:color="auto" w:fill="auto"/>
                        <w:noWrap/>
                        <w:vAlign w:val="center"/>
                        <w:hideMark/>
                      </w:tcPr>
                      <w:p w:rsidR="009E7291" w:rsidRPr="009E7291" w:rsidRDefault="009E7291" w:rsidP="000125A3">
                        <w:pPr>
                          <w:jc w:val="right"/>
                          <w:rPr>
                            <w:rFonts w:ascii="Arial" w:hAnsi="Arial" w:cs="Arial"/>
                            <w:color w:val="000000"/>
                            <w:szCs w:val="24"/>
                          </w:rPr>
                        </w:pPr>
                        <w:r w:rsidRPr="009E7291">
                          <w:rPr>
                            <w:rFonts w:ascii="Arial" w:hAnsi="Arial" w:cs="Arial"/>
                            <w:color w:val="000000"/>
                            <w:szCs w:val="24"/>
                          </w:rPr>
                          <w:t>-0.14</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9E7291">
                        <w:pPr>
                          <w:rPr>
                            <w:rFonts w:ascii="Arial" w:hAnsi="Arial" w:cs="Arial"/>
                            <w:color w:val="000000"/>
                            <w:szCs w:val="24"/>
                          </w:rPr>
                        </w:pPr>
                        <w:r w:rsidRPr="009E7291">
                          <w:rPr>
                            <w:rFonts w:ascii="Arial" w:hAnsi="Arial" w:cs="Arial"/>
                            <w:color w:val="000000"/>
                            <w:szCs w:val="24"/>
                          </w:rPr>
                          <w:t xml:space="preserve">Re-organisation </w:t>
                        </w:r>
                        <w:r w:rsidR="00445A72">
                          <w:rPr>
                            <w:rFonts w:ascii="Arial" w:hAnsi="Arial" w:cs="Arial"/>
                            <w:color w:val="000000"/>
                            <w:szCs w:val="24"/>
                          </w:rPr>
                          <w:t xml:space="preserve">- </w:t>
                        </w:r>
                        <w:r w:rsidRPr="009E7291">
                          <w:rPr>
                            <w:rFonts w:ascii="Arial" w:hAnsi="Arial" w:cs="Arial"/>
                            <w:color w:val="000000"/>
                            <w:szCs w:val="24"/>
                          </w:rPr>
                          <w:t>Craig MacLean Leisure Centre</w:t>
                        </w:r>
                      </w:p>
                    </w:tc>
                    <w:tc>
                      <w:tcPr>
                        <w:tcW w:w="1753" w:type="dxa"/>
                        <w:tcBorders>
                          <w:top w:val="nil"/>
                          <w:left w:val="nil"/>
                          <w:bottom w:val="nil"/>
                          <w:right w:val="nil"/>
                        </w:tcBorders>
                        <w:shd w:val="clear" w:color="auto" w:fill="auto"/>
                        <w:noWrap/>
                        <w:vAlign w:val="center"/>
                        <w:hideMark/>
                      </w:tcPr>
                      <w:p w:rsidR="009E7291" w:rsidRPr="009E7291" w:rsidRDefault="009E7291" w:rsidP="000125A3">
                        <w:pPr>
                          <w:jc w:val="right"/>
                          <w:rPr>
                            <w:rFonts w:ascii="Arial" w:hAnsi="Arial" w:cs="Arial"/>
                            <w:color w:val="000000"/>
                            <w:szCs w:val="24"/>
                          </w:rPr>
                        </w:pPr>
                        <w:r w:rsidRPr="009E7291">
                          <w:rPr>
                            <w:rFonts w:ascii="Arial" w:hAnsi="Arial" w:cs="Arial"/>
                            <w:color w:val="000000"/>
                            <w:szCs w:val="24"/>
                          </w:rPr>
                          <w:t>-1.59</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9E7291">
                        <w:pPr>
                          <w:rPr>
                            <w:rFonts w:ascii="Arial" w:hAnsi="Arial" w:cs="Arial"/>
                            <w:color w:val="000000"/>
                            <w:szCs w:val="24"/>
                          </w:rPr>
                        </w:pPr>
                        <w:r w:rsidRPr="009E7291">
                          <w:rPr>
                            <w:rFonts w:ascii="Arial" w:hAnsi="Arial" w:cs="Arial"/>
                            <w:color w:val="000000"/>
                            <w:szCs w:val="24"/>
                          </w:rPr>
                          <w:t xml:space="preserve">Re-organisation </w:t>
                        </w:r>
                        <w:r w:rsidR="00445A72">
                          <w:rPr>
                            <w:rFonts w:ascii="Arial" w:hAnsi="Arial" w:cs="Arial"/>
                            <w:color w:val="000000"/>
                            <w:szCs w:val="24"/>
                          </w:rPr>
                          <w:t xml:space="preserve">- </w:t>
                        </w:r>
                        <w:r w:rsidRPr="009E7291">
                          <w:rPr>
                            <w:rFonts w:ascii="Arial" w:hAnsi="Arial" w:cs="Arial"/>
                            <w:color w:val="000000"/>
                            <w:szCs w:val="24"/>
                          </w:rPr>
                          <w:t>Lochaber Leisure Centre</w:t>
                        </w:r>
                      </w:p>
                    </w:tc>
                    <w:tc>
                      <w:tcPr>
                        <w:tcW w:w="1753" w:type="dxa"/>
                        <w:tcBorders>
                          <w:top w:val="nil"/>
                          <w:left w:val="nil"/>
                          <w:bottom w:val="nil"/>
                          <w:right w:val="nil"/>
                        </w:tcBorders>
                        <w:shd w:val="clear" w:color="auto" w:fill="auto"/>
                        <w:noWrap/>
                        <w:vAlign w:val="center"/>
                        <w:hideMark/>
                      </w:tcPr>
                      <w:p w:rsidR="009E7291" w:rsidRPr="009E7291" w:rsidRDefault="000125A3" w:rsidP="000125A3">
                        <w:pPr>
                          <w:jc w:val="right"/>
                          <w:rPr>
                            <w:rFonts w:ascii="Arial" w:hAnsi="Arial" w:cs="Arial"/>
                            <w:color w:val="000000"/>
                            <w:szCs w:val="24"/>
                          </w:rPr>
                        </w:pPr>
                        <w:r>
                          <w:rPr>
                            <w:rFonts w:ascii="Arial" w:hAnsi="Arial" w:cs="Arial"/>
                            <w:color w:val="000000"/>
                            <w:szCs w:val="24"/>
                          </w:rPr>
                          <w:t>+</w:t>
                        </w:r>
                        <w:r w:rsidR="009E7291" w:rsidRPr="009E7291">
                          <w:rPr>
                            <w:rFonts w:ascii="Arial" w:hAnsi="Arial" w:cs="Arial"/>
                            <w:color w:val="000000"/>
                            <w:szCs w:val="24"/>
                          </w:rPr>
                          <w:t>2.67</w:t>
                        </w:r>
                      </w:p>
                    </w:tc>
                  </w:tr>
                  <w:tr w:rsidR="009E7291" w:rsidRPr="009E7291" w:rsidTr="0048062D">
                    <w:trPr>
                      <w:trHeight w:val="300"/>
                    </w:trPr>
                    <w:tc>
                      <w:tcPr>
                        <w:tcW w:w="6536" w:type="dxa"/>
                        <w:tcBorders>
                          <w:top w:val="nil"/>
                          <w:left w:val="nil"/>
                          <w:bottom w:val="nil"/>
                          <w:right w:val="nil"/>
                        </w:tcBorders>
                        <w:shd w:val="clear" w:color="auto" w:fill="auto"/>
                        <w:noWrap/>
                        <w:vAlign w:val="center"/>
                        <w:hideMark/>
                      </w:tcPr>
                      <w:p w:rsidR="009E7291" w:rsidRPr="009E7291" w:rsidRDefault="009E7291" w:rsidP="009E7291">
                        <w:pPr>
                          <w:rPr>
                            <w:rFonts w:ascii="Arial" w:hAnsi="Arial" w:cs="Arial"/>
                            <w:color w:val="000000"/>
                            <w:szCs w:val="24"/>
                          </w:rPr>
                        </w:pPr>
                      </w:p>
                    </w:tc>
                    <w:tc>
                      <w:tcPr>
                        <w:tcW w:w="1753" w:type="dxa"/>
                        <w:tcBorders>
                          <w:top w:val="nil"/>
                          <w:left w:val="nil"/>
                          <w:bottom w:val="nil"/>
                          <w:right w:val="nil"/>
                        </w:tcBorders>
                        <w:shd w:val="clear" w:color="auto" w:fill="auto"/>
                        <w:noWrap/>
                        <w:vAlign w:val="bottom"/>
                        <w:hideMark/>
                      </w:tcPr>
                      <w:p w:rsidR="009E7291" w:rsidRPr="009E7291" w:rsidRDefault="009E7291" w:rsidP="009E7291">
                        <w:pPr>
                          <w:rPr>
                            <w:rFonts w:ascii="Calibri" w:hAnsi="Calibri"/>
                            <w:color w:val="000000"/>
                            <w:sz w:val="22"/>
                            <w:szCs w:val="22"/>
                          </w:rPr>
                        </w:pPr>
                      </w:p>
                    </w:tc>
                  </w:tr>
                  <w:tr w:rsidR="009E7291" w:rsidRPr="009E7291" w:rsidTr="0048062D">
                    <w:trPr>
                      <w:trHeight w:val="312"/>
                    </w:trPr>
                    <w:tc>
                      <w:tcPr>
                        <w:tcW w:w="6536" w:type="dxa"/>
                        <w:tcBorders>
                          <w:top w:val="nil"/>
                          <w:left w:val="nil"/>
                          <w:bottom w:val="nil"/>
                          <w:right w:val="nil"/>
                        </w:tcBorders>
                        <w:shd w:val="clear" w:color="auto" w:fill="auto"/>
                        <w:noWrap/>
                        <w:vAlign w:val="center"/>
                        <w:hideMark/>
                      </w:tcPr>
                      <w:p w:rsidR="009E7291" w:rsidRPr="009E7291" w:rsidRDefault="009E7291" w:rsidP="009E7291">
                        <w:pPr>
                          <w:rPr>
                            <w:rFonts w:ascii="Arial" w:hAnsi="Arial" w:cs="Arial"/>
                            <w:b/>
                            <w:bCs/>
                            <w:color w:val="000000"/>
                            <w:szCs w:val="24"/>
                          </w:rPr>
                        </w:pPr>
                        <w:r w:rsidRPr="009E7291">
                          <w:rPr>
                            <w:rFonts w:ascii="Arial" w:hAnsi="Arial" w:cs="Arial"/>
                            <w:b/>
                            <w:bCs/>
                            <w:color w:val="000000"/>
                            <w:szCs w:val="24"/>
                          </w:rPr>
                          <w:t>Total Change over Quarter 1</w:t>
                        </w:r>
                      </w:p>
                    </w:tc>
                    <w:tc>
                      <w:tcPr>
                        <w:tcW w:w="1753" w:type="dxa"/>
                        <w:tcBorders>
                          <w:top w:val="nil"/>
                          <w:left w:val="nil"/>
                          <w:bottom w:val="nil"/>
                          <w:right w:val="nil"/>
                        </w:tcBorders>
                        <w:shd w:val="clear" w:color="auto" w:fill="auto"/>
                        <w:noWrap/>
                        <w:vAlign w:val="center"/>
                        <w:hideMark/>
                      </w:tcPr>
                      <w:p w:rsidR="009E7291" w:rsidRPr="009E7291" w:rsidRDefault="000125A3" w:rsidP="000125A3">
                        <w:pPr>
                          <w:jc w:val="center"/>
                          <w:rPr>
                            <w:rFonts w:ascii="Arial" w:hAnsi="Arial" w:cs="Arial"/>
                            <w:b/>
                            <w:bCs/>
                            <w:color w:val="000000"/>
                            <w:szCs w:val="24"/>
                          </w:rPr>
                        </w:pPr>
                        <w:r>
                          <w:rPr>
                            <w:rFonts w:ascii="Arial" w:hAnsi="Arial" w:cs="Arial"/>
                            <w:b/>
                            <w:bCs/>
                            <w:color w:val="000000"/>
                            <w:szCs w:val="24"/>
                          </w:rPr>
                          <w:t xml:space="preserve">  </w:t>
                        </w:r>
                        <w:r w:rsidR="00A44C7B">
                          <w:rPr>
                            <w:rFonts w:ascii="Arial" w:hAnsi="Arial" w:cs="Arial"/>
                            <w:b/>
                            <w:bCs/>
                            <w:color w:val="000000"/>
                            <w:szCs w:val="24"/>
                          </w:rPr>
                          <w:t xml:space="preserve">         </w:t>
                        </w:r>
                        <w:r>
                          <w:rPr>
                            <w:rFonts w:ascii="Arial" w:hAnsi="Arial" w:cs="Arial"/>
                            <w:b/>
                            <w:bCs/>
                            <w:color w:val="000000"/>
                            <w:szCs w:val="24"/>
                          </w:rPr>
                          <w:t xml:space="preserve"> +</w:t>
                        </w:r>
                        <w:r w:rsidR="009E7291" w:rsidRPr="009E7291">
                          <w:rPr>
                            <w:rFonts w:ascii="Arial" w:hAnsi="Arial" w:cs="Arial"/>
                            <w:b/>
                            <w:bCs/>
                            <w:color w:val="000000"/>
                            <w:szCs w:val="24"/>
                          </w:rPr>
                          <w:t>3.88</w:t>
                        </w:r>
                      </w:p>
                    </w:tc>
                  </w:tr>
                  <w:tr w:rsidR="000125A3" w:rsidRPr="009E7291" w:rsidTr="0048062D">
                    <w:trPr>
                      <w:trHeight w:val="312"/>
                    </w:trPr>
                    <w:tc>
                      <w:tcPr>
                        <w:tcW w:w="6536" w:type="dxa"/>
                        <w:tcBorders>
                          <w:top w:val="nil"/>
                          <w:left w:val="nil"/>
                          <w:bottom w:val="nil"/>
                          <w:right w:val="nil"/>
                        </w:tcBorders>
                        <w:shd w:val="clear" w:color="auto" w:fill="auto"/>
                        <w:noWrap/>
                        <w:vAlign w:val="center"/>
                      </w:tcPr>
                      <w:p w:rsidR="000125A3" w:rsidRPr="009E7291" w:rsidRDefault="000125A3" w:rsidP="009E7291">
                        <w:pPr>
                          <w:rPr>
                            <w:rFonts w:ascii="Arial" w:hAnsi="Arial" w:cs="Arial"/>
                            <w:b/>
                            <w:bCs/>
                            <w:color w:val="000000"/>
                            <w:szCs w:val="24"/>
                          </w:rPr>
                        </w:pPr>
                      </w:p>
                    </w:tc>
                    <w:tc>
                      <w:tcPr>
                        <w:tcW w:w="1753" w:type="dxa"/>
                        <w:tcBorders>
                          <w:top w:val="nil"/>
                          <w:left w:val="nil"/>
                          <w:bottom w:val="nil"/>
                          <w:right w:val="nil"/>
                        </w:tcBorders>
                        <w:shd w:val="clear" w:color="auto" w:fill="auto"/>
                        <w:noWrap/>
                        <w:vAlign w:val="center"/>
                      </w:tcPr>
                      <w:p w:rsidR="000125A3" w:rsidRPr="009E7291" w:rsidRDefault="000125A3" w:rsidP="009E7291">
                        <w:pPr>
                          <w:jc w:val="center"/>
                          <w:rPr>
                            <w:rFonts w:ascii="Arial" w:hAnsi="Arial" w:cs="Arial"/>
                            <w:b/>
                            <w:bCs/>
                            <w:color w:val="000000"/>
                            <w:szCs w:val="24"/>
                          </w:rPr>
                        </w:pPr>
                      </w:p>
                    </w:tc>
                  </w:tr>
                </w:tbl>
                <w:p w:rsidR="008C1B47" w:rsidRPr="00B35E26" w:rsidRDefault="008C1B47" w:rsidP="00A1733F">
                  <w:pPr>
                    <w:jc w:val="both"/>
                    <w:rPr>
                      <w:rFonts w:ascii="Arial" w:hAnsi="Arial" w:cs="Arial"/>
                      <w:b/>
                      <w:szCs w:val="24"/>
                    </w:rPr>
                  </w:pPr>
                </w:p>
              </w:tc>
              <w:tc>
                <w:tcPr>
                  <w:tcW w:w="1843" w:type="dxa"/>
                  <w:shd w:val="clear" w:color="auto" w:fill="auto"/>
                </w:tcPr>
                <w:p w:rsidR="008C1B47" w:rsidRPr="008C1B47" w:rsidRDefault="008C1B47" w:rsidP="00F20271">
                  <w:pPr>
                    <w:jc w:val="right"/>
                    <w:rPr>
                      <w:rFonts w:ascii="Arial" w:hAnsi="Arial" w:cs="Arial"/>
                      <w:szCs w:val="24"/>
                    </w:rPr>
                  </w:pPr>
                </w:p>
              </w:tc>
            </w:tr>
          </w:tbl>
          <w:p w:rsidR="006F5801" w:rsidRDefault="006F5801" w:rsidP="00C3461A">
            <w:pPr>
              <w:jc w:val="both"/>
              <w:rPr>
                <w:rFonts w:ascii="Arial" w:hAnsi="Arial" w:cs="Arial"/>
                <w:szCs w:val="24"/>
              </w:rPr>
            </w:pPr>
            <w:r w:rsidRPr="00B35E26">
              <w:rPr>
                <w:rFonts w:ascii="Arial" w:hAnsi="Arial" w:cs="Arial"/>
                <w:szCs w:val="24"/>
              </w:rPr>
              <w:t xml:space="preserve">The staffing establishment as at the end of Quarter </w:t>
            </w:r>
            <w:r w:rsidR="000125A3">
              <w:rPr>
                <w:rFonts w:ascii="Arial" w:hAnsi="Arial" w:cs="Arial"/>
                <w:szCs w:val="24"/>
              </w:rPr>
              <w:t xml:space="preserve">1 </w:t>
            </w:r>
            <w:r w:rsidRPr="00B35E26">
              <w:rPr>
                <w:rFonts w:ascii="Arial" w:hAnsi="Arial" w:cs="Arial"/>
                <w:szCs w:val="24"/>
              </w:rPr>
              <w:t>is therefore</w:t>
            </w:r>
            <w:r w:rsidR="00FB0F87" w:rsidRPr="00B35E26">
              <w:rPr>
                <w:rFonts w:ascii="Arial" w:hAnsi="Arial" w:cs="Arial"/>
                <w:szCs w:val="24"/>
              </w:rPr>
              <w:t xml:space="preserve"> </w:t>
            </w:r>
            <w:r w:rsidR="000125A3">
              <w:rPr>
                <w:rFonts w:ascii="Arial" w:hAnsi="Arial" w:cs="Arial"/>
                <w:color w:val="000000" w:themeColor="text1"/>
                <w:szCs w:val="24"/>
              </w:rPr>
              <w:t>603.5</w:t>
            </w:r>
            <w:r w:rsidR="00053FE4">
              <w:rPr>
                <w:rFonts w:ascii="Arial" w:hAnsi="Arial" w:cs="Arial"/>
                <w:szCs w:val="24"/>
              </w:rPr>
              <w:t xml:space="preserve"> </w:t>
            </w:r>
            <w:r w:rsidR="00AD33D1" w:rsidRPr="00B35E26">
              <w:rPr>
                <w:rFonts w:ascii="Arial" w:hAnsi="Arial" w:cs="Arial"/>
                <w:szCs w:val="24"/>
              </w:rPr>
              <w:t>FTE</w:t>
            </w:r>
            <w:r w:rsidR="000125A3">
              <w:rPr>
                <w:rFonts w:ascii="Arial" w:hAnsi="Arial" w:cs="Arial"/>
                <w:szCs w:val="24"/>
              </w:rPr>
              <w:t>.</w:t>
            </w:r>
          </w:p>
          <w:p w:rsidR="0045618C" w:rsidRPr="007214D1" w:rsidRDefault="0045618C" w:rsidP="00823029">
            <w:pPr>
              <w:jc w:val="both"/>
              <w:rPr>
                <w:rFonts w:ascii="Arial" w:hAnsi="Arial" w:cs="Arial"/>
                <w:szCs w:val="24"/>
              </w:rPr>
            </w:pPr>
          </w:p>
        </w:tc>
      </w:tr>
      <w:tr w:rsidR="006F5801" w:rsidRPr="007214D1" w:rsidTr="00BA0979">
        <w:trPr>
          <w:trHeight w:val="2551"/>
        </w:trPr>
        <w:tc>
          <w:tcPr>
            <w:tcW w:w="817" w:type="dxa"/>
          </w:tcPr>
          <w:p w:rsidR="006F5801" w:rsidRDefault="006F5801" w:rsidP="00416BFF">
            <w:pPr>
              <w:rPr>
                <w:rFonts w:ascii="Arial" w:hAnsi="Arial" w:cs="Arial"/>
                <w:szCs w:val="24"/>
              </w:rPr>
            </w:pPr>
            <w:r>
              <w:rPr>
                <w:rFonts w:ascii="Arial" w:hAnsi="Arial" w:cs="Arial"/>
                <w:szCs w:val="24"/>
              </w:rPr>
              <w:t>3.2</w:t>
            </w:r>
          </w:p>
          <w:p w:rsidR="006F5801" w:rsidRDefault="006F5801" w:rsidP="00416BFF">
            <w:pPr>
              <w:rPr>
                <w:rFonts w:ascii="Arial" w:hAnsi="Arial" w:cs="Arial"/>
                <w:szCs w:val="24"/>
              </w:rPr>
            </w:pPr>
          </w:p>
          <w:p w:rsidR="006F5801" w:rsidRDefault="006F5801" w:rsidP="00416BFF">
            <w:pPr>
              <w:rPr>
                <w:rFonts w:ascii="Arial" w:hAnsi="Arial" w:cs="Arial"/>
                <w:szCs w:val="24"/>
              </w:rPr>
            </w:pPr>
            <w:r>
              <w:rPr>
                <w:rFonts w:ascii="Arial" w:hAnsi="Arial" w:cs="Arial"/>
                <w:szCs w:val="24"/>
              </w:rPr>
              <w:t>3.2.1</w:t>
            </w:r>
          </w:p>
          <w:p w:rsidR="006F5801" w:rsidRDefault="006F5801" w:rsidP="00416BFF">
            <w:pPr>
              <w:rPr>
                <w:rFonts w:ascii="Arial" w:hAnsi="Arial" w:cs="Arial"/>
                <w:szCs w:val="24"/>
              </w:rPr>
            </w:pPr>
          </w:p>
          <w:p w:rsidR="006F5801" w:rsidRDefault="006F5801" w:rsidP="00416BFF">
            <w:pPr>
              <w:rPr>
                <w:rFonts w:ascii="Arial" w:hAnsi="Arial" w:cs="Arial"/>
                <w:szCs w:val="24"/>
              </w:rPr>
            </w:pPr>
          </w:p>
          <w:p w:rsidR="005E442C" w:rsidRDefault="005E442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5E442C" w:rsidRDefault="005E442C" w:rsidP="00416BFF">
            <w:pPr>
              <w:rPr>
                <w:rFonts w:ascii="Arial" w:hAnsi="Arial" w:cs="Arial"/>
                <w:szCs w:val="24"/>
              </w:rPr>
            </w:pPr>
          </w:p>
          <w:p w:rsidR="005E442C" w:rsidRDefault="005E442C" w:rsidP="00416BFF">
            <w:pPr>
              <w:rPr>
                <w:rFonts w:ascii="Arial" w:hAnsi="Arial" w:cs="Arial"/>
                <w:szCs w:val="24"/>
              </w:rPr>
            </w:pPr>
          </w:p>
          <w:p w:rsidR="005E442C" w:rsidRDefault="005E442C" w:rsidP="00416BFF">
            <w:pPr>
              <w:rPr>
                <w:rFonts w:ascii="Arial" w:hAnsi="Arial" w:cs="Arial"/>
                <w:szCs w:val="24"/>
              </w:rPr>
            </w:pPr>
          </w:p>
          <w:p w:rsidR="00823029" w:rsidRDefault="00823029" w:rsidP="00416BFF">
            <w:pPr>
              <w:rPr>
                <w:rFonts w:ascii="Arial" w:hAnsi="Arial" w:cs="Arial"/>
                <w:szCs w:val="24"/>
              </w:rPr>
            </w:pPr>
          </w:p>
          <w:p w:rsidR="00823029" w:rsidRDefault="00823029" w:rsidP="00416BFF">
            <w:pPr>
              <w:rPr>
                <w:rFonts w:ascii="Arial" w:hAnsi="Arial" w:cs="Arial"/>
                <w:szCs w:val="24"/>
              </w:rPr>
            </w:pPr>
          </w:p>
          <w:p w:rsidR="00823029" w:rsidRDefault="00823029" w:rsidP="00416BFF">
            <w:pPr>
              <w:rPr>
                <w:rFonts w:ascii="Arial" w:hAnsi="Arial" w:cs="Arial"/>
                <w:szCs w:val="24"/>
              </w:rPr>
            </w:pPr>
          </w:p>
          <w:p w:rsidR="00823029" w:rsidRDefault="00823029" w:rsidP="00416BFF">
            <w:pPr>
              <w:rPr>
                <w:rFonts w:ascii="Arial" w:hAnsi="Arial" w:cs="Arial"/>
                <w:szCs w:val="24"/>
              </w:rPr>
            </w:pPr>
          </w:p>
          <w:p w:rsidR="00823029" w:rsidRDefault="00823029" w:rsidP="00416BFF">
            <w:pPr>
              <w:rPr>
                <w:rFonts w:ascii="Arial" w:hAnsi="Arial" w:cs="Arial"/>
                <w:szCs w:val="24"/>
              </w:rPr>
            </w:pPr>
          </w:p>
          <w:p w:rsidR="006F5801" w:rsidRDefault="006F5801" w:rsidP="00416BFF">
            <w:pPr>
              <w:rPr>
                <w:rFonts w:ascii="Arial" w:hAnsi="Arial" w:cs="Arial"/>
                <w:szCs w:val="24"/>
              </w:rPr>
            </w:pPr>
            <w:r>
              <w:rPr>
                <w:rFonts w:ascii="Arial" w:hAnsi="Arial" w:cs="Arial"/>
                <w:szCs w:val="24"/>
              </w:rPr>
              <w:t>3.2.2</w:t>
            </w:r>
          </w:p>
          <w:p w:rsidR="00E11B89" w:rsidRDefault="00E11B89" w:rsidP="00416BFF">
            <w:pPr>
              <w:rPr>
                <w:rFonts w:ascii="Arial" w:hAnsi="Arial" w:cs="Arial"/>
                <w:szCs w:val="24"/>
              </w:rPr>
            </w:pPr>
          </w:p>
          <w:p w:rsidR="007E7860" w:rsidRDefault="007E7860" w:rsidP="00416BFF">
            <w:pPr>
              <w:rPr>
                <w:rFonts w:ascii="Arial" w:hAnsi="Arial" w:cs="Arial"/>
                <w:szCs w:val="24"/>
              </w:rPr>
            </w:pPr>
          </w:p>
          <w:p w:rsidR="00465229" w:rsidRPr="002245D8" w:rsidRDefault="002245D8" w:rsidP="00416BFF">
            <w:pPr>
              <w:rPr>
                <w:rFonts w:ascii="Arial" w:hAnsi="Arial" w:cs="Arial"/>
                <w:szCs w:val="24"/>
              </w:rPr>
            </w:pPr>
            <w:r w:rsidRPr="002245D8">
              <w:rPr>
                <w:rFonts w:ascii="Arial" w:hAnsi="Arial" w:cs="Arial"/>
                <w:szCs w:val="24"/>
              </w:rPr>
              <w:t>3.2.3</w:t>
            </w:r>
          </w:p>
          <w:p w:rsidR="007F57B7" w:rsidRDefault="007F57B7" w:rsidP="00416BFF">
            <w:pPr>
              <w:rPr>
                <w:rFonts w:ascii="Arial" w:hAnsi="Arial" w:cs="Arial"/>
                <w:szCs w:val="24"/>
              </w:rPr>
            </w:pPr>
          </w:p>
          <w:p w:rsidR="002245D8" w:rsidRDefault="002245D8" w:rsidP="00416BFF">
            <w:pPr>
              <w:rPr>
                <w:rFonts w:ascii="Arial" w:hAnsi="Arial" w:cs="Arial"/>
                <w:szCs w:val="24"/>
              </w:rPr>
            </w:pPr>
          </w:p>
          <w:p w:rsidR="0048062D" w:rsidRDefault="0048062D" w:rsidP="00416BFF">
            <w:pPr>
              <w:rPr>
                <w:rFonts w:ascii="Arial" w:hAnsi="Arial" w:cs="Arial"/>
                <w:szCs w:val="24"/>
              </w:rPr>
            </w:pPr>
          </w:p>
          <w:p w:rsidR="006F5801" w:rsidRDefault="00766BAD" w:rsidP="00416BFF">
            <w:pPr>
              <w:rPr>
                <w:rFonts w:ascii="Arial" w:hAnsi="Arial" w:cs="Arial"/>
                <w:szCs w:val="24"/>
              </w:rPr>
            </w:pPr>
            <w:r>
              <w:rPr>
                <w:rFonts w:ascii="Arial" w:hAnsi="Arial" w:cs="Arial"/>
                <w:szCs w:val="24"/>
              </w:rPr>
              <w:t>3</w:t>
            </w:r>
            <w:r w:rsidR="00B76CAE">
              <w:rPr>
                <w:rFonts w:ascii="Arial" w:hAnsi="Arial" w:cs="Arial"/>
                <w:szCs w:val="24"/>
              </w:rPr>
              <w:t>.3.</w:t>
            </w:r>
          </w:p>
          <w:p w:rsidR="006F5801" w:rsidRDefault="006F5801" w:rsidP="00416BFF">
            <w:pPr>
              <w:rPr>
                <w:rFonts w:ascii="Arial" w:hAnsi="Arial" w:cs="Arial"/>
                <w:szCs w:val="24"/>
              </w:rPr>
            </w:pPr>
          </w:p>
          <w:p w:rsidR="008C03E3" w:rsidRDefault="008C03E3" w:rsidP="00416BFF">
            <w:pPr>
              <w:rPr>
                <w:rFonts w:ascii="Arial" w:hAnsi="Arial" w:cs="Arial"/>
                <w:szCs w:val="24"/>
              </w:rPr>
            </w:pPr>
            <w:r>
              <w:rPr>
                <w:rFonts w:ascii="Arial" w:hAnsi="Arial" w:cs="Arial"/>
                <w:szCs w:val="24"/>
              </w:rPr>
              <w:t>3.3.1</w:t>
            </w:r>
          </w:p>
          <w:p w:rsidR="008C03E3" w:rsidRDefault="008C03E3" w:rsidP="00416BFF">
            <w:pPr>
              <w:rPr>
                <w:rFonts w:ascii="Arial" w:hAnsi="Arial" w:cs="Arial"/>
                <w:szCs w:val="24"/>
              </w:rPr>
            </w:pPr>
          </w:p>
          <w:p w:rsidR="009C6DDB" w:rsidRDefault="009C6DDB" w:rsidP="00416BFF">
            <w:pPr>
              <w:rPr>
                <w:rFonts w:ascii="Arial" w:hAnsi="Arial" w:cs="Arial"/>
                <w:szCs w:val="24"/>
              </w:rPr>
            </w:pPr>
          </w:p>
          <w:p w:rsidR="00995C74" w:rsidRDefault="00995C74" w:rsidP="00416BFF">
            <w:pPr>
              <w:rPr>
                <w:rFonts w:ascii="Arial" w:hAnsi="Arial" w:cs="Arial"/>
                <w:szCs w:val="24"/>
              </w:rPr>
            </w:pPr>
            <w:r>
              <w:rPr>
                <w:rFonts w:ascii="Arial" w:hAnsi="Arial" w:cs="Arial"/>
                <w:szCs w:val="24"/>
              </w:rPr>
              <w:t>3.4</w:t>
            </w:r>
          </w:p>
          <w:p w:rsidR="008C03E3" w:rsidRDefault="008C03E3" w:rsidP="00416BFF">
            <w:pPr>
              <w:rPr>
                <w:rFonts w:ascii="Arial" w:hAnsi="Arial" w:cs="Arial"/>
                <w:szCs w:val="24"/>
              </w:rPr>
            </w:pPr>
          </w:p>
          <w:p w:rsidR="008C03E3" w:rsidRDefault="008C03E3" w:rsidP="00416BFF">
            <w:pPr>
              <w:rPr>
                <w:rFonts w:ascii="Arial" w:hAnsi="Arial" w:cs="Arial"/>
                <w:szCs w:val="24"/>
              </w:rPr>
            </w:pPr>
            <w:r>
              <w:rPr>
                <w:rFonts w:ascii="Arial" w:hAnsi="Arial" w:cs="Arial"/>
                <w:szCs w:val="24"/>
              </w:rPr>
              <w:t>3.4.1</w:t>
            </w:r>
          </w:p>
          <w:p w:rsidR="00C15B6B" w:rsidRDefault="00C15B6B" w:rsidP="00D46356">
            <w:pPr>
              <w:rPr>
                <w:rFonts w:ascii="Arial" w:hAnsi="Arial" w:cs="Arial"/>
                <w:szCs w:val="24"/>
              </w:rPr>
            </w:pPr>
          </w:p>
          <w:p w:rsidR="00465229" w:rsidRDefault="00465229" w:rsidP="00D46356">
            <w:pPr>
              <w:rPr>
                <w:rFonts w:ascii="Arial" w:hAnsi="Arial" w:cs="Arial"/>
                <w:szCs w:val="24"/>
              </w:rPr>
            </w:pPr>
            <w:r>
              <w:rPr>
                <w:rFonts w:ascii="Arial" w:hAnsi="Arial" w:cs="Arial"/>
                <w:szCs w:val="24"/>
              </w:rPr>
              <w:t>3.5</w:t>
            </w:r>
          </w:p>
          <w:p w:rsidR="00465229" w:rsidRDefault="00465229" w:rsidP="00D46356">
            <w:pPr>
              <w:rPr>
                <w:rFonts w:ascii="Arial" w:hAnsi="Arial" w:cs="Arial"/>
                <w:szCs w:val="24"/>
              </w:rPr>
            </w:pPr>
          </w:p>
          <w:p w:rsidR="00465229" w:rsidRPr="007214D1" w:rsidRDefault="00F858E0" w:rsidP="00D46356">
            <w:pPr>
              <w:rPr>
                <w:rFonts w:ascii="Arial" w:hAnsi="Arial" w:cs="Arial"/>
                <w:szCs w:val="24"/>
              </w:rPr>
            </w:pPr>
            <w:r>
              <w:rPr>
                <w:rFonts w:ascii="Arial" w:hAnsi="Arial" w:cs="Arial"/>
                <w:szCs w:val="24"/>
              </w:rPr>
              <w:t>3.5.1</w:t>
            </w:r>
          </w:p>
        </w:tc>
        <w:tc>
          <w:tcPr>
            <w:tcW w:w="8647" w:type="dxa"/>
          </w:tcPr>
          <w:p w:rsidR="006F5801" w:rsidRPr="00265F13" w:rsidRDefault="006F5801" w:rsidP="00474274">
            <w:pPr>
              <w:jc w:val="both"/>
              <w:rPr>
                <w:rFonts w:ascii="Arial" w:hAnsi="Arial" w:cs="Arial"/>
                <w:u w:val="single"/>
              </w:rPr>
            </w:pPr>
            <w:r w:rsidRPr="00265F13">
              <w:rPr>
                <w:rFonts w:ascii="Arial" w:hAnsi="Arial" w:cs="Arial"/>
                <w:u w:val="single"/>
              </w:rPr>
              <w:lastRenderedPageBreak/>
              <w:t xml:space="preserve">Absence Levels </w:t>
            </w:r>
          </w:p>
          <w:p w:rsidR="006F5801" w:rsidRDefault="006F5801" w:rsidP="00474274">
            <w:pPr>
              <w:jc w:val="both"/>
              <w:rPr>
                <w:rFonts w:ascii="Arial" w:hAnsi="Arial" w:cs="Arial"/>
              </w:rPr>
            </w:pPr>
          </w:p>
          <w:p w:rsidR="006F5801" w:rsidRDefault="00600CE7" w:rsidP="007B3DC7">
            <w:pPr>
              <w:jc w:val="both"/>
              <w:rPr>
                <w:rFonts w:ascii="Arial" w:eastAsia="Calibri" w:hAnsi="Arial" w:cs="Arial"/>
                <w:szCs w:val="24"/>
                <w:lang w:eastAsia="en-US"/>
              </w:rPr>
            </w:pPr>
            <w:r>
              <w:rPr>
                <w:rFonts w:ascii="Arial" w:eastAsia="Calibri" w:hAnsi="Arial" w:cs="Arial"/>
                <w:szCs w:val="24"/>
                <w:lang w:eastAsia="en-US"/>
              </w:rPr>
              <w:t>The absence figures for Q</w:t>
            </w:r>
            <w:r w:rsidR="006F5801" w:rsidRPr="007B3DC7">
              <w:rPr>
                <w:rFonts w:ascii="Arial" w:eastAsia="Calibri" w:hAnsi="Arial" w:cs="Arial"/>
                <w:szCs w:val="24"/>
                <w:lang w:eastAsia="en-US"/>
              </w:rPr>
              <w:t xml:space="preserve">uarter </w:t>
            </w:r>
            <w:r w:rsidR="00782718">
              <w:rPr>
                <w:rFonts w:ascii="Arial" w:eastAsia="Calibri" w:hAnsi="Arial" w:cs="Arial"/>
                <w:szCs w:val="24"/>
                <w:lang w:eastAsia="en-US"/>
              </w:rPr>
              <w:t>1</w:t>
            </w:r>
            <w:r w:rsidR="006F5801" w:rsidRPr="007B3DC7">
              <w:rPr>
                <w:rFonts w:ascii="Arial" w:eastAsia="Calibri" w:hAnsi="Arial" w:cs="Arial"/>
                <w:szCs w:val="24"/>
                <w:lang w:eastAsia="en-US"/>
              </w:rPr>
              <w:t xml:space="preserve"> (</w:t>
            </w:r>
            <w:r w:rsidR="00782718">
              <w:rPr>
                <w:rFonts w:ascii="Arial" w:eastAsia="Calibri" w:hAnsi="Arial" w:cs="Arial"/>
                <w:szCs w:val="24"/>
                <w:lang w:eastAsia="en-US"/>
              </w:rPr>
              <w:t>April to June</w:t>
            </w:r>
            <w:r w:rsidR="006F5801" w:rsidRPr="007B3DC7">
              <w:rPr>
                <w:rFonts w:ascii="Arial" w:hAnsi="Arial" w:cs="Arial"/>
                <w:szCs w:val="24"/>
              </w:rPr>
              <w:t xml:space="preserve"> 201</w:t>
            </w:r>
            <w:r w:rsidR="00823029">
              <w:rPr>
                <w:rFonts w:ascii="Arial" w:hAnsi="Arial" w:cs="Arial"/>
                <w:szCs w:val="24"/>
              </w:rPr>
              <w:t>7</w:t>
            </w:r>
            <w:r w:rsidR="006F5801" w:rsidRPr="007B3DC7">
              <w:rPr>
                <w:rFonts w:ascii="Arial" w:eastAsia="Calibri" w:hAnsi="Arial" w:cs="Arial"/>
                <w:szCs w:val="24"/>
                <w:lang w:eastAsia="en-US"/>
              </w:rPr>
              <w:t>) were as follows:</w:t>
            </w:r>
          </w:p>
          <w:p w:rsidR="00823029" w:rsidRDefault="00823029" w:rsidP="007B3DC7">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1741"/>
              <w:gridCol w:w="1740"/>
              <w:gridCol w:w="1740"/>
              <w:gridCol w:w="1738"/>
            </w:tblGrid>
            <w:tr w:rsidR="00823029" w:rsidTr="00782718">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 Absence Rates</w:t>
                  </w:r>
                </w:p>
                <w:p w:rsidR="00823029" w:rsidRDefault="00823029">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b/>
                      <w:bCs/>
                      <w:szCs w:val="24"/>
                    </w:rPr>
                  </w:pP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Quarter 1</w:t>
                  </w: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Apr - Jun</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b/>
                      <w:bCs/>
                      <w:szCs w:val="24"/>
                    </w:rPr>
                  </w:pP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Quarter 2</w:t>
                  </w: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Jul - Sep</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b/>
                      <w:bCs/>
                      <w:szCs w:val="24"/>
                    </w:rPr>
                  </w:pP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Quarter 3</w:t>
                  </w: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Oct - Dec</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3029" w:rsidRDefault="00823029">
                  <w:pPr>
                    <w:spacing w:line="276" w:lineRule="auto"/>
                    <w:jc w:val="center"/>
                    <w:rPr>
                      <w:rFonts w:ascii="Arial" w:eastAsia="Calibri" w:hAnsi="Arial" w:cs="Arial"/>
                      <w:b/>
                      <w:bCs/>
                      <w:szCs w:val="24"/>
                    </w:rPr>
                  </w:pP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Quarter 4</w:t>
                  </w:r>
                </w:p>
                <w:p w:rsidR="00823029" w:rsidRDefault="00823029">
                  <w:pPr>
                    <w:spacing w:line="276" w:lineRule="auto"/>
                    <w:jc w:val="center"/>
                    <w:rPr>
                      <w:rFonts w:ascii="Arial" w:eastAsia="Calibri" w:hAnsi="Arial" w:cs="Arial"/>
                      <w:b/>
                      <w:bCs/>
                      <w:szCs w:val="24"/>
                    </w:rPr>
                  </w:pPr>
                  <w:r>
                    <w:rPr>
                      <w:rFonts w:ascii="Arial" w:eastAsia="Calibri" w:hAnsi="Arial" w:cs="Arial"/>
                      <w:b/>
                      <w:bCs/>
                      <w:szCs w:val="24"/>
                    </w:rPr>
                    <w:t>Jan - Mar</w:t>
                  </w:r>
                </w:p>
              </w:tc>
            </w:tr>
            <w:tr w:rsidR="00782718" w:rsidTr="00581032">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718" w:rsidRDefault="00782718" w:rsidP="00581032">
                  <w:pPr>
                    <w:spacing w:line="276" w:lineRule="auto"/>
                    <w:jc w:val="center"/>
                    <w:rPr>
                      <w:rFonts w:ascii="Arial" w:eastAsia="Calibri" w:hAnsi="Arial" w:cs="Arial"/>
                      <w:b/>
                      <w:bCs/>
                      <w:szCs w:val="24"/>
                    </w:rPr>
                  </w:pPr>
                  <w:r>
                    <w:rPr>
                      <w:rFonts w:ascii="Arial" w:eastAsia="Calibri" w:hAnsi="Arial" w:cs="Arial"/>
                      <w:b/>
                      <w:bCs/>
                      <w:szCs w:val="24"/>
                    </w:rPr>
                    <w:t>2015/16</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2718" w:rsidRDefault="00782718" w:rsidP="00581032">
                  <w:pPr>
                    <w:spacing w:line="276" w:lineRule="auto"/>
                    <w:jc w:val="center"/>
                    <w:rPr>
                      <w:rFonts w:ascii="Arial" w:eastAsia="Calibri" w:hAnsi="Arial" w:cs="Arial"/>
                      <w:szCs w:val="24"/>
                    </w:rPr>
                  </w:pPr>
                  <w:r>
                    <w:rPr>
                      <w:rFonts w:ascii="Arial" w:eastAsia="Calibri" w:hAnsi="Arial" w:cs="Arial"/>
                      <w:szCs w:val="24"/>
                    </w:rPr>
                    <w:t>2.48%</w:t>
                  </w:r>
                </w:p>
                <w:p w:rsidR="00782718" w:rsidRDefault="00782718" w:rsidP="00581032">
                  <w:pPr>
                    <w:spacing w:line="276" w:lineRule="auto"/>
                    <w:jc w:val="center"/>
                    <w:rPr>
                      <w:rFonts w:ascii="Arial" w:eastAsia="Calibri" w:hAnsi="Arial" w:cs="Arial"/>
                      <w:szCs w:val="24"/>
                    </w:rPr>
                  </w:pPr>
                  <w:r>
                    <w:rPr>
                      <w:rFonts w:ascii="Arial" w:eastAsia="Calibri" w:hAnsi="Arial" w:cs="Arial"/>
                      <w:szCs w:val="24"/>
                    </w:rPr>
                    <w:t>(1.51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2718" w:rsidRDefault="00782718" w:rsidP="00581032">
                  <w:pPr>
                    <w:spacing w:line="276" w:lineRule="auto"/>
                    <w:jc w:val="center"/>
                    <w:rPr>
                      <w:rFonts w:ascii="Arial" w:eastAsia="Calibri" w:hAnsi="Arial" w:cs="Arial"/>
                      <w:szCs w:val="24"/>
                    </w:rPr>
                  </w:pPr>
                  <w:r>
                    <w:rPr>
                      <w:rFonts w:ascii="Arial" w:eastAsia="Calibri" w:hAnsi="Arial" w:cs="Arial"/>
                      <w:szCs w:val="24"/>
                    </w:rPr>
                    <w:t>2.78%</w:t>
                  </w:r>
                </w:p>
                <w:p w:rsidR="00782718" w:rsidRDefault="00782718" w:rsidP="00581032">
                  <w:pPr>
                    <w:spacing w:line="276" w:lineRule="auto"/>
                    <w:jc w:val="center"/>
                    <w:rPr>
                      <w:rFonts w:ascii="Arial" w:eastAsia="Calibri" w:hAnsi="Arial" w:cs="Arial"/>
                      <w:szCs w:val="24"/>
                    </w:rPr>
                  </w:pPr>
                  <w:r>
                    <w:rPr>
                      <w:rFonts w:ascii="Arial" w:eastAsia="Calibri" w:hAnsi="Arial" w:cs="Arial"/>
                      <w:szCs w:val="24"/>
                    </w:rPr>
                    <w:t>(1.83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2718" w:rsidRDefault="00782718" w:rsidP="00581032">
                  <w:pPr>
                    <w:spacing w:line="276" w:lineRule="auto"/>
                    <w:jc w:val="center"/>
                    <w:rPr>
                      <w:rFonts w:ascii="Arial" w:eastAsia="Calibri" w:hAnsi="Arial" w:cs="Arial"/>
                      <w:color w:val="000000" w:themeColor="text1"/>
                      <w:szCs w:val="24"/>
                    </w:rPr>
                  </w:pPr>
                  <w:r>
                    <w:rPr>
                      <w:rFonts w:ascii="Arial" w:eastAsia="Calibri" w:hAnsi="Arial" w:cs="Arial"/>
                      <w:color w:val="000000" w:themeColor="text1"/>
                      <w:szCs w:val="24"/>
                    </w:rPr>
                    <w:t>3.4%</w:t>
                  </w:r>
                </w:p>
                <w:p w:rsidR="00782718" w:rsidRDefault="00782718" w:rsidP="00581032">
                  <w:pPr>
                    <w:spacing w:line="276" w:lineRule="auto"/>
                    <w:jc w:val="center"/>
                    <w:rPr>
                      <w:rFonts w:ascii="Arial" w:eastAsia="Calibri" w:hAnsi="Arial" w:cs="Arial"/>
                      <w:szCs w:val="24"/>
                    </w:rPr>
                  </w:pPr>
                  <w:r>
                    <w:rPr>
                      <w:rFonts w:ascii="Arial" w:eastAsia="Calibri" w:hAnsi="Arial" w:cs="Arial"/>
                      <w:szCs w:val="24"/>
                    </w:rPr>
                    <w:t>(2.1 days/FTE)</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2718" w:rsidRDefault="00782718" w:rsidP="00581032">
                  <w:pPr>
                    <w:spacing w:line="276" w:lineRule="auto"/>
                    <w:jc w:val="center"/>
                    <w:rPr>
                      <w:rFonts w:ascii="Arial" w:eastAsia="Calibri" w:hAnsi="Arial" w:cs="Arial"/>
                      <w:szCs w:val="24"/>
                    </w:rPr>
                  </w:pPr>
                  <w:r>
                    <w:rPr>
                      <w:rFonts w:ascii="Arial" w:eastAsia="Calibri" w:hAnsi="Arial" w:cs="Arial"/>
                      <w:szCs w:val="24"/>
                    </w:rPr>
                    <w:t>3.82%</w:t>
                  </w:r>
                </w:p>
                <w:p w:rsidR="00782718" w:rsidRDefault="00782718" w:rsidP="00581032">
                  <w:pPr>
                    <w:spacing w:line="276" w:lineRule="auto"/>
                    <w:jc w:val="center"/>
                    <w:rPr>
                      <w:rFonts w:ascii="Arial" w:eastAsia="Calibri" w:hAnsi="Arial" w:cs="Arial"/>
                      <w:szCs w:val="24"/>
                    </w:rPr>
                  </w:pPr>
                  <w:r>
                    <w:rPr>
                      <w:rFonts w:ascii="Arial" w:eastAsia="Calibri" w:hAnsi="Arial" w:cs="Arial"/>
                      <w:szCs w:val="24"/>
                    </w:rPr>
                    <w:t>(2.48 days/FTE)</w:t>
                  </w:r>
                </w:p>
              </w:tc>
            </w:tr>
            <w:tr w:rsidR="00782718" w:rsidTr="00581032">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718" w:rsidRPr="00A3006B" w:rsidRDefault="00A3006B" w:rsidP="00581032">
                  <w:pPr>
                    <w:spacing w:line="276" w:lineRule="auto"/>
                    <w:jc w:val="center"/>
                    <w:rPr>
                      <w:rFonts w:ascii="Arial" w:eastAsia="Calibri" w:hAnsi="Arial" w:cs="Arial"/>
                      <w:b/>
                      <w:bCs/>
                      <w:szCs w:val="24"/>
                    </w:rPr>
                  </w:pPr>
                  <w:r w:rsidRPr="00A3006B">
                    <w:rPr>
                      <w:rFonts w:ascii="Arial" w:eastAsia="Calibri" w:hAnsi="Arial" w:cs="Arial"/>
                      <w:b/>
                      <w:bCs/>
                      <w:szCs w:val="24"/>
                    </w:rPr>
                    <w:t>2016/17</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2718" w:rsidRDefault="00782718" w:rsidP="00581032">
                  <w:pPr>
                    <w:spacing w:line="276" w:lineRule="auto"/>
                    <w:jc w:val="center"/>
                    <w:rPr>
                      <w:rFonts w:ascii="Arial" w:eastAsia="Calibri" w:hAnsi="Arial" w:cs="Arial"/>
                      <w:i/>
                      <w:szCs w:val="24"/>
                    </w:rPr>
                  </w:pPr>
                  <w:r>
                    <w:rPr>
                      <w:rFonts w:ascii="Arial" w:eastAsia="Calibri" w:hAnsi="Arial" w:cs="Arial"/>
                      <w:i/>
                      <w:szCs w:val="24"/>
                    </w:rPr>
                    <w:t>3.59%</w:t>
                  </w:r>
                </w:p>
                <w:p w:rsidR="00782718" w:rsidRPr="00581032" w:rsidRDefault="00782718" w:rsidP="00581032">
                  <w:pPr>
                    <w:spacing w:line="276" w:lineRule="auto"/>
                    <w:jc w:val="center"/>
                    <w:rPr>
                      <w:rFonts w:ascii="Arial" w:eastAsia="Calibri" w:hAnsi="Arial" w:cs="Arial"/>
                      <w:i/>
                      <w:szCs w:val="24"/>
                    </w:rPr>
                  </w:pPr>
                  <w:r>
                    <w:rPr>
                      <w:rFonts w:ascii="Arial" w:eastAsia="Calibri" w:hAnsi="Arial" w:cs="Arial"/>
                      <w:i/>
                      <w:szCs w:val="24"/>
                    </w:rPr>
                    <w:t>(2.30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2718" w:rsidRDefault="00782718" w:rsidP="00581032">
                  <w:pPr>
                    <w:spacing w:line="276" w:lineRule="auto"/>
                    <w:jc w:val="center"/>
                    <w:rPr>
                      <w:rFonts w:ascii="Arial" w:eastAsia="Calibri" w:hAnsi="Arial" w:cs="Arial"/>
                      <w:szCs w:val="24"/>
                    </w:rPr>
                  </w:pPr>
                  <w:r>
                    <w:rPr>
                      <w:rFonts w:ascii="Arial" w:eastAsia="Calibri" w:hAnsi="Arial" w:cs="Arial"/>
                      <w:szCs w:val="24"/>
                    </w:rPr>
                    <w:t>3.09%</w:t>
                  </w:r>
                </w:p>
                <w:p w:rsidR="00782718" w:rsidRDefault="00782718" w:rsidP="00581032">
                  <w:pPr>
                    <w:spacing w:line="276" w:lineRule="auto"/>
                    <w:jc w:val="center"/>
                    <w:rPr>
                      <w:rFonts w:ascii="Arial" w:eastAsia="Calibri" w:hAnsi="Arial" w:cs="Arial"/>
                      <w:szCs w:val="24"/>
                    </w:rPr>
                  </w:pPr>
                  <w:r>
                    <w:rPr>
                      <w:rFonts w:ascii="Arial" w:eastAsia="Calibri" w:hAnsi="Arial" w:cs="Arial"/>
                      <w:szCs w:val="24"/>
                    </w:rPr>
                    <w:t>(2.04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718" w:rsidRDefault="00782718" w:rsidP="00581032">
                  <w:pPr>
                    <w:spacing w:line="276" w:lineRule="auto"/>
                    <w:jc w:val="center"/>
                    <w:rPr>
                      <w:rFonts w:ascii="Arial" w:eastAsia="Calibri" w:hAnsi="Arial" w:cs="Arial"/>
                      <w:color w:val="000000" w:themeColor="text1"/>
                      <w:szCs w:val="24"/>
                    </w:rPr>
                  </w:pPr>
                  <w:r>
                    <w:rPr>
                      <w:rFonts w:ascii="Arial" w:eastAsia="Calibri" w:hAnsi="Arial" w:cs="Arial"/>
                      <w:color w:val="000000" w:themeColor="text1"/>
                      <w:szCs w:val="24"/>
                    </w:rPr>
                    <w:t>3.02%</w:t>
                  </w:r>
                </w:p>
                <w:p w:rsidR="00782718" w:rsidRPr="00581032" w:rsidRDefault="00782718" w:rsidP="00581032">
                  <w:pPr>
                    <w:spacing w:line="276" w:lineRule="auto"/>
                    <w:jc w:val="center"/>
                    <w:rPr>
                      <w:rFonts w:ascii="Arial" w:eastAsia="Calibri" w:hAnsi="Arial" w:cs="Arial"/>
                      <w:color w:val="000000" w:themeColor="text1"/>
                      <w:szCs w:val="24"/>
                    </w:rPr>
                  </w:pPr>
                  <w:r>
                    <w:rPr>
                      <w:rFonts w:ascii="Arial" w:eastAsia="Calibri" w:hAnsi="Arial" w:cs="Arial"/>
                      <w:color w:val="000000" w:themeColor="text1"/>
                      <w:szCs w:val="24"/>
                    </w:rPr>
                    <w:t>(1.96 days/FTE)</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718" w:rsidRDefault="00782718" w:rsidP="00581032">
                  <w:pPr>
                    <w:spacing w:line="276" w:lineRule="auto"/>
                    <w:jc w:val="center"/>
                    <w:rPr>
                      <w:rFonts w:ascii="Arial" w:eastAsia="Calibri" w:hAnsi="Arial" w:cs="Arial"/>
                      <w:szCs w:val="24"/>
                    </w:rPr>
                  </w:pPr>
                  <w:r>
                    <w:rPr>
                      <w:rFonts w:ascii="Arial" w:eastAsia="Calibri" w:hAnsi="Arial" w:cs="Arial"/>
                      <w:szCs w:val="24"/>
                    </w:rPr>
                    <w:t>3.83%</w:t>
                  </w:r>
                </w:p>
                <w:p w:rsidR="00782718" w:rsidRDefault="00782718" w:rsidP="00581032">
                  <w:pPr>
                    <w:spacing w:line="276" w:lineRule="auto"/>
                    <w:jc w:val="center"/>
                    <w:rPr>
                      <w:rFonts w:ascii="Arial" w:eastAsia="Calibri" w:hAnsi="Arial" w:cs="Arial"/>
                      <w:szCs w:val="24"/>
                    </w:rPr>
                  </w:pPr>
                  <w:r>
                    <w:rPr>
                      <w:rFonts w:ascii="Arial" w:eastAsia="Calibri" w:hAnsi="Arial" w:cs="Arial"/>
                      <w:szCs w:val="24"/>
                    </w:rPr>
                    <w:t>(2.49 days/FTE)</w:t>
                  </w:r>
                </w:p>
              </w:tc>
            </w:tr>
            <w:tr w:rsidR="00782718" w:rsidTr="00581032">
              <w:tc>
                <w:tcPr>
                  <w:tcW w:w="8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82718" w:rsidRPr="00782718" w:rsidRDefault="00782718" w:rsidP="00581032">
                  <w:pPr>
                    <w:spacing w:line="276" w:lineRule="auto"/>
                    <w:jc w:val="center"/>
                    <w:rPr>
                      <w:rFonts w:ascii="Arial" w:eastAsia="Calibri" w:hAnsi="Arial" w:cs="Arial"/>
                      <w:b/>
                      <w:bCs/>
                      <w:szCs w:val="24"/>
                    </w:rPr>
                  </w:pPr>
                  <w:r w:rsidRPr="00782718">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718" w:rsidRDefault="0048062D" w:rsidP="00581032">
                  <w:pPr>
                    <w:spacing w:line="276" w:lineRule="auto"/>
                    <w:jc w:val="center"/>
                    <w:rPr>
                      <w:rFonts w:ascii="Arial" w:eastAsia="Calibri" w:hAnsi="Arial" w:cs="Arial"/>
                      <w:szCs w:val="24"/>
                    </w:rPr>
                  </w:pPr>
                  <w:r>
                    <w:rPr>
                      <w:rFonts w:ascii="Arial" w:eastAsia="Calibri" w:hAnsi="Arial" w:cs="Arial"/>
                      <w:szCs w:val="24"/>
                    </w:rPr>
                    <w:t>3.60%</w:t>
                  </w:r>
                </w:p>
                <w:p w:rsidR="0048062D" w:rsidRDefault="0048062D" w:rsidP="00581032">
                  <w:pPr>
                    <w:spacing w:line="276" w:lineRule="auto"/>
                    <w:jc w:val="center"/>
                    <w:rPr>
                      <w:rFonts w:ascii="Arial" w:eastAsia="Calibri" w:hAnsi="Arial" w:cs="Arial"/>
                      <w:szCs w:val="24"/>
                    </w:rPr>
                  </w:pPr>
                  <w:r>
                    <w:rPr>
                      <w:rFonts w:ascii="Arial" w:eastAsia="Calibri" w:hAnsi="Arial" w:cs="Arial"/>
                      <w:szCs w:val="24"/>
                    </w:rPr>
                    <w:t>(2.30 days/FTE)</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718" w:rsidRDefault="00782718" w:rsidP="00581032">
                  <w:pPr>
                    <w:spacing w:line="276" w:lineRule="auto"/>
                    <w:jc w:val="center"/>
                    <w:rPr>
                      <w:rFonts w:ascii="Arial" w:eastAsia="Calibri" w:hAnsi="Arial" w:cs="Arial"/>
                      <w:szCs w:val="24"/>
                    </w:rPr>
                  </w:pP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718" w:rsidRDefault="00782718" w:rsidP="00581032">
                  <w:pPr>
                    <w:spacing w:line="276" w:lineRule="auto"/>
                    <w:jc w:val="center"/>
                    <w:rPr>
                      <w:rFonts w:ascii="Arial" w:eastAsia="Calibri" w:hAnsi="Arial" w:cs="Arial"/>
                      <w:color w:val="000000" w:themeColor="text1"/>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2718" w:rsidRDefault="00782718" w:rsidP="00581032">
                  <w:pPr>
                    <w:spacing w:line="276" w:lineRule="auto"/>
                    <w:jc w:val="center"/>
                    <w:rPr>
                      <w:rFonts w:ascii="Arial" w:eastAsia="Calibri" w:hAnsi="Arial" w:cs="Arial"/>
                      <w:szCs w:val="24"/>
                    </w:rPr>
                  </w:pPr>
                </w:p>
              </w:tc>
            </w:tr>
          </w:tbl>
          <w:p w:rsidR="0045618C" w:rsidRDefault="0045618C" w:rsidP="007B3DC7">
            <w:pPr>
              <w:jc w:val="both"/>
              <w:rPr>
                <w:rFonts w:ascii="Arial" w:eastAsia="Calibri" w:hAnsi="Arial" w:cs="Arial"/>
                <w:szCs w:val="24"/>
                <w:lang w:eastAsia="en-US"/>
              </w:rPr>
            </w:pPr>
          </w:p>
          <w:p w:rsidR="00E45F94" w:rsidRDefault="00D23435" w:rsidP="00E75F39">
            <w:pPr>
              <w:jc w:val="both"/>
              <w:rPr>
                <w:rFonts w:ascii="Arial" w:eastAsia="Calibri" w:hAnsi="Arial" w:cs="Arial"/>
                <w:szCs w:val="24"/>
                <w:lang w:eastAsia="en-US"/>
              </w:rPr>
            </w:pPr>
            <w:r w:rsidRPr="00920271">
              <w:rPr>
                <w:rFonts w:ascii="Arial" w:eastAsia="Calibri" w:hAnsi="Arial" w:cs="Arial"/>
                <w:szCs w:val="24"/>
                <w:lang w:eastAsia="en-US"/>
              </w:rPr>
              <w:t xml:space="preserve">Quarter </w:t>
            </w:r>
            <w:r w:rsidR="000125A3">
              <w:rPr>
                <w:rFonts w:ascii="Arial" w:eastAsia="Calibri" w:hAnsi="Arial" w:cs="Arial"/>
                <w:szCs w:val="24"/>
                <w:lang w:eastAsia="en-US"/>
              </w:rPr>
              <w:t>1</w:t>
            </w:r>
            <w:r w:rsidRPr="00920271">
              <w:rPr>
                <w:rFonts w:ascii="Arial" w:eastAsia="Calibri" w:hAnsi="Arial" w:cs="Arial"/>
                <w:szCs w:val="24"/>
                <w:lang w:eastAsia="en-US"/>
              </w:rPr>
              <w:t xml:space="preserve"> has shown </w:t>
            </w:r>
            <w:r w:rsidR="00445A72">
              <w:rPr>
                <w:rFonts w:ascii="Arial" w:eastAsia="Calibri" w:hAnsi="Arial" w:cs="Arial"/>
                <w:szCs w:val="24"/>
                <w:lang w:eastAsia="en-US"/>
              </w:rPr>
              <w:t xml:space="preserve">a </w:t>
            </w:r>
            <w:r w:rsidR="0048062D" w:rsidRPr="0048062D">
              <w:rPr>
                <w:rFonts w:ascii="Arial" w:eastAsia="Calibri" w:hAnsi="Arial" w:cs="Arial"/>
                <w:szCs w:val="24"/>
                <w:lang w:eastAsia="en-US"/>
              </w:rPr>
              <w:t>decrease</w:t>
            </w:r>
            <w:r w:rsidR="00CE68AE">
              <w:rPr>
                <w:rFonts w:ascii="Arial" w:eastAsia="Calibri" w:hAnsi="Arial" w:cs="Arial"/>
                <w:szCs w:val="24"/>
                <w:lang w:eastAsia="en-US"/>
              </w:rPr>
              <w:t xml:space="preserve"> of 0.23%</w:t>
            </w:r>
            <w:r w:rsidRPr="0048062D">
              <w:rPr>
                <w:rFonts w:ascii="Arial" w:eastAsia="Calibri" w:hAnsi="Arial" w:cs="Arial"/>
                <w:szCs w:val="24"/>
                <w:lang w:eastAsia="en-US"/>
              </w:rPr>
              <w:t xml:space="preserve"> in the absence rate </w:t>
            </w:r>
            <w:r w:rsidR="0042698E" w:rsidRPr="0048062D">
              <w:rPr>
                <w:rFonts w:ascii="Arial" w:eastAsia="Calibri" w:hAnsi="Arial" w:cs="Arial"/>
                <w:szCs w:val="24"/>
                <w:lang w:eastAsia="en-US"/>
              </w:rPr>
              <w:t xml:space="preserve">from the previous </w:t>
            </w:r>
            <w:r w:rsidR="0042698E" w:rsidRPr="0048062D">
              <w:rPr>
                <w:rFonts w:ascii="Arial" w:eastAsia="Calibri" w:hAnsi="Arial" w:cs="Arial"/>
                <w:color w:val="000000" w:themeColor="text1"/>
                <w:szCs w:val="24"/>
                <w:lang w:eastAsia="en-US"/>
              </w:rPr>
              <w:t>quarter</w:t>
            </w:r>
            <w:r w:rsidRPr="0048062D">
              <w:rPr>
                <w:rFonts w:ascii="Arial" w:eastAsia="Calibri" w:hAnsi="Arial" w:cs="Arial"/>
                <w:color w:val="000000" w:themeColor="text1"/>
                <w:szCs w:val="24"/>
                <w:lang w:eastAsia="en-US"/>
              </w:rPr>
              <w:t>.</w:t>
            </w:r>
            <w:r w:rsidR="007E7860" w:rsidRPr="00920271">
              <w:rPr>
                <w:rFonts w:ascii="Arial" w:eastAsia="Calibri" w:hAnsi="Arial" w:cs="Arial"/>
                <w:szCs w:val="24"/>
                <w:lang w:eastAsia="en-US"/>
              </w:rPr>
              <w:t xml:space="preserve"> </w:t>
            </w:r>
          </w:p>
          <w:p w:rsidR="007B3C3E" w:rsidRDefault="007B3C3E" w:rsidP="00E75F39">
            <w:pPr>
              <w:jc w:val="both"/>
              <w:rPr>
                <w:rFonts w:ascii="Arial" w:eastAsia="Calibri" w:hAnsi="Arial" w:cs="Arial"/>
                <w:szCs w:val="24"/>
                <w:lang w:eastAsia="en-US"/>
              </w:rPr>
            </w:pPr>
          </w:p>
          <w:p w:rsidR="00581032" w:rsidRDefault="00581032" w:rsidP="00186DF3">
            <w:pPr>
              <w:jc w:val="both"/>
              <w:rPr>
                <w:rFonts w:ascii="Arial" w:eastAsia="Calibri" w:hAnsi="Arial" w:cs="Arial"/>
                <w:szCs w:val="24"/>
                <w:lang w:eastAsia="en-US"/>
              </w:rPr>
            </w:pPr>
          </w:p>
          <w:p w:rsidR="00581032" w:rsidRDefault="00581032" w:rsidP="00186DF3">
            <w:pPr>
              <w:jc w:val="both"/>
              <w:rPr>
                <w:rFonts w:ascii="Arial" w:eastAsia="Calibri" w:hAnsi="Arial" w:cs="Arial"/>
                <w:szCs w:val="24"/>
                <w:lang w:eastAsia="en-US"/>
              </w:rPr>
            </w:pPr>
          </w:p>
          <w:p w:rsidR="00186DF3" w:rsidRPr="00503FD6" w:rsidRDefault="00E45F94" w:rsidP="00186DF3">
            <w:pPr>
              <w:jc w:val="both"/>
              <w:rPr>
                <w:rFonts w:ascii="Arial" w:eastAsia="Calibri" w:hAnsi="Arial" w:cs="Arial"/>
                <w:szCs w:val="24"/>
                <w:lang w:eastAsia="en-US"/>
              </w:rPr>
            </w:pPr>
            <w:r w:rsidRPr="0048062D">
              <w:rPr>
                <w:rFonts w:ascii="Arial" w:eastAsia="Calibri" w:hAnsi="Arial" w:cs="Arial"/>
                <w:szCs w:val="24"/>
                <w:lang w:eastAsia="en-US"/>
              </w:rPr>
              <w:t>O</w:t>
            </w:r>
            <w:r w:rsidR="002245D8" w:rsidRPr="0048062D">
              <w:rPr>
                <w:rFonts w:ascii="Arial" w:eastAsia="Calibri" w:hAnsi="Arial" w:cs="Arial"/>
                <w:szCs w:val="24"/>
                <w:lang w:eastAsia="en-US"/>
              </w:rPr>
              <w:t xml:space="preserve">f the </w:t>
            </w:r>
            <w:r w:rsidR="0048062D" w:rsidRPr="0048062D">
              <w:rPr>
                <w:rFonts w:ascii="Arial" w:eastAsia="Calibri" w:hAnsi="Arial" w:cs="Arial"/>
                <w:szCs w:val="24"/>
                <w:lang w:eastAsia="en-US"/>
              </w:rPr>
              <w:t>3.60</w:t>
            </w:r>
            <w:r w:rsidR="002245D8" w:rsidRPr="0048062D">
              <w:rPr>
                <w:rFonts w:ascii="Arial" w:eastAsia="Calibri" w:hAnsi="Arial" w:cs="Arial"/>
                <w:szCs w:val="24"/>
                <w:lang w:eastAsia="en-US"/>
              </w:rPr>
              <w:t xml:space="preserve">% headline figure, </w:t>
            </w:r>
            <w:r w:rsidR="00503FD6">
              <w:rPr>
                <w:rFonts w:ascii="Arial" w:eastAsia="Calibri" w:hAnsi="Arial" w:cs="Arial"/>
                <w:szCs w:val="24"/>
                <w:lang w:eastAsia="en-US"/>
              </w:rPr>
              <w:t>2.62</w:t>
            </w:r>
            <w:r w:rsidR="002245D8" w:rsidRPr="00503FD6">
              <w:rPr>
                <w:rFonts w:ascii="Arial" w:eastAsia="Calibri" w:hAnsi="Arial" w:cs="Arial"/>
                <w:szCs w:val="24"/>
                <w:lang w:eastAsia="en-US"/>
              </w:rPr>
              <w:t xml:space="preserve">% was due to long term absence (10 consecutive work days </w:t>
            </w:r>
            <w:r w:rsidR="005F4B50" w:rsidRPr="00503FD6">
              <w:rPr>
                <w:rFonts w:ascii="Arial" w:eastAsia="Calibri" w:hAnsi="Arial" w:cs="Arial"/>
                <w:szCs w:val="24"/>
                <w:lang w:eastAsia="en-US"/>
              </w:rPr>
              <w:t>or more)</w:t>
            </w:r>
            <w:r w:rsidR="00E25B8B" w:rsidRPr="00503FD6">
              <w:rPr>
                <w:rFonts w:ascii="Arial" w:eastAsia="Calibri" w:hAnsi="Arial" w:cs="Arial"/>
                <w:szCs w:val="24"/>
                <w:lang w:eastAsia="en-US"/>
              </w:rPr>
              <w:t>.</w:t>
            </w:r>
            <w:r w:rsidR="00186DF3" w:rsidRPr="00503FD6">
              <w:rPr>
                <w:rFonts w:ascii="Arial" w:eastAsia="Calibri" w:hAnsi="Arial" w:cs="Arial"/>
                <w:szCs w:val="24"/>
                <w:lang w:eastAsia="en-US"/>
              </w:rPr>
              <w:t xml:space="preserve"> </w:t>
            </w:r>
          </w:p>
          <w:p w:rsidR="00186DF3" w:rsidRPr="000125A3" w:rsidRDefault="00186DF3" w:rsidP="00E75F39">
            <w:pPr>
              <w:jc w:val="both"/>
              <w:rPr>
                <w:rFonts w:ascii="Arial" w:eastAsia="Calibri" w:hAnsi="Arial" w:cs="Arial"/>
                <w:szCs w:val="24"/>
                <w:highlight w:val="yellow"/>
                <w:lang w:eastAsia="en-US"/>
              </w:rPr>
            </w:pPr>
          </w:p>
          <w:p w:rsidR="00E45F94" w:rsidRDefault="00D230BF" w:rsidP="00E75F39">
            <w:pPr>
              <w:jc w:val="both"/>
              <w:rPr>
                <w:rFonts w:ascii="Arial" w:eastAsia="Calibri" w:hAnsi="Arial" w:cs="Arial"/>
                <w:szCs w:val="24"/>
                <w:lang w:eastAsia="en-US"/>
              </w:rPr>
            </w:pPr>
            <w:r>
              <w:rPr>
                <w:rFonts w:ascii="Arial" w:eastAsia="Calibri" w:hAnsi="Arial" w:cs="Arial"/>
                <w:szCs w:val="24"/>
                <w:lang w:eastAsia="en-US"/>
              </w:rPr>
              <w:t>With the s</w:t>
            </w:r>
            <w:r w:rsidR="00CE68AE">
              <w:rPr>
                <w:rFonts w:ascii="Arial" w:eastAsia="Calibri" w:hAnsi="Arial" w:cs="Arial"/>
                <w:szCs w:val="24"/>
                <w:lang w:eastAsia="en-US"/>
              </w:rPr>
              <w:t xml:space="preserve">upport of HR, </w:t>
            </w:r>
            <w:r>
              <w:rPr>
                <w:rFonts w:ascii="Arial" w:eastAsia="Calibri" w:hAnsi="Arial" w:cs="Arial"/>
                <w:szCs w:val="24"/>
                <w:lang w:eastAsia="en-US"/>
              </w:rPr>
              <w:t>i</w:t>
            </w:r>
            <w:r w:rsidR="009C7634" w:rsidRPr="00B21BA2">
              <w:rPr>
                <w:rFonts w:ascii="Arial" w:eastAsia="Calibri" w:hAnsi="Arial" w:cs="Arial"/>
                <w:szCs w:val="24"/>
                <w:lang w:eastAsia="en-US"/>
              </w:rPr>
              <w:t>ndividual</w:t>
            </w:r>
            <w:r w:rsidR="00CE68AE">
              <w:rPr>
                <w:rFonts w:ascii="Arial" w:eastAsia="Calibri" w:hAnsi="Arial" w:cs="Arial"/>
                <w:szCs w:val="24"/>
                <w:lang w:eastAsia="en-US"/>
              </w:rPr>
              <w:t xml:space="preserve"> line managers</w:t>
            </w:r>
            <w:r w:rsidR="000E0C6D" w:rsidRPr="00B21BA2">
              <w:rPr>
                <w:rFonts w:ascii="Arial" w:eastAsia="Calibri" w:hAnsi="Arial" w:cs="Arial"/>
                <w:szCs w:val="24"/>
                <w:lang w:eastAsia="en-US"/>
              </w:rPr>
              <w:t xml:space="preserve"> identify </w:t>
            </w:r>
            <w:r w:rsidR="00141185" w:rsidRPr="00B21BA2">
              <w:rPr>
                <w:rFonts w:ascii="Arial" w:eastAsia="Calibri" w:hAnsi="Arial" w:cs="Arial"/>
                <w:szCs w:val="24"/>
                <w:lang w:eastAsia="en-US"/>
              </w:rPr>
              <w:t>which cases</w:t>
            </w:r>
            <w:r w:rsidR="00E45F94" w:rsidRPr="00B21BA2">
              <w:rPr>
                <w:rFonts w:ascii="Arial" w:eastAsia="Calibri" w:hAnsi="Arial" w:cs="Arial"/>
                <w:szCs w:val="24"/>
                <w:lang w:eastAsia="en-US"/>
              </w:rPr>
              <w:t xml:space="preserve"> require support and assistance and which require measures such as referral to occupational health</w:t>
            </w:r>
            <w:r w:rsidR="000E0C6D" w:rsidRPr="00B21BA2">
              <w:rPr>
                <w:rFonts w:ascii="Arial" w:eastAsia="Calibri" w:hAnsi="Arial" w:cs="Arial"/>
                <w:szCs w:val="24"/>
                <w:lang w:eastAsia="en-US"/>
              </w:rPr>
              <w:t xml:space="preserve"> or counselling.</w:t>
            </w:r>
            <w:r w:rsidR="00E45F94">
              <w:rPr>
                <w:rFonts w:ascii="Arial" w:eastAsia="Calibri" w:hAnsi="Arial" w:cs="Arial"/>
                <w:szCs w:val="24"/>
                <w:lang w:eastAsia="en-US"/>
              </w:rPr>
              <w:t xml:space="preserve"> </w:t>
            </w:r>
          </w:p>
          <w:p w:rsidR="000E0C6D" w:rsidRDefault="000E0C6D" w:rsidP="00E75F39">
            <w:pPr>
              <w:jc w:val="both"/>
              <w:rPr>
                <w:rFonts w:ascii="Arial" w:eastAsia="Calibri" w:hAnsi="Arial" w:cs="Arial"/>
                <w:szCs w:val="24"/>
                <w:lang w:eastAsia="en-US"/>
              </w:rPr>
            </w:pPr>
          </w:p>
          <w:p w:rsidR="006F5801" w:rsidRPr="00265F13" w:rsidRDefault="006F5801" w:rsidP="00474274">
            <w:pPr>
              <w:jc w:val="both"/>
              <w:rPr>
                <w:rFonts w:ascii="Arial" w:hAnsi="Arial" w:cs="Arial"/>
                <w:szCs w:val="24"/>
                <w:u w:val="single"/>
              </w:rPr>
            </w:pPr>
            <w:r w:rsidRPr="00265F13">
              <w:rPr>
                <w:rFonts w:ascii="Arial" w:hAnsi="Arial" w:cs="Arial"/>
                <w:szCs w:val="24"/>
                <w:u w:val="single"/>
              </w:rPr>
              <w:t>Discipline</w:t>
            </w:r>
          </w:p>
          <w:p w:rsidR="006F5801" w:rsidRPr="009E7E1D" w:rsidRDefault="006F5801" w:rsidP="00474274">
            <w:pPr>
              <w:jc w:val="both"/>
              <w:rPr>
                <w:rFonts w:ascii="Arial" w:hAnsi="Arial" w:cs="Arial"/>
                <w:szCs w:val="24"/>
              </w:rPr>
            </w:pPr>
          </w:p>
          <w:p w:rsidR="00791D36" w:rsidRDefault="00A067FA" w:rsidP="00474274">
            <w:pPr>
              <w:jc w:val="both"/>
              <w:rPr>
                <w:rFonts w:ascii="Arial" w:hAnsi="Arial" w:cs="Arial"/>
                <w:szCs w:val="24"/>
              </w:rPr>
            </w:pPr>
            <w:r w:rsidRPr="00A067FA">
              <w:rPr>
                <w:rFonts w:ascii="Arial" w:hAnsi="Arial" w:cs="Arial"/>
              </w:rPr>
              <w:t xml:space="preserve">There were </w:t>
            </w:r>
            <w:r w:rsidR="00A44C7B">
              <w:rPr>
                <w:rFonts w:ascii="Arial" w:hAnsi="Arial" w:cs="Arial"/>
              </w:rPr>
              <w:t>3</w:t>
            </w:r>
            <w:r w:rsidRPr="00A067FA">
              <w:rPr>
                <w:rFonts w:ascii="Arial" w:hAnsi="Arial" w:cs="Arial"/>
              </w:rPr>
              <w:t xml:space="preserve"> issues considered under the charity’s disciplinary processes in Q</w:t>
            </w:r>
            <w:r w:rsidR="00A44C7B">
              <w:rPr>
                <w:rFonts w:ascii="Arial" w:hAnsi="Arial" w:cs="Arial"/>
              </w:rPr>
              <w:t>1</w:t>
            </w:r>
            <w:r w:rsidRPr="00A067FA">
              <w:rPr>
                <w:rFonts w:ascii="Arial" w:hAnsi="Arial" w:cs="Arial"/>
              </w:rPr>
              <w:t xml:space="preserve"> 201</w:t>
            </w:r>
            <w:r w:rsidR="00A44C7B">
              <w:rPr>
                <w:rFonts w:ascii="Arial" w:hAnsi="Arial" w:cs="Arial"/>
              </w:rPr>
              <w:t>7</w:t>
            </w:r>
            <w:r w:rsidRPr="00A067FA">
              <w:rPr>
                <w:rFonts w:ascii="Arial" w:hAnsi="Arial" w:cs="Arial"/>
              </w:rPr>
              <w:t>/1</w:t>
            </w:r>
            <w:r w:rsidR="00A44C7B">
              <w:rPr>
                <w:rFonts w:ascii="Arial" w:hAnsi="Arial" w:cs="Arial"/>
              </w:rPr>
              <w:t>8 all of which are now closed.</w:t>
            </w:r>
            <w:r w:rsidRPr="00A067FA">
              <w:rPr>
                <w:rFonts w:ascii="Arial" w:hAnsi="Arial" w:cs="Arial"/>
              </w:rPr>
              <w:t xml:space="preserve"> </w:t>
            </w:r>
          </w:p>
          <w:p w:rsidR="00141185" w:rsidRDefault="00141185" w:rsidP="00474274">
            <w:pPr>
              <w:jc w:val="both"/>
              <w:rPr>
                <w:rFonts w:ascii="Arial" w:hAnsi="Arial" w:cs="Arial"/>
                <w:szCs w:val="24"/>
                <w:u w:val="single"/>
              </w:rPr>
            </w:pPr>
          </w:p>
          <w:p w:rsidR="006F5801" w:rsidRPr="00265F13" w:rsidRDefault="006F5801" w:rsidP="00474274">
            <w:pPr>
              <w:jc w:val="both"/>
              <w:rPr>
                <w:rFonts w:ascii="Arial" w:hAnsi="Arial" w:cs="Arial"/>
                <w:szCs w:val="24"/>
                <w:u w:val="single"/>
              </w:rPr>
            </w:pPr>
            <w:r w:rsidRPr="00265F13">
              <w:rPr>
                <w:rFonts w:ascii="Arial" w:hAnsi="Arial" w:cs="Arial"/>
                <w:szCs w:val="24"/>
                <w:u w:val="single"/>
              </w:rPr>
              <w:t>Grievance</w:t>
            </w:r>
          </w:p>
          <w:p w:rsidR="00600CE7" w:rsidRPr="009E7E1D" w:rsidRDefault="00600CE7" w:rsidP="00474274">
            <w:pPr>
              <w:jc w:val="both"/>
              <w:rPr>
                <w:rFonts w:ascii="Arial" w:hAnsi="Arial" w:cs="Arial"/>
                <w:szCs w:val="24"/>
              </w:rPr>
            </w:pPr>
          </w:p>
          <w:p w:rsidR="00F858E0" w:rsidRPr="00F858E0" w:rsidRDefault="00F858E0" w:rsidP="00A45F54">
            <w:pPr>
              <w:pStyle w:val="CommentText"/>
              <w:jc w:val="both"/>
              <w:rPr>
                <w:rFonts w:ascii="Arial" w:hAnsi="Arial" w:cs="Arial"/>
                <w:sz w:val="24"/>
                <w:szCs w:val="24"/>
              </w:rPr>
            </w:pPr>
            <w:r w:rsidRPr="00F858E0">
              <w:rPr>
                <w:rFonts w:ascii="Arial" w:hAnsi="Arial" w:cs="Arial"/>
                <w:sz w:val="24"/>
                <w:szCs w:val="24"/>
              </w:rPr>
              <w:t xml:space="preserve">There </w:t>
            </w:r>
            <w:r w:rsidR="00A44C7B">
              <w:rPr>
                <w:rFonts w:ascii="Arial" w:hAnsi="Arial" w:cs="Arial"/>
                <w:sz w:val="24"/>
                <w:szCs w:val="24"/>
              </w:rPr>
              <w:t>was one grievance</w:t>
            </w:r>
            <w:r w:rsidRPr="00F858E0">
              <w:rPr>
                <w:rFonts w:ascii="Arial" w:hAnsi="Arial" w:cs="Arial"/>
                <w:sz w:val="24"/>
                <w:szCs w:val="24"/>
              </w:rPr>
              <w:t xml:space="preserve"> raised </w:t>
            </w:r>
            <w:r w:rsidR="00A44C7B">
              <w:rPr>
                <w:rFonts w:ascii="Arial" w:hAnsi="Arial" w:cs="Arial"/>
                <w:sz w:val="24"/>
                <w:szCs w:val="24"/>
              </w:rPr>
              <w:t xml:space="preserve">and concluded </w:t>
            </w:r>
            <w:r w:rsidRPr="00F858E0">
              <w:rPr>
                <w:rFonts w:ascii="Arial" w:hAnsi="Arial" w:cs="Arial"/>
                <w:sz w:val="24"/>
                <w:szCs w:val="24"/>
              </w:rPr>
              <w:t>during Q</w:t>
            </w:r>
            <w:r w:rsidR="00A44C7B">
              <w:rPr>
                <w:rFonts w:ascii="Arial" w:hAnsi="Arial" w:cs="Arial"/>
                <w:sz w:val="24"/>
                <w:szCs w:val="24"/>
              </w:rPr>
              <w:t>1</w:t>
            </w:r>
            <w:r w:rsidRPr="00F858E0">
              <w:rPr>
                <w:rFonts w:ascii="Arial" w:hAnsi="Arial" w:cs="Arial"/>
                <w:sz w:val="24"/>
                <w:szCs w:val="24"/>
              </w:rPr>
              <w:t xml:space="preserve"> 201</w:t>
            </w:r>
            <w:r w:rsidR="00A44C7B">
              <w:rPr>
                <w:rFonts w:ascii="Arial" w:hAnsi="Arial" w:cs="Arial"/>
                <w:sz w:val="24"/>
                <w:szCs w:val="24"/>
              </w:rPr>
              <w:t>7</w:t>
            </w:r>
            <w:r w:rsidRPr="00F858E0">
              <w:rPr>
                <w:rFonts w:ascii="Arial" w:hAnsi="Arial" w:cs="Arial"/>
                <w:sz w:val="24"/>
                <w:szCs w:val="24"/>
              </w:rPr>
              <w:t>/1</w:t>
            </w:r>
            <w:r w:rsidR="00A44C7B">
              <w:rPr>
                <w:rFonts w:ascii="Arial" w:hAnsi="Arial" w:cs="Arial"/>
                <w:sz w:val="24"/>
                <w:szCs w:val="24"/>
              </w:rPr>
              <w:t>8.</w:t>
            </w:r>
            <w:r w:rsidRPr="00F858E0">
              <w:rPr>
                <w:rFonts w:ascii="Arial" w:hAnsi="Arial" w:cs="Arial"/>
                <w:sz w:val="24"/>
                <w:szCs w:val="24"/>
              </w:rPr>
              <w:t xml:space="preserve"> </w:t>
            </w:r>
          </w:p>
          <w:p w:rsidR="005E442C" w:rsidRDefault="005E442C" w:rsidP="005E442C">
            <w:pPr>
              <w:jc w:val="both"/>
              <w:rPr>
                <w:rFonts w:ascii="Arial" w:hAnsi="Arial" w:cs="Arial"/>
                <w:szCs w:val="24"/>
                <w:u w:val="single"/>
              </w:rPr>
            </w:pPr>
          </w:p>
          <w:p w:rsidR="005E442C" w:rsidRPr="00265F13" w:rsidRDefault="005E442C" w:rsidP="005E442C">
            <w:pPr>
              <w:jc w:val="both"/>
              <w:rPr>
                <w:rFonts w:ascii="Arial" w:hAnsi="Arial" w:cs="Arial"/>
                <w:szCs w:val="24"/>
                <w:u w:val="single"/>
              </w:rPr>
            </w:pPr>
            <w:r w:rsidRPr="00265F13">
              <w:rPr>
                <w:rFonts w:ascii="Arial" w:hAnsi="Arial" w:cs="Arial"/>
                <w:szCs w:val="24"/>
                <w:u w:val="single"/>
              </w:rPr>
              <w:t>Harassment</w:t>
            </w:r>
          </w:p>
          <w:p w:rsidR="005E442C" w:rsidRDefault="005E442C" w:rsidP="005E442C">
            <w:pPr>
              <w:jc w:val="both"/>
              <w:rPr>
                <w:rFonts w:ascii="Arial" w:hAnsi="Arial" w:cs="Arial"/>
                <w:szCs w:val="24"/>
              </w:rPr>
            </w:pPr>
          </w:p>
          <w:p w:rsidR="005E442C" w:rsidRPr="00791D36" w:rsidRDefault="005E442C" w:rsidP="005E442C">
            <w:pPr>
              <w:jc w:val="both"/>
              <w:rPr>
                <w:rFonts w:ascii="Arial" w:hAnsi="Arial" w:cs="Arial"/>
                <w:szCs w:val="24"/>
              </w:rPr>
            </w:pPr>
            <w:r w:rsidRPr="00791D36">
              <w:rPr>
                <w:rFonts w:ascii="Arial" w:hAnsi="Arial" w:cs="Arial"/>
                <w:szCs w:val="24"/>
              </w:rPr>
              <w:t xml:space="preserve">There were no harassment issues raised during </w:t>
            </w:r>
            <w:r w:rsidR="00A44C7B">
              <w:rPr>
                <w:rFonts w:ascii="Arial" w:hAnsi="Arial" w:cs="Arial"/>
                <w:szCs w:val="24"/>
              </w:rPr>
              <w:t>Q1</w:t>
            </w:r>
            <w:r w:rsidRPr="00791D36">
              <w:rPr>
                <w:rFonts w:ascii="Arial" w:hAnsi="Arial" w:cs="Arial"/>
                <w:szCs w:val="24"/>
              </w:rPr>
              <w:t xml:space="preserve"> in </w:t>
            </w:r>
            <w:r w:rsidR="003964ED">
              <w:rPr>
                <w:rFonts w:ascii="Arial" w:hAnsi="Arial" w:cs="Arial"/>
                <w:szCs w:val="24"/>
              </w:rPr>
              <w:t>201</w:t>
            </w:r>
            <w:r w:rsidR="00A44C7B">
              <w:rPr>
                <w:rFonts w:ascii="Arial" w:hAnsi="Arial" w:cs="Arial"/>
                <w:szCs w:val="24"/>
              </w:rPr>
              <w:t>7</w:t>
            </w:r>
            <w:r w:rsidR="003964ED">
              <w:rPr>
                <w:rFonts w:ascii="Arial" w:hAnsi="Arial" w:cs="Arial"/>
                <w:szCs w:val="24"/>
              </w:rPr>
              <w:t>/1</w:t>
            </w:r>
            <w:r w:rsidR="00A44C7B">
              <w:rPr>
                <w:rFonts w:ascii="Arial" w:hAnsi="Arial" w:cs="Arial"/>
                <w:szCs w:val="24"/>
              </w:rPr>
              <w:t>8</w:t>
            </w:r>
            <w:r w:rsidRPr="00791D36">
              <w:rPr>
                <w:rFonts w:ascii="Arial" w:hAnsi="Arial" w:cs="Arial"/>
                <w:szCs w:val="24"/>
              </w:rPr>
              <w:t>.</w:t>
            </w:r>
          </w:p>
          <w:p w:rsidR="00465229" w:rsidRPr="007214D1" w:rsidRDefault="00465229" w:rsidP="006C09E9">
            <w:pPr>
              <w:jc w:val="both"/>
              <w:rPr>
                <w:rFonts w:ascii="Arial" w:hAnsi="Arial" w:cs="Arial"/>
                <w:szCs w:val="24"/>
              </w:rPr>
            </w:pPr>
          </w:p>
        </w:tc>
      </w:tr>
      <w:tr w:rsidR="009D691A" w:rsidRPr="007214D1" w:rsidTr="00BA0979">
        <w:tc>
          <w:tcPr>
            <w:tcW w:w="817" w:type="dxa"/>
          </w:tcPr>
          <w:p w:rsidR="009D691A" w:rsidRDefault="00465229" w:rsidP="009D691A">
            <w:pPr>
              <w:rPr>
                <w:rFonts w:ascii="Arial" w:hAnsi="Arial" w:cs="Arial"/>
                <w:szCs w:val="24"/>
              </w:rPr>
            </w:pPr>
            <w:r>
              <w:rPr>
                <w:rFonts w:ascii="Arial" w:hAnsi="Arial" w:cs="Arial"/>
                <w:szCs w:val="24"/>
              </w:rPr>
              <w:lastRenderedPageBreak/>
              <w:t>3.6</w:t>
            </w:r>
          </w:p>
          <w:p w:rsidR="009D691A" w:rsidRDefault="009D691A" w:rsidP="00416BFF">
            <w:pPr>
              <w:rPr>
                <w:rFonts w:ascii="Arial" w:hAnsi="Arial" w:cs="Arial"/>
                <w:szCs w:val="24"/>
              </w:rPr>
            </w:pPr>
          </w:p>
          <w:p w:rsidR="00465229" w:rsidRDefault="00465229" w:rsidP="00416BFF">
            <w:pPr>
              <w:rPr>
                <w:rFonts w:ascii="Arial" w:hAnsi="Arial" w:cs="Arial"/>
                <w:szCs w:val="24"/>
              </w:rPr>
            </w:pPr>
            <w:r>
              <w:rPr>
                <w:rFonts w:ascii="Arial" w:hAnsi="Arial" w:cs="Arial"/>
                <w:szCs w:val="24"/>
              </w:rPr>
              <w:t>3.6.1</w:t>
            </w: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r>
              <w:rPr>
                <w:rFonts w:ascii="Arial" w:hAnsi="Arial" w:cs="Arial"/>
                <w:szCs w:val="24"/>
              </w:rPr>
              <w:t>3.6.</w:t>
            </w:r>
            <w:r w:rsidR="009A2020">
              <w:rPr>
                <w:rFonts w:ascii="Arial" w:hAnsi="Arial" w:cs="Arial"/>
                <w:szCs w:val="24"/>
              </w:rPr>
              <w:t>2</w:t>
            </w:r>
          </w:p>
          <w:p w:rsidR="009A2020" w:rsidRDefault="009A2020" w:rsidP="00416BFF">
            <w:pPr>
              <w:rPr>
                <w:rFonts w:ascii="Arial" w:hAnsi="Arial" w:cs="Arial"/>
                <w:szCs w:val="24"/>
              </w:rPr>
            </w:pPr>
          </w:p>
          <w:p w:rsidR="009A2020" w:rsidRDefault="009A2020" w:rsidP="00416BFF">
            <w:pPr>
              <w:rPr>
                <w:rFonts w:ascii="Arial" w:hAnsi="Arial" w:cs="Arial"/>
                <w:szCs w:val="24"/>
              </w:rPr>
            </w:pPr>
          </w:p>
          <w:p w:rsidR="009A2020" w:rsidRDefault="009A2020" w:rsidP="00416BFF">
            <w:pPr>
              <w:rPr>
                <w:rFonts w:ascii="Arial" w:hAnsi="Arial" w:cs="Arial"/>
                <w:szCs w:val="24"/>
              </w:rPr>
            </w:pPr>
          </w:p>
          <w:p w:rsidR="009A2020" w:rsidRDefault="009A2020" w:rsidP="00416BFF">
            <w:pPr>
              <w:rPr>
                <w:rFonts w:ascii="Arial" w:hAnsi="Arial" w:cs="Arial"/>
                <w:szCs w:val="24"/>
              </w:rPr>
            </w:pPr>
            <w:r>
              <w:rPr>
                <w:rFonts w:ascii="Arial" w:hAnsi="Arial" w:cs="Arial"/>
                <w:szCs w:val="24"/>
              </w:rPr>
              <w:t>3.6.3</w:t>
            </w:r>
          </w:p>
          <w:p w:rsidR="004F64EA" w:rsidRDefault="004F64EA" w:rsidP="00416BFF">
            <w:pPr>
              <w:rPr>
                <w:rFonts w:ascii="Arial" w:hAnsi="Arial" w:cs="Arial"/>
                <w:szCs w:val="24"/>
              </w:rPr>
            </w:pPr>
          </w:p>
          <w:p w:rsidR="004F64EA" w:rsidRDefault="004F64EA" w:rsidP="00416BFF">
            <w:pPr>
              <w:rPr>
                <w:rFonts w:ascii="Arial" w:hAnsi="Arial" w:cs="Arial"/>
                <w:szCs w:val="24"/>
              </w:rPr>
            </w:pPr>
          </w:p>
          <w:p w:rsidR="004F64EA" w:rsidRDefault="004F64EA" w:rsidP="00416BFF">
            <w:pPr>
              <w:rPr>
                <w:rFonts w:ascii="Arial" w:hAnsi="Arial" w:cs="Arial"/>
                <w:szCs w:val="24"/>
              </w:rPr>
            </w:pPr>
            <w:r>
              <w:rPr>
                <w:rFonts w:ascii="Arial" w:hAnsi="Arial" w:cs="Arial"/>
                <w:szCs w:val="24"/>
              </w:rPr>
              <w:t>3.6.4</w:t>
            </w:r>
          </w:p>
        </w:tc>
        <w:tc>
          <w:tcPr>
            <w:tcW w:w="8647" w:type="dxa"/>
          </w:tcPr>
          <w:p w:rsidR="005E442C" w:rsidRPr="00265F13" w:rsidRDefault="005E442C" w:rsidP="005E442C">
            <w:pPr>
              <w:jc w:val="both"/>
              <w:rPr>
                <w:rFonts w:ascii="Arial" w:hAnsi="Arial" w:cs="Arial"/>
                <w:szCs w:val="24"/>
                <w:u w:val="single"/>
              </w:rPr>
            </w:pPr>
            <w:r w:rsidRPr="00265F13">
              <w:rPr>
                <w:rFonts w:ascii="Arial" w:hAnsi="Arial" w:cs="Arial"/>
                <w:szCs w:val="24"/>
                <w:u w:val="single"/>
              </w:rPr>
              <w:t xml:space="preserve">Employee relations </w:t>
            </w:r>
          </w:p>
          <w:p w:rsidR="005E442C" w:rsidRDefault="005E442C" w:rsidP="005E442C">
            <w:pPr>
              <w:jc w:val="both"/>
              <w:rPr>
                <w:rFonts w:ascii="Arial" w:hAnsi="Arial" w:cs="Arial"/>
                <w:szCs w:val="24"/>
              </w:rPr>
            </w:pPr>
          </w:p>
          <w:p w:rsidR="009C77CF" w:rsidRDefault="005E442C" w:rsidP="00380CDF">
            <w:pPr>
              <w:jc w:val="both"/>
              <w:rPr>
                <w:rFonts w:ascii="Arial" w:hAnsi="Arial" w:cs="Arial"/>
                <w:szCs w:val="24"/>
              </w:rPr>
            </w:pPr>
            <w:r>
              <w:rPr>
                <w:rFonts w:ascii="Arial" w:hAnsi="Arial" w:cs="Arial"/>
                <w:szCs w:val="24"/>
              </w:rPr>
              <w:t xml:space="preserve">The Company has engaged with the </w:t>
            </w:r>
            <w:r w:rsidR="00F55F2F">
              <w:rPr>
                <w:rFonts w:ascii="Arial" w:hAnsi="Arial" w:cs="Arial"/>
                <w:szCs w:val="24"/>
              </w:rPr>
              <w:t>three</w:t>
            </w:r>
            <w:r>
              <w:rPr>
                <w:rFonts w:ascii="Arial" w:hAnsi="Arial" w:cs="Arial"/>
                <w:szCs w:val="24"/>
              </w:rPr>
              <w:t xml:space="preserve"> Trade Unions that have members within the organisation, namely Unison, Unite and GMB.  The Company deals with the TUs formally through the Joint Consultation Forum (JCF) which meets quarterly, the last meeting was held on </w:t>
            </w:r>
            <w:r w:rsidR="00A44C7B">
              <w:rPr>
                <w:rFonts w:ascii="Arial" w:hAnsi="Arial" w:cs="Arial"/>
                <w:szCs w:val="24"/>
              </w:rPr>
              <w:t>8 June</w:t>
            </w:r>
            <w:r>
              <w:rPr>
                <w:rFonts w:ascii="Arial" w:hAnsi="Arial" w:cs="Arial"/>
                <w:szCs w:val="24"/>
              </w:rPr>
              <w:t xml:space="preserve"> 201</w:t>
            </w:r>
            <w:r w:rsidR="00C55881">
              <w:rPr>
                <w:rFonts w:ascii="Arial" w:hAnsi="Arial" w:cs="Arial"/>
                <w:szCs w:val="24"/>
              </w:rPr>
              <w:t>7</w:t>
            </w:r>
            <w:r>
              <w:rPr>
                <w:rFonts w:ascii="Arial" w:hAnsi="Arial" w:cs="Arial"/>
                <w:szCs w:val="24"/>
              </w:rPr>
              <w:t xml:space="preserve">.  </w:t>
            </w:r>
          </w:p>
          <w:p w:rsidR="009C77CF" w:rsidRDefault="009C77CF" w:rsidP="00380CDF">
            <w:pPr>
              <w:jc w:val="both"/>
              <w:rPr>
                <w:rFonts w:ascii="Arial" w:hAnsi="Arial" w:cs="Arial"/>
                <w:szCs w:val="24"/>
              </w:rPr>
            </w:pPr>
          </w:p>
          <w:p w:rsidR="009C77CF" w:rsidRDefault="009C77CF" w:rsidP="00380CDF">
            <w:pPr>
              <w:jc w:val="both"/>
              <w:rPr>
                <w:rFonts w:ascii="Arial" w:hAnsi="Arial" w:cs="Arial"/>
                <w:szCs w:val="24"/>
              </w:rPr>
            </w:pPr>
            <w:r>
              <w:rPr>
                <w:rFonts w:ascii="Arial" w:hAnsi="Arial" w:cs="Arial"/>
                <w:szCs w:val="24"/>
              </w:rPr>
              <w:t>The main discussion areas at this meeting were</w:t>
            </w:r>
            <w:r w:rsidR="009A2020">
              <w:rPr>
                <w:rFonts w:ascii="Arial" w:hAnsi="Arial" w:cs="Arial"/>
                <w:szCs w:val="24"/>
              </w:rPr>
              <w:t xml:space="preserve"> – </w:t>
            </w:r>
            <w:r w:rsidR="00C55881">
              <w:rPr>
                <w:rFonts w:ascii="Arial" w:hAnsi="Arial" w:cs="Arial"/>
                <w:szCs w:val="24"/>
              </w:rPr>
              <w:t>company developments and potential transfer of new businesses;</w:t>
            </w:r>
            <w:r w:rsidR="009A2020">
              <w:rPr>
                <w:rFonts w:ascii="Arial" w:hAnsi="Arial" w:cs="Arial"/>
                <w:szCs w:val="24"/>
              </w:rPr>
              <w:t xml:space="preserve"> </w:t>
            </w:r>
            <w:r w:rsidR="00503FD6">
              <w:rPr>
                <w:rFonts w:ascii="Arial" w:hAnsi="Arial" w:cs="Arial"/>
                <w:szCs w:val="24"/>
              </w:rPr>
              <w:t>Violence &amp; Aggression in the workplace and changes to Staff Code of Conduct and Special Leave Guidance.</w:t>
            </w:r>
          </w:p>
          <w:p w:rsidR="009C77CF" w:rsidRDefault="009C77CF" w:rsidP="00380CDF">
            <w:pPr>
              <w:jc w:val="both"/>
              <w:rPr>
                <w:rFonts w:ascii="Arial" w:hAnsi="Arial" w:cs="Arial"/>
                <w:szCs w:val="24"/>
              </w:rPr>
            </w:pPr>
          </w:p>
          <w:p w:rsidR="004F64EA" w:rsidRDefault="005E442C" w:rsidP="00380CDF">
            <w:pPr>
              <w:jc w:val="both"/>
              <w:rPr>
                <w:rFonts w:ascii="Arial" w:hAnsi="Arial" w:cs="Arial"/>
                <w:szCs w:val="24"/>
              </w:rPr>
            </w:pPr>
            <w:r w:rsidRPr="004438C9">
              <w:rPr>
                <w:rFonts w:ascii="Arial" w:hAnsi="Arial" w:cs="Arial"/>
                <w:szCs w:val="24"/>
              </w:rPr>
              <w:t xml:space="preserve">In addition, the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 represented on the staff Health and Safety Committee.</w:t>
            </w:r>
            <w:r>
              <w:rPr>
                <w:rFonts w:ascii="Arial" w:hAnsi="Arial" w:cs="Arial"/>
                <w:szCs w:val="24"/>
              </w:rPr>
              <w:t xml:space="preserve">  </w:t>
            </w:r>
          </w:p>
          <w:p w:rsidR="004F64EA" w:rsidRDefault="004F64EA" w:rsidP="00380CDF">
            <w:pPr>
              <w:jc w:val="both"/>
              <w:rPr>
                <w:rFonts w:ascii="Arial" w:hAnsi="Arial" w:cs="Arial"/>
                <w:szCs w:val="24"/>
              </w:rPr>
            </w:pPr>
          </w:p>
          <w:p w:rsidR="00F1364E" w:rsidRDefault="005E442C" w:rsidP="00380CDF">
            <w:pPr>
              <w:jc w:val="both"/>
              <w:rPr>
                <w:rFonts w:ascii="Arial" w:hAnsi="Arial" w:cs="Arial"/>
                <w:szCs w:val="24"/>
              </w:rPr>
            </w:pPr>
            <w:r>
              <w:rPr>
                <w:rFonts w:ascii="Arial" w:hAnsi="Arial" w:cs="Arial"/>
                <w:szCs w:val="24"/>
              </w:rPr>
              <w:t xml:space="preserve">Management also meet with the TUs to discuss </w:t>
            </w:r>
            <w:r w:rsidR="006B6421">
              <w:rPr>
                <w:rFonts w:ascii="Arial" w:hAnsi="Arial" w:cs="Arial"/>
                <w:szCs w:val="24"/>
              </w:rPr>
              <w:t>individual</w:t>
            </w:r>
            <w:r>
              <w:rPr>
                <w:rFonts w:ascii="Arial" w:hAnsi="Arial" w:cs="Arial"/>
                <w:szCs w:val="24"/>
              </w:rPr>
              <w:t xml:space="preserve"> issues </w:t>
            </w:r>
            <w:r w:rsidR="006B6421">
              <w:rPr>
                <w:rFonts w:ascii="Arial" w:hAnsi="Arial" w:cs="Arial"/>
                <w:szCs w:val="24"/>
              </w:rPr>
              <w:t>as and when required.</w:t>
            </w:r>
          </w:p>
          <w:p w:rsidR="009D691A" w:rsidRPr="00F1364E" w:rsidRDefault="009D691A" w:rsidP="00380CDF">
            <w:pPr>
              <w:jc w:val="both"/>
              <w:rPr>
                <w:rFonts w:ascii="Arial" w:hAnsi="Arial" w:cs="Arial"/>
                <w:color w:val="00B050"/>
                <w:u w:val="single"/>
              </w:rPr>
            </w:pPr>
          </w:p>
        </w:tc>
      </w:tr>
      <w:tr w:rsidR="0048062D" w:rsidRPr="00717E7E" w:rsidTr="00BA0979">
        <w:trPr>
          <w:trHeight w:val="80"/>
        </w:trPr>
        <w:tc>
          <w:tcPr>
            <w:tcW w:w="817" w:type="dxa"/>
          </w:tcPr>
          <w:p w:rsidR="0048062D" w:rsidRDefault="00711367" w:rsidP="0048062D">
            <w:pPr>
              <w:rPr>
                <w:rFonts w:ascii="Arial" w:hAnsi="Arial" w:cs="Arial"/>
                <w:b/>
                <w:szCs w:val="24"/>
              </w:rPr>
            </w:pPr>
            <w:r>
              <w:rPr>
                <w:rFonts w:ascii="Arial" w:hAnsi="Arial" w:cs="Arial"/>
                <w:b/>
                <w:szCs w:val="24"/>
              </w:rPr>
              <w:t>4</w:t>
            </w:r>
          </w:p>
        </w:tc>
        <w:tc>
          <w:tcPr>
            <w:tcW w:w="8647" w:type="dxa"/>
          </w:tcPr>
          <w:p w:rsidR="0048062D" w:rsidRDefault="0048062D" w:rsidP="00902F31">
            <w:pPr>
              <w:autoSpaceDE w:val="0"/>
              <w:autoSpaceDN w:val="0"/>
              <w:adjustRightInd w:val="0"/>
              <w:rPr>
                <w:rFonts w:ascii="Arial" w:hAnsi="Arial" w:cs="Arial"/>
                <w:b/>
              </w:rPr>
            </w:pPr>
            <w:r>
              <w:rPr>
                <w:rFonts w:ascii="Arial" w:hAnsi="Arial" w:cs="Arial"/>
                <w:b/>
              </w:rPr>
              <w:t>Gender Pay Gap Report</w:t>
            </w:r>
          </w:p>
          <w:p w:rsidR="0048062D" w:rsidRDefault="0048062D" w:rsidP="00902F31">
            <w:pPr>
              <w:autoSpaceDE w:val="0"/>
              <w:autoSpaceDN w:val="0"/>
              <w:adjustRightInd w:val="0"/>
              <w:rPr>
                <w:rFonts w:ascii="Arial" w:hAnsi="Arial" w:cs="Arial"/>
                <w:b/>
              </w:rPr>
            </w:pPr>
          </w:p>
        </w:tc>
      </w:tr>
      <w:tr w:rsidR="0048062D" w:rsidRPr="007214D1" w:rsidTr="00BA0979">
        <w:trPr>
          <w:trHeight w:val="80"/>
        </w:trPr>
        <w:tc>
          <w:tcPr>
            <w:tcW w:w="817" w:type="dxa"/>
          </w:tcPr>
          <w:p w:rsidR="0048062D" w:rsidRDefault="00711367" w:rsidP="00902F31">
            <w:pPr>
              <w:rPr>
                <w:rFonts w:ascii="Arial" w:hAnsi="Arial" w:cs="Arial"/>
                <w:szCs w:val="24"/>
              </w:rPr>
            </w:pPr>
            <w:r>
              <w:rPr>
                <w:rFonts w:ascii="Arial" w:hAnsi="Arial" w:cs="Arial"/>
                <w:szCs w:val="24"/>
              </w:rPr>
              <w:t>4</w:t>
            </w:r>
            <w:r w:rsidR="0048062D" w:rsidRPr="00372950">
              <w:rPr>
                <w:rFonts w:ascii="Arial" w:hAnsi="Arial" w:cs="Arial"/>
                <w:szCs w:val="24"/>
              </w:rPr>
              <w:t>.1</w:t>
            </w:r>
          </w:p>
          <w:p w:rsidR="0048062D" w:rsidRDefault="0048062D" w:rsidP="00902F31">
            <w:pPr>
              <w:rPr>
                <w:rFonts w:ascii="Arial" w:hAnsi="Arial" w:cs="Arial"/>
                <w:szCs w:val="24"/>
              </w:rPr>
            </w:pPr>
          </w:p>
          <w:p w:rsidR="0048062D" w:rsidRDefault="0048062D" w:rsidP="00902F31">
            <w:pPr>
              <w:rPr>
                <w:rFonts w:ascii="Arial" w:hAnsi="Arial" w:cs="Arial"/>
                <w:szCs w:val="24"/>
              </w:rPr>
            </w:pPr>
          </w:p>
          <w:p w:rsidR="0048062D" w:rsidRDefault="0048062D" w:rsidP="00902F31">
            <w:pPr>
              <w:rPr>
                <w:rFonts w:ascii="Arial" w:hAnsi="Arial" w:cs="Arial"/>
                <w:szCs w:val="24"/>
              </w:rPr>
            </w:pPr>
          </w:p>
          <w:p w:rsidR="0048062D" w:rsidRDefault="0048062D" w:rsidP="00902F31">
            <w:pPr>
              <w:rPr>
                <w:rFonts w:ascii="Arial" w:hAnsi="Arial" w:cs="Arial"/>
                <w:szCs w:val="24"/>
              </w:rPr>
            </w:pPr>
          </w:p>
          <w:p w:rsidR="0048062D" w:rsidRDefault="00711367" w:rsidP="00902F31">
            <w:pPr>
              <w:rPr>
                <w:rFonts w:ascii="Arial" w:hAnsi="Arial" w:cs="Arial"/>
                <w:szCs w:val="24"/>
              </w:rPr>
            </w:pPr>
            <w:r>
              <w:rPr>
                <w:rFonts w:ascii="Arial" w:hAnsi="Arial" w:cs="Arial"/>
                <w:szCs w:val="24"/>
              </w:rPr>
              <w:t>4</w:t>
            </w:r>
            <w:r w:rsidR="0048062D">
              <w:rPr>
                <w:rFonts w:ascii="Arial" w:hAnsi="Arial" w:cs="Arial"/>
                <w:szCs w:val="24"/>
              </w:rPr>
              <w:t>.2</w:t>
            </w:r>
          </w:p>
          <w:p w:rsidR="0048062D" w:rsidRDefault="0048062D" w:rsidP="00902F31">
            <w:pPr>
              <w:rPr>
                <w:rFonts w:ascii="Arial" w:hAnsi="Arial" w:cs="Arial"/>
                <w:szCs w:val="24"/>
              </w:rPr>
            </w:pPr>
          </w:p>
          <w:p w:rsidR="0048062D" w:rsidRDefault="0048062D" w:rsidP="00902F31">
            <w:pPr>
              <w:rPr>
                <w:rFonts w:ascii="Arial" w:hAnsi="Arial" w:cs="Arial"/>
                <w:szCs w:val="24"/>
              </w:rPr>
            </w:pPr>
          </w:p>
          <w:p w:rsidR="00CE68AE" w:rsidRDefault="00CE68AE" w:rsidP="00902F31">
            <w:pPr>
              <w:rPr>
                <w:rFonts w:ascii="Arial" w:hAnsi="Arial" w:cs="Arial"/>
                <w:szCs w:val="24"/>
              </w:rPr>
            </w:pPr>
          </w:p>
          <w:p w:rsidR="0048062D" w:rsidRDefault="00711367" w:rsidP="00902F31">
            <w:pPr>
              <w:rPr>
                <w:rFonts w:ascii="Arial" w:hAnsi="Arial" w:cs="Arial"/>
                <w:szCs w:val="24"/>
              </w:rPr>
            </w:pPr>
            <w:r>
              <w:rPr>
                <w:rFonts w:ascii="Arial" w:hAnsi="Arial" w:cs="Arial"/>
                <w:szCs w:val="24"/>
              </w:rPr>
              <w:t>4</w:t>
            </w:r>
            <w:r w:rsidR="0048062D">
              <w:rPr>
                <w:rFonts w:ascii="Arial" w:hAnsi="Arial" w:cs="Arial"/>
                <w:szCs w:val="24"/>
              </w:rPr>
              <w:t>.3</w:t>
            </w:r>
          </w:p>
          <w:p w:rsidR="0048062D" w:rsidRDefault="0048062D" w:rsidP="00902F31">
            <w:pPr>
              <w:rPr>
                <w:rFonts w:ascii="Arial" w:hAnsi="Arial" w:cs="Arial"/>
                <w:szCs w:val="24"/>
              </w:rPr>
            </w:pPr>
          </w:p>
          <w:p w:rsidR="0048062D" w:rsidRDefault="0048062D" w:rsidP="00902F31">
            <w:pPr>
              <w:rPr>
                <w:rFonts w:ascii="Arial" w:hAnsi="Arial" w:cs="Arial"/>
                <w:szCs w:val="24"/>
              </w:rPr>
            </w:pPr>
          </w:p>
          <w:p w:rsidR="00711367" w:rsidRDefault="00711367" w:rsidP="00902F31">
            <w:pPr>
              <w:rPr>
                <w:rFonts w:ascii="Arial" w:hAnsi="Arial" w:cs="Arial"/>
                <w:szCs w:val="24"/>
              </w:rPr>
            </w:pPr>
          </w:p>
          <w:p w:rsidR="0048062D" w:rsidRDefault="00711367" w:rsidP="00902F31">
            <w:pPr>
              <w:rPr>
                <w:rFonts w:ascii="Arial" w:hAnsi="Arial" w:cs="Arial"/>
                <w:szCs w:val="24"/>
              </w:rPr>
            </w:pPr>
            <w:r>
              <w:rPr>
                <w:rFonts w:ascii="Arial" w:hAnsi="Arial" w:cs="Arial"/>
                <w:szCs w:val="24"/>
              </w:rPr>
              <w:lastRenderedPageBreak/>
              <w:t>4</w:t>
            </w:r>
            <w:r w:rsidR="0048062D">
              <w:rPr>
                <w:rFonts w:ascii="Arial" w:hAnsi="Arial" w:cs="Arial"/>
                <w:szCs w:val="24"/>
              </w:rPr>
              <w:t>.4</w:t>
            </w:r>
          </w:p>
          <w:p w:rsidR="0048062D" w:rsidRDefault="0048062D" w:rsidP="00902F31">
            <w:pPr>
              <w:rPr>
                <w:rFonts w:ascii="Arial" w:hAnsi="Arial" w:cs="Arial"/>
                <w:szCs w:val="24"/>
              </w:rPr>
            </w:pPr>
          </w:p>
          <w:p w:rsidR="0048062D" w:rsidRDefault="0048062D" w:rsidP="00902F31">
            <w:pPr>
              <w:rPr>
                <w:rFonts w:ascii="Arial" w:hAnsi="Arial" w:cs="Arial"/>
                <w:szCs w:val="24"/>
              </w:rPr>
            </w:pPr>
          </w:p>
          <w:p w:rsidR="0048062D" w:rsidRDefault="0048062D" w:rsidP="00902F31">
            <w:pPr>
              <w:rPr>
                <w:rFonts w:ascii="Arial" w:hAnsi="Arial" w:cs="Arial"/>
                <w:szCs w:val="24"/>
              </w:rPr>
            </w:pPr>
          </w:p>
          <w:p w:rsidR="0048062D" w:rsidRDefault="0048062D" w:rsidP="00902F31">
            <w:pPr>
              <w:rPr>
                <w:rFonts w:ascii="Arial" w:hAnsi="Arial" w:cs="Arial"/>
                <w:szCs w:val="24"/>
              </w:rPr>
            </w:pPr>
          </w:p>
          <w:p w:rsidR="0048062D" w:rsidRDefault="0048062D" w:rsidP="00902F31">
            <w:pPr>
              <w:rPr>
                <w:rFonts w:ascii="Arial" w:hAnsi="Arial" w:cs="Arial"/>
                <w:szCs w:val="24"/>
              </w:rPr>
            </w:pPr>
          </w:p>
          <w:p w:rsidR="0048062D" w:rsidRDefault="0048062D" w:rsidP="00902F31">
            <w:pPr>
              <w:rPr>
                <w:rFonts w:ascii="Arial" w:hAnsi="Arial" w:cs="Arial"/>
                <w:szCs w:val="24"/>
              </w:rPr>
            </w:pPr>
          </w:p>
          <w:p w:rsidR="0048062D" w:rsidRDefault="0048062D" w:rsidP="00902F31">
            <w:pPr>
              <w:rPr>
                <w:rFonts w:ascii="Arial" w:hAnsi="Arial" w:cs="Arial"/>
                <w:szCs w:val="24"/>
              </w:rPr>
            </w:pPr>
          </w:p>
          <w:p w:rsidR="0048062D" w:rsidRDefault="0048062D" w:rsidP="00902F31">
            <w:pPr>
              <w:rPr>
                <w:rFonts w:ascii="Arial" w:hAnsi="Arial" w:cs="Arial"/>
                <w:szCs w:val="24"/>
              </w:rPr>
            </w:pPr>
          </w:p>
          <w:p w:rsidR="00BA0979" w:rsidRDefault="00711367" w:rsidP="00902F31">
            <w:pPr>
              <w:rPr>
                <w:rFonts w:ascii="Arial" w:hAnsi="Arial" w:cs="Arial"/>
                <w:szCs w:val="24"/>
              </w:rPr>
            </w:pPr>
            <w:r>
              <w:rPr>
                <w:rFonts w:ascii="Arial" w:hAnsi="Arial" w:cs="Arial"/>
                <w:szCs w:val="24"/>
              </w:rPr>
              <w:t>4</w:t>
            </w:r>
            <w:r w:rsidR="00BA0979">
              <w:rPr>
                <w:rFonts w:ascii="Arial" w:hAnsi="Arial" w:cs="Arial"/>
                <w:szCs w:val="24"/>
              </w:rPr>
              <w:t>.5</w:t>
            </w:r>
          </w:p>
          <w:p w:rsidR="00BA0979" w:rsidRDefault="00BA0979" w:rsidP="00902F31">
            <w:pPr>
              <w:rPr>
                <w:rFonts w:ascii="Arial" w:hAnsi="Arial" w:cs="Arial"/>
                <w:szCs w:val="24"/>
              </w:rPr>
            </w:pPr>
          </w:p>
          <w:p w:rsidR="00BA0979" w:rsidRDefault="00BA0979" w:rsidP="00902F31">
            <w:pPr>
              <w:rPr>
                <w:rFonts w:ascii="Arial" w:hAnsi="Arial" w:cs="Arial"/>
                <w:szCs w:val="24"/>
              </w:rPr>
            </w:pPr>
          </w:p>
          <w:p w:rsidR="00BA0979" w:rsidRDefault="00711367" w:rsidP="00902F31">
            <w:pPr>
              <w:rPr>
                <w:rFonts w:ascii="Arial" w:hAnsi="Arial" w:cs="Arial"/>
                <w:szCs w:val="24"/>
              </w:rPr>
            </w:pPr>
            <w:r>
              <w:rPr>
                <w:rFonts w:ascii="Arial" w:hAnsi="Arial" w:cs="Arial"/>
                <w:szCs w:val="24"/>
              </w:rPr>
              <w:t>4</w:t>
            </w:r>
            <w:r w:rsidR="00BA0979">
              <w:rPr>
                <w:rFonts w:ascii="Arial" w:hAnsi="Arial" w:cs="Arial"/>
                <w:szCs w:val="24"/>
              </w:rPr>
              <w:t>.6</w:t>
            </w:r>
          </w:p>
          <w:p w:rsidR="00BA0979" w:rsidRDefault="00BA0979" w:rsidP="00902F31">
            <w:pPr>
              <w:rPr>
                <w:rFonts w:ascii="Arial" w:hAnsi="Arial" w:cs="Arial"/>
                <w:szCs w:val="24"/>
              </w:rPr>
            </w:pPr>
          </w:p>
          <w:p w:rsidR="00BA0979" w:rsidRDefault="00BA0979" w:rsidP="00902F31">
            <w:pPr>
              <w:rPr>
                <w:rFonts w:ascii="Arial" w:hAnsi="Arial" w:cs="Arial"/>
                <w:szCs w:val="24"/>
              </w:rPr>
            </w:pPr>
          </w:p>
          <w:p w:rsidR="00BA0979" w:rsidRDefault="00BA0979" w:rsidP="00902F31">
            <w:pPr>
              <w:rPr>
                <w:rFonts w:ascii="Arial" w:hAnsi="Arial" w:cs="Arial"/>
                <w:szCs w:val="24"/>
              </w:rPr>
            </w:pPr>
          </w:p>
          <w:p w:rsidR="00BA0979" w:rsidRDefault="00BA0979" w:rsidP="00902F31">
            <w:pPr>
              <w:rPr>
                <w:rFonts w:ascii="Arial" w:hAnsi="Arial" w:cs="Arial"/>
                <w:szCs w:val="24"/>
              </w:rPr>
            </w:pPr>
          </w:p>
          <w:p w:rsidR="00BA0979" w:rsidRDefault="00BA0979" w:rsidP="00902F31">
            <w:pPr>
              <w:rPr>
                <w:rFonts w:ascii="Arial" w:hAnsi="Arial" w:cs="Arial"/>
                <w:szCs w:val="24"/>
              </w:rPr>
            </w:pPr>
          </w:p>
          <w:p w:rsidR="00BA0979" w:rsidRDefault="00BA0979" w:rsidP="00902F31">
            <w:pPr>
              <w:rPr>
                <w:rFonts w:ascii="Arial" w:hAnsi="Arial" w:cs="Arial"/>
                <w:szCs w:val="24"/>
              </w:rPr>
            </w:pPr>
          </w:p>
          <w:p w:rsidR="00BA0979" w:rsidRDefault="00711367" w:rsidP="00902F31">
            <w:pPr>
              <w:rPr>
                <w:rFonts w:ascii="Arial" w:hAnsi="Arial" w:cs="Arial"/>
                <w:szCs w:val="24"/>
              </w:rPr>
            </w:pPr>
            <w:r>
              <w:rPr>
                <w:rFonts w:ascii="Arial" w:hAnsi="Arial" w:cs="Arial"/>
                <w:szCs w:val="24"/>
              </w:rPr>
              <w:t>4</w:t>
            </w:r>
            <w:r w:rsidR="00BA0979">
              <w:rPr>
                <w:rFonts w:ascii="Arial" w:hAnsi="Arial" w:cs="Arial"/>
                <w:szCs w:val="24"/>
              </w:rPr>
              <w:t>.7</w:t>
            </w:r>
          </w:p>
          <w:p w:rsidR="00BA0979" w:rsidRDefault="00BA0979" w:rsidP="00902F31">
            <w:pPr>
              <w:rPr>
                <w:rFonts w:ascii="Arial" w:hAnsi="Arial" w:cs="Arial"/>
                <w:szCs w:val="24"/>
              </w:rPr>
            </w:pPr>
          </w:p>
          <w:p w:rsidR="00BA0979" w:rsidRDefault="00BA0979" w:rsidP="00902F31">
            <w:pPr>
              <w:rPr>
                <w:rFonts w:ascii="Arial" w:hAnsi="Arial" w:cs="Arial"/>
                <w:szCs w:val="24"/>
              </w:rPr>
            </w:pPr>
          </w:p>
          <w:p w:rsidR="00BA0979" w:rsidRPr="00104560" w:rsidRDefault="00711367" w:rsidP="00902F31">
            <w:pPr>
              <w:rPr>
                <w:rFonts w:ascii="Arial" w:hAnsi="Arial" w:cs="Arial"/>
                <w:szCs w:val="24"/>
              </w:rPr>
            </w:pPr>
            <w:r>
              <w:rPr>
                <w:rFonts w:ascii="Arial" w:hAnsi="Arial" w:cs="Arial"/>
                <w:szCs w:val="24"/>
              </w:rPr>
              <w:t>4</w:t>
            </w:r>
            <w:r w:rsidR="00BA0979">
              <w:rPr>
                <w:rFonts w:ascii="Arial" w:hAnsi="Arial" w:cs="Arial"/>
                <w:szCs w:val="24"/>
              </w:rPr>
              <w:t>.8</w:t>
            </w:r>
          </w:p>
        </w:tc>
        <w:tc>
          <w:tcPr>
            <w:tcW w:w="8647" w:type="dxa"/>
          </w:tcPr>
          <w:p w:rsidR="0048062D" w:rsidRPr="00766194" w:rsidRDefault="0048062D" w:rsidP="00902F31">
            <w:pPr>
              <w:spacing w:after="100" w:afterAutospacing="1"/>
              <w:jc w:val="both"/>
              <w:outlineLvl w:val="1"/>
              <w:rPr>
                <w:rFonts w:ascii="Arial" w:hAnsi="Arial" w:cs="Arial"/>
                <w:b/>
                <w:bCs/>
                <w:szCs w:val="24"/>
                <w:lang w:val="en"/>
              </w:rPr>
            </w:pPr>
            <w:r w:rsidRPr="00FA4126">
              <w:rPr>
                <w:rFonts w:ascii="Arial" w:hAnsi="Arial" w:cs="Arial"/>
                <w:szCs w:val="24"/>
                <w:lang w:val="en"/>
              </w:rPr>
              <w:lastRenderedPageBreak/>
              <w:t xml:space="preserve">Under The Equality Act 2010 (Gender Pay Gap Information) Regulations 2017 it is </w:t>
            </w:r>
            <w:r>
              <w:rPr>
                <w:rFonts w:ascii="Arial" w:hAnsi="Arial" w:cs="Arial"/>
                <w:szCs w:val="24"/>
                <w:lang w:val="en"/>
              </w:rPr>
              <w:t xml:space="preserve">now </w:t>
            </w:r>
            <w:r w:rsidRPr="00FA4126">
              <w:rPr>
                <w:rFonts w:ascii="Arial" w:hAnsi="Arial" w:cs="Arial"/>
                <w:szCs w:val="24"/>
                <w:lang w:val="en"/>
              </w:rPr>
              <w:t xml:space="preserve">a legal requirement for </w:t>
            </w:r>
            <w:r w:rsidRPr="00766194">
              <w:rPr>
                <w:rFonts w:ascii="Arial" w:hAnsi="Arial" w:cs="Arial"/>
                <w:szCs w:val="24"/>
                <w:lang w:val="en"/>
              </w:rPr>
              <w:t xml:space="preserve">any organisation </w:t>
            </w:r>
            <w:r>
              <w:rPr>
                <w:rFonts w:ascii="Arial" w:hAnsi="Arial" w:cs="Arial"/>
                <w:szCs w:val="24"/>
                <w:lang w:val="en"/>
              </w:rPr>
              <w:t>with</w:t>
            </w:r>
            <w:r w:rsidRPr="00766194">
              <w:rPr>
                <w:rFonts w:ascii="Arial" w:hAnsi="Arial" w:cs="Arial"/>
                <w:szCs w:val="24"/>
                <w:lang w:val="en"/>
              </w:rPr>
              <w:t xml:space="preserve"> 250 or more employees </w:t>
            </w:r>
            <w:r w:rsidRPr="00FA4126">
              <w:rPr>
                <w:rFonts w:ascii="Arial" w:hAnsi="Arial" w:cs="Arial"/>
                <w:szCs w:val="24"/>
                <w:lang w:val="en"/>
              </w:rPr>
              <w:t xml:space="preserve">to </w:t>
            </w:r>
            <w:r w:rsidRPr="00766194">
              <w:rPr>
                <w:rFonts w:ascii="Arial" w:hAnsi="Arial" w:cs="Arial"/>
                <w:szCs w:val="24"/>
                <w:lang w:val="en"/>
              </w:rPr>
              <w:t>publish and report specific figures about their gender pay gap</w:t>
            </w:r>
            <w:r>
              <w:rPr>
                <w:rFonts w:ascii="Arial" w:hAnsi="Arial" w:cs="Arial"/>
                <w:szCs w:val="24"/>
                <w:lang w:val="en"/>
              </w:rPr>
              <w:t>, by April 2018 and annually thereafter</w:t>
            </w:r>
            <w:r w:rsidRPr="00766194">
              <w:rPr>
                <w:rFonts w:ascii="Arial" w:hAnsi="Arial" w:cs="Arial"/>
                <w:szCs w:val="24"/>
                <w:lang w:val="en"/>
              </w:rPr>
              <w:t>.</w:t>
            </w:r>
          </w:p>
          <w:p w:rsidR="0048062D" w:rsidRPr="00CE68AE" w:rsidRDefault="0048062D" w:rsidP="00902F31">
            <w:pPr>
              <w:spacing w:after="100" w:afterAutospacing="1"/>
              <w:jc w:val="both"/>
              <w:rPr>
                <w:rFonts w:ascii="Arial" w:hAnsi="Arial" w:cs="Arial"/>
                <w:szCs w:val="24"/>
                <w:lang w:val="en"/>
              </w:rPr>
            </w:pPr>
            <w:r w:rsidRPr="00766194">
              <w:rPr>
                <w:rFonts w:ascii="Arial" w:hAnsi="Arial" w:cs="Arial"/>
                <w:szCs w:val="24"/>
                <w:lang w:val="en"/>
              </w:rPr>
              <w:t xml:space="preserve">The gender pay gap is the difference between the average earnings of men and women, expressed relative to men’s earnings. </w:t>
            </w:r>
            <w:r w:rsidR="00CE68AE">
              <w:rPr>
                <w:rFonts w:ascii="Arial" w:hAnsi="Arial" w:cs="Arial"/>
                <w:szCs w:val="24"/>
                <w:lang w:val="en"/>
              </w:rPr>
              <w:t xml:space="preserve">(Directors should note that the gender pay gap is </w:t>
            </w:r>
            <w:r w:rsidR="00CE68AE" w:rsidRPr="004115FF">
              <w:rPr>
                <w:rFonts w:ascii="Arial" w:hAnsi="Arial" w:cs="Arial"/>
                <w:szCs w:val="24"/>
                <w:lang w:val="en"/>
              </w:rPr>
              <w:t xml:space="preserve">not </w:t>
            </w:r>
            <w:r w:rsidR="00CE68AE">
              <w:rPr>
                <w:rFonts w:ascii="Arial" w:hAnsi="Arial" w:cs="Arial"/>
                <w:szCs w:val="24"/>
                <w:lang w:val="en"/>
              </w:rPr>
              <w:t>the same as pay equality for males and females.)</w:t>
            </w:r>
          </w:p>
          <w:p w:rsidR="0048062D" w:rsidRPr="00766194" w:rsidRDefault="0048062D" w:rsidP="00902F31">
            <w:pPr>
              <w:spacing w:after="100" w:afterAutospacing="1"/>
              <w:jc w:val="both"/>
              <w:rPr>
                <w:rFonts w:ascii="Arial" w:hAnsi="Arial" w:cs="Arial"/>
                <w:szCs w:val="24"/>
                <w:lang w:val="en"/>
              </w:rPr>
            </w:pPr>
            <w:r w:rsidRPr="00766194">
              <w:rPr>
                <w:rFonts w:ascii="Arial" w:hAnsi="Arial" w:cs="Arial"/>
                <w:szCs w:val="24"/>
                <w:lang w:val="en"/>
              </w:rPr>
              <w:t xml:space="preserve">Employers must publish their </w:t>
            </w:r>
            <w:hyperlink r:id="rId9" w:history="1">
              <w:r w:rsidRPr="00FA4126">
                <w:rPr>
                  <w:rFonts w:ascii="Arial" w:hAnsi="Arial" w:cs="Arial"/>
                  <w:szCs w:val="24"/>
                  <w:lang w:val="en"/>
                </w:rPr>
                <w:t>gender pay gap data and a written statement</w:t>
              </w:r>
            </w:hyperlink>
            <w:r w:rsidRPr="00766194">
              <w:rPr>
                <w:rFonts w:ascii="Arial" w:hAnsi="Arial" w:cs="Arial"/>
                <w:szCs w:val="24"/>
                <w:lang w:val="en"/>
              </w:rPr>
              <w:t xml:space="preserve"> on their public-facing website</w:t>
            </w:r>
            <w:r>
              <w:rPr>
                <w:rFonts w:ascii="Arial" w:hAnsi="Arial" w:cs="Arial"/>
                <w:szCs w:val="24"/>
                <w:lang w:val="en"/>
              </w:rPr>
              <w:t xml:space="preserve"> and </w:t>
            </w:r>
            <w:r w:rsidRPr="00766194">
              <w:rPr>
                <w:rFonts w:ascii="Arial" w:hAnsi="Arial" w:cs="Arial"/>
                <w:szCs w:val="24"/>
                <w:lang w:val="en"/>
              </w:rPr>
              <w:t xml:space="preserve">report their data </w:t>
            </w:r>
            <w:r w:rsidR="00711367">
              <w:rPr>
                <w:rFonts w:ascii="Arial" w:hAnsi="Arial" w:cs="Arial"/>
                <w:szCs w:val="24"/>
                <w:lang w:val="en"/>
              </w:rPr>
              <w:t>on the UK</w:t>
            </w:r>
            <w:r w:rsidRPr="00766194">
              <w:rPr>
                <w:rFonts w:ascii="Arial" w:hAnsi="Arial" w:cs="Arial"/>
                <w:szCs w:val="24"/>
                <w:lang w:val="en"/>
              </w:rPr>
              <w:t xml:space="preserve"> </w:t>
            </w:r>
            <w:r w:rsidR="00711367">
              <w:rPr>
                <w:rFonts w:ascii="Arial" w:hAnsi="Arial" w:cs="Arial"/>
                <w:szCs w:val="24"/>
                <w:lang w:val="en"/>
              </w:rPr>
              <w:t>G</w:t>
            </w:r>
            <w:r w:rsidRPr="00766194">
              <w:rPr>
                <w:rFonts w:ascii="Arial" w:hAnsi="Arial" w:cs="Arial"/>
                <w:szCs w:val="24"/>
                <w:lang w:val="en"/>
              </w:rPr>
              <w:t xml:space="preserve">overnment </w:t>
            </w:r>
            <w:r w:rsidR="00711367">
              <w:rPr>
                <w:rFonts w:ascii="Arial" w:hAnsi="Arial" w:cs="Arial"/>
                <w:szCs w:val="24"/>
                <w:lang w:val="en"/>
              </w:rPr>
              <w:t>website</w:t>
            </w:r>
            <w:r>
              <w:rPr>
                <w:rFonts w:ascii="Arial" w:hAnsi="Arial" w:cs="Arial"/>
                <w:szCs w:val="24"/>
                <w:lang w:val="en"/>
              </w:rPr>
              <w:t>.</w:t>
            </w:r>
            <w:r w:rsidRPr="00766194">
              <w:rPr>
                <w:rFonts w:ascii="Arial" w:hAnsi="Arial" w:cs="Arial"/>
                <w:szCs w:val="24"/>
                <w:lang w:val="en"/>
              </w:rPr>
              <w:t xml:space="preserve"> </w:t>
            </w:r>
          </w:p>
          <w:p w:rsidR="0048062D" w:rsidRPr="00FA4126" w:rsidRDefault="0048062D" w:rsidP="00902F31">
            <w:pPr>
              <w:pStyle w:val="Heading2"/>
              <w:rPr>
                <w:rFonts w:ascii="Arial" w:hAnsi="Arial" w:cs="Arial"/>
                <w:szCs w:val="24"/>
                <w:u w:val="none"/>
                <w:lang w:val="en"/>
              </w:rPr>
            </w:pPr>
            <w:r>
              <w:rPr>
                <w:rFonts w:ascii="Arial" w:hAnsi="Arial" w:cs="Arial"/>
                <w:szCs w:val="24"/>
                <w:u w:val="none"/>
                <w:lang w:val="en"/>
              </w:rPr>
              <w:lastRenderedPageBreak/>
              <w:t>The data required is:</w:t>
            </w:r>
          </w:p>
          <w:p w:rsidR="0048062D" w:rsidRPr="00FA4126" w:rsidRDefault="0048062D" w:rsidP="0048062D">
            <w:pPr>
              <w:numPr>
                <w:ilvl w:val="0"/>
                <w:numId w:val="7"/>
              </w:numPr>
              <w:spacing w:before="100" w:beforeAutospacing="1" w:after="100" w:afterAutospacing="1"/>
              <w:rPr>
                <w:rFonts w:ascii="Arial" w:hAnsi="Arial" w:cs="Arial"/>
                <w:szCs w:val="24"/>
                <w:lang w:val="en"/>
              </w:rPr>
            </w:pPr>
            <w:r w:rsidRPr="00FA4126">
              <w:rPr>
                <w:rFonts w:ascii="Arial" w:hAnsi="Arial" w:cs="Arial"/>
                <w:szCs w:val="24"/>
                <w:lang w:val="en"/>
              </w:rPr>
              <w:t xml:space="preserve">mean </w:t>
            </w:r>
            <w:r>
              <w:rPr>
                <w:rFonts w:ascii="Arial" w:hAnsi="Arial" w:cs="Arial"/>
                <w:szCs w:val="24"/>
                <w:lang w:val="en"/>
              </w:rPr>
              <w:t xml:space="preserve">(average) </w:t>
            </w:r>
            <w:r w:rsidRPr="00FA4126">
              <w:rPr>
                <w:rFonts w:ascii="Arial" w:hAnsi="Arial" w:cs="Arial"/>
                <w:szCs w:val="24"/>
                <w:lang w:val="en"/>
              </w:rPr>
              <w:t>gender pay gap in hourly pay</w:t>
            </w:r>
            <w:r>
              <w:rPr>
                <w:rFonts w:ascii="Arial" w:hAnsi="Arial" w:cs="Arial"/>
                <w:szCs w:val="24"/>
                <w:lang w:val="en"/>
              </w:rPr>
              <w:t>;</w:t>
            </w:r>
          </w:p>
          <w:p w:rsidR="0048062D" w:rsidRPr="00FA4126" w:rsidRDefault="0048062D" w:rsidP="0048062D">
            <w:pPr>
              <w:numPr>
                <w:ilvl w:val="0"/>
                <w:numId w:val="7"/>
              </w:numPr>
              <w:spacing w:before="100" w:beforeAutospacing="1" w:after="100" w:afterAutospacing="1"/>
              <w:rPr>
                <w:rFonts w:ascii="Arial" w:hAnsi="Arial" w:cs="Arial"/>
                <w:szCs w:val="24"/>
                <w:lang w:val="en"/>
              </w:rPr>
            </w:pPr>
            <w:r w:rsidRPr="00FA4126">
              <w:rPr>
                <w:rFonts w:ascii="Arial" w:hAnsi="Arial" w:cs="Arial"/>
                <w:szCs w:val="24"/>
                <w:lang w:val="en"/>
              </w:rPr>
              <w:t>median</w:t>
            </w:r>
            <w:r>
              <w:rPr>
                <w:rFonts w:ascii="Arial" w:hAnsi="Arial" w:cs="Arial"/>
                <w:szCs w:val="24"/>
                <w:lang w:val="en"/>
              </w:rPr>
              <w:t xml:space="preserve"> (midpoint)</w:t>
            </w:r>
            <w:r w:rsidRPr="00FA4126">
              <w:rPr>
                <w:rFonts w:ascii="Arial" w:hAnsi="Arial" w:cs="Arial"/>
                <w:szCs w:val="24"/>
                <w:lang w:val="en"/>
              </w:rPr>
              <w:t xml:space="preserve"> gender pay gap in hourly pay</w:t>
            </w:r>
            <w:r>
              <w:rPr>
                <w:rFonts w:ascii="Arial" w:hAnsi="Arial" w:cs="Arial"/>
                <w:szCs w:val="24"/>
                <w:lang w:val="en"/>
              </w:rPr>
              <w:t>;</w:t>
            </w:r>
          </w:p>
          <w:p w:rsidR="0048062D" w:rsidRPr="00FA4126" w:rsidRDefault="0048062D" w:rsidP="0048062D">
            <w:pPr>
              <w:numPr>
                <w:ilvl w:val="0"/>
                <w:numId w:val="7"/>
              </w:numPr>
              <w:spacing w:before="100" w:beforeAutospacing="1" w:after="100" w:afterAutospacing="1"/>
              <w:rPr>
                <w:rFonts w:ascii="Arial" w:hAnsi="Arial" w:cs="Arial"/>
                <w:szCs w:val="24"/>
                <w:lang w:val="en"/>
              </w:rPr>
            </w:pPr>
            <w:r w:rsidRPr="00FA4126">
              <w:rPr>
                <w:rFonts w:ascii="Arial" w:hAnsi="Arial" w:cs="Arial"/>
                <w:szCs w:val="24"/>
                <w:lang w:val="en"/>
              </w:rPr>
              <w:t>mean bonus gender pay gap</w:t>
            </w:r>
            <w:r>
              <w:rPr>
                <w:rFonts w:ascii="Arial" w:hAnsi="Arial" w:cs="Arial"/>
                <w:szCs w:val="24"/>
                <w:lang w:val="en"/>
              </w:rPr>
              <w:t>;</w:t>
            </w:r>
          </w:p>
          <w:p w:rsidR="0048062D" w:rsidRPr="00FA4126" w:rsidRDefault="0048062D" w:rsidP="0048062D">
            <w:pPr>
              <w:numPr>
                <w:ilvl w:val="0"/>
                <w:numId w:val="7"/>
              </w:numPr>
              <w:spacing w:before="100" w:beforeAutospacing="1" w:after="100" w:afterAutospacing="1"/>
              <w:rPr>
                <w:rFonts w:ascii="Arial" w:hAnsi="Arial" w:cs="Arial"/>
                <w:szCs w:val="24"/>
                <w:lang w:val="en"/>
              </w:rPr>
            </w:pPr>
            <w:r w:rsidRPr="00FA4126">
              <w:rPr>
                <w:rFonts w:ascii="Arial" w:hAnsi="Arial" w:cs="Arial"/>
                <w:szCs w:val="24"/>
                <w:lang w:val="en"/>
              </w:rPr>
              <w:t>median bonus gender pay gap</w:t>
            </w:r>
            <w:r>
              <w:rPr>
                <w:rFonts w:ascii="Arial" w:hAnsi="Arial" w:cs="Arial"/>
                <w:szCs w:val="24"/>
                <w:lang w:val="en"/>
              </w:rPr>
              <w:t>;</w:t>
            </w:r>
          </w:p>
          <w:p w:rsidR="0048062D" w:rsidRPr="00FA4126" w:rsidRDefault="0048062D" w:rsidP="0048062D">
            <w:pPr>
              <w:numPr>
                <w:ilvl w:val="0"/>
                <w:numId w:val="7"/>
              </w:numPr>
              <w:spacing w:before="100" w:beforeAutospacing="1" w:after="100" w:afterAutospacing="1"/>
              <w:rPr>
                <w:rFonts w:ascii="Arial" w:hAnsi="Arial" w:cs="Arial"/>
                <w:szCs w:val="24"/>
                <w:lang w:val="en"/>
              </w:rPr>
            </w:pPr>
            <w:r w:rsidRPr="00FA4126">
              <w:rPr>
                <w:rFonts w:ascii="Arial" w:hAnsi="Arial" w:cs="Arial"/>
                <w:szCs w:val="24"/>
                <w:lang w:val="en"/>
              </w:rPr>
              <w:t>proportion of males and females receiving a bonus payment</w:t>
            </w:r>
            <w:r>
              <w:rPr>
                <w:rFonts w:ascii="Arial" w:hAnsi="Arial" w:cs="Arial"/>
                <w:szCs w:val="24"/>
                <w:lang w:val="en"/>
              </w:rPr>
              <w:t>; and</w:t>
            </w:r>
          </w:p>
          <w:p w:rsidR="0048062D" w:rsidRDefault="0048062D" w:rsidP="0048062D">
            <w:pPr>
              <w:numPr>
                <w:ilvl w:val="0"/>
                <w:numId w:val="7"/>
              </w:numPr>
              <w:spacing w:before="100" w:beforeAutospacing="1" w:after="100" w:afterAutospacing="1"/>
              <w:rPr>
                <w:rFonts w:ascii="Arial" w:hAnsi="Arial" w:cs="Arial"/>
                <w:szCs w:val="24"/>
                <w:lang w:val="en"/>
              </w:rPr>
            </w:pPr>
            <w:r w:rsidRPr="00FA4126">
              <w:rPr>
                <w:rFonts w:ascii="Arial" w:hAnsi="Arial" w:cs="Arial"/>
                <w:szCs w:val="24"/>
                <w:lang w:val="en"/>
              </w:rPr>
              <w:t>proportion of males and females in each pay quartile</w:t>
            </w:r>
          </w:p>
          <w:p w:rsidR="00BA0979" w:rsidRDefault="00BA0979" w:rsidP="00BA0979">
            <w:pPr>
              <w:jc w:val="both"/>
              <w:rPr>
                <w:rFonts w:ascii="Arial" w:hAnsi="Arial" w:cs="Arial"/>
                <w:b/>
                <w:szCs w:val="24"/>
              </w:rPr>
            </w:pPr>
            <w:r>
              <w:rPr>
                <w:rFonts w:ascii="Arial" w:hAnsi="Arial" w:cs="Arial"/>
                <w:szCs w:val="24"/>
              </w:rPr>
              <w:t>HLH’s detailed results</w:t>
            </w:r>
            <w:r w:rsidRPr="004466A5">
              <w:rPr>
                <w:rFonts w:ascii="Arial" w:hAnsi="Arial" w:cs="Arial"/>
                <w:szCs w:val="24"/>
              </w:rPr>
              <w:t xml:space="preserve"> </w:t>
            </w:r>
            <w:r>
              <w:rPr>
                <w:rFonts w:ascii="Arial" w:hAnsi="Arial" w:cs="Arial"/>
                <w:szCs w:val="24"/>
              </w:rPr>
              <w:t>are provided in the draft Gender Pay Gap Report</w:t>
            </w:r>
            <w:r w:rsidRPr="004466A5">
              <w:rPr>
                <w:rFonts w:ascii="Arial" w:hAnsi="Arial" w:cs="Arial"/>
                <w:szCs w:val="24"/>
              </w:rPr>
              <w:t xml:space="preserve"> at </w:t>
            </w:r>
            <w:r w:rsidRPr="004466A5">
              <w:rPr>
                <w:rFonts w:ascii="Arial" w:hAnsi="Arial" w:cs="Arial"/>
                <w:b/>
                <w:szCs w:val="24"/>
              </w:rPr>
              <w:t>Appendix A</w:t>
            </w:r>
            <w:r>
              <w:rPr>
                <w:rFonts w:ascii="Arial" w:hAnsi="Arial" w:cs="Arial"/>
                <w:b/>
                <w:szCs w:val="24"/>
              </w:rPr>
              <w:t>.</w:t>
            </w:r>
          </w:p>
          <w:p w:rsidR="00BA0979" w:rsidRDefault="00BA0979" w:rsidP="00277B5F">
            <w:pPr>
              <w:spacing w:before="100" w:beforeAutospacing="1" w:after="100" w:afterAutospacing="1"/>
              <w:ind w:left="34"/>
              <w:jc w:val="both"/>
              <w:rPr>
                <w:rFonts w:ascii="Arial" w:eastAsiaTheme="minorHAnsi" w:hAnsi="Arial" w:cs="Arial"/>
                <w:szCs w:val="24"/>
                <w:lang w:eastAsia="en-US"/>
              </w:rPr>
            </w:pPr>
            <w:r>
              <w:rPr>
                <w:rFonts w:ascii="Arial" w:eastAsiaTheme="minorHAnsi" w:hAnsi="Arial" w:cs="Arial"/>
                <w:szCs w:val="24"/>
              </w:rPr>
              <w:t>HLH</w:t>
            </w:r>
            <w:r w:rsidRPr="00A65BBE">
              <w:rPr>
                <w:rFonts w:ascii="Arial" w:eastAsiaTheme="minorHAnsi" w:hAnsi="Arial" w:cs="Arial"/>
                <w:szCs w:val="24"/>
                <w:lang w:eastAsia="en-US"/>
              </w:rPr>
              <w:t xml:space="preserve"> is committed to the promotion of equality of opportunity in its employment practices.  The Company’s Equal Opportunities policy states that it intends that no job applicant or employee shall receive less favourable treatment because of sex, marital or family status, age, ethnic origin, disability, race, colour, nationality, religion, belief, sexual orientation, gende</w:t>
            </w:r>
            <w:r w:rsidR="00CE68AE">
              <w:rPr>
                <w:rFonts w:ascii="Arial" w:eastAsiaTheme="minorHAnsi" w:hAnsi="Arial" w:cs="Arial"/>
                <w:szCs w:val="24"/>
                <w:lang w:eastAsia="en-US"/>
              </w:rPr>
              <w:t>r reassignment or any other non-</w:t>
            </w:r>
            <w:r w:rsidRPr="00A65BBE">
              <w:rPr>
                <w:rFonts w:ascii="Arial" w:eastAsiaTheme="minorHAnsi" w:hAnsi="Arial" w:cs="Arial"/>
                <w:szCs w:val="24"/>
                <w:lang w:eastAsia="en-US"/>
              </w:rPr>
              <w:t>job related factor.</w:t>
            </w:r>
          </w:p>
          <w:p w:rsidR="00BA0979" w:rsidRDefault="00BA0979" w:rsidP="00277B5F">
            <w:pPr>
              <w:spacing w:before="100" w:beforeAutospacing="1" w:after="100" w:afterAutospacing="1"/>
              <w:ind w:left="34"/>
              <w:jc w:val="both"/>
              <w:rPr>
                <w:rFonts w:ascii="Arial" w:eastAsiaTheme="minorHAnsi" w:hAnsi="Arial" w:cs="Arial"/>
                <w:szCs w:val="24"/>
                <w:lang w:eastAsia="en-US"/>
              </w:rPr>
            </w:pPr>
            <w:r w:rsidRPr="00316E2E">
              <w:rPr>
                <w:rFonts w:ascii="Arial" w:hAnsi="Arial" w:cs="Arial"/>
                <w:szCs w:val="24"/>
              </w:rPr>
              <w:t>The level of Gender Pay Gap reported relates to the number of males versus females in positions</w:t>
            </w:r>
            <w:r>
              <w:rPr>
                <w:rFonts w:ascii="Arial" w:hAnsi="Arial" w:cs="Arial"/>
                <w:szCs w:val="24"/>
              </w:rPr>
              <w:t xml:space="preserve"> ranked, according to hourly pay rate, above Grade HC07.</w:t>
            </w:r>
          </w:p>
          <w:p w:rsidR="00277B5F" w:rsidRPr="00BA0979" w:rsidRDefault="004115FF" w:rsidP="00277B5F">
            <w:pPr>
              <w:ind w:left="34"/>
              <w:jc w:val="both"/>
              <w:rPr>
                <w:rFonts w:ascii="Arial" w:eastAsiaTheme="minorHAnsi" w:hAnsi="Arial" w:cs="Arial"/>
                <w:szCs w:val="24"/>
                <w:lang w:eastAsia="en-US"/>
              </w:rPr>
            </w:pPr>
            <w:r>
              <w:rPr>
                <w:rFonts w:ascii="Arial" w:hAnsi="Arial" w:cs="Arial"/>
                <w:szCs w:val="24"/>
              </w:rPr>
              <w:t xml:space="preserve">Separately, </w:t>
            </w:r>
            <w:r w:rsidR="00BA0979">
              <w:rPr>
                <w:rFonts w:ascii="Arial" w:hAnsi="Arial" w:cs="Arial"/>
                <w:szCs w:val="24"/>
              </w:rPr>
              <w:t>HLH</w:t>
            </w:r>
            <w:r w:rsidR="00BA0979" w:rsidRPr="00316E2E">
              <w:rPr>
                <w:rFonts w:ascii="Arial" w:hAnsi="Arial" w:cs="Arial"/>
                <w:szCs w:val="24"/>
              </w:rPr>
              <w:t xml:space="preserve"> is also confident to report that males and females are paid the same rate for the job regardless of gender (or any other difference).  Employees are remunerated according to set pay scales and terms and conditions which are negotiated nationally, through The Highland Council, by the Scottish Joint Council for Local Government Employees.</w:t>
            </w:r>
          </w:p>
        </w:tc>
      </w:tr>
      <w:tr w:rsidR="00BA0979" w:rsidRPr="00232563" w:rsidTr="00B02888">
        <w:trPr>
          <w:trHeight w:val="80"/>
        </w:trPr>
        <w:tc>
          <w:tcPr>
            <w:tcW w:w="817" w:type="dxa"/>
          </w:tcPr>
          <w:p w:rsidR="00277B5F" w:rsidRDefault="00277B5F" w:rsidP="00B02888">
            <w:pPr>
              <w:rPr>
                <w:rFonts w:ascii="Arial" w:hAnsi="Arial" w:cs="Arial"/>
                <w:b/>
                <w:szCs w:val="24"/>
              </w:rPr>
            </w:pPr>
          </w:p>
          <w:p w:rsidR="00BA0979" w:rsidRDefault="00097529" w:rsidP="00B02888">
            <w:pPr>
              <w:rPr>
                <w:rFonts w:ascii="Arial" w:hAnsi="Arial" w:cs="Arial"/>
                <w:b/>
                <w:szCs w:val="24"/>
              </w:rPr>
            </w:pPr>
            <w:r>
              <w:rPr>
                <w:rFonts w:ascii="Arial" w:hAnsi="Arial" w:cs="Arial"/>
                <w:b/>
                <w:szCs w:val="24"/>
              </w:rPr>
              <w:t>5</w:t>
            </w:r>
          </w:p>
          <w:p w:rsidR="00BA0979" w:rsidRPr="007F57B7" w:rsidRDefault="00BA0979" w:rsidP="00B02888">
            <w:pPr>
              <w:rPr>
                <w:rFonts w:ascii="Arial" w:hAnsi="Arial" w:cs="Arial"/>
                <w:b/>
                <w:szCs w:val="24"/>
              </w:rPr>
            </w:pPr>
          </w:p>
          <w:p w:rsidR="00BA0979" w:rsidRDefault="00097529" w:rsidP="00B02888">
            <w:pPr>
              <w:rPr>
                <w:rFonts w:ascii="Arial" w:hAnsi="Arial" w:cs="Arial"/>
                <w:szCs w:val="24"/>
              </w:rPr>
            </w:pPr>
            <w:r>
              <w:rPr>
                <w:rFonts w:ascii="Arial" w:hAnsi="Arial" w:cs="Arial"/>
                <w:szCs w:val="24"/>
              </w:rPr>
              <w:t>5</w:t>
            </w:r>
            <w:r w:rsidR="00BA0979">
              <w:rPr>
                <w:rFonts w:ascii="Arial" w:hAnsi="Arial" w:cs="Arial"/>
                <w:szCs w:val="24"/>
              </w:rPr>
              <w:t>.1</w:t>
            </w:r>
          </w:p>
          <w:p w:rsidR="00BA0979" w:rsidRDefault="00BA0979" w:rsidP="00B02888">
            <w:pPr>
              <w:rPr>
                <w:rFonts w:ascii="Arial" w:hAnsi="Arial" w:cs="Arial"/>
                <w:szCs w:val="24"/>
              </w:rPr>
            </w:pPr>
          </w:p>
          <w:p w:rsidR="00BA0979" w:rsidRDefault="00BA0979" w:rsidP="00B02888">
            <w:pPr>
              <w:rPr>
                <w:rFonts w:ascii="Arial" w:hAnsi="Arial" w:cs="Arial"/>
                <w:szCs w:val="24"/>
              </w:rPr>
            </w:pPr>
          </w:p>
          <w:p w:rsidR="00BA0979" w:rsidRDefault="00097529" w:rsidP="00B02888">
            <w:pPr>
              <w:rPr>
                <w:rFonts w:ascii="Arial" w:hAnsi="Arial" w:cs="Arial"/>
                <w:szCs w:val="24"/>
              </w:rPr>
            </w:pPr>
            <w:r>
              <w:rPr>
                <w:rFonts w:ascii="Arial" w:hAnsi="Arial" w:cs="Arial"/>
                <w:szCs w:val="24"/>
              </w:rPr>
              <w:t>5</w:t>
            </w:r>
            <w:r w:rsidR="00BA0979">
              <w:rPr>
                <w:rFonts w:ascii="Arial" w:hAnsi="Arial" w:cs="Arial"/>
                <w:szCs w:val="24"/>
              </w:rPr>
              <w:t>.2</w:t>
            </w:r>
          </w:p>
          <w:p w:rsidR="00BA0979" w:rsidRDefault="00BA0979" w:rsidP="00B02888">
            <w:pPr>
              <w:rPr>
                <w:rFonts w:ascii="Arial" w:hAnsi="Arial" w:cs="Arial"/>
                <w:szCs w:val="24"/>
              </w:rPr>
            </w:pPr>
          </w:p>
          <w:p w:rsidR="00BA0979" w:rsidRDefault="00BA0979" w:rsidP="00B02888">
            <w:pPr>
              <w:rPr>
                <w:rFonts w:ascii="Arial" w:hAnsi="Arial" w:cs="Arial"/>
                <w:szCs w:val="24"/>
              </w:rPr>
            </w:pPr>
          </w:p>
          <w:p w:rsidR="00BA0979" w:rsidRDefault="00097529" w:rsidP="00B02888">
            <w:pPr>
              <w:rPr>
                <w:rFonts w:ascii="Arial" w:hAnsi="Arial" w:cs="Arial"/>
                <w:szCs w:val="24"/>
              </w:rPr>
            </w:pPr>
            <w:r>
              <w:rPr>
                <w:rFonts w:ascii="Arial" w:hAnsi="Arial" w:cs="Arial"/>
                <w:szCs w:val="24"/>
              </w:rPr>
              <w:t>5</w:t>
            </w:r>
            <w:r w:rsidR="00BA0979">
              <w:rPr>
                <w:rFonts w:ascii="Arial" w:hAnsi="Arial" w:cs="Arial"/>
                <w:szCs w:val="24"/>
              </w:rPr>
              <w:t>.3</w:t>
            </w:r>
          </w:p>
          <w:p w:rsidR="00BA0979" w:rsidRDefault="00BA0979" w:rsidP="00B02888">
            <w:pPr>
              <w:rPr>
                <w:rFonts w:ascii="Arial" w:hAnsi="Arial" w:cs="Arial"/>
                <w:szCs w:val="24"/>
              </w:rPr>
            </w:pPr>
          </w:p>
          <w:p w:rsidR="00BA0979" w:rsidRPr="00380CDF" w:rsidRDefault="00BA0979" w:rsidP="00B02888">
            <w:pPr>
              <w:rPr>
                <w:rFonts w:ascii="Arial" w:hAnsi="Arial" w:cs="Arial"/>
                <w:szCs w:val="24"/>
              </w:rPr>
            </w:pPr>
          </w:p>
        </w:tc>
        <w:tc>
          <w:tcPr>
            <w:tcW w:w="8647" w:type="dxa"/>
          </w:tcPr>
          <w:p w:rsidR="00277B5F" w:rsidRDefault="00277B5F" w:rsidP="00B02888">
            <w:pPr>
              <w:autoSpaceDE w:val="0"/>
              <w:autoSpaceDN w:val="0"/>
              <w:adjustRightInd w:val="0"/>
              <w:jc w:val="both"/>
              <w:rPr>
                <w:rFonts w:ascii="Arial" w:hAnsi="Arial" w:cs="Arial"/>
                <w:b/>
              </w:rPr>
            </w:pPr>
          </w:p>
          <w:p w:rsidR="00BA0979" w:rsidRDefault="00BA0979" w:rsidP="00B02888">
            <w:pPr>
              <w:autoSpaceDE w:val="0"/>
              <w:autoSpaceDN w:val="0"/>
              <w:adjustRightInd w:val="0"/>
              <w:jc w:val="both"/>
              <w:rPr>
                <w:rFonts w:ascii="Arial" w:hAnsi="Arial" w:cs="Arial"/>
                <w:b/>
              </w:rPr>
            </w:pPr>
            <w:r w:rsidRPr="00751A5C">
              <w:rPr>
                <w:rFonts w:ascii="Arial" w:hAnsi="Arial" w:cs="Arial"/>
                <w:b/>
              </w:rPr>
              <w:t>Implications</w:t>
            </w:r>
          </w:p>
          <w:p w:rsidR="00BA0979" w:rsidRDefault="00BA0979" w:rsidP="00B02888">
            <w:pPr>
              <w:autoSpaceDE w:val="0"/>
              <w:autoSpaceDN w:val="0"/>
              <w:adjustRightInd w:val="0"/>
              <w:jc w:val="both"/>
              <w:rPr>
                <w:rFonts w:ascii="Arial" w:hAnsi="Arial" w:cs="Arial"/>
                <w:b/>
              </w:rPr>
            </w:pPr>
          </w:p>
          <w:p w:rsidR="00BA0979" w:rsidRDefault="00BA0979" w:rsidP="00B02888">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BA0979" w:rsidRDefault="00BA0979" w:rsidP="00B02888">
            <w:pPr>
              <w:autoSpaceDE w:val="0"/>
              <w:autoSpaceDN w:val="0"/>
              <w:adjustRightInd w:val="0"/>
              <w:jc w:val="both"/>
              <w:rPr>
                <w:rFonts w:ascii="Arial" w:hAnsi="Arial" w:cs="Arial"/>
              </w:rPr>
            </w:pPr>
          </w:p>
          <w:p w:rsidR="00BA0979" w:rsidRDefault="00BA0979" w:rsidP="00B02888">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rsidR="00BA0979" w:rsidRDefault="00BA0979" w:rsidP="00B02888">
            <w:pPr>
              <w:autoSpaceDE w:val="0"/>
              <w:autoSpaceDN w:val="0"/>
              <w:adjustRightInd w:val="0"/>
              <w:jc w:val="both"/>
              <w:rPr>
                <w:rFonts w:ascii="Arial" w:hAnsi="Arial" w:cs="Arial"/>
              </w:rPr>
            </w:pPr>
          </w:p>
          <w:p w:rsidR="00BA0979" w:rsidRPr="00232563" w:rsidRDefault="00BA0979" w:rsidP="00B02888">
            <w:pPr>
              <w:autoSpaceDE w:val="0"/>
              <w:autoSpaceDN w:val="0"/>
              <w:adjustRightInd w:val="0"/>
              <w:jc w:val="both"/>
              <w:rPr>
                <w:rFonts w:ascii="Arial" w:hAnsi="Arial" w:cs="Arial"/>
              </w:rPr>
            </w:pPr>
            <w:r>
              <w:rPr>
                <w:rFonts w:ascii="Arial" w:hAnsi="Arial" w:cs="Arial"/>
              </w:rPr>
              <w:t>Risk Implications – there are no new risks arising from the recommendations of this report.</w:t>
            </w:r>
          </w:p>
        </w:tc>
      </w:tr>
      <w:tr w:rsidR="00BA0979" w:rsidRPr="007214D1" w:rsidTr="00B028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BA0979" w:rsidRDefault="00BA0979" w:rsidP="00B02888">
            <w:pPr>
              <w:autoSpaceDE w:val="0"/>
              <w:autoSpaceDN w:val="0"/>
              <w:adjustRightInd w:val="0"/>
              <w:jc w:val="both"/>
              <w:rPr>
                <w:rFonts w:ascii="Arial" w:hAnsi="Arial" w:cs="Arial"/>
                <w:b/>
                <w:szCs w:val="24"/>
              </w:rPr>
            </w:pPr>
            <w:r w:rsidRPr="009C18DA">
              <w:rPr>
                <w:rFonts w:ascii="Arial" w:hAnsi="Arial" w:cs="Arial"/>
                <w:b/>
                <w:szCs w:val="24"/>
              </w:rPr>
              <w:t>Recommendation</w:t>
            </w:r>
          </w:p>
          <w:p w:rsidR="00BA0979" w:rsidRPr="009C18DA" w:rsidRDefault="00BA0979" w:rsidP="00B02888">
            <w:pPr>
              <w:autoSpaceDE w:val="0"/>
              <w:autoSpaceDN w:val="0"/>
              <w:adjustRightInd w:val="0"/>
              <w:jc w:val="both"/>
              <w:rPr>
                <w:rFonts w:ascii="Arial" w:hAnsi="Arial" w:cs="Arial"/>
                <w:b/>
                <w:szCs w:val="24"/>
              </w:rPr>
            </w:pPr>
          </w:p>
          <w:p w:rsidR="00BA0979" w:rsidRDefault="00BA0979" w:rsidP="00B02888">
            <w:pPr>
              <w:jc w:val="both"/>
              <w:rPr>
                <w:rFonts w:ascii="Arial" w:hAnsi="Arial" w:cs="Arial"/>
                <w:szCs w:val="24"/>
              </w:rPr>
            </w:pPr>
            <w:r>
              <w:rPr>
                <w:rFonts w:ascii="Arial" w:hAnsi="Arial" w:cs="Arial"/>
              </w:rPr>
              <w:t>It is recommen</w:t>
            </w:r>
            <w:r w:rsidRPr="007D45D7">
              <w:rPr>
                <w:rFonts w:ascii="Arial" w:hAnsi="Arial" w:cs="Arial"/>
                <w:szCs w:val="24"/>
              </w:rPr>
              <w:t>ded that Directors</w:t>
            </w:r>
            <w:r>
              <w:rPr>
                <w:rFonts w:ascii="Arial" w:hAnsi="Arial" w:cs="Arial"/>
                <w:szCs w:val="24"/>
              </w:rPr>
              <w:t>:</w:t>
            </w:r>
          </w:p>
          <w:p w:rsidR="00BA0979" w:rsidRDefault="00BA0979" w:rsidP="00B02888">
            <w:pPr>
              <w:jc w:val="both"/>
              <w:rPr>
                <w:rFonts w:ascii="Arial" w:hAnsi="Arial" w:cs="Arial"/>
                <w:szCs w:val="24"/>
              </w:rPr>
            </w:pPr>
          </w:p>
          <w:p w:rsidR="00BA0979" w:rsidRPr="00754394" w:rsidRDefault="00BA0979" w:rsidP="00B02888">
            <w:pPr>
              <w:pStyle w:val="ListParagraph"/>
              <w:numPr>
                <w:ilvl w:val="0"/>
                <w:numId w:val="6"/>
              </w:numPr>
              <w:jc w:val="both"/>
              <w:rPr>
                <w:rFonts w:ascii="Arial" w:hAnsi="Arial" w:cs="Arial"/>
                <w:szCs w:val="24"/>
              </w:rPr>
            </w:pPr>
            <w:r w:rsidRPr="008F41D8">
              <w:rPr>
                <w:rFonts w:ascii="Arial" w:hAnsi="Arial" w:cs="Arial"/>
                <w:sz w:val="24"/>
                <w:szCs w:val="24"/>
              </w:rPr>
              <w:t xml:space="preserve">note and comment on the content of the quarterly </w:t>
            </w:r>
            <w:r>
              <w:rPr>
                <w:rFonts w:ascii="Arial" w:hAnsi="Arial" w:cs="Arial"/>
                <w:sz w:val="24"/>
                <w:szCs w:val="24"/>
              </w:rPr>
              <w:t xml:space="preserve">HR </w:t>
            </w:r>
            <w:r w:rsidRPr="008F41D8">
              <w:rPr>
                <w:rFonts w:ascii="Arial" w:hAnsi="Arial" w:cs="Arial"/>
                <w:sz w:val="24"/>
                <w:szCs w:val="24"/>
              </w:rPr>
              <w:t>report including the update on the staffing establishment</w:t>
            </w:r>
            <w:r>
              <w:rPr>
                <w:rFonts w:ascii="Arial" w:hAnsi="Arial" w:cs="Arial"/>
                <w:sz w:val="24"/>
                <w:szCs w:val="24"/>
              </w:rPr>
              <w:t>;</w:t>
            </w:r>
            <w:r w:rsidRPr="008F41D8">
              <w:rPr>
                <w:rFonts w:ascii="Arial" w:hAnsi="Arial" w:cs="Arial"/>
                <w:sz w:val="24"/>
                <w:szCs w:val="24"/>
              </w:rPr>
              <w:t xml:space="preserve"> and</w:t>
            </w:r>
          </w:p>
          <w:p w:rsidR="00BA0979" w:rsidRPr="007214D1" w:rsidRDefault="0003553F" w:rsidP="00711367">
            <w:pPr>
              <w:pStyle w:val="ListParagraph"/>
              <w:numPr>
                <w:ilvl w:val="0"/>
                <w:numId w:val="6"/>
              </w:numPr>
              <w:jc w:val="both"/>
              <w:rPr>
                <w:rFonts w:ascii="Arial" w:hAnsi="Arial" w:cs="Arial"/>
                <w:szCs w:val="24"/>
              </w:rPr>
            </w:pPr>
            <w:proofErr w:type="gramStart"/>
            <w:r>
              <w:rPr>
                <w:rFonts w:ascii="Arial" w:hAnsi="Arial" w:cs="Arial"/>
                <w:sz w:val="24"/>
                <w:szCs w:val="24"/>
              </w:rPr>
              <w:t>note</w:t>
            </w:r>
            <w:proofErr w:type="gramEnd"/>
            <w:r>
              <w:rPr>
                <w:rFonts w:ascii="Arial" w:hAnsi="Arial" w:cs="Arial"/>
                <w:sz w:val="24"/>
                <w:szCs w:val="24"/>
              </w:rPr>
              <w:t xml:space="preserve"> the Gender Pay Gap</w:t>
            </w:r>
            <w:r w:rsidR="00BA0979">
              <w:rPr>
                <w:rFonts w:ascii="Arial" w:hAnsi="Arial" w:cs="Arial"/>
                <w:sz w:val="24"/>
                <w:szCs w:val="24"/>
              </w:rPr>
              <w:t xml:space="preserve"> </w:t>
            </w:r>
            <w:r>
              <w:rPr>
                <w:rFonts w:ascii="Arial" w:hAnsi="Arial" w:cs="Arial"/>
                <w:sz w:val="24"/>
                <w:szCs w:val="24"/>
              </w:rPr>
              <w:t xml:space="preserve">Report and approve its submission to the </w:t>
            </w:r>
            <w:r w:rsidR="00711367">
              <w:rPr>
                <w:rFonts w:ascii="Arial" w:hAnsi="Arial" w:cs="Arial"/>
                <w:sz w:val="24"/>
                <w:szCs w:val="24"/>
              </w:rPr>
              <w:t>UK</w:t>
            </w:r>
            <w:r>
              <w:rPr>
                <w:rFonts w:ascii="Arial" w:hAnsi="Arial" w:cs="Arial"/>
                <w:sz w:val="24"/>
                <w:szCs w:val="24"/>
              </w:rPr>
              <w:t xml:space="preserve"> Government and </w:t>
            </w:r>
            <w:r w:rsidR="00BA0979" w:rsidRPr="00BA0979">
              <w:rPr>
                <w:rFonts w:ascii="Arial" w:hAnsi="Arial" w:cs="Arial"/>
                <w:sz w:val="24"/>
                <w:szCs w:val="24"/>
              </w:rPr>
              <w:t>publicati</w:t>
            </w:r>
            <w:r>
              <w:rPr>
                <w:rFonts w:ascii="Arial" w:hAnsi="Arial" w:cs="Arial"/>
                <w:sz w:val="24"/>
                <w:szCs w:val="24"/>
              </w:rPr>
              <w:t xml:space="preserve">on </w:t>
            </w:r>
            <w:r w:rsidR="00BA0979" w:rsidRPr="00BA0979">
              <w:rPr>
                <w:rFonts w:ascii="Arial" w:hAnsi="Arial" w:cs="Arial"/>
                <w:sz w:val="24"/>
                <w:szCs w:val="24"/>
              </w:rPr>
              <w:t>on the HLH</w:t>
            </w:r>
            <w:r>
              <w:rPr>
                <w:rFonts w:ascii="Arial" w:hAnsi="Arial" w:cs="Arial"/>
                <w:sz w:val="24"/>
                <w:szCs w:val="24"/>
              </w:rPr>
              <w:t xml:space="preserve"> website</w:t>
            </w:r>
            <w:r w:rsidR="00BA0979" w:rsidRPr="00BA0979">
              <w:rPr>
                <w:rFonts w:ascii="Arial" w:hAnsi="Arial" w:cs="Arial"/>
                <w:sz w:val="24"/>
                <w:szCs w:val="24"/>
              </w:rPr>
              <w:t>.</w:t>
            </w:r>
          </w:p>
        </w:tc>
      </w:tr>
    </w:tbl>
    <w:p w:rsidR="00794A0C" w:rsidRDefault="00794A0C"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39450A"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277B5F">
        <w:rPr>
          <w:rFonts w:ascii="Arial" w:hAnsi="Arial" w:cs="Arial"/>
          <w:szCs w:val="24"/>
        </w:rPr>
        <w:t>7</w:t>
      </w:r>
      <w:r w:rsidR="00BA0979">
        <w:rPr>
          <w:rFonts w:ascii="Arial" w:hAnsi="Arial" w:cs="Arial"/>
          <w:szCs w:val="24"/>
        </w:rPr>
        <w:t xml:space="preserve"> August</w:t>
      </w:r>
      <w:r w:rsidR="00A45F54">
        <w:rPr>
          <w:rFonts w:ascii="Arial" w:hAnsi="Arial" w:cs="Arial"/>
          <w:szCs w:val="24"/>
        </w:rPr>
        <w:t xml:space="preserve"> 2017</w:t>
      </w:r>
    </w:p>
    <w:p w:rsidR="00503FD6" w:rsidRDefault="00503FD6" w:rsidP="00380CDF">
      <w:pPr>
        <w:rPr>
          <w:rFonts w:ascii="Arial" w:hAnsi="Arial" w:cs="Arial"/>
          <w:szCs w:val="24"/>
        </w:rPr>
      </w:pPr>
    </w:p>
    <w:p w:rsidR="009C6666" w:rsidRDefault="009C6666" w:rsidP="00277B5F">
      <w:pPr>
        <w:spacing w:after="200" w:line="276" w:lineRule="auto"/>
        <w:jc w:val="right"/>
        <w:rPr>
          <w:rFonts w:ascii="Arial" w:eastAsiaTheme="minorHAnsi" w:hAnsi="Arial" w:cs="Arial"/>
          <w:b/>
          <w:szCs w:val="24"/>
          <w:lang w:eastAsia="en-US"/>
        </w:rPr>
      </w:pPr>
      <w:r>
        <w:rPr>
          <w:rFonts w:ascii="Arial" w:eastAsiaTheme="minorHAnsi" w:hAnsi="Arial" w:cs="Arial"/>
          <w:b/>
          <w:szCs w:val="24"/>
          <w:lang w:eastAsia="en-US"/>
        </w:rPr>
        <w:t>Appendix A</w:t>
      </w:r>
    </w:p>
    <w:p w:rsidR="00503FD6" w:rsidRPr="00503FD6" w:rsidRDefault="00503FD6" w:rsidP="00503FD6">
      <w:pPr>
        <w:spacing w:after="200" w:line="276" w:lineRule="auto"/>
        <w:rPr>
          <w:rFonts w:ascii="Arial" w:eastAsiaTheme="minorHAnsi" w:hAnsi="Arial" w:cs="Arial"/>
          <w:b/>
          <w:szCs w:val="24"/>
          <w:lang w:eastAsia="en-US"/>
        </w:rPr>
      </w:pPr>
      <w:r w:rsidRPr="00503FD6">
        <w:rPr>
          <w:rFonts w:ascii="Arial" w:eastAsiaTheme="minorHAnsi" w:hAnsi="Arial" w:cs="Arial"/>
          <w:b/>
          <w:szCs w:val="24"/>
          <w:lang w:eastAsia="en-US"/>
        </w:rPr>
        <w:t>High Life Highland 2017 Gender Pay Gap Report</w:t>
      </w:r>
    </w:p>
    <w:p w:rsidR="00503FD6" w:rsidRPr="00503FD6" w:rsidRDefault="00503FD6" w:rsidP="00503FD6">
      <w:pPr>
        <w:spacing w:after="200" w:line="276" w:lineRule="auto"/>
        <w:jc w:val="both"/>
        <w:rPr>
          <w:rFonts w:ascii="Arial" w:eastAsiaTheme="minorHAnsi" w:hAnsi="Arial" w:cs="Arial"/>
          <w:b/>
          <w:szCs w:val="24"/>
          <w:lang w:eastAsia="en-US"/>
        </w:rPr>
      </w:pPr>
      <w:r w:rsidRPr="00503FD6">
        <w:rPr>
          <w:rFonts w:ascii="Arial" w:eastAsiaTheme="minorHAnsi" w:hAnsi="Arial" w:cs="Arial"/>
          <w:szCs w:val="24"/>
          <w:lang w:eastAsia="en-US"/>
        </w:rPr>
        <w:t>High Life Highland (HLH) is a charity registered in Scotland, formed on the 1st October 2011 by The Highland Council to develop and promote opportunities in culture, learning, sport, leisure, health and wellbeing across 9 services throughout the whole of the Highlands, for both residents and visitors.</w:t>
      </w:r>
    </w:p>
    <w:p w:rsidR="00503FD6" w:rsidRPr="00503FD6" w:rsidRDefault="00503FD6" w:rsidP="00503FD6">
      <w:pPr>
        <w:autoSpaceDE w:val="0"/>
        <w:autoSpaceDN w:val="0"/>
        <w:adjustRightInd w:val="0"/>
        <w:spacing w:line="276" w:lineRule="auto"/>
        <w:jc w:val="both"/>
        <w:rPr>
          <w:rFonts w:ascii="Arial" w:eastAsiaTheme="minorHAnsi" w:hAnsi="Arial" w:cs="Arial"/>
          <w:szCs w:val="24"/>
          <w:lang w:eastAsia="en-US"/>
        </w:rPr>
      </w:pPr>
      <w:r w:rsidRPr="00503FD6">
        <w:rPr>
          <w:rFonts w:ascii="Arial" w:eastAsiaTheme="minorHAnsi" w:hAnsi="Arial" w:cs="Arial"/>
          <w:szCs w:val="24"/>
          <w:lang w:eastAsia="en-US"/>
        </w:rPr>
        <w:t xml:space="preserve">The Gender Pay Gap data supplied is correct for all employees in post with HLH on 31 March 2017. </w:t>
      </w:r>
    </w:p>
    <w:p w:rsidR="00503FD6" w:rsidRPr="00503FD6" w:rsidRDefault="00503FD6" w:rsidP="00503FD6">
      <w:pPr>
        <w:autoSpaceDE w:val="0"/>
        <w:autoSpaceDN w:val="0"/>
        <w:adjustRightInd w:val="0"/>
        <w:spacing w:line="276" w:lineRule="auto"/>
        <w:jc w:val="both"/>
        <w:rPr>
          <w:rFonts w:ascii="Arial" w:eastAsiaTheme="minorHAnsi" w:hAnsi="Arial" w:cs="Arial"/>
          <w:szCs w:val="24"/>
          <w:lang w:eastAsia="en-US"/>
        </w:rPr>
      </w:pPr>
    </w:p>
    <w:p w:rsidR="00503FD6" w:rsidRPr="00503FD6" w:rsidRDefault="00503FD6" w:rsidP="00503FD6">
      <w:pPr>
        <w:autoSpaceDE w:val="0"/>
        <w:autoSpaceDN w:val="0"/>
        <w:adjustRightInd w:val="0"/>
        <w:spacing w:line="276" w:lineRule="auto"/>
        <w:jc w:val="both"/>
        <w:rPr>
          <w:rFonts w:ascii="Arial" w:eastAsiaTheme="minorHAnsi" w:hAnsi="Arial" w:cs="Arial"/>
          <w:szCs w:val="24"/>
          <w:lang w:eastAsia="en-US"/>
        </w:rPr>
      </w:pPr>
      <w:r w:rsidRPr="00503FD6">
        <w:rPr>
          <w:rFonts w:ascii="Arial" w:eastAsiaTheme="minorHAnsi" w:hAnsi="Arial" w:cs="Arial"/>
          <w:szCs w:val="24"/>
          <w:lang w:eastAsia="en-US"/>
        </w:rPr>
        <w:t>On that date there were 892 relevant and full-pay relevant employees, 325 (36.5%) males and 567 females (63.5%).</w:t>
      </w:r>
    </w:p>
    <w:p w:rsidR="00503FD6" w:rsidRPr="00503FD6" w:rsidRDefault="00503FD6" w:rsidP="00503FD6">
      <w:pPr>
        <w:autoSpaceDE w:val="0"/>
        <w:autoSpaceDN w:val="0"/>
        <w:adjustRightInd w:val="0"/>
        <w:spacing w:line="276" w:lineRule="auto"/>
        <w:jc w:val="both"/>
        <w:rPr>
          <w:rFonts w:ascii="Arial" w:eastAsiaTheme="minorHAnsi" w:hAnsi="Arial" w:cs="Arial"/>
          <w:szCs w:val="24"/>
          <w:lang w:eastAsia="en-US"/>
        </w:rPr>
      </w:pPr>
      <w:r w:rsidRPr="00503FD6">
        <w:rPr>
          <w:rFonts w:ascii="Arial" w:eastAsiaTheme="minorHAnsi" w:hAnsi="Arial" w:cs="Arial"/>
          <w:szCs w:val="24"/>
          <w:lang w:eastAsia="en-US"/>
        </w:rPr>
        <w:t xml:space="preserve"> </w:t>
      </w:r>
    </w:p>
    <w:p w:rsidR="00503FD6" w:rsidRPr="00503FD6" w:rsidRDefault="00503FD6" w:rsidP="00503FD6">
      <w:pPr>
        <w:spacing w:line="276" w:lineRule="auto"/>
        <w:jc w:val="both"/>
        <w:rPr>
          <w:rFonts w:ascii="Arial" w:eastAsiaTheme="minorHAnsi" w:hAnsi="Arial" w:cs="Arial"/>
          <w:szCs w:val="24"/>
          <w:lang w:eastAsia="en-US"/>
        </w:rPr>
      </w:pPr>
      <w:r w:rsidRPr="00503FD6">
        <w:rPr>
          <w:rFonts w:ascii="Arial" w:eastAsiaTheme="minorHAnsi" w:hAnsi="Arial" w:cs="Arial"/>
          <w:szCs w:val="24"/>
          <w:lang w:eastAsia="en-US"/>
        </w:rPr>
        <w:t xml:space="preserve">HLH is committed to the promotion of equality of opportunity in its employment practices.  The Company’s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w:t>
      </w:r>
      <w:proofErr w:type="spellStart"/>
      <w:r w:rsidRPr="00503FD6">
        <w:rPr>
          <w:rFonts w:ascii="Arial" w:eastAsiaTheme="minorHAnsi" w:hAnsi="Arial" w:cs="Arial"/>
          <w:szCs w:val="24"/>
          <w:lang w:eastAsia="en-US"/>
        </w:rPr>
        <w:t>non job</w:t>
      </w:r>
      <w:proofErr w:type="spellEnd"/>
      <w:r w:rsidRPr="00503FD6">
        <w:rPr>
          <w:rFonts w:ascii="Arial" w:eastAsiaTheme="minorHAnsi" w:hAnsi="Arial" w:cs="Arial"/>
          <w:szCs w:val="24"/>
          <w:lang w:eastAsia="en-US"/>
        </w:rPr>
        <w:t xml:space="preserve"> related factor.  </w:t>
      </w:r>
    </w:p>
    <w:p w:rsidR="00503FD6" w:rsidRPr="00503FD6" w:rsidRDefault="00503FD6" w:rsidP="00503FD6">
      <w:pPr>
        <w:spacing w:line="276" w:lineRule="auto"/>
        <w:jc w:val="both"/>
        <w:rPr>
          <w:rFonts w:ascii="Arial" w:eastAsiaTheme="minorHAnsi" w:hAnsi="Arial" w:cs="Arial"/>
          <w:szCs w:val="24"/>
          <w:lang w:eastAsia="en-US"/>
        </w:rPr>
      </w:pPr>
    </w:p>
    <w:p w:rsidR="00503FD6" w:rsidRPr="00503FD6" w:rsidRDefault="00503FD6" w:rsidP="00503FD6">
      <w:pPr>
        <w:spacing w:line="276" w:lineRule="auto"/>
        <w:jc w:val="both"/>
        <w:rPr>
          <w:rFonts w:ascii="Arial" w:eastAsiaTheme="minorHAnsi" w:hAnsi="Arial" w:cs="Arial"/>
          <w:szCs w:val="24"/>
          <w:lang w:val="en" w:eastAsia="en-US"/>
        </w:rPr>
      </w:pPr>
      <w:r w:rsidRPr="00503FD6">
        <w:rPr>
          <w:rFonts w:ascii="Arial" w:eastAsiaTheme="minorHAnsi" w:hAnsi="Arial" w:cs="Arial"/>
          <w:szCs w:val="24"/>
          <w:lang w:eastAsia="en-US"/>
        </w:rPr>
        <w:t xml:space="preserve">HLH is also confident that males and females are paid the same rate </w:t>
      </w:r>
      <w:r w:rsidRPr="00503FD6">
        <w:rPr>
          <w:rFonts w:ascii="Arial" w:eastAsiaTheme="minorHAnsi" w:hAnsi="Arial" w:cs="Arial"/>
          <w:szCs w:val="24"/>
          <w:lang w:val="en" w:eastAsia="en-US"/>
        </w:rPr>
        <w:t xml:space="preserve">for the job regardless of gender (or any other difference).  Employees are remunerated according to set pay scales and terms and conditions which are negotiated nationally, through The Highland Council, by the Scottish Joint Council for Local Government Employees. </w:t>
      </w:r>
    </w:p>
    <w:p w:rsidR="00503FD6" w:rsidRPr="00503FD6" w:rsidRDefault="00503FD6" w:rsidP="00503FD6">
      <w:pPr>
        <w:autoSpaceDE w:val="0"/>
        <w:autoSpaceDN w:val="0"/>
        <w:adjustRightInd w:val="0"/>
        <w:spacing w:line="276" w:lineRule="auto"/>
        <w:jc w:val="both"/>
        <w:rPr>
          <w:rFonts w:ascii="Arial" w:eastAsiaTheme="minorHAnsi" w:hAnsi="Arial" w:cs="Arial"/>
          <w:szCs w:val="24"/>
          <w:lang w:eastAsia="en-US"/>
        </w:rPr>
      </w:pPr>
    </w:p>
    <w:p w:rsidR="00503FD6" w:rsidRPr="00503FD6" w:rsidRDefault="00503FD6" w:rsidP="00503FD6">
      <w:pPr>
        <w:autoSpaceDE w:val="0"/>
        <w:autoSpaceDN w:val="0"/>
        <w:adjustRightInd w:val="0"/>
        <w:spacing w:line="276" w:lineRule="auto"/>
        <w:jc w:val="both"/>
        <w:rPr>
          <w:rFonts w:ascii="Arial" w:eastAsiaTheme="minorHAnsi" w:hAnsi="Arial" w:cs="Arial"/>
          <w:szCs w:val="24"/>
          <w:lang w:eastAsia="en-US"/>
        </w:rPr>
      </w:pPr>
      <w:r w:rsidRPr="00503FD6">
        <w:rPr>
          <w:rFonts w:ascii="Arial" w:hAnsi="Arial" w:cs="Arial"/>
          <w:color w:val="000000"/>
          <w:szCs w:val="24"/>
        </w:rPr>
        <w:t>The figures set out below have been calculated using the standard calculations used in the Equality Act 2010 (Gender Pay Gap Information) Regulations 2017</w:t>
      </w:r>
    </w:p>
    <w:p w:rsidR="00503FD6" w:rsidRPr="00503FD6" w:rsidRDefault="00503FD6" w:rsidP="00503FD6">
      <w:pPr>
        <w:autoSpaceDE w:val="0"/>
        <w:autoSpaceDN w:val="0"/>
        <w:adjustRightInd w:val="0"/>
        <w:spacing w:line="276" w:lineRule="auto"/>
        <w:rPr>
          <w:rFonts w:ascii="Arial" w:eastAsiaTheme="minorHAnsi" w:hAnsi="Arial" w:cs="Arial"/>
          <w:szCs w:val="24"/>
          <w:lang w:eastAsia="en-US"/>
        </w:rPr>
      </w:pPr>
    </w:p>
    <w:p w:rsidR="00503FD6" w:rsidRPr="00503FD6" w:rsidRDefault="00503FD6" w:rsidP="00503FD6">
      <w:pPr>
        <w:numPr>
          <w:ilvl w:val="0"/>
          <w:numId w:val="10"/>
        </w:numPr>
        <w:autoSpaceDE w:val="0"/>
        <w:autoSpaceDN w:val="0"/>
        <w:adjustRightInd w:val="0"/>
        <w:spacing w:line="276" w:lineRule="auto"/>
        <w:ind w:left="426" w:hanging="426"/>
        <w:rPr>
          <w:rFonts w:ascii="Arial" w:eastAsiaTheme="minorHAnsi" w:hAnsi="Arial" w:cs="Arial"/>
          <w:b/>
          <w:szCs w:val="24"/>
          <w:lang w:eastAsia="en-US"/>
        </w:rPr>
      </w:pPr>
      <w:r w:rsidRPr="00503FD6">
        <w:rPr>
          <w:rFonts w:ascii="Arial" w:eastAsiaTheme="minorHAnsi" w:hAnsi="Arial" w:cs="Arial"/>
          <w:b/>
          <w:szCs w:val="24"/>
          <w:lang w:eastAsia="en-US"/>
        </w:rPr>
        <w:t>High Life Highland Pay and Bonus Gap</w:t>
      </w:r>
    </w:p>
    <w:p w:rsidR="00503FD6" w:rsidRPr="00503FD6" w:rsidRDefault="00503FD6" w:rsidP="00503FD6">
      <w:pPr>
        <w:autoSpaceDE w:val="0"/>
        <w:autoSpaceDN w:val="0"/>
        <w:adjustRightInd w:val="0"/>
        <w:spacing w:line="276" w:lineRule="auto"/>
        <w:rPr>
          <w:rFonts w:ascii="Arial" w:eastAsiaTheme="minorHAnsi" w:hAnsi="Arial" w:cs="Arial"/>
          <w:b/>
          <w:szCs w:val="24"/>
          <w:lang w:eastAsia="en-US"/>
        </w:rPr>
      </w:pPr>
    </w:p>
    <w:tbl>
      <w:tblPr>
        <w:tblStyle w:val="TableGrid11"/>
        <w:tblW w:w="0" w:type="auto"/>
        <w:tblInd w:w="108" w:type="dxa"/>
        <w:tblLook w:val="04A0" w:firstRow="1" w:lastRow="0" w:firstColumn="1" w:lastColumn="0" w:noHBand="0" w:noVBand="1"/>
      </w:tblPr>
      <w:tblGrid>
        <w:gridCol w:w="2972"/>
        <w:gridCol w:w="3081"/>
        <w:gridCol w:w="3081"/>
      </w:tblGrid>
      <w:tr w:rsidR="00503FD6" w:rsidRPr="00503FD6" w:rsidTr="00B02888">
        <w:tc>
          <w:tcPr>
            <w:tcW w:w="9134" w:type="dxa"/>
            <w:gridSpan w:val="3"/>
          </w:tcPr>
          <w:p w:rsidR="00503FD6" w:rsidRPr="00503FD6" w:rsidRDefault="00503FD6" w:rsidP="00503FD6">
            <w:pPr>
              <w:autoSpaceDE w:val="0"/>
              <w:autoSpaceDN w:val="0"/>
              <w:adjustRightInd w:val="0"/>
              <w:spacing w:line="276" w:lineRule="auto"/>
              <w:jc w:val="center"/>
              <w:rPr>
                <w:rFonts w:ascii="Arial" w:hAnsi="Arial" w:cs="Arial"/>
                <w:b/>
                <w:szCs w:val="24"/>
              </w:rPr>
            </w:pPr>
            <w:r w:rsidRPr="00503FD6">
              <w:rPr>
                <w:rFonts w:ascii="Arial" w:hAnsi="Arial" w:cs="Arial"/>
                <w:b/>
                <w:szCs w:val="24"/>
              </w:rPr>
              <w:t>Difference between male and female</w:t>
            </w:r>
          </w:p>
        </w:tc>
      </w:tr>
      <w:tr w:rsidR="00503FD6" w:rsidRPr="00503FD6" w:rsidTr="00B02888">
        <w:tc>
          <w:tcPr>
            <w:tcW w:w="2972" w:type="dxa"/>
          </w:tcPr>
          <w:p w:rsidR="00503FD6" w:rsidRPr="00503FD6" w:rsidRDefault="00503FD6" w:rsidP="00503FD6">
            <w:pPr>
              <w:autoSpaceDE w:val="0"/>
              <w:autoSpaceDN w:val="0"/>
              <w:adjustRightInd w:val="0"/>
              <w:spacing w:line="276" w:lineRule="auto"/>
              <w:rPr>
                <w:rFonts w:ascii="Arial" w:hAnsi="Arial" w:cs="Arial"/>
                <w:szCs w:val="24"/>
              </w:rPr>
            </w:pPr>
          </w:p>
        </w:tc>
        <w:tc>
          <w:tcPr>
            <w:tcW w:w="3081" w:type="dxa"/>
          </w:tcPr>
          <w:p w:rsidR="00503FD6" w:rsidRPr="00503FD6" w:rsidRDefault="00503FD6" w:rsidP="00503FD6">
            <w:pPr>
              <w:autoSpaceDE w:val="0"/>
              <w:autoSpaceDN w:val="0"/>
              <w:adjustRightInd w:val="0"/>
              <w:spacing w:line="276" w:lineRule="auto"/>
              <w:rPr>
                <w:rFonts w:ascii="Arial" w:hAnsi="Arial" w:cs="Arial"/>
                <w:szCs w:val="24"/>
              </w:rPr>
            </w:pPr>
            <w:r w:rsidRPr="00503FD6">
              <w:rPr>
                <w:rFonts w:ascii="Arial" w:hAnsi="Arial" w:cs="Arial"/>
                <w:szCs w:val="24"/>
              </w:rPr>
              <w:t>Mean</w:t>
            </w:r>
          </w:p>
        </w:tc>
        <w:tc>
          <w:tcPr>
            <w:tcW w:w="3081" w:type="dxa"/>
          </w:tcPr>
          <w:p w:rsidR="00503FD6" w:rsidRPr="00503FD6" w:rsidRDefault="00503FD6" w:rsidP="00503FD6">
            <w:pPr>
              <w:autoSpaceDE w:val="0"/>
              <w:autoSpaceDN w:val="0"/>
              <w:adjustRightInd w:val="0"/>
              <w:spacing w:line="276" w:lineRule="auto"/>
              <w:rPr>
                <w:rFonts w:ascii="Arial" w:hAnsi="Arial" w:cs="Arial"/>
                <w:szCs w:val="24"/>
              </w:rPr>
            </w:pPr>
            <w:r w:rsidRPr="00503FD6">
              <w:rPr>
                <w:rFonts w:ascii="Arial" w:hAnsi="Arial" w:cs="Arial"/>
                <w:szCs w:val="24"/>
              </w:rPr>
              <w:t>Median</w:t>
            </w:r>
          </w:p>
        </w:tc>
      </w:tr>
      <w:tr w:rsidR="00503FD6" w:rsidRPr="00503FD6" w:rsidTr="00B02888">
        <w:tc>
          <w:tcPr>
            <w:tcW w:w="2972" w:type="dxa"/>
          </w:tcPr>
          <w:p w:rsidR="00503FD6" w:rsidRPr="00503FD6" w:rsidRDefault="00503FD6" w:rsidP="00503FD6">
            <w:pPr>
              <w:autoSpaceDE w:val="0"/>
              <w:autoSpaceDN w:val="0"/>
              <w:adjustRightInd w:val="0"/>
              <w:spacing w:line="276" w:lineRule="auto"/>
              <w:rPr>
                <w:rFonts w:ascii="Arial" w:hAnsi="Arial" w:cs="Arial"/>
                <w:szCs w:val="24"/>
              </w:rPr>
            </w:pPr>
            <w:r w:rsidRPr="00503FD6">
              <w:rPr>
                <w:rFonts w:ascii="Arial" w:hAnsi="Arial" w:cs="Arial"/>
                <w:szCs w:val="24"/>
              </w:rPr>
              <w:t>Hourly fixed pay</w:t>
            </w:r>
          </w:p>
        </w:tc>
        <w:tc>
          <w:tcPr>
            <w:tcW w:w="3081" w:type="dxa"/>
          </w:tcPr>
          <w:p w:rsidR="00503FD6" w:rsidRPr="00503FD6" w:rsidRDefault="00503FD6" w:rsidP="00503FD6">
            <w:pPr>
              <w:autoSpaceDE w:val="0"/>
              <w:autoSpaceDN w:val="0"/>
              <w:adjustRightInd w:val="0"/>
              <w:spacing w:line="276" w:lineRule="auto"/>
              <w:rPr>
                <w:rFonts w:ascii="Arial" w:hAnsi="Arial" w:cs="Arial"/>
                <w:szCs w:val="24"/>
              </w:rPr>
            </w:pPr>
            <w:r w:rsidRPr="00503FD6">
              <w:rPr>
                <w:rFonts w:ascii="Arial" w:hAnsi="Arial" w:cs="Arial"/>
                <w:szCs w:val="24"/>
              </w:rPr>
              <w:t>5.4%</w:t>
            </w:r>
          </w:p>
        </w:tc>
        <w:tc>
          <w:tcPr>
            <w:tcW w:w="3081" w:type="dxa"/>
          </w:tcPr>
          <w:p w:rsidR="00503FD6" w:rsidRPr="00503FD6" w:rsidRDefault="00503FD6" w:rsidP="00503FD6">
            <w:pPr>
              <w:autoSpaceDE w:val="0"/>
              <w:autoSpaceDN w:val="0"/>
              <w:adjustRightInd w:val="0"/>
              <w:spacing w:line="276" w:lineRule="auto"/>
              <w:rPr>
                <w:rFonts w:ascii="Arial" w:hAnsi="Arial" w:cs="Arial"/>
                <w:szCs w:val="24"/>
              </w:rPr>
            </w:pPr>
            <w:r w:rsidRPr="00503FD6">
              <w:rPr>
                <w:rFonts w:ascii="Arial" w:hAnsi="Arial" w:cs="Arial"/>
                <w:szCs w:val="24"/>
              </w:rPr>
              <w:t>4.3%</w:t>
            </w:r>
          </w:p>
        </w:tc>
      </w:tr>
      <w:tr w:rsidR="00503FD6" w:rsidRPr="00503FD6" w:rsidTr="00B02888">
        <w:tc>
          <w:tcPr>
            <w:tcW w:w="2972" w:type="dxa"/>
          </w:tcPr>
          <w:p w:rsidR="00503FD6" w:rsidRPr="00503FD6" w:rsidRDefault="00503FD6" w:rsidP="00503FD6">
            <w:pPr>
              <w:autoSpaceDE w:val="0"/>
              <w:autoSpaceDN w:val="0"/>
              <w:adjustRightInd w:val="0"/>
              <w:spacing w:line="276" w:lineRule="auto"/>
              <w:rPr>
                <w:rFonts w:ascii="Arial" w:hAnsi="Arial" w:cs="Arial"/>
                <w:szCs w:val="24"/>
              </w:rPr>
            </w:pPr>
            <w:r w:rsidRPr="00503FD6">
              <w:rPr>
                <w:rFonts w:ascii="Arial" w:hAnsi="Arial" w:cs="Arial"/>
                <w:szCs w:val="24"/>
              </w:rPr>
              <w:t>Bonus paid</w:t>
            </w:r>
          </w:p>
        </w:tc>
        <w:tc>
          <w:tcPr>
            <w:tcW w:w="3081" w:type="dxa"/>
          </w:tcPr>
          <w:p w:rsidR="00503FD6" w:rsidRPr="00503FD6" w:rsidRDefault="00503FD6" w:rsidP="00503FD6">
            <w:pPr>
              <w:autoSpaceDE w:val="0"/>
              <w:autoSpaceDN w:val="0"/>
              <w:adjustRightInd w:val="0"/>
              <w:spacing w:line="276" w:lineRule="auto"/>
              <w:rPr>
                <w:rFonts w:ascii="Arial" w:hAnsi="Arial" w:cs="Arial"/>
                <w:szCs w:val="24"/>
              </w:rPr>
            </w:pPr>
            <w:r w:rsidRPr="00503FD6">
              <w:rPr>
                <w:rFonts w:ascii="Arial" w:hAnsi="Arial" w:cs="Arial"/>
                <w:szCs w:val="24"/>
              </w:rPr>
              <w:t>0%</w:t>
            </w:r>
          </w:p>
        </w:tc>
        <w:tc>
          <w:tcPr>
            <w:tcW w:w="3081" w:type="dxa"/>
          </w:tcPr>
          <w:p w:rsidR="00503FD6" w:rsidRPr="00503FD6" w:rsidRDefault="00503FD6" w:rsidP="00503FD6">
            <w:pPr>
              <w:autoSpaceDE w:val="0"/>
              <w:autoSpaceDN w:val="0"/>
              <w:adjustRightInd w:val="0"/>
              <w:spacing w:line="276" w:lineRule="auto"/>
              <w:rPr>
                <w:rFonts w:ascii="Arial" w:hAnsi="Arial" w:cs="Arial"/>
                <w:szCs w:val="24"/>
              </w:rPr>
            </w:pPr>
            <w:r w:rsidRPr="00503FD6">
              <w:rPr>
                <w:rFonts w:ascii="Arial" w:hAnsi="Arial" w:cs="Arial"/>
                <w:szCs w:val="24"/>
              </w:rPr>
              <w:t>0%</w:t>
            </w:r>
          </w:p>
        </w:tc>
      </w:tr>
    </w:tbl>
    <w:p w:rsidR="00503FD6" w:rsidRPr="00503FD6" w:rsidRDefault="00503FD6" w:rsidP="00503FD6">
      <w:pPr>
        <w:numPr>
          <w:ilvl w:val="0"/>
          <w:numId w:val="8"/>
        </w:numPr>
        <w:spacing w:before="192" w:after="192" w:line="276" w:lineRule="auto"/>
        <w:ind w:left="426" w:hanging="426"/>
        <w:rPr>
          <w:rFonts w:ascii="Arial" w:hAnsi="Arial" w:cs="Arial"/>
          <w:szCs w:val="24"/>
          <w:lang w:val="en"/>
        </w:rPr>
      </w:pPr>
      <w:r w:rsidRPr="00503FD6">
        <w:rPr>
          <w:rFonts w:ascii="Arial" w:hAnsi="Arial" w:cs="Arial"/>
          <w:szCs w:val="24"/>
          <w:lang w:val="en"/>
        </w:rPr>
        <w:t xml:space="preserve">The table above shows HLH’s mean (average) and median (midpoint) gender pay gap based on hourly rates of pay.  </w:t>
      </w:r>
    </w:p>
    <w:p w:rsidR="00503FD6" w:rsidRPr="00503FD6" w:rsidRDefault="00503FD6" w:rsidP="00503FD6">
      <w:pPr>
        <w:numPr>
          <w:ilvl w:val="0"/>
          <w:numId w:val="8"/>
        </w:numPr>
        <w:spacing w:before="192" w:after="192" w:line="276" w:lineRule="auto"/>
        <w:ind w:left="426" w:hanging="426"/>
        <w:rPr>
          <w:rFonts w:ascii="Arial" w:hAnsi="Arial" w:cs="Arial"/>
          <w:szCs w:val="24"/>
          <w:lang w:val="en"/>
        </w:rPr>
      </w:pPr>
      <w:r w:rsidRPr="00503FD6">
        <w:rPr>
          <w:rFonts w:ascii="Arial" w:hAnsi="Arial" w:cs="Arial"/>
          <w:szCs w:val="24"/>
          <w:lang w:val="en"/>
        </w:rPr>
        <w:t>There were no bonuses paid to any staff in the year up to 31 March 2017.</w:t>
      </w:r>
    </w:p>
    <w:p w:rsidR="00503FD6" w:rsidRPr="00503FD6" w:rsidRDefault="00503FD6" w:rsidP="00503FD6">
      <w:pPr>
        <w:numPr>
          <w:ilvl w:val="0"/>
          <w:numId w:val="8"/>
        </w:numPr>
        <w:spacing w:before="192" w:after="192" w:line="276" w:lineRule="auto"/>
        <w:ind w:left="426" w:hanging="426"/>
        <w:rPr>
          <w:rFonts w:ascii="Arial" w:hAnsi="Arial" w:cs="Arial"/>
          <w:szCs w:val="24"/>
          <w:lang w:val="en"/>
        </w:rPr>
      </w:pPr>
      <w:r w:rsidRPr="00503FD6">
        <w:rPr>
          <w:rFonts w:ascii="Arial" w:hAnsi="Arial" w:cs="Arial"/>
          <w:szCs w:val="24"/>
          <w:lang w:val="en"/>
        </w:rPr>
        <w:t xml:space="preserve">According to the official statistics available, HLH’s mean pay gap of 5.4% is over 12.6% less than the national average of over 18%, as stated on the UK Government website. </w:t>
      </w:r>
    </w:p>
    <w:p w:rsidR="00277B5F" w:rsidRDefault="00503FD6" w:rsidP="00581032">
      <w:pPr>
        <w:numPr>
          <w:ilvl w:val="0"/>
          <w:numId w:val="8"/>
        </w:numPr>
        <w:spacing w:before="192" w:after="192" w:line="276" w:lineRule="auto"/>
        <w:ind w:left="426" w:hanging="426"/>
        <w:jc w:val="both"/>
        <w:rPr>
          <w:rFonts w:ascii="Arial" w:hAnsi="Arial" w:cs="Arial"/>
          <w:szCs w:val="24"/>
          <w:lang w:val="en"/>
        </w:rPr>
      </w:pPr>
      <w:r w:rsidRPr="00503FD6">
        <w:rPr>
          <w:rFonts w:ascii="Arial" w:hAnsi="Arial" w:cs="Arial"/>
          <w:szCs w:val="24"/>
          <w:lang w:val="en"/>
        </w:rPr>
        <w:lastRenderedPageBreak/>
        <w:t>With a 4.3% median pay gap, HLH is 1.7% below the official Scottish Government figure of 6%, which uses full time gross median hourly earnings as its base.  However the overall pay gap in Scotland, which includes both full and part time workers, shows a figure of 16%, 11.7% higher than the equivalent median pay gap of HLH.</w:t>
      </w:r>
    </w:p>
    <w:p w:rsidR="00581032" w:rsidRPr="00581032" w:rsidRDefault="00581032" w:rsidP="00581032">
      <w:pPr>
        <w:spacing w:before="192" w:after="192" w:line="276" w:lineRule="auto"/>
        <w:ind w:left="426"/>
        <w:jc w:val="both"/>
        <w:rPr>
          <w:rFonts w:ascii="Arial" w:hAnsi="Arial" w:cs="Arial"/>
          <w:szCs w:val="24"/>
          <w:lang w:val="en"/>
        </w:rPr>
      </w:pPr>
    </w:p>
    <w:p w:rsidR="00503FD6" w:rsidRPr="00503FD6" w:rsidRDefault="00503FD6" w:rsidP="00503FD6">
      <w:pPr>
        <w:numPr>
          <w:ilvl w:val="0"/>
          <w:numId w:val="10"/>
        </w:numPr>
        <w:shd w:val="clear" w:color="auto" w:fill="FFFFFF"/>
        <w:spacing w:before="100" w:beforeAutospacing="1" w:after="180" w:line="276" w:lineRule="auto"/>
        <w:ind w:left="426" w:hanging="426"/>
        <w:rPr>
          <w:rFonts w:ascii="Arial" w:hAnsi="Arial" w:cs="Arial"/>
          <w:b/>
          <w:szCs w:val="24"/>
        </w:rPr>
      </w:pPr>
      <w:r w:rsidRPr="00503FD6">
        <w:rPr>
          <w:rFonts w:ascii="Arial" w:hAnsi="Arial" w:cs="Arial"/>
          <w:b/>
          <w:szCs w:val="24"/>
        </w:rPr>
        <w:t>High Life Highland Pay Quartiles by Gender</w:t>
      </w:r>
    </w:p>
    <w:tbl>
      <w:tblPr>
        <w:tblStyle w:val="TableGrid2"/>
        <w:tblW w:w="0" w:type="auto"/>
        <w:tblInd w:w="108" w:type="dxa"/>
        <w:tblLook w:val="04A0" w:firstRow="1" w:lastRow="0" w:firstColumn="1" w:lastColumn="0" w:noHBand="0" w:noVBand="1"/>
      </w:tblPr>
      <w:tblGrid>
        <w:gridCol w:w="1266"/>
        <w:gridCol w:w="845"/>
        <w:gridCol w:w="1261"/>
        <w:gridCol w:w="5762"/>
      </w:tblGrid>
      <w:tr w:rsidR="00503FD6" w:rsidRPr="00503FD6" w:rsidTr="00B02888">
        <w:tc>
          <w:tcPr>
            <w:tcW w:w="1276" w:type="dxa"/>
          </w:tcPr>
          <w:p w:rsidR="00503FD6" w:rsidRPr="00503FD6" w:rsidRDefault="00503FD6" w:rsidP="00503FD6">
            <w:pPr>
              <w:spacing w:before="100" w:beforeAutospacing="1" w:after="180" w:line="276" w:lineRule="auto"/>
              <w:rPr>
                <w:rFonts w:ascii="Arial" w:hAnsi="Arial" w:cs="Arial"/>
                <w:b/>
                <w:szCs w:val="24"/>
              </w:rPr>
            </w:pPr>
            <w:r w:rsidRPr="00503FD6">
              <w:rPr>
                <w:rFonts w:ascii="Arial" w:hAnsi="Arial" w:cs="Arial"/>
                <w:b/>
                <w:szCs w:val="24"/>
              </w:rPr>
              <w:t>Quartile</w:t>
            </w:r>
          </w:p>
        </w:tc>
        <w:tc>
          <w:tcPr>
            <w:tcW w:w="851" w:type="dxa"/>
          </w:tcPr>
          <w:p w:rsidR="00503FD6" w:rsidRPr="00503FD6" w:rsidRDefault="00503FD6" w:rsidP="00503FD6">
            <w:pPr>
              <w:spacing w:before="100" w:beforeAutospacing="1" w:after="180" w:line="276" w:lineRule="auto"/>
              <w:rPr>
                <w:rFonts w:ascii="Arial" w:hAnsi="Arial" w:cs="Arial"/>
                <w:b/>
                <w:szCs w:val="24"/>
              </w:rPr>
            </w:pPr>
            <w:r w:rsidRPr="00503FD6">
              <w:rPr>
                <w:rFonts w:ascii="Arial" w:hAnsi="Arial" w:cs="Arial"/>
                <w:b/>
                <w:szCs w:val="24"/>
              </w:rPr>
              <w:t>Male</w:t>
            </w:r>
          </w:p>
        </w:tc>
        <w:tc>
          <w:tcPr>
            <w:tcW w:w="1275" w:type="dxa"/>
          </w:tcPr>
          <w:p w:rsidR="00503FD6" w:rsidRPr="00503FD6" w:rsidRDefault="00503FD6" w:rsidP="00503FD6">
            <w:pPr>
              <w:spacing w:before="100" w:beforeAutospacing="1" w:after="180" w:line="276" w:lineRule="auto"/>
              <w:rPr>
                <w:rFonts w:ascii="Arial" w:hAnsi="Arial" w:cs="Arial"/>
                <w:b/>
                <w:szCs w:val="24"/>
              </w:rPr>
            </w:pPr>
            <w:r w:rsidRPr="00503FD6">
              <w:rPr>
                <w:rFonts w:ascii="Arial" w:hAnsi="Arial" w:cs="Arial"/>
                <w:b/>
                <w:szCs w:val="24"/>
              </w:rPr>
              <w:t>Female</w:t>
            </w:r>
          </w:p>
        </w:tc>
        <w:tc>
          <w:tcPr>
            <w:tcW w:w="6038" w:type="dxa"/>
          </w:tcPr>
          <w:p w:rsidR="00503FD6" w:rsidRPr="00503FD6" w:rsidRDefault="00503FD6" w:rsidP="00503FD6">
            <w:pPr>
              <w:spacing w:before="100" w:beforeAutospacing="1" w:after="180" w:line="276" w:lineRule="auto"/>
              <w:rPr>
                <w:rFonts w:ascii="Arial" w:hAnsi="Arial" w:cs="Arial"/>
                <w:b/>
                <w:szCs w:val="24"/>
              </w:rPr>
            </w:pPr>
            <w:r w:rsidRPr="00503FD6">
              <w:rPr>
                <w:rFonts w:ascii="Arial" w:hAnsi="Arial" w:cs="Arial"/>
                <w:b/>
                <w:szCs w:val="24"/>
              </w:rPr>
              <w:t>Description</w:t>
            </w:r>
          </w:p>
        </w:tc>
      </w:tr>
      <w:tr w:rsidR="00503FD6" w:rsidRPr="00503FD6" w:rsidTr="00B02888">
        <w:tc>
          <w:tcPr>
            <w:tcW w:w="1276"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1</w:t>
            </w:r>
          </w:p>
        </w:tc>
        <w:tc>
          <w:tcPr>
            <w:tcW w:w="851"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30%</w:t>
            </w:r>
          </w:p>
        </w:tc>
        <w:tc>
          <w:tcPr>
            <w:tcW w:w="1275"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70%</w:t>
            </w:r>
          </w:p>
        </w:tc>
        <w:tc>
          <w:tcPr>
            <w:tcW w:w="6038"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Includes all HLH employees whose standard hourly rate places them in the 1</w:t>
            </w:r>
            <w:r w:rsidRPr="00503FD6">
              <w:rPr>
                <w:rFonts w:ascii="Arial" w:hAnsi="Arial" w:cs="Arial"/>
                <w:szCs w:val="24"/>
                <w:vertAlign w:val="superscript"/>
              </w:rPr>
              <w:t>st</w:t>
            </w:r>
            <w:r w:rsidRPr="00503FD6">
              <w:rPr>
                <w:rFonts w:ascii="Arial" w:hAnsi="Arial" w:cs="Arial"/>
                <w:szCs w:val="24"/>
              </w:rPr>
              <w:t xml:space="preserve"> and lowest pay quartile.</w:t>
            </w:r>
          </w:p>
        </w:tc>
      </w:tr>
      <w:tr w:rsidR="00503FD6" w:rsidRPr="00503FD6" w:rsidTr="00B02888">
        <w:tc>
          <w:tcPr>
            <w:tcW w:w="1276"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2</w:t>
            </w:r>
          </w:p>
        </w:tc>
        <w:tc>
          <w:tcPr>
            <w:tcW w:w="851"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40%</w:t>
            </w:r>
          </w:p>
        </w:tc>
        <w:tc>
          <w:tcPr>
            <w:tcW w:w="1275"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60%</w:t>
            </w:r>
          </w:p>
        </w:tc>
        <w:tc>
          <w:tcPr>
            <w:tcW w:w="6038"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 xml:space="preserve">Includes all HLH employees whose standard hourly rate places them below the median pay in the 2nd pay quartile. </w:t>
            </w:r>
          </w:p>
        </w:tc>
      </w:tr>
      <w:tr w:rsidR="00503FD6" w:rsidRPr="00503FD6" w:rsidTr="00B02888">
        <w:tc>
          <w:tcPr>
            <w:tcW w:w="1276"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3</w:t>
            </w:r>
          </w:p>
        </w:tc>
        <w:tc>
          <w:tcPr>
            <w:tcW w:w="851"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38%</w:t>
            </w:r>
          </w:p>
        </w:tc>
        <w:tc>
          <w:tcPr>
            <w:tcW w:w="1275"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62%</w:t>
            </w:r>
          </w:p>
        </w:tc>
        <w:tc>
          <w:tcPr>
            <w:tcW w:w="6038" w:type="dxa"/>
          </w:tcPr>
          <w:p w:rsidR="00503FD6" w:rsidRPr="00503FD6" w:rsidRDefault="00503FD6" w:rsidP="00503FD6">
            <w:pPr>
              <w:spacing w:before="100" w:beforeAutospacing="1" w:after="180" w:line="276" w:lineRule="auto"/>
              <w:rPr>
                <w:rFonts w:ascii="Arial" w:hAnsi="Arial" w:cs="Arial"/>
                <w:b/>
                <w:szCs w:val="24"/>
              </w:rPr>
            </w:pPr>
            <w:r w:rsidRPr="00503FD6">
              <w:rPr>
                <w:rFonts w:ascii="Arial" w:hAnsi="Arial" w:cs="Arial"/>
                <w:szCs w:val="24"/>
              </w:rPr>
              <w:t>Includes all HLH employees whose standard hourly rate places them above the median pay in the 3</w:t>
            </w:r>
            <w:r w:rsidRPr="00503FD6">
              <w:rPr>
                <w:rFonts w:ascii="Arial" w:hAnsi="Arial" w:cs="Arial"/>
                <w:szCs w:val="24"/>
                <w:vertAlign w:val="superscript"/>
              </w:rPr>
              <w:t>rd</w:t>
            </w:r>
            <w:r w:rsidRPr="00503FD6">
              <w:rPr>
                <w:rFonts w:ascii="Arial" w:hAnsi="Arial" w:cs="Arial"/>
                <w:szCs w:val="24"/>
              </w:rPr>
              <w:t xml:space="preserve"> pay quartile.</w:t>
            </w:r>
          </w:p>
        </w:tc>
      </w:tr>
      <w:tr w:rsidR="00503FD6" w:rsidRPr="00503FD6" w:rsidTr="00B02888">
        <w:tc>
          <w:tcPr>
            <w:tcW w:w="1276"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4</w:t>
            </w:r>
          </w:p>
        </w:tc>
        <w:tc>
          <w:tcPr>
            <w:tcW w:w="851"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38%</w:t>
            </w:r>
          </w:p>
        </w:tc>
        <w:tc>
          <w:tcPr>
            <w:tcW w:w="1275" w:type="dxa"/>
          </w:tcPr>
          <w:p w:rsidR="00503FD6" w:rsidRPr="00503FD6" w:rsidRDefault="00503FD6" w:rsidP="00503FD6">
            <w:pPr>
              <w:spacing w:before="100" w:beforeAutospacing="1" w:after="180" w:line="276" w:lineRule="auto"/>
              <w:rPr>
                <w:rFonts w:ascii="Arial" w:hAnsi="Arial" w:cs="Arial"/>
                <w:szCs w:val="24"/>
              </w:rPr>
            </w:pPr>
            <w:r w:rsidRPr="00503FD6">
              <w:rPr>
                <w:rFonts w:ascii="Arial" w:hAnsi="Arial" w:cs="Arial"/>
                <w:szCs w:val="24"/>
              </w:rPr>
              <w:t>62%</w:t>
            </w:r>
          </w:p>
        </w:tc>
        <w:tc>
          <w:tcPr>
            <w:tcW w:w="6038" w:type="dxa"/>
          </w:tcPr>
          <w:p w:rsidR="00503FD6" w:rsidRPr="00503FD6" w:rsidRDefault="00503FD6" w:rsidP="00503FD6">
            <w:pPr>
              <w:spacing w:before="100" w:beforeAutospacing="1" w:after="180" w:line="276" w:lineRule="auto"/>
              <w:rPr>
                <w:rFonts w:ascii="Arial" w:hAnsi="Arial" w:cs="Arial"/>
                <w:b/>
                <w:szCs w:val="24"/>
              </w:rPr>
            </w:pPr>
            <w:r w:rsidRPr="00503FD6">
              <w:rPr>
                <w:rFonts w:ascii="Arial" w:hAnsi="Arial" w:cs="Arial"/>
                <w:szCs w:val="24"/>
              </w:rPr>
              <w:t>Includes all HLH employees whose standard hourly rate places them in the 4</w:t>
            </w:r>
            <w:r w:rsidRPr="00503FD6">
              <w:rPr>
                <w:rFonts w:ascii="Arial" w:hAnsi="Arial" w:cs="Arial"/>
                <w:szCs w:val="24"/>
                <w:vertAlign w:val="superscript"/>
              </w:rPr>
              <w:t>th</w:t>
            </w:r>
            <w:r w:rsidRPr="00503FD6">
              <w:rPr>
                <w:rFonts w:ascii="Arial" w:hAnsi="Arial" w:cs="Arial"/>
                <w:szCs w:val="24"/>
              </w:rPr>
              <w:t xml:space="preserve"> and therefore highest pay quartile.</w:t>
            </w:r>
          </w:p>
        </w:tc>
      </w:tr>
    </w:tbl>
    <w:p w:rsidR="00503FD6" w:rsidRPr="00503FD6" w:rsidRDefault="00503FD6" w:rsidP="00503FD6">
      <w:pPr>
        <w:numPr>
          <w:ilvl w:val="0"/>
          <w:numId w:val="9"/>
        </w:numPr>
        <w:spacing w:before="192" w:after="192" w:line="276" w:lineRule="auto"/>
        <w:ind w:left="426" w:hanging="426"/>
        <w:jc w:val="both"/>
        <w:rPr>
          <w:rFonts w:ascii="Arial" w:hAnsi="Arial" w:cs="Arial"/>
          <w:szCs w:val="24"/>
          <w:lang w:val="en"/>
        </w:rPr>
      </w:pPr>
      <w:r w:rsidRPr="00503FD6">
        <w:rPr>
          <w:rFonts w:ascii="Arial" w:hAnsi="Arial" w:cs="Arial"/>
          <w:szCs w:val="24"/>
          <w:lang w:val="en"/>
        </w:rPr>
        <w:t>The table above sets out the gender distribution at HLH across four equally sized quartiles, each containing 223 employees.</w:t>
      </w:r>
    </w:p>
    <w:p w:rsidR="00503FD6" w:rsidRPr="00503FD6" w:rsidRDefault="00503FD6" w:rsidP="00503FD6">
      <w:pPr>
        <w:numPr>
          <w:ilvl w:val="0"/>
          <w:numId w:val="9"/>
        </w:numPr>
        <w:spacing w:before="192" w:after="192" w:line="276" w:lineRule="auto"/>
        <w:ind w:left="426" w:hanging="426"/>
        <w:jc w:val="both"/>
        <w:rPr>
          <w:rFonts w:ascii="Arial" w:hAnsi="Arial" w:cs="Arial"/>
          <w:szCs w:val="24"/>
          <w:lang w:val="en"/>
        </w:rPr>
      </w:pPr>
      <w:r w:rsidRPr="00503FD6">
        <w:rPr>
          <w:rFonts w:ascii="Arial" w:hAnsi="Arial" w:cs="Arial"/>
          <w:szCs w:val="24"/>
          <w:lang w:val="en"/>
        </w:rPr>
        <w:t>With an overall split of 36.5% male to 63.5% female within HLH, each quartile shows a gender distribution which very closely matches this overall ratio.</w:t>
      </w:r>
    </w:p>
    <w:p w:rsidR="00503FD6" w:rsidRPr="00503FD6" w:rsidRDefault="00503FD6" w:rsidP="00503FD6">
      <w:pPr>
        <w:shd w:val="clear" w:color="auto" w:fill="FFFFFF"/>
        <w:spacing w:before="100" w:beforeAutospacing="1" w:after="180" w:line="276" w:lineRule="auto"/>
        <w:jc w:val="both"/>
        <w:rPr>
          <w:rFonts w:ascii="Arial" w:hAnsi="Arial" w:cs="Arial"/>
          <w:szCs w:val="24"/>
        </w:rPr>
      </w:pPr>
      <w:r w:rsidRPr="00503FD6">
        <w:rPr>
          <w:rFonts w:ascii="Arial" w:hAnsi="Arial" w:cs="Arial"/>
          <w:szCs w:val="24"/>
        </w:rPr>
        <w:t xml:space="preserve">HLH’s gender pay gap compares favourably to national statistics but it is committed to monitoring and reducing the gap wherever possible, whilst also recognising that it has no direct control over the gender of applicants for particular job types or an individual’s career choices. </w:t>
      </w:r>
    </w:p>
    <w:p w:rsidR="00503FD6" w:rsidRPr="00503FD6" w:rsidRDefault="00503FD6" w:rsidP="00503FD6">
      <w:pPr>
        <w:shd w:val="clear" w:color="auto" w:fill="FFFFFF"/>
        <w:spacing w:before="100" w:beforeAutospacing="1" w:after="180" w:line="276" w:lineRule="auto"/>
        <w:rPr>
          <w:rFonts w:ascii="Arial" w:hAnsi="Arial" w:cs="Arial"/>
          <w:szCs w:val="24"/>
        </w:rPr>
      </w:pPr>
      <w:r w:rsidRPr="00503FD6">
        <w:rPr>
          <w:rFonts w:ascii="Arial" w:hAnsi="Arial" w:cs="Arial"/>
          <w:szCs w:val="24"/>
        </w:rPr>
        <w:t>I confirm the data reported is accurate.</w:t>
      </w:r>
    </w:p>
    <w:p w:rsidR="00503FD6" w:rsidRPr="00503FD6" w:rsidRDefault="00503FD6" w:rsidP="00503FD6">
      <w:pPr>
        <w:shd w:val="clear" w:color="auto" w:fill="FFFFFF"/>
        <w:spacing w:line="276" w:lineRule="auto"/>
        <w:rPr>
          <w:rFonts w:ascii="Arial" w:hAnsi="Arial" w:cs="Arial"/>
          <w:szCs w:val="24"/>
        </w:rPr>
      </w:pPr>
    </w:p>
    <w:p w:rsidR="00503FD6" w:rsidRPr="00503FD6" w:rsidRDefault="00503FD6" w:rsidP="00503FD6">
      <w:pPr>
        <w:shd w:val="clear" w:color="auto" w:fill="FFFFFF"/>
        <w:spacing w:line="276" w:lineRule="auto"/>
        <w:rPr>
          <w:rFonts w:ascii="Arial" w:hAnsi="Arial" w:cs="Arial"/>
          <w:szCs w:val="24"/>
        </w:rPr>
      </w:pPr>
    </w:p>
    <w:p w:rsidR="00503FD6" w:rsidRPr="00503FD6" w:rsidRDefault="00503FD6" w:rsidP="00503FD6">
      <w:pPr>
        <w:shd w:val="clear" w:color="auto" w:fill="FFFFFF"/>
        <w:spacing w:line="276" w:lineRule="auto"/>
        <w:rPr>
          <w:rFonts w:ascii="Arial" w:hAnsi="Arial" w:cs="Arial"/>
          <w:szCs w:val="24"/>
        </w:rPr>
      </w:pPr>
      <w:r w:rsidRPr="00503FD6">
        <w:rPr>
          <w:rFonts w:ascii="Arial" w:hAnsi="Arial" w:cs="Arial"/>
          <w:szCs w:val="24"/>
        </w:rPr>
        <w:t>Ian Murray</w:t>
      </w:r>
    </w:p>
    <w:p w:rsidR="00503FD6" w:rsidRPr="00503FD6" w:rsidRDefault="00503FD6" w:rsidP="00503FD6">
      <w:pPr>
        <w:shd w:val="clear" w:color="auto" w:fill="FFFFFF"/>
        <w:spacing w:line="276" w:lineRule="auto"/>
        <w:rPr>
          <w:rFonts w:ascii="Arial" w:hAnsi="Arial" w:cs="Arial"/>
          <w:szCs w:val="24"/>
        </w:rPr>
      </w:pPr>
      <w:r w:rsidRPr="00503FD6">
        <w:rPr>
          <w:rFonts w:ascii="Arial" w:hAnsi="Arial" w:cs="Arial"/>
          <w:szCs w:val="24"/>
        </w:rPr>
        <w:t>Chief Executive</w:t>
      </w:r>
    </w:p>
    <w:p w:rsidR="00503FD6" w:rsidRPr="00503FD6" w:rsidRDefault="00503FD6" w:rsidP="00503FD6">
      <w:pPr>
        <w:shd w:val="clear" w:color="auto" w:fill="FFFFFF"/>
        <w:spacing w:line="276" w:lineRule="auto"/>
        <w:rPr>
          <w:rFonts w:ascii="Arial" w:hAnsi="Arial" w:cs="Arial"/>
          <w:szCs w:val="24"/>
        </w:rPr>
      </w:pPr>
    </w:p>
    <w:p w:rsidR="00503FD6" w:rsidRPr="00503FD6" w:rsidRDefault="00503FD6" w:rsidP="00503FD6">
      <w:pPr>
        <w:shd w:val="clear" w:color="auto" w:fill="FFFFFF"/>
        <w:spacing w:line="276" w:lineRule="auto"/>
        <w:rPr>
          <w:rFonts w:ascii="Arial" w:hAnsi="Arial" w:cs="Arial"/>
          <w:szCs w:val="24"/>
        </w:rPr>
      </w:pPr>
    </w:p>
    <w:p w:rsidR="00503FD6" w:rsidRPr="00503FD6" w:rsidRDefault="00503FD6" w:rsidP="00503FD6">
      <w:pPr>
        <w:shd w:val="clear" w:color="auto" w:fill="FFFFFF"/>
        <w:spacing w:line="276" w:lineRule="auto"/>
        <w:rPr>
          <w:rFonts w:ascii="Arial" w:hAnsi="Arial" w:cs="Arial"/>
          <w:szCs w:val="24"/>
        </w:rPr>
      </w:pPr>
    </w:p>
    <w:p w:rsidR="00503FD6" w:rsidRPr="00503FD6" w:rsidRDefault="00503FD6" w:rsidP="00503FD6">
      <w:pPr>
        <w:shd w:val="clear" w:color="auto" w:fill="FFFFFF"/>
        <w:spacing w:line="276" w:lineRule="auto"/>
        <w:rPr>
          <w:rFonts w:ascii="Arial" w:hAnsi="Arial" w:cs="Arial"/>
          <w:szCs w:val="24"/>
        </w:rPr>
      </w:pPr>
    </w:p>
    <w:p w:rsidR="00503FD6" w:rsidRPr="00503FD6" w:rsidRDefault="00503FD6" w:rsidP="00503FD6">
      <w:pPr>
        <w:shd w:val="clear" w:color="auto" w:fill="FFFFFF"/>
        <w:spacing w:line="276" w:lineRule="auto"/>
        <w:rPr>
          <w:rFonts w:ascii="Arial" w:hAnsi="Arial" w:cs="Arial"/>
          <w:szCs w:val="24"/>
        </w:rPr>
      </w:pPr>
    </w:p>
    <w:sectPr w:rsidR="00503FD6" w:rsidRPr="00503FD6" w:rsidSect="00754394">
      <w:pgSz w:w="11906" w:h="16838"/>
      <w:pgMar w:top="851" w:right="1440" w:bottom="12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E6" w:rsidRDefault="007510E6">
      <w:r>
        <w:separator/>
      </w:r>
    </w:p>
  </w:endnote>
  <w:endnote w:type="continuationSeparator" w:id="0">
    <w:p w:rsidR="007510E6" w:rsidRDefault="0075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E6" w:rsidRDefault="007510E6">
      <w:r>
        <w:separator/>
      </w:r>
    </w:p>
  </w:footnote>
  <w:footnote w:type="continuationSeparator" w:id="0">
    <w:p w:rsidR="007510E6" w:rsidRDefault="00751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399F"/>
    <w:multiLevelType w:val="hybridMultilevel"/>
    <w:tmpl w:val="4C42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AF16B7"/>
    <w:multiLevelType w:val="hybridMultilevel"/>
    <w:tmpl w:val="351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E11B25"/>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866ED6"/>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FC615C"/>
    <w:multiLevelType w:val="hybridMultilevel"/>
    <w:tmpl w:val="C8D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D37394"/>
    <w:multiLevelType w:val="hybridMultilevel"/>
    <w:tmpl w:val="818C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CC4A71"/>
    <w:multiLevelType w:val="hybridMultilevel"/>
    <w:tmpl w:val="1C5654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C88638F"/>
    <w:multiLevelType w:val="hybridMultilevel"/>
    <w:tmpl w:val="72A0CC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2"/>
  </w:num>
  <w:num w:numId="6">
    <w:abstractNumId w:val="3"/>
  </w:num>
  <w:num w:numId="7">
    <w:abstractNumId w:val="6"/>
  </w:num>
  <w:num w:numId="8">
    <w:abstractNumId w:val="4"/>
  </w:num>
  <w:num w:numId="9">
    <w:abstractNumId w:val="9"/>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25A3"/>
    <w:rsid w:val="00015F4F"/>
    <w:rsid w:val="00017D2E"/>
    <w:rsid w:val="00026EA5"/>
    <w:rsid w:val="0003553F"/>
    <w:rsid w:val="00053FE4"/>
    <w:rsid w:val="00054DE1"/>
    <w:rsid w:val="000764B4"/>
    <w:rsid w:val="00077197"/>
    <w:rsid w:val="000817F9"/>
    <w:rsid w:val="0008795E"/>
    <w:rsid w:val="00097529"/>
    <w:rsid w:val="000975F9"/>
    <w:rsid w:val="000B0D29"/>
    <w:rsid w:val="000B744A"/>
    <w:rsid w:val="000D0794"/>
    <w:rsid w:val="000D245B"/>
    <w:rsid w:val="000D620F"/>
    <w:rsid w:val="000E00E2"/>
    <w:rsid w:val="000E0C6D"/>
    <w:rsid w:val="000E5B8A"/>
    <w:rsid w:val="000E6453"/>
    <w:rsid w:val="000F274B"/>
    <w:rsid w:val="000F6071"/>
    <w:rsid w:val="000F6FD8"/>
    <w:rsid w:val="001065FE"/>
    <w:rsid w:val="001072B4"/>
    <w:rsid w:val="0010757C"/>
    <w:rsid w:val="001100A3"/>
    <w:rsid w:val="00116689"/>
    <w:rsid w:val="00120225"/>
    <w:rsid w:val="00124C17"/>
    <w:rsid w:val="00132839"/>
    <w:rsid w:val="00141185"/>
    <w:rsid w:val="00144164"/>
    <w:rsid w:val="001448BE"/>
    <w:rsid w:val="00153171"/>
    <w:rsid w:val="0015326F"/>
    <w:rsid w:val="00177A7B"/>
    <w:rsid w:val="00186DF3"/>
    <w:rsid w:val="00192FBE"/>
    <w:rsid w:val="001A7AF1"/>
    <w:rsid w:val="001B1FC0"/>
    <w:rsid w:val="001C41BF"/>
    <w:rsid w:val="001D1D38"/>
    <w:rsid w:val="001D2FE9"/>
    <w:rsid w:val="001D541F"/>
    <w:rsid w:val="001E41AE"/>
    <w:rsid w:val="002029D7"/>
    <w:rsid w:val="00220164"/>
    <w:rsid w:val="00220978"/>
    <w:rsid w:val="002245D8"/>
    <w:rsid w:val="00227DC9"/>
    <w:rsid w:val="00232563"/>
    <w:rsid w:val="0024033E"/>
    <w:rsid w:val="00241F01"/>
    <w:rsid w:val="00247212"/>
    <w:rsid w:val="00261D72"/>
    <w:rsid w:val="00261E11"/>
    <w:rsid w:val="00262480"/>
    <w:rsid w:val="002654E9"/>
    <w:rsid w:val="00265F13"/>
    <w:rsid w:val="00277B5F"/>
    <w:rsid w:val="002829AC"/>
    <w:rsid w:val="00286A03"/>
    <w:rsid w:val="002A5188"/>
    <w:rsid w:val="002B36C8"/>
    <w:rsid w:val="002B7DC4"/>
    <w:rsid w:val="002D1539"/>
    <w:rsid w:val="002D5EDE"/>
    <w:rsid w:val="002D7DD6"/>
    <w:rsid w:val="002E6C9F"/>
    <w:rsid w:val="002E7918"/>
    <w:rsid w:val="002F215D"/>
    <w:rsid w:val="002F4DC9"/>
    <w:rsid w:val="00303143"/>
    <w:rsid w:val="00304F4D"/>
    <w:rsid w:val="003114C4"/>
    <w:rsid w:val="00313EC9"/>
    <w:rsid w:val="0032786E"/>
    <w:rsid w:val="0034569A"/>
    <w:rsid w:val="00345B42"/>
    <w:rsid w:val="00347734"/>
    <w:rsid w:val="00354C5E"/>
    <w:rsid w:val="003551D4"/>
    <w:rsid w:val="00356B53"/>
    <w:rsid w:val="00360402"/>
    <w:rsid w:val="003649D9"/>
    <w:rsid w:val="00371EFA"/>
    <w:rsid w:val="00372702"/>
    <w:rsid w:val="00373E7E"/>
    <w:rsid w:val="00380A34"/>
    <w:rsid w:val="00380CDF"/>
    <w:rsid w:val="00381B81"/>
    <w:rsid w:val="0038355A"/>
    <w:rsid w:val="003917DC"/>
    <w:rsid w:val="0039450A"/>
    <w:rsid w:val="003964ED"/>
    <w:rsid w:val="003B62D6"/>
    <w:rsid w:val="003C4EA9"/>
    <w:rsid w:val="003C7AFE"/>
    <w:rsid w:val="003D2CBE"/>
    <w:rsid w:val="003D5C03"/>
    <w:rsid w:val="003E0170"/>
    <w:rsid w:val="003F321A"/>
    <w:rsid w:val="00407982"/>
    <w:rsid w:val="004115FF"/>
    <w:rsid w:val="00416BFF"/>
    <w:rsid w:val="0042698E"/>
    <w:rsid w:val="00432FF9"/>
    <w:rsid w:val="004375DD"/>
    <w:rsid w:val="004403F8"/>
    <w:rsid w:val="004438C9"/>
    <w:rsid w:val="00444E77"/>
    <w:rsid w:val="00445A72"/>
    <w:rsid w:val="0045580C"/>
    <w:rsid w:val="0045618C"/>
    <w:rsid w:val="00460DE4"/>
    <w:rsid w:val="00465229"/>
    <w:rsid w:val="00466CDA"/>
    <w:rsid w:val="00474274"/>
    <w:rsid w:val="00477C58"/>
    <w:rsid w:val="0048062D"/>
    <w:rsid w:val="004843C9"/>
    <w:rsid w:val="00484E83"/>
    <w:rsid w:val="004A5372"/>
    <w:rsid w:val="004A5E30"/>
    <w:rsid w:val="004A7F5F"/>
    <w:rsid w:val="004B2287"/>
    <w:rsid w:val="004B7E68"/>
    <w:rsid w:val="004C3A30"/>
    <w:rsid w:val="004D02E4"/>
    <w:rsid w:val="004D6EED"/>
    <w:rsid w:val="004E08EF"/>
    <w:rsid w:val="004E241D"/>
    <w:rsid w:val="004E5019"/>
    <w:rsid w:val="004F08B1"/>
    <w:rsid w:val="004F2C6F"/>
    <w:rsid w:val="004F64EA"/>
    <w:rsid w:val="00501B18"/>
    <w:rsid w:val="00503FD6"/>
    <w:rsid w:val="005047A4"/>
    <w:rsid w:val="005047F6"/>
    <w:rsid w:val="0050754F"/>
    <w:rsid w:val="0051080D"/>
    <w:rsid w:val="0051107E"/>
    <w:rsid w:val="00511496"/>
    <w:rsid w:val="005179D9"/>
    <w:rsid w:val="00521295"/>
    <w:rsid w:val="005258F0"/>
    <w:rsid w:val="00526DF1"/>
    <w:rsid w:val="0053594A"/>
    <w:rsid w:val="005431C4"/>
    <w:rsid w:val="00544A3E"/>
    <w:rsid w:val="005540B4"/>
    <w:rsid w:val="0055493F"/>
    <w:rsid w:val="00555643"/>
    <w:rsid w:val="00563DC7"/>
    <w:rsid w:val="00571965"/>
    <w:rsid w:val="00576B2E"/>
    <w:rsid w:val="00581032"/>
    <w:rsid w:val="00590C36"/>
    <w:rsid w:val="00592F39"/>
    <w:rsid w:val="0059426B"/>
    <w:rsid w:val="005950EE"/>
    <w:rsid w:val="005C565B"/>
    <w:rsid w:val="005C6B41"/>
    <w:rsid w:val="005C76D1"/>
    <w:rsid w:val="005D450E"/>
    <w:rsid w:val="005D4C2B"/>
    <w:rsid w:val="005D58DB"/>
    <w:rsid w:val="005D6F6C"/>
    <w:rsid w:val="005E23D5"/>
    <w:rsid w:val="005E442C"/>
    <w:rsid w:val="005E5FCC"/>
    <w:rsid w:val="005E77BC"/>
    <w:rsid w:val="005F09BC"/>
    <w:rsid w:val="005F24B2"/>
    <w:rsid w:val="005F268F"/>
    <w:rsid w:val="005F4B50"/>
    <w:rsid w:val="0060090F"/>
    <w:rsid w:val="00600CE7"/>
    <w:rsid w:val="00605C08"/>
    <w:rsid w:val="00610457"/>
    <w:rsid w:val="006130E7"/>
    <w:rsid w:val="006207E6"/>
    <w:rsid w:val="00623941"/>
    <w:rsid w:val="006314BD"/>
    <w:rsid w:val="00647FE6"/>
    <w:rsid w:val="00660A42"/>
    <w:rsid w:val="00663093"/>
    <w:rsid w:val="006658B6"/>
    <w:rsid w:val="00665BD4"/>
    <w:rsid w:val="0067538A"/>
    <w:rsid w:val="00682545"/>
    <w:rsid w:val="00690634"/>
    <w:rsid w:val="006925F5"/>
    <w:rsid w:val="00693BFC"/>
    <w:rsid w:val="006A1248"/>
    <w:rsid w:val="006A3AC2"/>
    <w:rsid w:val="006B06E6"/>
    <w:rsid w:val="006B3C26"/>
    <w:rsid w:val="006B6421"/>
    <w:rsid w:val="006C09E9"/>
    <w:rsid w:val="006C0AEA"/>
    <w:rsid w:val="006C2F41"/>
    <w:rsid w:val="006D0028"/>
    <w:rsid w:val="006D3293"/>
    <w:rsid w:val="006D44D7"/>
    <w:rsid w:val="006F4934"/>
    <w:rsid w:val="006F5801"/>
    <w:rsid w:val="006F5F8F"/>
    <w:rsid w:val="00703673"/>
    <w:rsid w:val="007053BE"/>
    <w:rsid w:val="00705B99"/>
    <w:rsid w:val="00707C87"/>
    <w:rsid w:val="00711367"/>
    <w:rsid w:val="00717E7E"/>
    <w:rsid w:val="00720B5B"/>
    <w:rsid w:val="007214D1"/>
    <w:rsid w:val="00726B31"/>
    <w:rsid w:val="00727D67"/>
    <w:rsid w:val="007310D7"/>
    <w:rsid w:val="00731E93"/>
    <w:rsid w:val="00742B9E"/>
    <w:rsid w:val="0074360E"/>
    <w:rsid w:val="007510E6"/>
    <w:rsid w:val="00751A5C"/>
    <w:rsid w:val="00754394"/>
    <w:rsid w:val="00755820"/>
    <w:rsid w:val="00766BAD"/>
    <w:rsid w:val="00766EF9"/>
    <w:rsid w:val="00776348"/>
    <w:rsid w:val="00782718"/>
    <w:rsid w:val="00784401"/>
    <w:rsid w:val="00791D36"/>
    <w:rsid w:val="00794A0C"/>
    <w:rsid w:val="007A2F50"/>
    <w:rsid w:val="007B3C3E"/>
    <w:rsid w:val="007B3DC7"/>
    <w:rsid w:val="007C13C5"/>
    <w:rsid w:val="007C7B5A"/>
    <w:rsid w:val="007D4675"/>
    <w:rsid w:val="007E7860"/>
    <w:rsid w:val="007F17B4"/>
    <w:rsid w:val="007F57B7"/>
    <w:rsid w:val="007F78AE"/>
    <w:rsid w:val="00805D7B"/>
    <w:rsid w:val="00810982"/>
    <w:rsid w:val="00823029"/>
    <w:rsid w:val="00825FD9"/>
    <w:rsid w:val="00826907"/>
    <w:rsid w:val="00834E2D"/>
    <w:rsid w:val="00841643"/>
    <w:rsid w:val="0084209E"/>
    <w:rsid w:val="00847811"/>
    <w:rsid w:val="00896987"/>
    <w:rsid w:val="008A1F14"/>
    <w:rsid w:val="008C03E3"/>
    <w:rsid w:val="008C1B47"/>
    <w:rsid w:val="008C3C98"/>
    <w:rsid w:val="008D61AA"/>
    <w:rsid w:val="008F41D8"/>
    <w:rsid w:val="008F5A22"/>
    <w:rsid w:val="008F66E6"/>
    <w:rsid w:val="008F74CA"/>
    <w:rsid w:val="00912498"/>
    <w:rsid w:val="00920271"/>
    <w:rsid w:val="00920970"/>
    <w:rsid w:val="00924053"/>
    <w:rsid w:val="00941073"/>
    <w:rsid w:val="009430F2"/>
    <w:rsid w:val="00962E81"/>
    <w:rsid w:val="00985181"/>
    <w:rsid w:val="00985DE5"/>
    <w:rsid w:val="00987DFB"/>
    <w:rsid w:val="00990CFB"/>
    <w:rsid w:val="00991247"/>
    <w:rsid w:val="00995C74"/>
    <w:rsid w:val="0099723B"/>
    <w:rsid w:val="009A2020"/>
    <w:rsid w:val="009C0A57"/>
    <w:rsid w:val="009C631C"/>
    <w:rsid w:val="009C6666"/>
    <w:rsid w:val="009C6DDB"/>
    <w:rsid w:val="009C7634"/>
    <w:rsid w:val="009C77CF"/>
    <w:rsid w:val="009D3236"/>
    <w:rsid w:val="009D691A"/>
    <w:rsid w:val="009D6A45"/>
    <w:rsid w:val="009E0A66"/>
    <w:rsid w:val="009E1C50"/>
    <w:rsid w:val="009E7291"/>
    <w:rsid w:val="009E7E1D"/>
    <w:rsid w:val="009F0139"/>
    <w:rsid w:val="009F4896"/>
    <w:rsid w:val="00A01760"/>
    <w:rsid w:val="00A035C1"/>
    <w:rsid w:val="00A03B68"/>
    <w:rsid w:val="00A06051"/>
    <w:rsid w:val="00A067FA"/>
    <w:rsid w:val="00A06F5D"/>
    <w:rsid w:val="00A1003D"/>
    <w:rsid w:val="00A105B9"/>
    <w:rsid w:val="00A1733F"/>
    <w:rsid w:val="00A252F3"/>
    <w:rsid w:val="00A265AA"/>
    <w:rsid w:val="00A27D3B"/>
    <w:rsid w:val="00A3006B"/>
    <w:rsid w:val="00A44B54"/>
    <w:rsid w:val="00A44C7B"/>
    <w:rsid w:val="00A45F54"/>
    <w:rsid w:val="00A47A09"/>
    <w:rsid w:val="00A506DE"/>
    <w:rsid w:val="00A60358"/>
    <w:rsid w:val="00A701E8"/>
    <w:rsid w:val="00A813FC"/>
    <w:rsid w:val="00A8159A"/>
    <w:rsid w:val="00A852FC"/>
    <w:rsid w:val="00A95347"/>
    <w:rsid w:val="00AA15DA"/>
    <w:rsid w:val="00AA6A6A"/>
    <w:rsid w:val="00AB3D83"/>
    <w:rsid w:val="00AC5BBD"/>
    <w:rsid w:val="00AD0D67"/>
    <w:rsid w:val="00AD33D1"/>
    <w:rsid w:val="00AE3455"/>
    <w:rsid w:val="00AE44B9"/>
    <w:rsid w:val="00AF02B6"/>
    <w:rsid w:val="00AF5408"/>
    <w:rsid w:val="00B0019E"/>
    <w:rsid w:val="00B06F13"/>
    <w:rsid w:val="00B15C2E"/>
    <w:rsid w:val="00B21BA2"/>
    <w:rsid w:val="00B26FB4"/>
    <w:rsid w:val="00B32ECC"/>
    <w:rsid w:val="00B356DC"/>
    <w:rsid w:val="00B35E26"/>
    <w:rsid w:val="00B4511E"/>
    <w:rsid w:val="00B50D69"/>
    <w:rsid w:val="00B50E9D"/>
    <w:rsid w:val="00B56CDC"/>
    <w:rsid w:val="00B6149F"/>
    <w:rsid w:val="00B76CAE"/>
    <w:rsid w:val="00B84929"/>
    <w:rsid w:val="00B86838"/>
    <w:rsid w:val="00B87B5D"/>
    <w:rsid w:val="00B90704"/>
    <w:rsid w:val="00BA01AD"/>
    <w:rsid w:val="00BA0979"/>
    <w:rsid w:val="00BA2BC7"/>
    <w:rsid w:val="00BB4A08"/>
    <w:rsid w:val="00BC1EB4"/>
    <w:rsid w:val="00BE6360"/>
    <w:rsid w:val="00C14B28"/>
    <w:rsid w:val="00C15B6B"/>
    <w:rsid w:val="00C214F8"/>
    <w:rsid w:val="00C3461A"/>
    <w:rsid w:val="00C351C8"/>
    <w:rsid w:val="00C360E6"/>
    <w:rsid w:val="00C44DE0"/>
    <w:rsid w:val="00C456FE"/>
    <w:rsid w:val="00C55881"/>
    <w:rsid w:val="00C60663"/>
    <w:rsid w:val="00C61237"/>
    <w:rsid w:val="00C71EF3"/>
    <w:rsid w:val="00C72B73"/>
    <w:rsid w:val="00C8005D"/>
    <w:rsid w:val="00C973BB"/>
    <w:rsid w:val="00C978E0"/>
    <w:rsid w:val="00CA4B02"/>
    <w:rsid w:val="00CB5374"/>
    <w:rsid w:val="00CB56B9"/>
    <w:rsid w:val="00CB7017"/>
    <w:rsid w:val="00CE68AE"/>
    <w:rsid w:val="00D03451"/>
    <w:rsid w:val="00D038C4"/>
    <w:rsid w:val="00D11FA1"/>
    <w:rsid w:val="00D12180"/>
    <w:rsid w:val="00D20EFC"/>
    <w:rsid w:val="00D230BF"/>
    <w:rsid w:val="00D23370"/>
    <w:rsid w:val="00D23435"/>
    <w:rsid w:val="00D30472"/>
    <w:rsid w:val="00D45787"/>
    <w:rsid w:val="00D4627A"/>
    <w:rsid w:val="00D46356"/>
    <w:rsid w:val="00D57CDF"/>
    <w:rsid w:val="00D6031D"/>
    <w:rsid w:val="00D604A7"/>
    <w:rsid w:val="00D658D1"/>
    <w:rsid w:val="00D65A67"/>
    <w:rsid w:val="00D66EB1"/>
    <w:rsid w:val="00D75FE6"/>
    <w:rsid w:val="00D75FFC"/>
    <w:rsid w:val="00D842DB"/>
    <w:rsid w:val="00D906F4"/>
    <w:rsid w:val="00D93D96"/>
    <w:rsid w:val="00DA1988"/>
    <w:rsid w:val="00DB3601"/>
    <w:rsid w:val="00DB3CD6"/>
    <w:rsid w:val="00DC17DA"/>
    <w:rsid w:val="00DC4937"/>
    <w:rsid w:val="00DD0516"/>
    <w:rsid w:val="00DD614F"/>
    <w:rsid w:val="00DE07A3"/>
    <w:rsid w:val="00DE1942"/>
    <w:rsid w:val="00DE1E6C"/>
    <w:rsid w:val="00DE2B44"/>
    <w:rsid w:val="00DE2E0D"/>
    <w:rsid w:val="00DE5F32"/>
    <w:rsid w:val="00DF1F68"/>
    <w:rsid w:val="00DF55D6"/>
    <w:rsid w:val="00DF6E1D"/>
    <w:rsid w:val="00E0196C"/>
    <w:rsid w:val="00E04193"/>
    <w:rsid w:val="00E11B89"/>
    <w:rsid w:val="00E16021"/>
    <w:rsid w:val="00E216D0"/>
    <w:rsid w:val="00E25B8B"/>
    <w:rsid w:val="00E25FDA"/>
    <w:rsid w:val="00E3069B"/>
    <w:rsid w:val="00E345B1"/>
    <w:rsid w:val="00E355EE"/>
    <w:rsid w:val="00E45F94"/>
    <w:rsid w:val="00E523CD"/>
    <w:rsid w:val="00E52B44"/>
    <w:rsid w:val="00E66429"/>
    <w:rsid w:val="00E74E2C"/>
    <w:rsid w:val="00E75F39"/>
    <w:rsid w:val="00E75F6B"/>
    <w:rsid w:val="00E92F59"/>
    <w:rsid w:val="00EA6559"/>
    <w:rsid w:val="00EA6C6E"/>
    <w:rsid w:val="00EB228F"/>
    <w:rsid w:val="00EC095C"/>
    <w:rsid w:val="00EC259F"/>
    <w:rsid w:val="00EC47E3"/>
    <w:rsid w:val="00ED2EFE"/>
    <w:rsid w:val="00EE63AE"/>
    <w:rsid w:val="00EF3BF8"/>
    <w:rsid w:val="00EF4F9D"/>
    <w:rsid w:val="00F06261"/>
    <w:rsid w:val="00F1364E"/>
    <w:rsid w:val="00F20271"/>
    <w:rsid w:val="00F2111F"/>
    <w:rsid w:val="00F25E7E"/>
    <w:rsid w:val="00F32954"/>
    <w:rsid w:val="00F42CF3"/>
    <w:rsid w:val="00F469C4"/>
    <w:rsid w:val="00F503ED"/>
    <w:rsid w:val="00F55F2F"/>
    <w:rsid w:val="00F63E64"/>
    <w:rsid w:val="00F76AA4"/>
    <w:rsid w:val="00F77121"/>
    <w:rsid w:val="00F858E0"/>
    <w:rsid w:val="00FA053D"/>
    <w:rsid w:val="00FA5259"/>
    <w:rsid w:val="00FA5C28"/>
    <w:rsid w:val="00FA7DA7"/>
    <w:rsid w:val="00FB0F87"/>
    <w:rsid w:val="00FB17D4"/>
    <w:rsid w:val="00FC0CB0"/>
    <w:rsid w:val="00FC1D3E"/>
    <w:rsid w:val="00FC2545"/>
    <w:rsid w:val="00FC2B80"/>
    <w:rsid w:val="00FD2BFB"/>
    <w:rsid w:val="00FD3F7E"/>
    <w:rsid w:val="00FE4D79"/>
    <w:rsid w:val="00FE65CF"/>
    <w:rsid w:val="00FF110F"/>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uidance/gender-pay-gap-reporting-what-employers-must-pub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D982-A932-4D97-A6D2-C81EF8AA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Joyce Donaldson</cp:lastModifiedBy>
  <cp:revision>2</cp:revision>
  <cp:lastPrinted>2016-06-06T07:24:00Z</cp:lastPrinted>
  <dcterms:created xsi:type="dcterms:W3CDTF">2017-08-15T08:39:00Z</dcterms:created>
  <dcterms:modified xsi:type="dcterms:W3CDTF">2017-08-15T08:39:00Z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1273806612</vt:i4>
  </property>
  <property fmtid="{D5CDD505-2E9C-101B-9397-08002B2CF9AE}" pid="3" name="_NewReviewCycle">
    <vt:lpwstr/>
  </property>
  <property fmtid="{D5CDD505-2E9C-101B-9397-08002B2CF9AE}" pid="4" name="_EmailSubject">
    <vt:lpwstr>hlh board papers for external web and directors secure pages please</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1902912727</vt:i4>
  </property>
  <property fmtid="{D5CDD505-2E9C-101B-9397-08002B2CF9AE}" pid="8" name="_ReviewingToolsShownOnce">
    <vt:lpwstr/>
  </property>
</Properties>
</file>