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5920"/>
        <w:gridCol w:w="3544"/>
      </w:tblGrid>
      <w:tr w:rsidR="00B84929" w:rsidRPr="007214D1" w:rsidTr="00BC0E0A">
        <w:trPr>
          <w:cantSplit/>
          <w:trHeight w:val="993"/>
        </w:trPr>
        <w:tc>
          <w:tcPr>
            <w:tcW w:w="5920" w:type="dxa"/>
          </w:tcPr>
          <w:p w:rsidR="00DE1E6C" w:rsidRDefault="00B84929" w:rsidP="002B7DC4">
            <w:pPr>
              <w:pStyle w:val="BodyText"/>
              <w:jc w:val="left"/>
              <w:rPr>
                <w:rFonts w:ascii="Arial" w:hAnsi="Arial" w:cs="Arial"/>
                <w:szCs w:val="24"/>
              </w:rPr>
            </w:pPr>
            <w:r>
              <w:rPr>
                <w:rFonts w:ascii="Arial" w:hAnsi="Arial" w:cs="Arial"/>
                <w:szCs w:val="24"/>
              </w:rPr>
              <w:t xml:space="preserve">HIGH LIFE HIGHLAND </w:t>
            </w:r>
          </w:p>
          <w:p w:rsidR="002B7DC4" w:rsidRDefault="00DE1E6C" w:rsidP="002B7DC4">
            <w:pPr>
              <w:pStyle w:val="BodyText"/>
              <w:jc w:val="left"/>
              <w:rPr>
                <w:rFonts w:ascii="Arial" w:hAnsi="Arial" w:cs="Arial"/>
                <w:szCs w:val="24"/>
              </w:rPr>
            </w:pPr>
            <w:r>
              <w:rPr>
                <w:rFonts w:ascii="Arial" w:hAnsi="Arial" w:cs="Arial"/>
                <w:szCs w:val="24"/>
              </w:rPr>
              <w:t>REPORT TO BOARD OF DIRECTORS</w:t>
            </w:r>
          </w:p>
          <w:p w:rsidR="002B7DC4" w:rsidRDefault="00BC0E0A" w:rsidP="002B7DC4">
            <w:pPr>
              <w:pStyle w:val="BodyText"/>
              <w:jc w:val="left"/>
              <w:rPr>
                <w:rFonts w:ascii="Arial" w:hAnsi="Arial" w:cs="Arial"/>
                <w:szCs w:val="24"/>
              </w:rPr>
            </w:pPr>
            <w:r>
              <w:rPr>
                <w:rFonts w:ascii="Arial" w:hAnsi="Arial" w:cs="Arial"/>
                <w:szCs w:val="24"/>
              </w:rPr>
              <w:t>27 February 2014</w:t>
            </w:r>
          </w:p>
          <w:p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3544" w:type="dxa"/>
          </w:tcPr>
          <w:p w:rsidR="00BC0E0A" w:rsidRDefault="007B7B37" w:rsidP="00E3069B">
            <w:pPr>
              <w:rPr>
                <w:rFonts w:ascii="Arial" w:hAnsi="Arial" w:cs="Arial"/>
                <w:szCs w:val="24"/>
              </w:rPr>
            </w:pPr>
            <w:r>
              <w:rPr>
                <w:rFonts w:ascii="Arial" w:hAnsi="Arial" w:cs="Arial"/>
                <w:szCs w:val="24"/>
              </w:rPr>
              <w:t>AGENDA ITEM 12</w:t>
            </w:r>
            <w:r w:rsidR="00B84929">
              <w:rPr>
                <w:rFonts w:ascii="Arial" w:hAnsi="Arial" w:cs="Arial"/>
                <w:szCs w:val="24"/>
              </w:rPr>
              <w:t xml:space="preserve"> </w:t>
            </w:r>
          </w:p>
          <w:p w:rsidR="00B84929" w:rsidRPr="007214D1" w:rsidRDefault="00B84929" w:rsidP="00E3069B">
            <w:pPr>
              <w:rPr>
                <w:rFonts w:ascii="Arial" w:hAnsi="Arial" w:cs="Arial"/>
                <w:szCs w:val="24"/>
              </w:rPr>
            </w:pPr>
            <w:r>
              <w:rPr>
                <w:rFonts w:ascii="Arial" w:hAnsi="Arial" w:cs="Arial"/>
                <w:szCs w:val="24"/>
              </w:rPr>
              <w:t>REPORT No HLH</w:t>
            </w:r>
            <w:r w:rsidR="007B7B37">
              <w:rPr>
                <w:rFonts w:ascii="Arial" w:hAnsi="Arial" w:cs="Arial"/>
                <w:szCs w:val="24"/>
              </w:rPr>
              <w:t xml:space="preserve">  3</w:t>
            </w:r>
            <w:r w:rsidR="00BC0E0A">
              <w:rPr>
                <w:rFonts w:ascii="Arial" w:hAnsi="Arial" w:cs="Arial"/>
                <w:szCs w:val="24"/>
              </w:rPr>
              <w:t xml:space="preserve"> /14</w:t>
            </w:r>
          </w:p>
        </w:tc>
      </w:tr>
    </w:tbl>
    <w:p w:rsidR="00F11134" w:rsidRDefault="00F11134" w:rsidP="00DE1E6C">
      <w:pPr>
        <w:pStyle w:val="Heading2"/>
        <w:rPr>
          <w:rFonts w:ascii="Arial" w:hAnsi="Arial" w:cs="Arial"/>
          <w:b/>
          <w:caps/>
          <w:szCs w:val="24"/>
          <w:u w:val="none"/>
        </w:rPr>
      </w:pPr>
    </w:p>
    <w:p w:rsidR="0039450A" w:rsidRPr="007214D1" w:rsidRDefault="00B37A11" w:rsidP="00DE1E6C">
      <w:pPr>
        <w:pStyle w:val="Heading2"/>
        <w:rPr>
          <w:rFonts w:ascii="Arial" w:hAnsi="Arial" w:cs="Arial"/>
          <w:b/>
          <w:szCs w:val="24"/>
          <w:u w:val="none"/>
        </w:rPr>
      </w:pPr>
      <w:r w:rsidRPr="00BC0E0A">
        <w:rPr>
          <w:rFonts w:ascii="Arial" w:hAnsi="Arial" w:cs="Arial"/>
          <w:b/>
          <w:caps/>
          <w:szCs w:val="24"/>
          <w:u w:val="none"/>
        </w:rPr>
        <w:t>Review of Policies Update</w:t>
      </w:r>
      <w:r w:rsidR="00F42CF3" w:rsidRPr="00F42CF3">
        <w:rPr>
          <w:rFonts w:ascii="Arial" w:hAnsi="Arial" w:cs="Arial"/>
          <w:b/>
          <w:szCs w:val="24"/>
          <w:u w:val="none"/>
        </w:rPr>
        <w:t xml:space="preserve"> </w:t>
      </w:r>
      <w:r w:rsidR="00F42CF3">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p>
          <w:p w:rsidR="002B7DC4" w:rsidRDefault="002B7DC4" w:rsidP="002B7DC4"/>
          <w:p w:rsidR="00460DE4" w:rsidRDefault="00460DE4" w:rsidP="00AC5BBD">
            <w:pPr>
              <w:jc w:val="both"/>
              <w:rPr>
                <w:rFonts w:ascii="Arial" w:hAnsi="Arial" w:cs="Arial"/>
              </w:rPr>
            </w:pPr>
            <w:r>
              <w:rPr>
                <w:rFonts w:ascii="Arial" w:hAnsi="Arial" w:cs="Arial"/>
              </w:rPr>
              <w:t xml:space="preserve">The purpose of this report is </w:t>
            </w:r>
            <w:proofErr w:type="gramStart"/>
            <w:r w:rsidR="00950525">
              <w:rPr>
                <w:rFonts w:ascii="Arial" w:hAnsi="Arial" w:cs="Arial"/>
              </w:rPr>
              <w:t>update</w:t>
            </w:r>
            <w:proofErr w:type="gramEnd"/>
            <w:r w:rsidR="00950525">
              <w:rPr>
                <w:rFonts w:ascii="Arial" w:hAnsi="Arial" w:cs="Arial"/>
              </w:rPr>
              <w:t xml:space="preserve"> Directors on work undertaken to review the </w:t>
            </w:r>
            <w:r w:rsidR="00D2446B">
              <w:rPr>
                <w:rFonts w:ascii="Arial" w:hAnsi="Arial" w:cs="Arial"/>
              </w:rPr>
              <w:t xml:space="preserve">full </w:t>
            </w:r>
            <w:r w:rsidR="00950525">
              <w:rPr>
                <w:rFonts w:ascii="Arial" w:hAnsi="Arial" w:cs="Arial"/>
              </w:rPr>
              <w:t>suite of H</w:t>
            </w:r>
            <w:r w:rsidR="003C4A16">
              <w:rPr>
                <w:rFonts w:ascii="Arial" w:hAnsi="Arial" w:cs="Arial"/>
              </w:rPr>
              <w:t xml:space="preserve">igh </w:t>
            </w:r>
            <w:r w:rsidR="00950525">
              <w:rPr>
                <w:rFonts w:ascii="Arial" w:hAnsi="Arial" w:cs="Arial"/>
              </w:rPr>
              <w:t>L</w:t>
            </w:r>
            <w:r w:rsidR="003C4A16">
              <w:rPr>
                <w:rFonts w:ascii="Arial" w:hAnsi="Arial" w:cs="Arial"/>
              </w:rPr>
              <w:t xml:space="preserve">ife </w:t>
            </w:r>
            <w:r w:rsidR="00950525">
              <w:rPr>
                <w:rFonts w:ascii="Arial" w:hAnsi="Arial" w:cs="Arial"/>
              </w:rPr>
              <w:t>H</w:t>
            </w:r>
            <w:r w:rsidR="003C4A16">
              <w:rPr>
                <w:rFonts w:ascii="Arial" w:hAnsi="Arial" w:cs="Arial"/>
              </w:rPr>
              <w:t>ighland</w:t>
            </w:r>
            <w:r w:rsidR="00950525">
              <w:rPr>
                <w:rFonts w:ascii="Arial" w:hAnsi="Arial" w:cs="Arial"/>
              </w:rPr>
              <w:t xml:space="preserve"> policies.</w:t>
            </w:r>
            <w:r>
              <w:rPr>
                <w:rFonts w:ascii="Arial" w:hAnsi="Arial" w:cs="Arial"/>
              </w:rPr>
              <w:t xml:space="preserve"> </w:t>
            </w:r>
          </w:p>
          <w:p w:rsidR="00460DE4" w:rsidRDefault="00460DE4" w:rsidP="00474274">
            <w:pPr>
              <w:jc w:val="both"/>
              <w:rPr>
                <w:rFonts w:ascii="Arial" w:hAnsi="Arial" w:cs="Arial"/>
              </w:rPr>
            </w:pPr>
          </w:p>
          <w:p w:rsidR="00460DE4" w:rsidRPr="007D45D7" w:rsidRDefault="00460DE4" w:rsidP="00474274">
            <w:pPr>
              <w:jc w:val="both"/>
              <w:rPr>
                <w:rFonts w:ascii="Arial" w:hAnsi="Arial" w:cs="Arial"/>
                <w:szCs w:val="24"/>
              </w:rPr>
            </w:pPr>
            <w:r>
              <w:rPr>
                <w:rFonts w:ascii="Arial" w:hAnsi="Arial" w:cs="Arial"/>
              </w:rPr>
              <w:t>It is recommen</w:t>
            </w:r>
            <w:r w:rsidRPr="007D45D7">
              <w:rPr>
                <w:rFonts w:ascii="Arial" w:hAnsi="Arial" w:cs="Arial"/>
                <w:szCs w:val="24"/>
              </w:rPr>
              <w:t>ded that Directors</w:t>
            </w:r>
            <w:r w:rsidR="004438C9">
              <w:rPr>
                <w:rFonts w:ascii="Arial" w:hAnsi="Arial" w:cs="Arial"/>
                <w:szCs w:val="24"/>
              </w:rPr>
              <w:t>:</w:t>
            </w:r>
          </w:p>
          <w:p w:rsidR="00460DE4" w:rsidRPr="00DE610B" w:rsidRDefault="00460DE4" w:rsidP="00474274">
            <w:pPr>
              <w:jc w:val="both"/>
              <w:rPr>
                <w:rFonts w:ascii="Arial" w:hAnsi="Arial" w:cs="Arial"/>
                <w:szCs w:val="24"/>
              </w:rPr>
            </w:pPr>
          </w:p>
          <w:p w:rsidR="000B2F23" w:rsidRPr="00F11134" w:rsidRDefault="000B2F23" w:rsidP="00225EA6">
            <w:pPr>
              <w:numPr>
                <w:ilvl w:val="0"/>
                <w:numId w:val="1"/>
              </w:numPr>
              <w:jc w:val="both"/>
              <w:rPr>
                <w:rFonts w:ascii="Arial" w:hAnsi="Arial" w:cs="Arial"/>
              </w:rPr>
            </w:pPr>
            <w:r w:rsidRPr="00165A5E">
              <w:rPr>
                <w:rFonts w:ascii="Arial" w:hAnsi="Arial" w:cs="Arial"/>
              </w:rPr>
              <w:t xml:space="preserve">note the </w:t>
            </w:r>
            <w:r>
              <w:rPr>
                <w:rFonts w:ascii="Arial" w:hAnsi="Arial" w:cs="Arial"/>
              </w:rPr>
              <w:t>r</w:t>
            </w:r>
            <w:r w:rsidR="00D2446B">
              <w:rPr>
                <w:rFonts w:ascii="Arial" w:hAnsi="Arial" w:cs="Arial"/>
              </w:rPr>
              <w:t>ange</w:t>
            </w:r>
            <w:r>
              <w:rPr>
                <w:rFonts w:ascii="Arial" w:hAnsi="Arial" w:cs="Arial"/>
              </w:rPr>
              <w:t xml:space="preserve"> of policies and processes required by H</w:t>
            </w:r>
            <w:r w:rsidR="00313822">
              <w:rPr>
                <w:rFonts w:ascii="Arial" w:hAnsi="Arial" w:cs="Arial"/>
              </w:rPr>
              <w:t xml:space="preserve">igh </w:t>
            </w:r>
            <w:r>
              <w:rPr>
                <w:rFonts w:ascii="Arial" w:hAnsi="Arial" w:cs="Arial"/>
              </w:rPr>
              <w:t>L</w:t>
            </w:r>
            <w:r w:rsidR="00313822">
              <w:rPr>
                <w:rFonts w:ascii="Arial" w:hAnsi="Arial" w:cs="Arial"/>
              </w:rPr>
              <w:t xml:space="preserve">ife </w:t>
            </w:r>
            <w:r>
              <w:rPr>
                <w:rFonts w:ascii="Arial" w:hAnsi="Arial" w:cs="Arial"/>
              </w:rPr>
              <w:t>H</w:t>
            </w:r>
            <w:r w:rsidR="00313822">
              <w:rPr>
                <w:rFonts w:ascii="Arial" w:hAnsi="Arial" w:cs="Arial"/>
              </w:rPr>
              <w:t>ighland</w:t>
            </w:r>
            <w:r>
              <w:rPr>
                <w:rFonts w:ascii="Arial" w:hAnsi="Arial" w:cs="Arial"/>
              </w:rPr>
              <w:t xml:space="preserve">, detailed in </w:t>
            </w:r>
            <w:r>
              <w:rPr>
                <w:rFonts w:ascii="Arial" w:hAnsi="Arial" w:cs="Arial"/>
                <w:b/>
              </w:rPr>
              <w:t>Appendix A</w:t>
            </w:r>
            <w:r w:rsidRPr="00F11134">
              <w:rPr>
                <w:rFonts w:ascii="Arial" w:hAnsi="Arial" w:cs="Arial"/>
              </w:rPr>
              <w:t xml:space="preserve">; </w:t>
            </w:r>
          </w:p>
          <w:p w:rsidR="000B2F23" w:rsidRDefault="000B2F23" w:rsidP="00225EA6">
            <w:pPr>
              <w:numPr>
                <w:ilvl w:val="0"/>
                <w:numId w:val="1"/>
              </w:numPr>
              <w:rPr>
                <w:rFonts w:ascii="Arial" w:hAnsi="Arial" w:cs="Arial"/>
              </w:rPr>
            </w:pPr>
            <w:r>
              <w:rPr>
                <w:rFonts w:ascii="Arial" w:hAnsi="Arial" w:cs="Arial"/>
              </w:rPr>
              <w:t xml:space="preserve">approve the </w:t>
            </w:r>
            <w:r w:rsidR="00D2446B">
              <w:rPr>
                <w:rFonts w:ascii="Arial" w:hAnsi="Arial" w:cs="Arial"/>
              </w:rPr>
              <w:t xml:space="preserve">new or </w:t>
            </w:r>
            <w:r>
              <w:rPr>
                <w:rFonts w:ascii="Arial" w:hAnsi="Arial" w:cs="Arial"/>
              </w:rPr>
              <w:t xml:space="preserve">amended policies detailed in </w:t>
            </w:r>
            <w:r w:rsidRPr="0038598C">
              <w:rPr>
                <w:rFonts w:ascii="Arial" w:hAnsi="Arial" w:cs="Arial"/>
                <w:b/>
              </w:rPr>
              <w:t>Appendix B</w:t>
            </w:r>
            <w:r w:rsidR="009E3541" w:rsidRPr="00F11134">
              <w:rPr>
                <w:rFonts w:ascii="Arial" w:hAnsi="Arial" w:cs="Arial"/>
              </w:rPr>
              <w:t>;</w:t>
            </w:r>
            <w:r w:rsidR="009E3541">
              <w:rPr>
                <w:rFonts w:ascii="Arial" w:hAnsi="Arial" w:cs="Arial"/>
                <w:b/>
              </w:rPr>
              <w:t xml:space="preserve"> </w:t>
            </w:r>
            <w:r w:rsidR="009E3541" w:rsidRPr="009E3541">
              <w:rPr>
                <w:rFonts w:ascii="Arial" w:hAnsi="Arial" w:cs="Arial"/>
              </w:rPr>
              <w:t>and</w:t>
            </w:r>
          </w:p>
          <w:p w:rsidR="009E3541" w:rsidRPr="001A7AF1" w:rsidRDefault="009E3541" w:rsidP="00996770">
            <w:pPr>
              <w:numPr>
                <w:ilvl w:val="0"/>
                <w:numId w:val="1"/>
              </w:numPr>
              <w:jc w:val="both"/>
              <w:rPr>
                <w:rFonts w:ascii="Arial" w:hAnsi="Arial" w:cs="Arial"/>
              </w:rPr>
            </w:pPr>
            <w:proofErr w:type="gramStart"/>
            <w:r>
              <w:rPr>
                <w:rFonts w:ascii="Arial" w:hAnsi="Arial" w:cs="Arial"/>
              </w:rPr>
              <w:t>note</w:t>
            </w:r>
            <w:proofErr w:type="gramEnd"/>
            <w:r>
              <w:rPr>
                <w:rFonts w:ascii="Arial" w:hAnsi="Arial" w:cs="Arial"/>
              </w:rPr>
              <w:t xml:space="preserve"> the examples of policy, associated guidelines and forms included in </w:t>
            </w:r>
            <w:r>
              <w:rPr>
                <w:rFonts w:ascii="Arial" w:hAnsi="Arial" w:cs="Arial"/>
                <w:b/>
              </w:rPr>
              <w:t>Appendix C</w:t>
            </w:r>
            <w:r>
              <w:rPr>
                <w:rFonts w:ascii="Arial" w:hAnsi="Arial" w:cs="Arial"/>
              </w:rPr>
              <w:t xml:space="preserve"> for illustration purposes.</w:t>
            </w:r>
          </w:p>
          <w:p w:rsidR="0039450A" w:rsidRPr="007214D1" w:rsidRDefault="0039450A" w:rsidP="00416BFF">
            <w:pPr>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6F5801" w:rsidRPr="007214D1">
        <w:tc>
          <w:tcPr>
            <w:tcW w:w="817" w:type="dxa"/>
          </w:tcPr>
          <w:p w:rsidR="006F5801" w:rsidRPr="007214D1" w:rsidRDefault="006F5801" w:rsidP="00416BFF">
            <w:pPr>
              <w:rPr>
                <w:rFonts w:ascii="Arial" w:hAnsi="Arial" w:cs="Arial"/>
                <w:b/>
                <w:szCs w:val="24"/>
              </w:rPr>
            </w:pPr>
            <w:r>
              <w:rPr>
                <w:rFonts w:ascii="Arial" w:hAnsi="Arial" w:cs="Arial"/>
                <w:b/>
                <w:szCs w:val="24"/>
              </w:rPr>
              <w:t>1.</w:t>
            </w:r>
          </w:p>
        </w:tc>
        <w:tc>
          <w:tcPr>
            <w:tcW w:w="8647" w:type="dxa"/>
          </w:tcPr>
          <w:p w:rsidR="006F5801" w:rsidRDefault="006F5801" w:rsidP="006F5801">
            <w:pPr>
              <w:jc w:val="both"/>
              <w:rPr>
                <w:rFonts w:ascii="Arial" w:hAnsi="Arial" w:cs="Arial"/>
                <w:b/>
                <w:szCs w:val="24"/>
              </w:rPr>
            </w:pPr>
            <w:r w:rsidRPr="00E66429">
              <w:rPr>
                <w:rFonts w:ascii="Arial" w:hAnsi="Arial" w:cs="Arial"/>
                <w:b/>
                <w:szCs w:val="24"/>
              </w:rPr>
              <w:t>Business Plan Contribution</w:t>
            </w:r>
          </w:p>
          <w:p w:rsidR="006F5801" w:rsidRPr="007214D1" w:rsidRDefault="006F5801" w:rsidP="00474274">
            <w:pPr>
              <w:pStyle w:val="Heading3"/>
              <w:rPr>
                <w:rFonts w:ascii="Arial" w:hAnsi="Arial" w:cs="Arial"/>
                <w:b/>
                <w:szCs w:val="24"/>
                <w:u w:val="none"/>
              </w:rPr>
            </w:pPr>
          </w:p>
        </w:tc>
      </w:tr>
      <w:tr w:rsidR="006F5801" w:rsidRPr="007214D1">
        <w:tc>
          <w:tcPr>
            <w:tcW w:w="817" w:type="dxa"/>
          </w:tcPr>
          <w:p w:rsidR="006F5801" w:rsidRPr="006F5801" w:rsidRDefault="006F5801" w:rsidP="00416BFF">
            <w:pPr>
              <w:rPr>
                <w:rFonts w:ascii="Arial" w:hAnsi="Arial" w:cs="Arial"/>
                <w:szCs w:val="24"/>
              </w:rPr>
            </w:pPr>
            <w:r w:rsidRPr="006F5801">
              <w:rPr>
                <w:rFonts w:ascii="Arial" w:hAnsi="Arial" w:cs="Arial"/>
                <w:szCs w:val="24"/>
              </w:rPr>
              <w:t>1.1</w:t>
            </w:r>
          </w:p>
        </w:tc>
        <w:tc>
          <w:tcPr>
            <w:tcW w:w="8647" w:type="dxa"/>
          </w:tcPr>
          <w:p w:rsidR="00313822" w:rsidRPr="00B0145D" w:rsidRDefault="00313822" w:rsidP="00313822">
            <w:pPr>
              <w:jc w:val="both"/>
              <w:rPr>
                <w:rFonts w:ascii="Arial" w:hAnsi="Arial" w:cs="Arial"/>
              </w:rPr>
            </w:pPr>
            <w:r w:rsidRPr="00B0145D">
              <w:rPr>
                <w:rFonts w:ascii="Arial" w:hAnsi="Arial" w:cs="Arial"/>
              </w:rPr>
              <w:t>This report supports the highlighted Business Outcome</w:t>
            </w:r>
            <w:r>
              <w:rPr>
                <w:rFonts w:ascii="Arial" w:hAnsi="Arial" w:cs="Arial"/>
              </w:rPr>
              <w:t>s</w:t>
            </w:r>
            <w:r w:rsidRPr="00B0145D">
              <w:rPr>
                <w:rFonts w:ascii="Arial" w:hAnsi="Arial" w:cs="Arial"/>
              </w:rPr>
              <w:t xml:space="preserve"> from the High Life Highland (HLH) Business Plan:</w:t>
            </w:r>
          </w:p>
          <w:p w:rsidR="00D91F69" w:rsidRDefault="00D91F69" w:rsidP="00D91F69">
            <w:pPr>
              <w:jc w:val="both"/>
              <w:rPr>
                <w:rFonts w:ascii="Arial" w:hAnsi="Arial" w:cs="Arial"/>
              </w:rPr>
            </w:pPr>
          </w:p>
          <w:p w:rsidR="00D91F69" w:rsidRPr="006249F3" w:rsidRDefault="00D91F69" w:rsidP="00225EA6">
            <w:pPr>
              <w:pStyle w:val="ListParagraph"/>
              <w:numPr>
                <w:ilvl w:val="0"/>
                <w:numId w:val="2"/>
              </w:numPr>
              <w:spacing w:after="0" w:line="240" w:lineRule="auto"/>
              <w:ind w:left="459" w:hanging="425"/>
              <w:jc w:val="both"/>
              <w:rPr>
                <w:rFonts w:ascii="Arial" w:hAnsi="Arial" w:cs="Arial"/>
                <w:b/>
                <w:bCs/>
                <w:sz w:val="24"/>
                <w:szCs w:val="24"/>
              </w:rPr>
            </w:pPr>
            <w:r w:rsidRPr="006249F3">
              <w:rPr>
                <w:rFonts w:ascii="Arial" w:hAnsi="Arial" w:cs="Arial"/>
                <w:b/>
                <w:bCs/>
                <w:sz w:val="24"/>
                <w:szCs w:val="24"/>
              </w:rPr>
              <w:t>A positive company image</w:t>
            </w:r>
          </w:p>
          <w:p w:rsidR="00D91F69" w:rsidRPr="00EE5E0B" w:rsidRDefault="00D91F69" w:rsidP="00225EA6">
            <w:pPr>
              <w:pStyle w:val="ListParagraph"/>
              <w:numPr>
                <w:ilvl w:val="0"/>
                <w:numId w:val="2"/>
              </w:numPr>
              <w:spacing w:after="0" w:line="240" w:lineRule="auto"/>
              <w:ind w:left="459" w:hanging="425"/>
              <w:jc w:val="both"/>
              <w:rPr>
                <w:rFonts w:ascii="Arial" w:hAnsi="Arial" w:cs="Arial"/>
                <w:bCs/>
                <w:sz w:val="24"/>
                <w:szCs w:val="24"/>
              </w:rPr>
            </w:pPr>
            <w:r w:rsidRPr="00EE5E0B">
              <w:rPr>
                <w:rFonts w:ascii="Arial" w:hAnsi="Arial" w:cs="Arial"/>
                <w:bCs/>
                <w:sz w:val="24"/>
                <w:szCs w:val="24"/>
              </w:rPr>
              <w:t>A growing company</w:t>
            </w:r>
          </w:p>
          <w:p w:rsidR="00D91F69" w:rsidRPr="00EE5E0B" w:rsidRDefault="00D91F69" w:rsidP="00225EA6">
            <w:pPr>
              <w:pStyle w:val="ListParagraph"/>
              <w:numPr>
                <w:ilvl w:val="0"/>
                <w:numId w:val="2"/>
              </w:numPr>
              <w:spacing w:after="0" w:line="240" w:lineRule="auto"/>
              <w:ind w:left="459" w:hanging="425"/>
              <w:jc w:val="both"/>
              <w:rPr>
                <w:rFonts w:ascii="Arial" w:hAnsi="Arial" w:cs="Arial"/>
                <w:bCs/>
                <w:sz w:val="24"/>
                <w:szCs w:val="24"/>
              </w:rPr>
            </w:pPr>
            <w:r w:rsidRPr="00EE5E0B">
              <w:rPr>
                <w:rFonts w:ascii="Arial" w:hAnsi="Arial" w:cs="Arial"/>
                <w:bCs/>
                <w:sz w:val="24"/>
                <w:szCs w:val="24"/>
              </w:rPr>
              <w:t>Delivery of the contract with THC</w:t>
            </w:r>
          </w:p>
          <w:p w:rsidR="00D91F69" w:rsidRPr="00EE5E0B" w:rsidRDefault="00D91F69" w:rsidP="00225EA6">
            <w:pPr>
              <w:pStyle w:val="ListParagraph"/>
              <w:numPr>
                <w:ilvl w:val="0"/>
                <w:numId w:val="2"/>
              </w:numPr>
              <w:spacing w:after="0" w:line="240" w:lineRule="auto"/>
              <w:ind w:left="459" w:hanging="425"/>
              <w:jc w:val="both"/>
              <w:rPr>
                <w:rFonts w:ascii="Arial" w:hAnsi="Arial" w:cs="Arial"/>
                <w:bCs/>
                <w:sz w:val="24"/>
                <w:szCs w:val="24"/>
              </w:rPr>
            </w:pPr>
            <w:r w:rsidRPr="00EE5E0B">
              <w:rPr>
                <w:rFonts w:ascii="Arial" w:hAnsi="Arial" w:cs="Arial"/>
                <w:bCs/>
                <w:sz w:val="24"/>
                <w:szCs w:val="24"/>
              </w:rPr>
              <w:t>Increased awareness of our products and services</w:t>
            </w:r>
          </w:p>
          <w:p w:rsidR="00D91F69" w:rsidRPr="00EE5E0B" w:rsidRDefault="00D91F69" w:rsidP="00225EA6">
            <w:pPr>
              <w:pStyle w:val="ListParagraph"/>
              <w:numPr>
                <w:ilvl w:val="0"/>
                <w:numId w:val="2"/>
              </w:numPr>
              <w:spacing w:after="0" w:line="240" w:lineRule="auto"/>
              <w:ind w:left="459" w:hanging="425"/>
              <w:jc w:val="both"/>
              <w:rPr>
                <w:rFonts w:ascii="Arial" w:hAnsi="Arial" w:cs="Arial"/>
                <w:bCs/>
                <w:sz w:val="24"/>
                <w:szCs w:val="24"/>
              </w:rPr>
            </w:pPr>
            <w:r w:rsidRPr="00EE5E0B">
              <w:rPr>
                <w:rFonts w:ascii="Arial" w:hAnsi="Arial" w:cs="Arial"/>
                <w:bCs/>
                <w:sz w:val="24"/>
                <w:szCs w:val="24"/>
              </w:rPr>
              <w:t>Increased customer satisfaction</w:t>
            </w:r>
          </w:p>
          <w:p w:rsidR="00D91F69" w:rsidRPr="006249F3" w:rsidRDefault="00D91F69" w:rsidP="00225EA6">
            <w:pPr>
              <w:pStyle w:val="ListParagraph"/>
              <w:numPr>
                <w:ilvl w:val="0"/>
                <w:numId w:val="2"/>
              </w:numPr>
              <w:spacing w:after="0" w:line="240" w:lineRule="auto"/>
              <w:ind w:left="459" w:hanging="425"/>
              <w:jc w:val="both"/>
              <w:rPr>
                <w:rFonts w:ascii="Arial" w:hAnsi="Arial" w:cs="Arial"/>
                <w:b/>
                <w:bCs/>
                <w:sz w:val="24"/>
                <w:szCs w:val="24"/>
              </w:rPr>
            </w:pPr>
            <w:r w:rsidRPr="006249F3">
              <w:rPr>
                <w:rFonts w:ascii="Arial" w:hAnsi="Arial" w:cs="Arial"/>
                <w:b/>
                <w:bCs/>
                <w:sz w:val="24"/>
                <w:szCs w:val="24"/>
              </w:rPr>
              <w:t>Increased financial sustainability</w:t>
            </w:r>
          </w:p>
          <w:p w:rsidR="00D91F69" w:rsidRPr="00EE5E0B" w:rsidRDefault="00D91F69" w:rsidP="00225EA6">
            <w:pPr>
              <w:pStyle w:val="ListParagraph"/>
              <w:numPr>
                <w:ilvl w:val="0"/>
                <w:numId w:val="2"/>
              </w:numPr>
              <w:spacing w:after="0" w:line="240" w:lineRule="auto"/>
              <w:ind w:left="459" w:hanging="425"/>
              <w:jc w:val="both"/>
              <w:rPr>
                <w:rFonts w:ascii="Arial" w:hAnsi="Arial" w:cs="Arial"/>
                <w:bCs/>
                <w:sz w:val="24"/>
                <w:szCs w:val="24"/>
              </w:rPr>
            </w:pPr>
            <w:r w:rsidRPr="00EE5E0B">
              <w:rPr>
                <w:rFonts w:ascii="Arial" w:hAnsi="Arial" w:cs="Arial"/>
                <w:bCs/>
                <w:sz w:val="24"/>
                <w:szCs w:val="24"/>
              </w:rPr>
              <w:t>Increased internal collaboration</w:t>
            </w:r>
          </w:p>
          <w:p w:rsidR="00D91F69" w:rsidRPr="006249F3" w:rsidRDefault="00D91F69" w:rsidP="00225EA6">
            <w:pPr>
              <w:pStyle w:val="ListParagraph"/>
              <w:numPr>
                <w:ilvl w:val="0"/>
                <w:numId w:val="2"/>
              </w:numPr>
              <w:spacing w:after="0" w:line="240" w:lineRule="auto"/>
              <w:ind w:left="459" w:hanging="425"/>
              <w:jc w:val="both"/>
              <w:rPr>
                <w:rFonts w:ascii="Arial" w:hAnsi="Arial" w:cs="Arial"/>
                <w:b/>
                <w:bCs/>
                <w:sz w:val="24"/>
                <w:szCs w:val="24"/>
              </w:rPr>
            </w:pPr>
            <w:r w:rsidRPr="006249F3">
              <w:rPr>
                <w:rFonts w:ascii="Arial" w:hAnsi="Arial" w:cs="Arial"/>
                <w:b/>
                <w:bCs/>
                <w:sz w:val="24"/>
                <w:szCs w:val="24"/>
              </w:rPr>
              <w:t>Increased staff satisfaction</w:t>
            </w:r>
          </w:p>
          <w:p w:rsidR="00D91F69" w:rsidRPr="006249F3" w:rsidRDefault="00D91F69" w:rsidP="00225EA6">
            <w:pPr>
              <w:pStyle w:val="ListParagraph"/>
              <w:numPr>
                <w:ilvl w:val="0"/>
                <w:numId w:val="2"/>
              </w:numPr>
              <w:spacing w:after="0" w:line="240" w:lineRule="auto"/>
              <w:ind w:left="459" w:hanging="425"/>
              <w:jc w:val="both"/>
              <w:rPr>
                <w:rFonts w:ascii="Arial" w:hAnsi="Arial" w:cs="Arial"/>
                <w:b/>
                <w:bCs/>
                <w:sz w:val="24"/>
                <w:szCs w:val="24"/>
              </w:rPr>
            </w:pPr>
            <w:r w:rsidRPr="006249F3">
              <w:rPr>
                <w:rFonts w:ascii="Arial" w:hAnsi="Arial" w:cs="Arial"/>
                <w:b/>
                <w:bCs/>
                <w:sz w:val="24"/>
                <w:szCs w:val="24"/>
              </w:rPr>
              <w:t>Safety &amp; environmental compliance</w:t>
            </w:r>
          </w:p>
          <w:p w:rsidR="006F5801" w:rsidRPr="00460DE4" w:rsidRDefault="006F5801" w:rsidP="00950525">
            <w:pPr>
              <w:jc w:val="both"/>
              <w:rPr>
                <w:rFonts w:ascii="Arial" w:hAnsi="Arial" w:cs="Arial"/>
                <w:szCs w:val="24"/>
              </w:rPr>
            </w:pPr>
          </w:p>
        </w:tc>
      </w:tr>
      <w:tr w:rsidR="006F5801" w:rsidRPr="007214D1">
        <w:tc>
          <w:tcPr>
            <w:tcW w:w="817" w:type="dxa"/>
          </w:tcPr>
          <w:p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647" w:type="dxa"/>
          </w:tcPr>
          <w:p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rsidR="006F5801" w:rsidRPr="00474274" w:rsidRDefault="006F5801" w:rsidP="00474274">
            <w:pPr>
              <w:jc w:val="both"/>
            </w:pPr>
          </w:p>
        </w:tc>
      </w:tr>
      <w:tr w:rsidR="006F5801" w:rsidRPr="007214D1" w:rsidTr="00E66429">
        <w:trPr>
          <w:trHeight w:val="542"/>
        </w:trPr>
        <w:tc>
          <w:tcPr>
            <w:tcW w:w="817" w:type="dxa"/>
          </w:tcPr>
          <w:p w:rsidR="001A3B9C" w:rsidRDefault="006F5801" w:rsidP="00416BFF">
            <w:pPr>
              <w:rPr>
                <w:rFonts w:ascii="Arial" w:hAnsi="Arial" w:cs="Arial"/>
                <w:szCs w:val="24"/>
              </w:rPr>
            </w:pPr>
            <w:r>
              <w:rPr>
                <w:rFonts w:ascii="Arial" w:hAnsi="Arial" w:cs="Arial"/>
                <w:szCs w:val="24"/>
              </w:rPr>
              <w:t>2</w:t>
            </w:r>
            <w:r w:rsidRPr="007214D1">
              <w:rPr>
                <w:rFonts w:ascii="Arial" w:hAnsi="Arial" w:cs="Arial"/>
                <w:szCs w:val="24"/>
              </w:rPr>
              <w:t>.1</w:t>
            </w:r>
          </w:p>
          <w:p w:rsidR="001A3B9C" w:rsidRDefault="001A3B9C" w:rsidP="00416BFF">
            <w:pPr>
              <w:rPr>
                <w:rFonts w:ascii="Arial" w:hAnsi="Arial" w:cs="Arial"/>
                <w:szCs w:val="24"/>
              </w:rPr>
            </w:pPr>
          </w:p>
          <w:p w:rsidR="001A3B9C" w:rsidRDefault="001A3B9C" w:rsidP="00416BFF">
            <w:pPr>
              <w:rPr>
                <w:rFonts w:ascii="Arial" w:hAnsi="Arial" w:cs="Arial"/>
                <w:szCs w:val="24"/>
              </w:rPr>
            </w:pPr>
          </w:p>
          <w:p w:rsidR="001A3B9C" w:rsidRPr="00E66429" w:rsidRDefault="001A3B9C" w:rsidP="00416BFF">
            <w:pPr>
              <w:rPr>
                <w:rFonts w:ascii="Arial" w:hAnsi="Arial" w:cs="Arial"/>
                <w:szCs w:val="24"/>
              </w:rPr>
            </w:pPr>
          </w:p>
        </w:tc>
        <w:tc>
          <w:tcPr>
            <w:tcW w:w="8647" w:type="dxa"/>
          </w:tcPr>
          <w:p w:rsidR="001A3B9C" w:rsidRPr="007214D1" w:rsidRDefault="00950525" w:rsidP="00AF05D8">
            <w:pPr>
              <w:jc w:val="both"/>
              <w:rPr>
                <w:rFonts w:ascii="Arial" w:hAnsi="Arial" w:cs="Arial"/>
                <w:szCs w:val="24"/>
              </w:rPr>
            </w:pPr>
            <w:r>
              <w:rPr>
                <w:rFonts w:ascii="Arial" w:hAnsi="Arial" w:cs="Arial"/>
                <w:szCs w:val="24"/>
              </w:rPr>
              <w:t xml:space="preserve">One of the corporate actions identified in the High Life Highland </w:t>
            </w:r>
            <w:r w:rsidR="00AF05D8">
              <w:rPr>
                <w:rFonts w:ascii="Arial" w:hAnsi="Arial" w:cs="Arial"/>
                <w:szCs w:val="24"/>
              </w:rPr>
              <w:t>B</w:t>
            </w:r>
            <w:r>
              <w:rPr>
                <w:rFonts w:ascii="Arial" w:hAnsi="Arial" w:cs="Arial"/>
                <w:szCs w:val="24"/>
              </w:rPr>
              <w:t xml:space="preserve">usiness </w:t>
            </w:r>
            <w:r w:rsidR="00AF05D8">
              <w:rPr>
                <w:rFonts w:ascii="Arial" w:hAnsi="Arial" w:cs="Arial"/>
                <w:szCs w:val="24"/>
              </w:rPr>
              <w:t>P</w:t>
            </w:r>
            <w:r>
              <w:rPr>
                <w:rFonts w:ascii="Arial" w:hAnsi="Arial" w:cs="Arial"/>
                <w:szCs w:val="24"/>
              </w:rPr>
              <w:t xml:space="preserve">lan is to </w:t>
            </w:r>
            <w:r w:rsidR="001A3B9C">
              <w:rPr>
                <w:rFonts w:ascii="Arial" w:hAnsi="Arial" w:cs="Arial"/>
                <w:szCs w:val="24"/>
              </w:rPr>
              <w:t>r</w:t>
            </w:r>
            <w:r w:rsidRPr="00D562F2">
              <w:rPr>
                <w:rFonts w:ascii="Arial" w:hAnsi="Arial" w:cs="Arial"/>
                <w:szCs w:val="24"/>
              </w:rPr>
              <w:t>eview all HLH’s internal processes with a view to reducing and/or simplifying</w:t>
            </w:r>
            <w:r w:rsidR="00D91F69">
              <w:rPr>
                <w:rFonts w:ascii="Arial" w:hAnsi="Arial" w:cs="Arial"/>
                <w:szCs w:val="24"/>
              </w:rPr>
              <w:t>.</w:t>
            </w:r>
          </w:p>
        </w:tc>
      </w:tr>
      <w:tr w:rsidR="006F5801" w:rsidRPr="007214D1">
        <w:tc>
          <w:tcPr>
            <w:tcW w:w="817" w:type="dxa"/>
          </w:tcPr>
          <w:p w:rsidR="006F5801" w:rsidRPr="007214D1" w:rsidRDefault="006F5801" w:rsidP="00416BFF">
            <w:pPr>
              <w:rPr>
                <w:rFonts w:ascii="Arial" w:hAnsi="Arial" w:cs="Arial"/>
                <w:b/>
                <w:szCs w:val="24"/>
              </w:rPr>
            </w:pPr>
            <w:r>
              <w:rPr>
                <w:rFonts w:ascii="Arial" w:hAnsi="Arial" w:cs="Arial"/>
                <w:b/>
                <w:szCs w:val="24"/>
              </w:rPr>
              <w:t>3</w:t>
            </w:r>
            <w:r w:rsidRPr="007214D1">
              <w:rPr>
                <w:rFonts w:ascii="Arial" w:hAnsi="Arial" w:cs="Arial"/>
                <w:b/>
                <w:szCs w:val="24"/>
              </w:rPr>
              <w:t>.</w:t>
            </w:r>
          </w:p>
        </w:tc>
        <w:tc>
          <w:tcPr>
            <w:tcW w:w="8647" w:type="dxa"/>
          </w:tcPr>
          <w:p w:rsidR="006F5801" w:rsidRDefault="00D2446B" w:rsidP="00474274">
            <w:pPr>
              <w:jc w:val="both"/>
              <w:rPr>
                <w:rFonts w:ascii="Arial" w:hAnsi="Arial" w:cs="Arial"/>
                <w:b/>
                <w:szCs w:val="24"/>
              </w:rPr>
            </w:pPr>
            <w:r>
              <w:rPr>
                <w:rFonts w:ascii="Arial" w:hAnsi="Arial" w:cs="Arial"/>
                <w:b/>
                <w:szCs w:val="24"/>
              </w:rPr>
              <w:t>Continuous Improvement</w:t>
            </w:r>
          </w:p>
          <w:p w:rsidR="006F5801" w:rsidRPr="007214D1" w:rsidRDefault="006F5801" w:rsidP="00474274">
            <w:pPr>
              <w:jc w:val="both"/>
              <w:rPr>
                <w:rFonts w:ascii="Arial" w:hAnsi="Arial" w:cs="Arial"/>
                <w:szCs w:val="24"/>
              </w:rPr>
            </w:pPr>
          </w:p>
        </w:tc>
      </w:tr>
      <w:tr w:rsidR="006F5801" w:rsidRPr="007214D1">
        <w:tc>
          <w:tcPr>
            <w:tcW w:w="817" w:type="dxa"/>
          </w:tcPr>
          <w:p w:rsidR="006F5801" w:rsidRDefault="006F5801" w:rsidP="001A3B9C">
            <w:pPr>
              <w:rPr>
                <w:rFonts w:ascii="Arial" w:hAnsi="Arial" w:cs="Arial"/>
                <w:szCs w:val="24"/>
              </w:rPr>
            </w:pPr>
            <w:r>
              <w:rPr>
                <w:rFonts w:ascii="Arial" w:hAnsi="Arial" w:cs="Arial"/>
                <w:szCs w:val="24"/>
              </w:rPr>
              <w:t>3.1</w:t>
            </w: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r>
              <w:rPr>
                <w:rFonts w:ascii="Arial" w:hAnsi="Arial" w:cs="Arial"/>
                <w:szCs w:val="24"/>
              </w:rPr>
              <w:t>3.2</w:t>
            </w: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r>
              <w:rPr>
                <w:rFonts w:ascii="Arial" w:hAnsi="Arial" w:cs="Arial"/>
                <w:szCs w:val="24"/>
              </w:rPr>
              <w:lastRenderedPageBreak/>
              <w:t>3.3</w:t>
            </w: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r>
              <w:rPr>
                <w:rFonts w:ascii="Arial" w:hAnsi="Arial" w:cs="Arial"/>
                <w:szCs w:val="24"/>
              </w:rPr>
              <w:t>3.4</w:t>
            </w: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r>
              <w:rPr>
                <w:rFonts w:ascii="Arial" w:hAnsi="Arial" w:cs="Arial"/>
                <w:szCs w:val="24"/>
              </w:rPr>
              <w:t>3.5</w:t>
            </w: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r>
              <w:rPr>
                <w:rFonts w:ascii="Arial" w:hAnsi="Arial" w:cs="Arial"/>
                <w:szCs w:val="24"/>
              </w:rPr>
              <w:t>3.6</w:t>
            </w:r>
          </w:p>
          <w:p w:rsidR="0092457A" w:rsidRDefault="0092457A" w:rsidP="001A3B9C">
            <w:pPr>
              <w:rPr>
                <w:rFonts w:ascii="Arial" w:hAnsi="Arial" w:cs="Arial"/>
                <w:szCs w:val="24"/>
              </w:rPr>
            </w:pPr>
          </w:p>
          <w:p w:rsidR="0092457A" w:rsidRDefault="0092457A" w:rsidP="001A3B9C">
            <w:pPr>
              <w:rPr>
                <w:rFonts w:ascii="Arial" w:hAnsi="Arial" w:cs="Arial"/>
                <w:szCs w:val="24"/>
              </w:rPr>
            </w:pPr>
          </w:p>
          <w:p w:rsidR="0092457A" w:rsidRDefault="0092457A" w:rsidP="001A3B9C">
            <w:pPr>
              <w:rPr>
                <w:rFonts w:ascii="Arial" w:hAnsi="Arial" w:cs="Arial"/>
                <w:szCs w:val="24"/>
              </w:rPr>
            </w:pPr>
          </w:p>
          <w:p w:rsidR="0092457A" w:rsidRDefault="0092457A" w:rsidP="001A3B9C">
            <w:pPr>
              <w:rPr>
                <w:rFonts w:ascii="Arial" w:hAnsi="Arial" w:cs="Arial"/>
                <w:szCs w:val="24"/>
              </w:rPr>
            </w:pPr>
          </w:p>
          <w:p w:rsidR="0092457A" w:rsidRDefault="0092457A" w:rsidP="001A3B9C">
            <w:pPr>
              <w:rPr>
                <w:rFonts w:ascii="Arial" w:hAnsi="Arial" w:cs="Arial"/>
                <w:szCs w:val="24"/>
              </w:rPr>
            </w:pPr>
          </w:p>
          <w:p w:rsidR="0092457A" w:rsidRDefault="0092457A" w:rsidP="001A3B9C">
            <w:pPr>
              <w:rPr>
                <w:rFonts w:ascii="Arial" w:hAnsi="Arial" w:cs="Arial"/>
                <w:szCs w:val="24"/>
              </w:rPr>
            </w:pPr>
          </w:p>
          <w:p w:rsidR="0092457A" w:rsidRDefault="0092457A" w:rsidP="001A3B9C">
            <w:pPr>
              <w:rPr>
                <w:rFonts w:ascii="Arial" w:hAnsi="Arial" w:cs="Arial"/>
                <w:szCs w:val="24"/>
              </w:rPr>
            </w:pPr>
          </w:p>
          <w:p w:rsidR="0092457A" w:rsidRPr="007214D1" w:rsidRDefault="0092457A" w:rsidP="001A3B9C">
            <w:pPr>
              <w:rPr>
                <w:rFonts w:ascii="Arial" w:hAnsi="Arial" w:cs="Arial"/>
                <w:szCs w:val="24"/>
              </w:rPr>
            </w:pPr>
            <w:r>
              <w:rPr>
                <w:rFonts w:ascii="Arial" w:hAnsi="Arial" w:cs="Arial"/>
                <w:szCs w:val="24"/>
              </w:rPr>
              <w:t>3.7</w:t>
            </w:r>
          </w:p>
        </w:tc>
        <w:tc>
          <w:tcPr>
            <w:tcW w:w="8647" w:type="dxa"/>
          </w:tcPr>
          <w:p w:rsidR="001A3B9C" w:rsidRDefault="001A3B9C" w:rsidP="001A3B9C">
            <w:pPr>
              <w:jc w:val="both"/>
              <w:rPr>
                <w:rFonts w:ascii="Arial" w:hAnsi="Arial" w:cs="Arial"/>
                <w:szCs w:val="24"/>
              </w:rPr>
            </w:pPr>
            <w:r>
              <w:rPr>
                <w:rFonts w:ascii="Arial" w:hAnsi="Arial" w:cs="Arial"/>
                <w:szCs w:val="24"/>
              </w:rPr>
              <w:lastRenderedPageBreak/>
              <w:t xml:space="preserve">This work identified the need for a much larger project to check that the processes required to implement the Board’s policies </w:t>
            </w:r>
            <w:r w:rsidR="0023442B">
              <w:rPr>
                <w:rFonts w:ascii="Arial" w:hAnsi="Arial" w:cs="Arial"/>
                <w:szCs w:val="24"/>
              </w:rPr>
              <w:t>are</w:t>
            </w:r>
            <w:r>
              <w:rPr>
                <w:rFonts w:ascii="Arial" w:hAnsi="Arial" w:cs="Arial"/>
                <w:szCs w:val="24"/>
              </w:rPr>
              <w:t xml:space="preserve"> fit for purpose, </w:t>
            </w:r>
            <w:r w:rsidR="0038598C">
              <w:rPr>
                <w:rFonts w:ascii="Arial" w:hAnsi="Arial" w:cs="Arial"/>
                <w:szCs w:val="24"/>
              </w:rPr>
              <w:t>are</w:t>
            </w:r>
            <w:r w:rsidR="003C4A16">
              <w:rPr>
                <w:rFonts w:ascii="Arial" w:hAnsi="Arial" w:cs="Arial"/>
                <w:szCs w:val="24"/>
              </w:rPr>
              <w:t xml:space="preserve"> being applied in all cases</w:t>
            </w:r>
            <w:r>
              <w:rPr>
                <w:rFonts w:ascii="Arial" w:hAnsi="Arial" w:cs="Arial"/>
                <w:szCs w:val="24"/>
              </w:rPr>
              <w:t xml:space="preserve"> and are essential for the working of the company.</w:t>
            </w:r>
          </w:p>
          <w:p w:rsidR="001A3B9C" w:rsidRDefault="001A3B9C" w:rsidP="001A3B9C">
            <w:pPr>
              <w:jc w:val="both"/>
              <w:rPr>
                <w:rFonts w:ascii="Arial" w:hAnsi="Arial" w:cs="Arial"/>
                <w:szCs w:val="24"/>
              </w:rPr>
            </w:pPr>
          </w:p>
          <w:p w:rsidR="001A3B9C" w:rsidRDefault="001A3B9C" w:rsidP="001A3B9C">
            <w:pPr>
              <w:jc w:val="both"/>
              <w:rPr>
                <w:rFonts w:ascii="Arial" w:hAnsi="Arial" w:cs="Arial"/>
                <w:szCs w:val="24"/>
              </w:rPr>
            </w:pPr>
            <w:r>
              <w:rPr>
                <w:rFonts w:ascii="Arial" w:hAnsi="Arial" w:cs="Arial"/>
                <w:szCs w:val="24"/>
              </w:rPr>
              <w:t xml:space="preserve">This work has necessitated going back to first principles and looking at the knowledge management needs of the Company. In short, what information does the company require, how </w:t>
            </w:r>
            <w:r w:rsidR="003C4A16">
              <w:rPr>
                <w:rFonts w:ascii="Arial" w:hAnsi="Arial" w:cs="Arial"/>
                <w:szCs w:val="24"/>
              </w:rPr>
              <w:t xml:space="preserve">is the information managed </w:t>
            </w:r>
            <w:r w:rsidR="0038598C">
              <w:rPr>
                <w:rFonts w:ascii="Arial" w:hAnsi="Arial" w:cs="Arial"/>
                <w:szCs w:val="24"/>
              </w:rPr>
              <w:t xml:space="preserve">and </w:t>
            </w:r>
            <w:r>
              <w:rPr>
                <w:rFonts w:ascii="Arial" w:hAnsi="Arial" w:cs="Arial"/>
                <w:szCs w:val="24"/>
              </w:rPr>
              <w:t>w</w:t>
            </w:r>
            <w:r w:rsidR="0038598C">
              <w:rPr>
                <w:rFonts w:ascii="Arial" w:hAnsi="Arial" w:cs="Arial"/>
                <w:szCs w:val="24"/>
              </w:rPr>
              <w:t>ho needs to know what, and when?</w:t>
            </w:r>
          </w:p>
          <w:p w:rsidR="001A3B9C" w:rsidRDefault="001A3B9C" w:rsidP="00D23F0C">
            <w:pPr>
              <w:jc w:val="both"/>
              <w:rPr>
                <w:rFonts w:ascii="Arial" w:hAnsi="Arial" w:cs="Arial"/>
                <w:szCs w:val="24"/>
              </w:rPr>
            </w:pPr>
            <w:bookmarkStart w:id="0" w:name="_GoBack"/>
            <w:bookmarkEnd w:id="0"/>
            <w:r>
              <w:rPr>
                <w:rFonts w:ascii="Arial" w:hAnsi="Arial" w:cs="Arial"/>
                <w:szCs w:val="24"/>
              </w:rPr>
              <w:lastRenderedPageBreak/>
              <w:t xml:space="preserve">In practical terms this </w:t>
            </w:r>
            <w:r w:rsidR="00D23F0C">
              <w:rPr>
                <w:rFonts w:ascii="Arial" w:hAnsi="Arial" w:cs="Arial"/>
                <w:szCs w:val="24"/>
              </w:rPr>
              <w:t>means</w:t>
            </w:r>
            <w:r>
              <w:rPr>
                <w:rFonts w:ascii="Arial" w:hAnsi="Arial" w:cs="Arial"/>
                <w:szCs w:val="24"/>
              </w:rPr>
              <w:t xml:space="preserve"> developing new and robust databases </w:t>
            </w:r>
            <w:r w:rsidR="00D23F0C">
              <w:rPr>
                <w:rFonts w:ascii="Arial" w:hAnsi="Arial" w:cs="Arial"/>
                <w:szCs w:val="24"/>
              </w:rPr>
              <w:t xml:space="preserve">and </w:t>
            </w:r>
            <w:r>
              <w:rPr>
                <w:rFonts w:ascii="Arial" w:hAnsi="Arial" w:cs="Arial"/>
                <w:szCs w:val="24"/>
              </w:rPr>
              <w:t>the cleansing and review of the data held</w:t>
            </w:r>
            <w:r w:rsidR="00D23F0C">
              <w:rPr>
                <w:rFonts w:ascii="Arial" w:hAnsi="Arial" w:cs="Arial"/>
                <w:szCs w:val="24"/>
              </w:rPr>
              <w:t xml:space="preserve">. </w:t>
            </w:r>
            <w:r w:rsidR="00F11134">
              <w:rPr>
                <w:rFonts w:ascii="Arial" w:hAnsi="Arial" w:cs="Arial"/>
                <w:szCs w:val="24"/>
              </w:rPr>
              <w:t xml:space="preserve">   </w:t>
            </w:r>
            <w:r w:rsidR="00D23F0C">
              <w:rPr>
                <w:rFonts w:ascii="Arial" w:hAnsi="Arial" w:cs="Arial"/>
                <w:szCs w:val="24"/>
              </w:rPr>
              <w:t>Also it means reviewing each policy and identifying the processes that flow from it; mapping these processes; re-designing and simplifying forms and making these electronic where possible; and writing simplified guidance for staff.</w:t>
            </w:r>
          </w:p>
          <w:p w:rsidR="00D23F0C" w:rsidRDefault="00D23F0C" w:rsidP="00D23F0C">
            <w:pPr>
              <w:jc w:val="both"/>
              <w:rPr>
                <w:rFonts w:ascii="Arial" w:hAnsi="Arial" w:cs="Arial"/>
                <w:szCs w:val="24"/>
              </w:rPr>
            </w:pPr>
          </w:p>
          <w:p w:rsidR="00D23F0C" w:rsidRDefault="00D23F0C" w:rsidP="00D23F0C">
            <w:pPr>
              <w:jc w:val="both"/>
              <w:rPr>
                <w:rFonts w:ascii="Arial" w:hAnsi="Arial" w:cs="Arial"/>
                <w:szCs w:val="24"/>
              </w:rPr>
            </w:pPr>
            <w:r>
              <w:rPr>
                <w:rFonts w:ascii="Arial" w:hAnsi="Arial" w:cs="Arial"/>
                <w:szCs w:val="24"/>
              </w:rPr>
              <w:t xml:space="preserve">To take one example, there is a requirement for HLH to have responsible premises officers (RPOs) for each of its facilities. HLH inherited a system that identified RPOs through a property database, but </w:t>
            </w:r>
            <w:r w:rsidR="0038598C">
              <w:rPr>
                <w:rFonts w:ascii="Arial" w:hAnsi="Arial" w:cs="Arial"/>
                <w:szCs w:val="24"/>
              </w:rPr>
              <w:t xml:space="preserve">this </w:t>
            </w:r>
            <w:r>
              <w:rPr>
                <w:rFonts w:ascii="Arial" w:hAnsi="Arial" w:cs="Arial"/>
                <w:szCs w:val="24"/>
              </w:rPr>
              <w:t>did not join with recruitment</w:t>
            </w:r>
            <w:r w:rsidR="0092457A">
              <w:rPr>
                <w:rFonts w:ascii="Arial" w:hAnsi="Arial" w:cs="Arial"/>
                <w:szCs w:val="24"/>
              </w:rPr>
              <w:t xml:space="preserve"> procedures</w:t>
            </w:r>
            <w:r>
              <w:rPr>
                <w:rFonts w:ascii="Arial" w:hAnsi="Arial" w:cs="Arial"/>
                <w:szCs w:val="24"/>
              </w:rPr>
              <w:t>. As a result there were occasions when the system</w:t>
            </w:r>
            <w:r w:rsidR="0092457A">
              <w:rPr>
                <w:rFonts w:ascii="Arial" w:hAnsi="Arial" w:cs="Arial"/>
                <w:szCs w:val="24"/>
              </w:rPr>
              <w:t xml:space="preserve"> only</w:t>
            </w:r>
            <w:r>
              <w:rPr>
                <w:rFonts w:ascii="Arial" w:hAnsi="Arial" w:cs="Arial"/>
                <w:szCs w:val="24"/>
              </w:rPr>
              <w:t xml:space="preserve"> “caught up” with the fact that an RPO had left their pos</w:t>
            </w:r>
            <w:r w:rsidR="0092457A">
              <w:rPr>
                <w:rFonts w:ascii="Arial" w:hAnsi="Arial" w:cs="Arial"/>
                <w:szCs w:val="24"/>
              </w:rPr>
              <w:t>t</w:t>
            </w:r>
            <w:r>
              <w:rPr>
                <w:rFonts w:ascii="Arial" w:hAnsi="Arial" w:cs="Arial"/>
                <w:szCs w:val="24"/>
              </w:rPr>
              <w:t xml:space="preserve"> when a subsequent e-mail or other contact failed to elicit a response. A new system has been established that links the RPO database to the establishment database (both new), and flags up when an RPO leaves, and ensures that a replacement is identified, inducted and trained for the role.</w:t>
            </w:r>
          </w:p>
          <w:p w:rsidR="00D23F0C" w:rsidRDefault="00D23F0C" w:rsidP="00D23F0C">
            <w:pPr>
              <w:jc w:val="both"/>
              <w:rPr>
                <w:rFonts w:ascii="Arial" w:hAnsi="Arial" w:cs="Arial"/>
                <w:szCs w:val="24"/>
              </w:rPr>
            </w:pPr>
          </w:p>
          <w:p w:rsidR="0092457A" w:rsidRDefault="00D23F0C" w:rsidP="007D4DBA">
            <w:pPr>
              <w:jc w:val="both"/>
              <w:rPr>
                <w:rFonts w:ascii="Arial" w:hAnsi="Arial" w:cs="Arial"/>
                <w:szCs w:val="24"/>
              </w:rPr>
            </w:pPr>
            <w:r>
              <w:rPr>
                <w:rFonts w:ascii="Arial" w:hAnsi="Arial" w:cs="Arial"/>
                <w:szCs w:val="24"/>
              </w:rPr>
              <w:t xml:space="preserve">In terms of policy reviews, the most advanced is health and safety, where the entire suite of paperwork has been </w:t>
            </w:r>
            <w:r w:rsidR="00D91F69">
              <w:rPr>
                <w:rFonts w:ascii="Arial" w:hAnsi="Arial" w:cs="Arial"/>
                <w:szCs w:val="24"/>
              </w:rPr>
              <w:t>renewed</w:t>
            </w:r>
            <w:r>
              <w:rPr>
                <w:rFonts w:ascii="Arial" w:hAnsi="Arial" w:cs="Arial"/>
                <w:szCs w:val="24"/>
              </w:rPr>
              <w:t>, discuss</w:t>
            </w:r>
            <w:r w:rsidR="00D91F69">
              <w:rPr>
                <w:rFonts w:ascii="Arial" w:hAnsi="Arial" w:cs="Arial"/>
                <w:szCs w:val="24"/>
              </w:rPr>
              <w:t>ed</w:t>
            </w:r>
            <w:r>
              <w:rPr>
                <w:rFonts w:ascii="Arial" w:hAnsi="Arial" w:cs="Arial"/>
                <w:szCs w:val="24"/>
              </w:rPr>
              <w:t xml:space="preserve"> with staff he</w:t>
            </w:r>
            <w:r w:rsidR="00AF05D8">
              <w:rPr>
                <w:rFonts w:ascii="Arial" w:hAnsi="Arial" w:cs="Arial"/>
                <w:szCs w:val="24"/>
              </w:rPr>
              <w:t>alth and safety representatives</w:t>
            </w:r>
            <w:r>
              <w:rPr>
                <w:rFonts w:ascii="Arial" w:hAnsi="Arial" w:cs="Arial"/>
                <w:szCs w:val="24"/>
              </w:rPr>
              <w:t xml:space="preserve"> and triall</w:t>
            </w:r>
            <w:r w:rsidR="00D91F69">
              <w:rPr>
                <w:rFonts w:ascii="Arial" w:hAnsi="Arial" w:cs="Arial"/>
                <w:szCs w:val="24"/>
              </w:rPr>
              <w:t>ed</w:t>
            </w:r>
            <w:r>
              <w:rPr>
                <w:rFonts w:ascii="Arial" w:hAnsi="Arial" w:cs="Arial"/>
                <w:szCs w:val="24"/>
              </w:rPr>
              <w:t xml:space="preserve"> with operational staff.</w:t>
            </w:r>
          </w:p>
          <w:p w:rsidR="0092457A" w:rsidRDefault="0092457A" w:rsidP="007D4DBA">
            <w:pPr>
              <w:jc w:val="both"/>
              <w:rPr>
                <w:rFonts w:ascii="Arial" w:hAnsi="Arial" w:cs="Arial"/>
                <w:szCs w:val="24"/>
              </w:rPr>
            </w:pPr>
          </w:p>
          <w:p w:rsidR="00D23F0C" w:rsidRDefault="0092457A" w:rsidP="007D4DBA">
            <w:pPr>
              <w:jc w:val="both"/>
              <w:rPr>
                <w:rFonts w:ascii="Arial" w:hAnsi="Arial" w:cs="Arial"/>
                <w:szCs w:val="24"/>
              </w:rPr>
            </w:pPr>
            <w:r>
              <w:rPr>
                <w:rFonts w:ascii="Arial" w:hAnsi="Arial" w:cs="Arial"/>
                <w:szCs w:val="24"/>
              </w:rPr>
              <w:t>Summary Position - w</w:t>
            </w:r>
            <w:r w:rsidR="00D23F0C">
              <w:rPr>
                <w:rFonts w:ascii="Arial" w:hAnsi="Arial" w:cs="Arial"/>
                <w:szCs w:val="24"/>
              </w:rPr>
              <w:t>hat was inherited by HLH</w:t>
            </w:r>
            <w:r w:rsidR="0036597A">
              <w:rPr>
                <w:rFonts w:ascii="Arial" w:hAnsi="Arial" w:cs="Arial"/>
                <w:szCs w:val="24"/>
              </w:rPr>
              <w:t xml:space="preserve"> was a large number of policy papers</w:t>
            </w:r>
            <w:r w:rsidR="007D4DBA">
              <w:rPr>
                <w:rFonts w:ascii="Arial" w:hAnsi="Arial" w:cs="Arial"/>
                <w:szCs w:val="24"/>
              </w:rPr>
              <w:t xml:space="preserve"> which were, in reality, a mix of policy stateme</w:t>
            </w:r>
            <w:r w:rsidR="00700FDD">
              <w:rPr>
                <w:rFonts w:ascii="Arial" w:hAnsi="Arial" w:cs="Arial"/>
                <w:szCs w:val="24"/>
              </w:rPr>
              <w:t xml:space="preserve">nt, guidance for staff </w:t>
            </w:r>
            <w:r w:rsidR="007D4DBA">
              <w:rPr>
                <w:rFonts w:ascii="Arial" w:hAnsi="Arial" w:cs="Arial"/>
                <w:szCs w:val="24"/>
              </w:rPr>
              <w:t>and forms to be used in varying circumstances. The end result is a shorter policy statement, a suite of 18 guidance notes to staff covering processes from ris</w:t>
            </w:r>
            <w:r w:rsidR="00700FDD">
              <w:rPr>
                <w:rFonts w:ascii="Arial" w:hAnsi="Arial" w:cs="Arial"/>
                <w:szCs w:val="24"/>
              </w:rPr>
              <w:t>k assessment to driving at work</w:t>
            </w:r>
            <w:r w:rsidR="007D4DBA">
              <w:rPr>
                <w:rFonts w:ascii="Arial" w:hAnsi="Arial" w:cs="Arial"/>
                <w:szCs w:val="24"/>
              </w:rPr>
              <w:t xml:space="preserve"> and a suite of new simplified forms where these are required.</w:t>
            </w:r>
            <w:r w:rsidR="00D91F69">
              <w:rPr>
                <w:rFonts w:ascii="Arial" w:hAnsi="Arial" w:cs="Arial"/>
                <w:szCs w:val="24"/>
              </w:rPr>
              <w:t xml:space="preserve"> These have b</w:t>
            </w:r>
            <w:r w:rsidR="00700FDD">
              <w:rPr>
                <w:rFonts w:ascii="Arial" w:hAnsi="Arial" w:cs="Arial"/>
                <w:szCs w:val="24"/>
              </w:rPr>
              <w:t>een reviewed by the Health and S</w:t>
            </w:r>
            <w:r w:rsidR="00D91F69">
              <w:rPr>
                <w:rFonts w:ascii="Arial" w:hAnsi="Arial" w:cs="Arial"/>
                <w:szCs w:val="24"/>
              </w:rPr>
              <w:t>afety Strategic Group</w:t>
            </w:r>
            <w:r w:rsidR="00AF05D8">
              <w:rPr>
                <w:rFonts w:ascii="Arial" w:hAnsi="Arial" w:cs="Arial"/>
                <w:szCs w:val="24"/>
              </w:rPr>
              <w:t>.</w:t>
            </w:r>
          </w:p>
          <w:p w:rsidR="007D4DBA" w:rsidRDefault="007D4DBA" w:rsidP="007D4DBA">
            <w:pPr>
              <w:jc w:val="both"/>
              <w:rPr>
                <w:rFonts w:ascii="Arial" w:hAnsi="Arial" w:cs="Arial"/>
                <w:szCs w:val="24"/>
              </w:rPr>
            </w:pPr>
          </w:p>
          <w:p w:rsidR="007D4DBA" w:rsidRDefault="007D4DBA" w:rsidP="007D4DBA">
            <w:pPr>
              <w:jc w:val="both"/>
              <w:rPr>
                <w:rFonts w:ascii="Arial" w:hAnsi="Arial" w:cs="Arial"/>
                <w:szCs w:val="24"/>
              </w:rPr>
            </w:pPr>
            <w:r>
              <w:rPr>
                <w:rFonts w:ascii="Arial" w:hAnsi="Arial" w:cs="Arial"/>
                <w:szCs w:val="24"/>
              </w:rPr>
              <w:t xml:space="preserve">The scale of the work required can be seen in </w:t>
            </w:r>
            <w:r>
              <w:rPr>
                <w:rFonts w:ascii="Arial" w:hAnsi="Arial" w:cs="Arial"/>
                <w:b/>
                <w:szCs w:val="24"/>
              </w:rPr>
              <w:t>Appendix A</w:t>
            </w:r>
            <w:r>
              <w:rPr>
                <w:rFonts w:ascii="Arial" w:hAnsi="Arial" w:cs="Arial"/>
                <w:szCs w:val="24"/>
              </w:rPr>
              <w:t xml:space="preserve"> which identifies the policies and processes being reviewed</w:t>
            </w:r>
            <w:r w:rsidR="00D91F69">
              <w:rPr>
                <w:rFonts w:ascii="Arial" w:hAnsi="Arial" w:cs="Arial"/>
                <w:szCs w:val="24"/>
              </w:rPr>
              <w:t xml:space="preserve"> and the development stage of each</w:t>
            </w:r>
            <w:r>
              <w:rPr>
                <w:rFonts w:ascii="Arial" w:hAnsi="Arial" w:cs="Arial"/>
                <w:szCs w:val="24"/>
              </w:rPr>
              <w:t>.</w:t>
            </w:r>
          </w:p>
          <w:p w:rsidR="007D4DBA" w:rsidRPr="007D4DBA" w:rsidRDefault="007D4DBA" w:rsidP="007D4DBA">
            <w:pPr>
              <w:jc w:val="both"/>
              <w:rPr>
                <w:rFonts w:ascii="Arial" w:hAnsi="Arial" w:cs="Arial"/>
                <w:szCs w:val="24"/>
              </w:rPr>
            </w:pPr>
          </w:p>
        </w:tc>
      </w:tr>
      <w:tr w:rsidR="007D4DBA" w:rsidRPr="007214D1">
        <w:tc>
          <w:tcPr>
            <w:tcW w:w="817" w:type="dxa"/>
          </w:tcPr>
          <w:p w:rsidR="007D4DBA" w:rsidRPr="007D4DBA" w:rsidRDefault="007D4DBA" w:rsidP="001A3B9C">
            <w:pPr>
              <w:rPr>
                <w:rFonts w:ascii="Arial" w:hAnsi="Arial" w:cs="Arial"/>
                <w:b/>
                <w:szCs w:val="24"/>
              </w:rPr>
            </w:pPr>
            <w:r>
              <w:rPr>
                <w:rFonts w:ascii="Arial" w:hAnsi="Arial" w:cs="Arial"/>
                <w:b/>
                <w:szCs w:val="24"/>
              </w:rPr>
              <w:lastRenderedPageBreak/>
              <w:t>4.</w:t>
            </w:r>
          </w:p>
        </w:tc>
        <w:tc>
          <w:tcPr>
            <w:tcW w:w="8647" w:type="dxa"/>
          </w:tcPr>
          <w:p w:rsidR="007D4DBA" w:rsidRDefault="007D4DBA" w:rsidP="001A3B9C">
            <w:pPr>
              <w:jc w:val="both"/>
              <w:rPr>
                <w:rFonts w:ascii="Arial" w:hAnsi="Arial" w:cs="Arial"/>
                <w:b/>
                <w:szCs w:val="24"/>
              </w:rPr>
            </w:pPr>
            <w:r>
              <w:rPr>
                <w:rFonts w:ascii="Arial" w:hAnsi="Arial" w:cs="Arial"/>
                <w:b/>
                <w:szCs w:val="24"/>
              </w:rPr>
              <w:t xml:space="preserve">Implications for </w:t>
            </w:r>
            <w:r w:rsidR="00F11134">
              <w:rPr>
                <w:rFonts w:ascii="Arial" w:hAnsi="Arial" w:cs="Arial"/>
                <w:b/>
                <w:szCs w:val="24"/>
              </w:rPr>
              <w:t>Separation of Policy and Staff</w:t>
            </w:r>
            <w:r w:rsidR="00C578B7">
              <w:rPr>
                <w:rFonts w:ascii="Arial" w:hAnsi="Arial" w:cs="Arial"/>
                <w:b/>
                <w:szCs w:val="24"/>
              </w:rPr>
              <w:t xml:space="preserve"> Guidance/Procedure</w:t>
            </w:r>
          </w:p>
          <w:p w:rsidR="007D4DBA" w:rsidRPr="007D4DBA" w:rsidRDefault="007D4DBA" w:rsidP="001A3B9C">
            <w:pPr>
              <w:jc w:val="both"/>
              <w:rPr>
                <w:rFonts w:ascii="Arial" w:hAnsi="Arial" w:cs="Arial"/>
                <w:b/>
                <w:szCs w:val="24"/>
              </w:rPr>
            </w:pPr>
          </w:p>
        </w:tc>
      </w:tr>
      <w:tr w:rsidR="007D4DBA" w:rsidRPr="007214D1">
        <w:tc>
          <w:tcPr>
            <w:tcW w:w="817" w:type="dxa"/>
          </w:tcPr>
          <w:p w:rsidR="007D4DBA" w:rsidRDefault="007D4DBA" w:rsidP="001A3B9C">
            <w:pPr>
              <w:rPr>
                <w:rFonts w:ascii="Arial" w:hAnsi="Arial" w:cs="Arial"/>
                <w:szCs w:val="24"/>
              </w:rPr>
            </w:pPr>
            <w:r w:rsidRPr="007D4DBA">
              <w:rPr>
                <w:rFonts w:ascii="Arial" w:hAnsi="Arial" w:cs="Arial"/>
                <w:szCs w:val="24"/>
              </w:rPr>
              <w:t>4.1</w:t>
            </w: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p>
          <w:p w:rsidR="00277899" w:rsidRDefault="00277899" w:rsidP="001A3B9C">
            <w:pPr>
              <w:rPr>
                <w:rFonts w:ascii="Arial" w:hAnsi="Arial" w:cs="Arial"/>
                <w:szCs w:val="24"/>
              </w:rPr>
            </w:pPr>
            <w:r>
              <w:rPr>
                <w:rFonts w:ascii="Arial" w:hAnsi="Arial" w:cs="Arial"/>
                <w:szCs w:val="24"/>
              </w:rPr>
              <w:t>4.2</w:t>
            </w:r>
          </w:p>
          <w:p w:rsidR="0038598C" w:rsidRDefault="0038598C" w:rsidP="001A3B9C">
            <w:pPr>
              <w:rPr>
                <w:rFonts w:ascii="Arial" w:hAnsi="Arial" w:cs="Arial"/>
                <w:szCs w:val="24"/>
              </w:rPr>
            </w:pPr>
          </w:p>
          <w:p w:rsidR="0038598C" w:rsidRDefault="0038598C" w:rsidP="001A3B9C">
            <w:pPr>
              <w:rPr>
                <w:rFonts w:ascii="Arial" w:hAnsi="Arial" w:cs="Arial"/>
                <w:szCs w:val="24"/>
              </w:rPr>
            </w:pPr>
          </w:p>
          <w:p w:rsidR="0038598C" w:rsidRDefault="0038598C" w:rsidP="001A3B9C">
            <w:pPr>
              <w:rPr>
                <w:rFonts w:ascii="Arial" w:hAnsi="Arial" w:cs="Arial"/>
                <w:szCs w:val="24"/>
              </w:rPr>
            </w:pPr>
          </w:p>
          <w:p w:rsidR="0038598C" w:rsidRDefault="0038598C" w:rsidP="001A3B9C">
            <w:pPr>
              <w:rPr>
                <w:rFonts w:ascii="Arial" w:hAnsi="Arial" w:cs="Arial"/>
                <w:szCs w:val="24"/>
              </w:rPr>
            </w:pPr>
          </w:p>
          <w:p w:rsidR="0038598C" w:rsidRDefault="0038598C" w:rsidP="001A3B9C">
            <w:pPr>
              <w:rPr>
                <w:rFonts w:ascii="Arial" w:hAnsi="Arial" w:cs="Arial"/>
                <w:szCs w:val="24"/>
              </w:rPr>
            </w:pPr>
          </w:p>
          <w:p w:rsidR="000B2F23" w:rsidRDefault="000B2F23" w:rsidP="001A3B9C">
            <w:pPr>
              <w:rPr>
                <w:rFonts w:ascii="Arial" w:hAnsi="Arial" w:cs="Arial"/>
                <w:szCs w:val="24"/>
              </w:rPr>
            </w:pPr>
          </w:p>
          <w:p w:rsidR="0038598C" w:rsidRDefault="0038598C" w:rsidP="001A3B9C">
            <w:pPr>
              <w:rPr>
                <w:rFonts w:ascii="Arial" w:hAnsi="Arial" w:cs="Arial"/>
                <w:szCs w:val="24"/>
              </w:rPr>
            </w:pPr>
            <w:r>
              <w:rPr>
                <w:rFonts w:ascii="Arial" w:hAnsi="Arial" w:cs="Arial"/>
                <w:szCs w:val="24"/>
              </w:rPr>
              <w:t>4.3</w:t>
            </w:r>
          </w:p>
          <w:p w:rsidR="00D91F69" w:rsidRDefault="00D91F69" w:rsidP="001A3B9C">
            <w:pPr>
              <w:rPr>
                <w:rFonts w:ascii="Arial" w:hAnsi="Arial" w:cs="Arial"/>
                <w:szCs w:val="24"/>
              </w:rPr>
            </w:pPr>
          </w:p>
          <w:p w:rsidR="00D91F69" w:rsidRDefault="00D91F69" w:rsidP="001A3B9C">
            <w:pPr>
              <w:rPr>
                <w:rFonts w:ascii="Arial" w:hAnsi="Arial" w:cs="Arial"/>
                <w:szCs w:val="24"/>
              </w:rPr>
            </w:pPr>
          </w:p>
          <w:p w:rsidR="00D91F69" w:rsidRDefault="00D91F69" w:rsidP="001A3B9C">
            <w:pPr>
              <w:rPr>
                <w:rFonts w:ascii="Arial" w:hAnsi="Arial" w:cs="Arial"/>
                <w:szCs w:val="24"/>
              </w:rPr>
            </w:pPr>
          </w:p>
          <w:p w:rsidR="00D91F69" w:rsidRDefault="00D91F69" w:rsidP="001A3B9C">
            <w:pPr>
              <w:rPr>
                <w:rFonts w:ascii="Arial" w:hAnsi="Arial" w:cs="Arial"/>
                <w:szCs w:val="24"/>
              </w:rPr>
            </w:pPr>
          </w:p>
          <w:p w:rsidR="00D91F69" w:rsidRDefault="00D91F69" w:rsidP="001A3B9C">
            <w:pPr>
              <w:rPr>
                <w:rFonts w:ascii="Arial" w:hAnsi="Arial" w:cs="Arial"/>
                <w:szCs w:val="24"/>
              </w:rPr>
            </w:pPr>
          </w:p>
          <w:p w:rsidR="00D91F69" w:rsidRDefault="00D91F69" w:rsidP="001A3B9C">
            <w:pPr>
              <w:rPr>
                <w:rFonts w:ascii="Arial" w:hAnsi="Arial" w:cs="Arial"/>
                <w:szCs w:val="24"/>
              </w:rPr>
            </w:pPr>
          </w:p>
          <w:p w:rsidR="00D91F69" w:rsidRDefault="00D91F69" w:rsidP="001A3B9C">
            <w:pPr>
              <w:rPr>
                <w:rFonts w:ascii="Arial" w:hAnsi="Arial" w:cs="Arial"/>
                <w:szCs w:val="24"/>
              </w:rPr>
            </w:pPr>
          </w:p>
          <w:p w:rsidR="00D91F69" w:rsidRPr="007D4DBA" w:rsidRDefault="00D91F69" w:rsidP="001A3B9C">
            <w:pPr>
              <w:rPr>
                <w:rFonts w:ascii="Arial" w:hAnsi="Arial" w:cs="Arial"/>
                <w:szCs w:val="24"/>
              </w:rPr>
            </w:pPr>
            <w:r>
              <w:rPr>
                <w:rFonts w:ascii="Arial" w:hAnsi="Arial" w:cs="Arial"/>
                <w:szCs w:val="24"/>
              </w:rPr>
              <w:t>4.4</w:t>
            </w:r>
          </w:p>
        </w:tc>
        <w:tc>
          <w:tcPr>
            <w:tcW w:w="8647" w:type="dxa"/>
          </w:tcPr>
          <w:p w:rsidR="00277899" w:rsidRDefault="00277899" w:rsidP="00277899">
            <w:pPr>
              <w:jc w:val="both"/>
              <w:rPr>
                <w:rFonts w:ascii="Arial" w:hAnsi="Arial" w:cs="Arial"/>
                <w:szCs w:val="24"/>
              </w:rPr>
            </w:pPr>
            <w:r>
              <w:rPr>
                <w:rFonts w:ascii="Arial" w:hAnsi="Arial" w:cs="Arial"/>
                <w:szCs w:val="24"/>
              </w:rPr>
              <w:lastRenderedPageBreak/>
              <w:t>The approach being taken is to review each existing policy and break it down into a policy, guidance for staff, and relevant electronic forms and data processing. Behind this will be a process analysis to simplify and minimise the steps needed to implement the Board’s policy.</w:t>
            </w:r>
          </w:p>
          <w:p w:rsidR="00277899" w:rsidRDefault="00277899" w:rsidP="00277899">
            <w:pPr>
              <w:jc w:val="both"/>
              <w:rPr>
                <w:rFonts w:ascii="Arial" w:hAnsi="Arial" w:cs="Arial"/>
                <w:szCs w:val="24"/>
              </w:rPr>
            </w:pPr>
          </w:p>
          <w:p w:rsidR="007D4DBA" w:rsidRDefault="00277899" w:rsidP="00277899">
            <w:pPr>
              <w:jc w:val="both"/>
              <w:rPr>
                <w:rFonts w:ascii="Arial" w:hAnsi="Arial" w:cs="Arial"/>
                <w:szCs w:val="24"/>
              </w:rPr>
            </w:pPr>
            <w:r>
              <w:rPr>
                <w:rFonts w:ascii="Arial" w:hAnsi="Arial" w:cs="Arial"/>
                <w:szCs w:val="24"/>
              </w:rPr>
              <w:t xml:space="preserve">In most cases, what the staff and Board will see is a simplified and in many cases reduced policy statement and guidance. </w:t>
            </w:r>
            <w:r w:rsidRPr="000B2F23">
              <w:rPr>
                <w:rFonts w:ascii="Arial" w:hAnsi="Arial" w:cs="Arial"/>
                <w:szCs w:val="24"/>
              </w:rPr>
              <w:t xml:space="preserve">For example, if approved, the </w:t>
            </w:r>
            <w:r w:rsidR="000B2F23" w:rsidRPr="000B2F23">
              <w:rPr>
                <w:rFonts w:ascii="Arial" w:hAnsi="Arial" w:cs="Arial"/>
                <w:szCs w:val="24"/>
              </w:rPr>
              <w:t>Use of Exit Interviews policy</w:t>
            </w:r>
            <w:r w:rsidRPr="000B2F23">
              <w:rPr>
                <w:rFonts w:ascii="Arial" w:hAnsi="Arial" w:cs="Arial"/>
                <w:szCs w:val="24"/>
              </w:rPr>
              <w:t xml:space="preserve"> will reduce from a number of pages of policy an</w:t>
            </w:r>
            <w:r w:rsidR="00700FDD" w:rsidRPr="000B2F23">
              <w:rPr>
                <w:rFonts w:ascii="Arial" w:hAnsi="Arial" w:cs="Arial"/>
                <w:szCs w:val="24"/>
              </w:rPr>
              <w:t>d</w:t>
            </w:r>
            <w:r w:rsidRPr="000B2F23">
              <w:rPr>
                <w:rFonts w:ascii="Arial" w:hAnsi="Arial" w:cs="Arial"/>
                <w:szCs w:val="24"/>
              </w:rPr>
              <w:t xml:space="preserve"> guidance to a ver</w:t>
            </w:r>
            <w:r w:rsidR="000B2F23" w:rsidRPr="000B2F23">
              <w:rPr>
                <w:rFonts w:ascii="Arial" w:hAnsi="Arial" w:cs="Arial"/>
                <w:szCs w:val="24"/>
              </w:rPr>
              <w:t>y simple policy statement.  Detailed</w:t>
            </w:r>
            <w:r w:rsidR="000B2F23">
              <w:rPr>
                <w:rFonts w:ascii="Arial" w:hAnsi="Arial" w:cs="Arial"/>
                <w:szCs w:val="24"/>
              </w:rPr>
              <w:t xml:space="preserve"> guidance will be available to staff on the website which can then be readily changed as operational circumstances dictate.</w:t>
            </w:r>
          </w:p>
          <w:p w:rsidR="0038598C" w:rsidRDefault="0038598C" w:rsidP="00277899">
            <w:pPr>
              <w:jc w:val="both"/>
              <w:rPr>
                <w:rFonts w:ascii="Arial" w:hAnsi="Arial" w:cs="Arial"/>
                <w:szCs w:val="24"/>
              </w:rPr>
            </w:pPr>
          </w:p>
          <w:p w:rsidR="0038598C" w:rsidRDefault="0038598C" w:rsidP="00277899">
            <w:pPr>
              <w:jc w:val="both"/>
              <w:rPr>
                <w:rFonts w:ascii="Arial" w:hAnsi="Arial" w:cs="Arial"/>
                <w:szCs w:val="24"/>
              </w:rPr>
            </w:pPr>
            <w:r>
              <w:rPr>
                <w:rFonts w:ascii="Arial" w:hAnsi="Arial" w:cs="Arial"/>
                <w:szCs w:val="24"/>
              </w:rPr>
              <w:t>Where specialist input is required, these policies and processes will be reviewed by the relevant HLH sub committees and groups, i.e. the health and safety policy, guidance, processes and forms are being reviewed by the Health and Safety Strategic Group and our external health and safety advisors, QLM; and the review of the Financial Regulations will be taken through the Finance and Audit Committee before the policy element is brought to the Board for approval.</w:t>
            </w:r>
          </w:p>
          <w:p w:rsidR="00D91F69" w:rsidRDefault="00D91F69" w:rsidP="00277899">
            <w:pPr>
              <w:jc w:val="both"/>
              <w:rPr>
                <w:rFonts w:ascii="Arial" w:hAnsi="Arial" w:cs="Arial"/>
                <w:szCs w:val="24"/>
              </w:rPr>
            </w:pPr>
          </w:p>
          <w:p w:rsidR="00D91F69" w:rsidRDefault="00D91F69" w:rsidP="00277899">
            <w:pPr>
              <w:jc w:val="both"/>
              <w:rPr>
                <w:rFonts w:ascii="Arial" w:hAnsi="Arial" w:cs="Arial"/>
                <w:szCs w:val="24"/>
              </w:rPr>
            </w:pPr>
            <w:r>
              <w:rPr>
                <w:rFonts w:ascii="Arial" w:hAnsi="Arial" w:cs="Arial"/>
                <w:szCs w:val="24"/>
              </w:rPr>
              <w:t>It is not proposed to burden the Board with too much detail</w:t>
            </w:r>
            <w:r w:rsidR="0036597A">
              <w:rPr>
                <w:rFonts w:ascii="Arial" w:hAnsi="Arial" w:cs="Arial"/>
                <w:szCs w:val="24"/>
              </w:rPr>
              <w:t xml:space="preserve"> and to have a system where staff guidance can be readily amended if required</w:t>
            </w:r>
            <w:r>
              <w:rPr>
                <w:rFonts w:ascii="Arial" w:hAnsi="Arial" w:cs="Arial"/>
                <w:szCs w:val="24"/>
              </w:rPr>
              <w:t>.</w:t>
            </w:r>
            <w:r w:rsidR="0036597A">
              <w:rPr>
                <w:rFonts w:ascii="Arial" w:hAnsi="Arial" w:cs="Arial"/>
                <w:szCs w:val="24"/>
              </w:rPr>
              <w:t xml:space="preserve"> Assuming Board agreement, i</w:t>
            </w:r>
            <w:r>
              <w:rPr>
                <w:rFonts w:ascii="Arial" w:hAnsi="Arial" w:cs="Arial"/>
                <w:szCs w:val="24"/>
              </w:rPr>
              <w:t>n future what will come to the Board is the policy for approval. Guidance for staff on how to implement the policy will be put straight onto the intranet following approval of the policy, where it will always be available for the Board to see.</w:t>
            </w:r>
            <w:r w:rsidR="00D2446B">
              <w:t xml:space="preserve"> </w:t>
            </w:r>
          </w:p>
          <w:p w:rsidR="00277899" w:rsidRPr="007D4DBA" w:rsidRDefault="00277899" w:rsidP="00277899">
            <w:pPr>
              <w:jc w:val="both"/>
              <w:rPr>
                <w:rFonts w:ascii="Arial" w:hAnsi="Arial" w:cs="Arial"/>
                <w:szCs w:val="24"/>
              </w:rPr>
            </w:pPr>
          </w:p>
        </w:tc>
      </w:tr>
      <w:tr w:rsidR="00751A5C" w:rsidRPr="007214D1">
        <w:tc>
          <w:tcPr>
            <w:tcW w:w="817" w:type="dxa"/>
          </w:tcPr>
          <w:p w:rsidR="00751A5C" w:rsidRPr="00751A5C" w:rsidRDefault="005C565B" w:rsidP="00590C36">
            <w:pPr>
              <w:autoSpaceDE w:val="0"/>
              <w:autoSpaceDN w:val="0"/>
              <w:adjustRightInd w:val="0"/>
              <w:rPr>
                <w:rFonts w:ascii="Arial" w:hAnsi="Arial" w:cs="Arial"/>
                <w:b/>
              </w:rPr>
            </w:pPr>
            <w:r>
              <w:rPr>
                <w:rFonts w:ascii="Arial" w:hAnsi="Arial" w:cs="Arial"/>
                <w:b/>
              </w:rPr>
              <w:lastRenderedPageBreak/>
              <w:t>5.</w:t>
            </w:r>
          </w:p>
        </w:tc>
        <w:tc>
          <w:tcPr>
            <w:tcW w:w="8647" w:type="dxa"/>
          </w:tcPr>
          <w:p w:rsidR="005C565B" w:rsidRDefault="000B2F23" w:rsidP="00950525">
            <w:pPr>
              <w:autoSpaceDE w:val="0"/>
              <w:autoSpaceDN w:val="0"/>
              <w:adjustRightInd w:val="0"/>
              <w:jc w:val="both"/>
              <w:rPr>
                <w:rFonts w:ascii="Arial" w:hAnsi="Arial" w:cs="Arial"/>
                <w:b/>
              </w:rPr>
            </w:pPr>
            <w:r>
              <w:rPr>
                <w:rFonts w:ascii="Arial" w:hAnsi="Arial" w:cs="Arial"/>
                <w:b/>
              </w:rPr>
              <w:t>New</w:t>
            </w:r>
            <w:r w:rsidR="0092457A">
              <w:rPr>
                <w:rFonts w:ascii="Arial" w:hAnsi="Arial" w:cs="Arial"/>
                <w:b/>
              </w:rPr>
              <w:t xml:space="preserve"> or </w:t>
            </w:r>
            <w:r w:rsidR="00C21C40">
              <w:rPr>
                <w:rFonts w:ascii="Arial" w:hAnsi="Arial" w:cs="Arial"/>
                <w:b/>
              </w:rPr>
              <w:t>A</w:t>
            </w:r>
            <w:r>
              <w:rPr>
                <w:rFonts w:ascii="Arial" w:hAnsi="Arial" w:cs="Arial"/>
                <w:b/>
              </w:rPr>
              <w:t>mend</w:t>
            </w:r>
            <w:r w:rsidR="0092457A">
              <w:rPr>
                <w:rFonts w:ascii="Arial" w:hAnsi="Arial" w:cs="Arial"/>
                <w:b/>
              </w:rPr>
              <w:t>ed</w:t>
            </w:r>
            <w:r>
              <w:rPr>
                <w:rFonts w:ascii="Arial" w:hAnsi="Arial" w:cs="Arial"/>
                <w:b/>
              </w:rPr>
              <w:t xml:space="preserve"> </w:t>
            </w:r>
            <w:r w:rsidR="00277899">
              <w:rPr>
                <w:rFonts w:ascii="Arial" w:hAnsi="Arial" w:cs="Arial"/>
                <w:b/>
              </w:rPr>
              <w:t>Policies</w:t>
            </w:r>
          </w:p>
          <w:p w:rsidR="00277899" w:rsidRPr="00751A5C" w:rsidRDefault="00277899" w:rsidP="00950525">
            <w:pPr>
              <w:autoSpaceDE w:val="0"/>
              <w:autoSpaceDN w:val="0"/>
              <w:adjustRightInd w:val="0"/>
              <w:jc w:val="both"/>
              <w:rPr>
                <w:rFonts w:ascii="Arial" w:hAnsi="Arial" w:cs="Arial"/>
                <w:b/>
              </w:rPr>
            </w:pPr>
          </w:p>
        </w:tc>
      </w:tr>
      <w:tr w:rsidR="00444E77" w:rsidRPr="007214D1">
        <w:tc>
          <w:tcPr>
            <w:tcW w:w="817" w:type="dxa"/>
          </w:tcPr>
          <w:p w:rsidR="00444E77" w:rsidRDefault="00444E77" w:rsidP="00444E77">
            <w:pPr>
              <w:autoSpaceDE w:val="0"/>
              <w:autoSpaceDN w:val="0"/>
              <w:adjustRightInd w:val="0"/>
              <w:rPr>
                <w:rFonts w:ascii="Arial" w:hAnsi="Arial" w:cs="Arial"/>
              </w:rPr>
            </w:pPr>
            <w:r>
              <w:rPr>
                <w:rFonts w:ascii="Arial" w:hAnsi="Arial" w:cs="Arial"/>
              </w:rPr>
              <w:t>5.1</w:t>
            </w:r>
          </w:p>
          <w:p w:rsidR="00444E77" w:rsidRDefault="00444E77" w:rsidP="00444E77">
            <w:pPr>
              <w:autoSpaceDE w:val="0"/>
              <w:autoSpaceDN w:val="0"/>
              <w:adjustRightInd w:val="0"/>
              <w:rPr>
                <w:rFonts w:ascii="Arial" w:hAnsi="Arial" w:cs="Arial"/>
              </w:rPr>
            </w:pPr>
          </w:p>
          <w:p w:rsidR="00444E77" w:rsidRDefault="00444E77" w:rsidP="00444E77">
            <w:pPr>
              <w:autoSpaceDE w:val="0"/>
              <w:autoSpaceDN w:val="0"/>
              <w:adjustRightInd w:val="0"/>
              <w:rPr>
                <w:rFonts w:ascii="Arial" w:hAnsi="Arial" w:cs="Arial"/>
              </w:rPr>
            </w:pPr>
          </w:p>
          <w:p w:rsidR="00444E77" w:rsidRDefault="00444E77" w:rsidP="00444E77">
            <w:pPr>
              <w:autoSpaceDE w:val="0"/>
              <w:autoSpaceDN w:val="0"/>
              <w:adjustRightInd w:val="0"/>
              <w:rPr>
                <w:rFonts w:ascii="Arial" w:hAnsi="Arial" w:cs="Arial"/>
              </w:rPr>
            </w:pPr>
            <w:r>
              <w:rPr>
                <w:rFonts w:ascii="Arial" w:hAnsi="Arial" w:cs="Arial"/>
              </w:rPr>
              <w:t>5.2</w:t>
            </w:r>
          </w:p>
          <w:p w:rsidR="00FF0497" w:rsidRDefault="00FF0497" w:rsidP="00444E77">
            <w:pPr>
              <w:autoSpaceDE w:val="0"/>
              <w:autoSpaceDN w:val="0"/>
              <w:adjustRightInd w:val="0"/>
              <w:rPr>
                <w:rFonts w:ascii="Arial" w:hAnsi="Arial" w:cs="Arial"/>
              </w:rPr>
            </w:pPr>
          </w:p>
          <w:p w:rsidR="00FF0497" w:rsidRDefault="00FF0497" w:rsidP="00444E77">
            <w:pPr>
              <w:autoSpaceDE w:val="0"/>
              <w:autoSpaceDN w:val="0"/>
              <w:adjustRightInd w:val="0"/>
              <w:rPr>
                <w:rFonts w:ascii="Arial" w:hAnsi="Arial" w:cs="Arial"/>
              </w:rPr>
            </w:pPr>
            <w:r>
              <w:rPr>
                <w:rFonts w:ascii="Arial" w:hAnsi="Arial" w:cs="Arial"/>
              </w:rPr>
              <w:t>5.3</w:t>
            </w:r>
          </w:p>
          <w:p w:rsidR="00277899" w:rsidRDefault="00277899" w:rsidP="00444E77">
            <w:pPr>
              <w:autoSpaceDE w:val="0"/>
              <w:autoSpaceDN w:val="0"/>
              <w:adjustRightInd w:val="0"/>
              <w:rPr>
                <w:rFonts w:ascii="Arial" w:hAnsi="Arial" w:cs="Arial"/>
              </w:rPr>
            </w:pPr>
          </w:p>
        </w:tc>
        <w:tc>
          <w:tcPr>
            <w:tcW w:w="8647" w:type="dxa"/>
          </w:tcPr>
          <w:p w:rsidR="0038598C" w:rsidRDefault="00277899" w:rsidP="00277899">
            <w:pPr>
              <w:autoSpaceDE w:val="0"/>
              <w:autoSpaceDN w:val="0"/>
              <w:adjustRightInd w:val="0"/>
              <w:jc w:val="both"/>
              <w:rPr>
                <w:rFonts w:ascii="Arial" w:hAnsi="Arial" w:cs="Arial"/>
              </w:rPr>
            </w:pPr>
            <w:r>
              <w:rPr>
                <w:rFonts w:ascii="Arial" w:hAnsi="Arial" w:cs="Arial"/>
              </w:rPr>
              <w:t xml:space="preserve">There are a number of </w:t>
            </w:r>
            <w:r w:rsidR="000B2F23">
              <w:rPr>
                <w:rFonts w:ascii="Arial" w:hAnsi="Arial" w:cs="Arial"/>
              </w:rPr>
              <w:t xml:space="preserve">new and </w:t>
            </w:r>
            <w:r w:rsidR="0038598C">
              <w:rPr>
                <w:rFonts w:ascii="Arial" w:hAnsi="Arial" w:cs="Arial"/>
              </w:rPr>
              <w:t>amended policies ready for adopt</w:t>
            </w:r>
            <w:r w:rsidR="0092457A">
              <w:rPr>
                <w:rFonts w:ascii="Arial" w:hAnsi="Arial" w:cs="Arial"/>
              </w:rPr>
              <w:t>ion</w:t>
            </w:r>
            <w:r w:rsidR="00D2446B">
              <w:rPr>
                <w:rFonts w:ascii="Arial" w:hAnsi="Arial" w:cs="Arial"/>
              </w:rPr>
              <w:t xml:space="preserve"> and it </w:t>
            </w:r>
            <w:r w:rsidR="0092457A">
              <w:rPr>
                <w:rFonts w:ascii="Arial" w:hAnsi="Arial" w:cs="Arial"/>
              </w:rPr>
              <w:t>is</w:t>
            </w:r>
            <w:r w:rsidR="00D2446B">
              <w:rPr>
                <w:rFonts w:ascii="Arial" w:hAnsi="Arial" w:cs="Arial"/>
              </w:rPr>
              <w:t xml:space="preserve"> recommend</w:t>
            </w:r>
            <w:r w:rsidR="0092457A">
              <w:rPr>
                <w:rFonts w:ascii="Arial" w:hAnsi="Arial" w:cs="Arial"/>
              </w:rPr>
              <w:t>ed</w:t>
            </w:r>
            <w:r w:rsidR="00D2446B">
              <w:rPr>
                <w:rFonts w:ascii="Arial" w:hAnsi="Arial" w:cs="Arial"/>
              </w:rPr>
              <w:t xml:space="preserve"> Directors </w:t>
            </w:r>
            <w:r w:rsidR="0038598C">
              <w:rPr>
                <w:rFonts w:ascii="Arial" w:hAnsi="Arial" w:cs="Arial"/>
              </w:rPr>
              <w:t>agree to adopt the</w:t>
            </w:r>
            <w:r w:rsidR="000B2F23">
              <w:rPr>
                <w:rFonts w:ascii="Arial" w:hAnsi="Arial" w:cs="Arial"/>
              </w:rPr>
              <w:t>se</w:t>
            </w:r>
            <w:r w:rsidR="0038598C">
              <w:rPr>
                <w:rFonts w:ascii="Arial" w:hAnsi="Arial" w:cs="Arial"/>
              </w:rPr>
              <w:t xml:space="preserve">. </w:t>
            </w:r>
          </w:p>
          <w:p w:rsidR="000B2F23" w:rsidRDefault="000B2F23" w:rsidP="00277899">
            <w:pPr>
              <w:autoSpaceDE w:val="0"/>
              <w:autoSpaceDN w:val="0"/>
              <w:adjustRightInd w:val="0"/>
              <w:jc w:val="both"/>
              <w:rPr>
                <w:rFonts w:ascii="Arial" w:hAnsi="Arial" w:cs="Arial"/>
              </w:rPr>
            </w:pPr>
          </w:p>
          <w:p w:rsidR="0038598C" w:rsidRDefault="0038598C" w:rsidP="00277899">
            <w:pPr>
              <w:autoSpaceDE w:val="0"/>
              <w:autoSpaceDN w:val="0"/>
              <w:adjustRightInd w:val="0"/>
              <w:jc w:val="both"/>
              <w:rPr>
                <w:rFonts w:ascii="Arial" w:hAnsi="Arial" w:cs="Arial"/>
              </w:rPr>
            </w:pPr>
            <w:r>
              <w:rPr>
                <w:rFonts w:ascii="Arial" w:hAnsi="Arial" w:cs="Arial"/>
              </w:rPr>
              <w:t xml:space="preserve">The amended policies are detailed in </w:t>
            </w:r>
            <w:r>
              <w:rPr>
                <w:rFonts w:ascii="Arial" w:hAnsi="Arial" w:cs="Arial"/>
                <w:b/>
              </w:rPr>
              <w:t>Appendix B</w:t>
            </w:r>
          </w:p>
          <w:p w:rsidR="00FF0497" w:rsidRDefault="00FF0497" w:rsidP="00277899">
            <w:pPr>
              <w:autoSpaceDE w:val="0"/>
              <w:autoSpaceDN w:val="0"/>
              <w:adjustRightInd w:val="0"/>
              <w:jc w:val="both"/>
              <w:rPr>
                <w:rFonts w:ascii="Arial" w:hAnsi="Arial" w:cs="Arial"/>
              </w:rPr>
            </w:pPr>
          </w:p>
          <w:p w:rsidR="00FF0497" w:rsidRDefault="00FF0497" w:rsidP="00FF0497">
            <w:pPr>
              <w:jc w:val="both"/>
              <w:rPr>
                <w:rFonts w:ascii="Arial" w:hAnsi="Arial" w:cs="Arial"/>
                <w:szCs w:val="24"/>
              </w:rPr>
            </w:pPr>
            <w:proofErr w:type="spellStart"/>
            <w:r>
              <w:rPr>
                <w:rFonts w:ascii="Arial" w:hAnsi="Arial" w:cs="Arial"/>
                <w:szCs w:val="24"/>
                <w:u w:val="single"/>
              </w:rPr>
              <w:t xml:space="preserve">Anti </w:t>
            </w:r>
            <w:r w:rsidRPr="00FF0497">
              <w:rPr>
                <w:rFonts w:ascii="Arial" w:hAnsi="Arial" w:cs="Arial"/>
                <w:szCs w:val="24"/>
                <w:u w:val="single"/>
              </w:rPr>
              <w:t>Bribery</w:t>
            </w:r>
            <w:proofErr w:type="spellEnd"/>
            <w:r w:rsidRPr="00FF0497">
              <w:rPr>
                <w:rFonts w:ascii="Arial" w:hAnsi="Arial" w:cs="Arial"/>
                <w:szCs w:val="24"/>
                <w:u w:val="single"/>
              </w:rPr>
              <w:t xml:space="preserve"> Policy</w:t>
            </w:r>
            <w:r>
              <w:rPr>
                <w:rFonts w:ascii="Arial" w:hAnsi="Arial" w:cs="Arial"/>
                <w:szCs w:val="24"/>
              </w:rPr>
              <w:t xml:space="preserve">: </w:t>
            </w:r>
            <w:r w:rsidRPr="00FF0497">
              <w:rPr>
                <w:rFonts w:ascii="Arial" w:hAnsi="Arial" w:cs="Arial"/>
                <w:szCs w:val="24"/>
              </w:rPr>
              <w:t>The</w:t>
            </w:r>
            <w:r>
              <w:rPr>
                <w:rFonts w:ascii="Arial" w:hAnsi="Arial" w:cs="Arial"/>
                <w:szCs w:val="24"/>
              </w:rPr>
              <w:t xml:space="preserve"> recent Internal Audit action plan recommended revision of both the Directors and Staff Codes of Conduct to include more </w:t>
            </w:r>
            <w:r w:rsidR="00700FDD">
              <w:rPr>
                <w:rFonts w:ascii="Arial" w:hAnsi="Arial" w:cs="Arial"/>
                <w:szCs w:val="24"/>
              </w:rPr>
              <w:t>detail on the Bribery Act 2010.</w:t>
            </w:r>
            <w:r w:rsidR="00996770">
              <w:rPr>
                <w:rFonts w:ascii="Arial" w:hAnsi="Arial" w:cs="Arial"/>
                <w:szCs w:val="24"/>
              </w:rPr>
              <w:t xml:space="preserve"> If the policy is adopted the </w:t>
            </w:r>
            <w:r>
              <w:rPr>
                <w:rFonts w:ascii="Arial" w:hAnsi="Arial" w:cs="Arial"/>
                <w:szCs w:val="24"/>
              </w:rPr>
              <w:t xml:space="preserve">existing main Company and Trading Company Directors Codes of Conduct and the Staff Code of Conduct will be amended to include the information below: </w:t>
            </w:r>
            <w:r w:rsidRPr="00BD6F31">
              <w:rPr>
                <w:rFonts w:ascii="Arial" w:hAnsi="Arial" w:cs="Arial"/>
                <w:b/>
                <w:i/>
                <w:szCs w:val="24"/>
              </w:rPr>
              <w:t>Anti-Bribery</w:t>
            </w:r>
            <w:r>
              <w:rPr>
                <w:rFonts w:ascii="Arial" w:hAnsi="Arial" w:cs="Arial"/>
                <w:b/>
                <w:i/>
                <w:szCs w:val="24"/>
              </w:rPr>
              <w:t xml:space="preserve"> - </w:t>
            </w:r>
            <w:r w:rsidRPr="00BD6F31">
              <w:rPr>
                <w:rFonts w:ascii="Arial" w:hAnsi="Arial" w:cs="Arial"/>
                <w:i/>
                <w:szCs w:val="24"/>
              </w:rPr>
              <w:t>It is High Life Highland’s policy to conduct all of our business in an honest and ethical manner.  We take a zero-tolerance approach to bribery and corruption and are committed to acting professionally, fairly and with integrity in all our dealings wherever we operate.  We are also committed to implementing and enforcing effective systems to counter bribery.</w:t>
            </w:r>
            <w:r w:rsidR="007A1ACE">
              <w:rPr>
                <w:rFonts w:ascii="Arial" w:hAnsi="Arial" w:cs="Arial"/>
                <w:i/>
                <w:szCs w:val="24"/>
              </w:rPr>
              <w:t xml:space="preserve"> </w:t>
            </w:r>
            <w:r w:rsidRPr="00BD6F31">
              <w:rPr>
                <w:rFonts w:ascii="Arial" w:hAnsi="Arial" w:cs="Arial"/>
                <w:i/>
                <w:szCs w:val="24"/>
              </w:rPr>
              <w:t>This policy applies to Directors and all individuals working at all levels and grades, including senior managers, employees (whether permanent, fixed term or temporary), volunteers, consultants, contractors and any other person providing services to HLH.</w:t>
            </w:r>
          </w:p>
          <w:p w:rsidR="000364D4" w:rsidRDefault="000364D4" w:rsidP="00FF0497">
            <w:pPr>
              <w:jc w:val="both"/>
              <w:rPr>
                <w:rFonts w:ascii="Arial" w:hAnsi="Arial" w:cs="Arial"/>
                <w:szCs w:val="24"/>
              </w:rPr>
            </w:pPr>
          </w:p>
          <w:p w:rsidR="000364D4" w:rsidRPr="00232489" w:rsidRDefault="000B2F23" w:rsidP="00FF0497">
            <w:pPr>
              <w:jc w:val="both"/>
              <w:rPr>
                <w:rFonts w:ascii="Arial" w:hAnsi="Arial" w:cs="Arial"/>
                <w:szCs w:val="24"/>
              </w:rPr>
            </w:pPr>
            <w:r>
              <w:rPr>
                <w:rFonts w:ascii="Arial" w:hAnsi="Arial" w:cs="Arial"/>
                <w:szCs w:val="24"/>
                <w:u w:val="single"/>
              </w:rPr>
              <w:t>Social Media</w:t>
            </w:r>
            <w:r w:rsidR="00232489">
              <w:rPr>
                <w:rFonts w:ascii="Arial" w:hAnsi="Arial" w:cs="Arial"/>
                <w:szCs w:val="24"/>
              </w:rPr>
              <w:t>: This straightforward statement encouraging the use of social media will be accompanied by detailed guidance for staff</w:t>
            </w:r>
            <w:r w:rsidR="000A5A61">
              <w:rPr>
                <w:rFonts w:ascii="Arial" w:hAnsi="Arial" w:cs="Arial"/>
                <w:szCs w:val="24"/>
              </w:rPr>
              <w:t>.</w:t>
            </w:r>
          </w:p>
          <w:p w:rsidR="000364D4" w:rsidRPr="00BD6F31" w:rsidRDefault="000364D4" w:rsidP="00FF0497">
            <w:pPr>
              <w:jc w:val="both"/>
              <w:rPr>
                <w:rFonts w:ascii="Arial" w:hAnsi="Arial" w:cs="Arial"/>
                <w:i/>
                <w:szCs w:val="24"/>
              </w:rPr>
            </w:pPr>
          </w:p>
          <w:p w:rsidR="00FF0497" w:rsidRDefault="00E4665E" w:rsidP="00277899">
            <w:pPr>
              <w:autoSpaceDE w:val="0"/>
              <w:autoSpaceDN w:val="0"/>
              <w:adjustRightInd w:val="0"/>
              <w:jc w:val="both"/>
              <w:rPr>
                <w:rFonts w:ascii="Arial" w:hAnsi="Arial" w:cs="Arial"/>
              </w:rPr>
            </w:pPr>
            <w:r>
              <w:rPr>
                <w:rFonts w:ascii="Arial" w:hAnsi="Arial" w:cs="Arial"/>
                <w:u w:val="single"/>
              </w:rPr>
              <w:t xml:space="preserve">Risk </w:t>
            </w:r>
            <w:r w:rsidRPr="00E4665E">
              <w:rPr>
                <w:rFonts w:ascii="Arial" w:hAnsi="Arial" w:cs="Arial"/>
                <w:u w:val="single"/>
              </w:rPr>
              <w:t>Management</w:t>
            </w:r>
            <w:r>
              <w:rPr>
                <w:rFonts w:ascii="Arial" w:hAnsi="Arial" w:cs="Arial"/>
              </w:rPr>
              <w:t>: This policy and strategy has been discussed by the Finance and Audit Committee and is put forward with its recommendation for approval</w:t>
            </w:r>
            <w:r w:rsidR="000A5A61">
              <w:rPr>
                <w:rFonts w:ascii="Arial" w:hAnsi="Arial" w:cs="Arial"/>
              </w:rPr>
              <w:t>.</w:t>
            </w:r>
          </w:p>
          <w:p w:rsidR="000B2F23" w:rsidRDefault="000B2F23" w:rsidP="00277899">
            <w:pPr>
              <w:autoSpaceDE w:val="0"/>
              <w:autoSpaceDN w:val="0"/>
              <w:adjustRightInd w:val="0"/>
              <w:jc w:val="both"/>
              <w:rPr>
                <w:rFonts w:ascii="Arial" w:hAnsi="Arial" w:cs="Arial"/>
              </w:rPr>
            </w:pPr>
          </w:p>
          <w:p w:rsidR="000B2F23" w:rsidRDefault="000B2F23" w:rsidP="00277899">
            <w:pPr>
              <w:autoSpaceDE w:val="0"/>
              <w:autoSpaceDN w:val="0"/>
              <w:adjustRightInd w:val="0"/>
              <w:jc w:val="both"/>
              <w:rPr>
                <w:rFonts w:ascii="Arial" w:hAnsi="Arial" w:cs="Arial"/>
              </w:rPr>
            </w:pPr>
            <w:r>
              <w:rPr>
                <w:rFonts w:ascii="Arial" w:hAnsi="Arial" w:cs="Arial"/>
              </w:rPr>
              <w:t xml:space="preserve">Adult and Child Protection including policies on </w:t>
            </w:r>
            <w:r w:rsidRPr="000B2F23">
              <w:rPr>
                <w:rFonts w:ascii="Arial" w:hAnsi="Arial" w:cs="Arial"/>
                <w:u w:val="single"/>
              </w:rPr>
              <w:t xml:space="preserve">Child Protection, Adult Protection, Vetting, Recruitment of </w:t>
            </w:r>
            <w:proofErr w:type="spellStart"/>
            <w:r w:rsidRPr="000B2F23">
              <w:rPr>
                <w:rFonts w:ascii="Arial" w:hAnsi="Arial" w:cs="Arial"/>
                <w:u w:val="single"/>
              </w:rPr>
              <w:t>Ex Offenders</w:t>
            </w:r>
            <w:proofErr w:type="spellEnd"/>
            <w:r w:rsidRPr="000B2F23">
              <w:rPr>
                <w:rFonts w:ascii="Arial" w:hAnsi="Arial" w:cs="Arial"/>
                <w:u w:val="single"/>
              </w:rPr>
              <w:t xml:space="preserve"> and Secure Handing, Use, Store and Retention of Disclosure Information</w:t>
            </w:r>
            <w:r>
              <w:rPr>
                <w:rFonts w:ascii="Arial" w:hAnsi="Arial" w:cs="Arial"/>
              </w:rPr>
              <w:t xml:space="preserve">.   We have been advised by the Highland Child Protection Committee that separate policies are </w:t>
            </w:r>
            <w:r w:rsidR="00C7327C">
              <w:rPr>
                <w:rFonts w:ascii="Arial" w:hAnsi="Arial" w:cs="Arial"/>
              </w:rPr>
              <w:t>preferable.</w:t>
            </w:r>
          </w:p>
          <w:p w:rsidR="00232489" w:rsidRDefault="00232489" w:rsidP="00232489">
            <w:pPr>
              <w:autoSpaceDE w:val="0"/>
              <w:autoSpaceDN w:val="0"/>
              <w:adjustRightInd w:val="0"/>
              <w:jc w:val="both"/>
              <w:rPr>
                <w:rFonts w:ascii="Arial" w:hAnsi="Arial" w:cs="Arial"/>
                <w:u w:val="single"/>
              </w:rPr>
            </w:pPr>
          </w:p>
          <w:p w:rsidR="00232489" w:rsidRDefault="00232489" w:rsidP="00232489">
            <w:pPr>
              <w:autoSpaceDE w:val="0"/>
              <w:autoSpaceDN w:val="0"/>
              <w:adjustRightInd w:val="0"/>
              <w:jc w:val="both"/>
              <w:rPr>
                <w:rFonts w:ascii="Arial" w:hAnsi="Arial" w:cs="Arial"/>
              </w:rPr>
            </w:pPr>
            <w:r w:rsidRPr="00936424">
              <w:rPr>
                <w:rFonts w:ascii="Arial" w:hAnsi="Arial" w:cs="Arial"/>
                <w:u w:val="single"/>
              </w:rPr>
              <w:t>He</w:t>
            </w:r>
            <w:r>
              <w:rPr>
                <w:rFonts w:ascii="Arial" w:hAnsi="Arial" w:cs="Arial"/>
                <w:u w:val="single"/>
              </w:rPr>
              <w:t>alth and Safety</w:t>
            </w:r>
            <w:r>
              <w:rPr>
                <w:rFonts w:ascii="Arial" w:hAnsi="Arial" w:cs="Arial"/>
              </w:rPr>
              <w:t>: This is a minor amendment to the existing policy, but is the result of a major review of every guidance statement. These have been checked with QLM, our external health and safety advisors, piloted over the last y</w:t>
            </w:r>
            <w:r w:rsidR="000A5A61">
              <w:rPr>
                <w:rFonts w:ascii="Arial" w:hAnsi="Arial" w:cs="Arial"/>
              </w:rPr>
              <w:t>e</w:t>
            </w:r>
            <w:r>
              <w:rPr>
                <w:rFonts w:ascii="Arial" w:hAnsi="Arial" w:cs="Arial"/>
              </w:rPr>
              <w:t>ar with staff to ensure that th</w:t>
            </w:r>
            <w:r w:rsidR="000A5A61">
              <w:rPr>
                <w:rFonts w:ascii="Arial" w:hAnsi="Arial" w:cs="Arial"/>
              </w:rPr>
              <w:t xml:space="preserve">ey work in the HLH environment </w:t>
            </w:r>
            <w:r>
              <w:rPr>
                <w:rFonts w:ascii="Arial" w:hAnsi="Arial" w:cs="Arial"/>
              </w:rPr>
              <w:t xml:space="preserve">and </w:t>
            </w:r>
            <w:r w:rsidR="000A5A61">
              <w:rPr>
                <w:rFonts w:ascii="Arial" w:hAnsi="Arial" w:cs="Arial"/>
              </w:rPr>
              <w:t xml:space="preserve">have </w:t>
            </w:r>
            <w:r>
              <w:rPr>
                <w:rFonts w:ascii="Arial" w:hAnsi="Arial" w:cs="Arial"/>
              </w:rPr>
              <w:t>been discussed at both the strategic and staff representative health and safety groups</w:t>
            </w:r>
            <w:r w:rsidR="00996770">
              <w:rPr>
                <w:rFonts w:ascii="Arial" w:hAnsi="Arial" w:cs="Arial"/>
              </w:rPr>
              <w:t>.</w:t>
            </w:r>
          </w:p>
          <w:p w:rsidR="00232489" w:rsidRDefault="00232489" w:rsidP="00232489">
            <w:pPr>
              <w:autoSpaceDE w:val="0"/>
              <w:autoSpaceDN w:val="0"/>
              <w:adjustRightInd w:val="0"/>
              <w:jc w:val="both"/>
              <w:rPr>
                <w:rFonts w:ascii="Arial" w:hAnsi="Arial" w:cs="Arial"/>
              </w:rPr>
            </w:pPr>
          </w:p>
          <w:p w:rsidR="00232489" w:rsidRPr="00232489" w:rsidRDefault="00232489" w:rsidP="00232489">
            <w:pPr>
              <w:autoSpaceDE w:val="0"/>
              <w:autoSpaceDN w:val="0"/>
              <w:adjustRightInd w:val="0"/>
              <w:jc w:val="both"/>
              <w:rPr>
                <w:rFonts w:ascii="Arial" w:hAnsi="Arial" w:cs="Arial"/>
              </w:rPr>
            </w:pPr>
            <w:r>
              <w:rPr>
                <w:rFonts w:ascii="Arial" w:hAnsi="Arial" w:cs="Arial"/>
                <w:u w:val="single"/>
              </w:rPr>
              <w:t>Complaints</w:t>
            </w:r>
            <w:r>
              <w:rPr>
                <w:rFonts w:ascii="Arial" w:hAnsi="Arial" w:cs="Arial"/>
              </w:rPr>
              <w:t>: This has involve</w:t>
            </w:r>
            <w:r w:rsidR="00996770">
              <w:rPr>
                <w:rFonts w:ascii="Arial" w:hAnsi="Arial" w:cs="Arial"/>
              </w:rPr>
              <w:t>d</w:t>
            </w:r>
            <w:r>
              <w:rPr>
                <w:rFonts w:ascii="Arial" w:hAnsi="Arial" w:cs="Arial"/>
              </w:rPr>
              <w:t xml:space="preserve"> a major re-write and the Board may recall that the internal audit report on high level procedures pointed out that we had a system in place, but no formal policy. Towards the end of the re-drafting process,</w:t>
            </w:r>
            <w:r w:rsidR="000A5A61">
              <w:rPr>
                <w:rFonts w:ascii="Arial" w:hAnsi="Arial" w:cs="Arial"/>
              </w:rPr>
              <w:t xml:space="preserve"> which was looking to collect</w:t>
            </w:r>
            <w:r>
              <w:rPr>
                <w:rFonts w:ascii="Arial" w:hAnsi="Arial" w:cs="Arial"/>
              </w:rPr>
              <w:t xml:space="preserve"> customer comment information as well as complaints as part of our marketing procedures, the Scottish Government </w:t>
            </w:r>
            <w:r>
              <w:rPr>
                <w:rFonts w:ascii="Arial" w:hAnsi="Arial" w:cs="Arial"/>
              </w:rPr>
              <w:lastRenderedPageBreak/>
              <w:t>instructed that all Council “</w:t>
            </w:r>
            <w:proofErr w:type="spellStart"/>
            <w:r>
              <w:rPr>
                <w:rFonts w:ascii="Arial" w:hAnsi="Arial" w:cs="Arial"/>
              </w:rPr>
              <w:t>arms length</w:t>
            </w:r>
            <w:proofErr w:type="spellEnd"/>
            <w:r>
              <w:rPr>
                <w:rFonts w:ascii="Arial" w:hAnsi="Arial" w:cs="Arial"/>
              </w:rPr>
              <w:t xml:space="preserve">” organisations were expected to follow the complaints process agreed between the Local Government Ombudsman and </w:t>
            </w:r>
            <w:proofErr w:type="spellStart"/>
            <w:r>
              <w:rPr>
                <w:rFonts w:ascii="Arial" w:hAnsi="Arial" w:cs="Arial"/>
              </w:rPr>
              <w:t>CoSLA</w:t>
            </w:r>
            <w:proofErr w:type="spellEnd"/>
            <w:r>
              <w:rPr>
                <w:rFonts w:ascii="Arial" w:hAnsi="Arial" w:cs="Arial"/>
              </w:rPr>
              <w:t xml:space="preserve">, the body representing local authorities in Scotland. </w:t>
            </w:r>
          </w:p>
          <w:p w:rsidR="00232489" w:rsidRDefault="00232489" w:rsidP="00232489">
            <w:pPr>
              <w:autoSpaceDE w:val="0"/>
              <w:autoSpaceDN w:val="0"/>
              <w:adjustRightInd w:val="0"/>
              <w:jc w:val="both"/>
              <w:rPr>
                <w:rFonts w:ascii="Arial" w:hAnsi="Arial" w:cs="Arial"/>
              </w:rPr>
            </w:pPr>
          </w:p>
          <w:p w:rsidR="00CA2E20" w:rsidRDefault="00CA2E20" w:rsidP="00232489">
            <w:pPr>
              <w:autoSpaceDE w:val="0"/>
              <w:autoSpaceDN w:val="0"/>
              <w:adjustRightInd w:val="0"/>
              <w:jc w:val="both"/>
              <w:rPr>
                <w:rFonts w:ascii="Arial" w:hAnsi="Arial" w:cs="Arial"/>
              </w:rPr>
            </w:pPr>
          </w:p>
          <w:p w:rsidR="00232489" w:rsidRPr="00232489" w:rsidRDefault="00232489" w:rsidP="00232489">
            <w:pPr>
              <w:autoSpaceDE w:val="0"/>
              <w:autoSpaceDN w:val="0"/>
              <w:adjustRightInd w:val="0"/>
              <w:jc w:val="both"/>
              <w:rPr>
                <w:rFonts w:ascii="Arial" w:hAnsi="Arial" w:cs="Arial"/>
              </w:rPr>
            </w:pPr>
            <w:r>
              <w:rPr>
                <w:rFonts w:ascii="Arial" w:hAnsi="Arial" w:cs="Arial"/>
              </w:rPr>
              <w:t xml:space="preserve">The following </w:t>
            </w:r>
            <w:r w:rsidR="0036597A">
              <w:rPr>
                <w:rFonts w:ascii="Arial" w:hAnsi="Arial" w:cs="Arial"/>
              </w:rPr>
              <w:t xml:space="preserve">policies </w:t>
            </w:r>
            <w:r>
              <w:rPr>
                <w:rFonts w:ascii="Arial" w:hAnsi="Arial" w:cs="Arial"/>
              </w:rPr>
              <w:t xml:space="preserve">are straightforward changes to wording to improve clarity and fit the new format. </w:t>
            </w:r>
            <w:r w:rsidR="000A5A61">
              <w:rPr>
                <w:rFonts w:ascii="Arial" w:hAnsi="Arial" w:cs="Arial"/>
              </w:rPr>
              <w:t xml:space="preserve"> </w:t>
            </w:r>
            <w:r>
              <w:rPr>
                <w:rFonts w:ascii="Arial" w:hAnsi="Arial" w:cs="Arial"/>
              </w:rPr>
              <w:t xml:space="preserve">As there is no change to either the spirit or practice </w:t>
            </w:r>
            <w:r w:rsidR="0036597A">
              <w:rPr>
                <w:rFonts w:ascii="Arial" w:hAnsi="Arial" w:cs="Arial"/>
              </w:rPr>
              <w:t>no further explanation is provided in this report, however there will be an opportunity for questions or clarification at the Board meeting.</w:t>
            </w:r>
          </w:p>
          <w:p w:rsidR="00232489" w:rsidRDefault="00232489" w:rsidP="00232489">
            <w:pPr>
              <w:autoSpaceDE w:val="0"/>
              <w:autoSpaceDN w:val="0"/>
              <w:adjustRightInd w:val="0"/>
              <w:jc w:val="both"/>
              <w:rPr>
                <w:rFonts w:ascii="Arial" w:hAnsi="Arial" w:cs="Arial"/>
                <w:u w:val="single"/>
              </w:rPr>
            </w:pPr>
          </w:p>
          <w:p w:rsidR="00232489" w:rsidRPr="00C7327C" w:rsidRDefault="00232489" w:rsidP="00232489">
            <w:pPr>
              <w:autoSpaceDE w:val="0"/>
              <w:autoSpaceDN w:val="0"/>
              <w:adjustRightInd w:val="0"/>
              <w:jc w:val="both"/>
              <w:rPr>
                <w:rFonts w:ascii="Arial" w:hAnsi="Arial" w:cs="Arial"/>
                <w:u w:val="single"/>
              </w:rPr>
            </w:pPr>
            <w:r w:rsidRPr="00C7327C">
              <w:rPr>
                <w:rFonts w:ascii="Arial" w:hAnsi="Arial" w:cs="Arial"/>
                <w:u w:val="single"/>
              </w:rPr>
              <w:t>Absence and Attendance Management</w:t>
            </w:r>
          </w:p>
          <w:p w:rsidR="000B2F23" w:rsidRDefault="000B2F23" w:rsidP="00277899">
            <w:pPr>
              <w:autoSpaceDE w:val="0"/>
              <w:autoSpaceDN w:val="0"/>
              <w:adjustRightInd w:val="0"/>
              <w:jc w:val="both"/>
              <w:rPr>
                <w:rFonts w:ascii="Arial" w:hAnsi="Arial" w:cs="Arial"/>
              </w:rPr>
            </w:pPr>
          </w:p>
          <w:p w:rsidR="000B2F23" w:rsidRPr="000B2F23" w:rsidRDefault="000B2F23" w:rsidP="00277899">
            <w:pPr>
              <w:autoSpaceDE w:val="0"/>
              <w:autoSpaceDN w:val="0"/>
              <w:adjustRightInd w:val="0"/>
              <w:jc w:val="both"/>
              <w:rPr>
                <w:rFonts w:ascii="Arial" w:hAnsi="Arial" w:cs="Arial"/>
                <w:u w:val="single"/>
              </w:rPr>
            </w:pPr>
            <w:r w:rsidRPr="000B2F23">
              <w:rPr>
                <w:rFonts w:ascii="Arial" w:hAnsi="Arial" w:cs="Arial"/>
                <w:u w:val="single"/>
              </w:rPr>
              <w:t>Flexible Retirement</w:t>
            </w:r>
          </w:p>
          <w:p w:rsidR="000B2F23" w:rsidRDefault="000B2F23" w:rsidP="00277899">
            <w:pPr>
              <w:autoSpaceDE w:val="0"/>
              <w:autoSpaceDN w:val="0"/>
              <w:adjustRightInd w:val="0"/>
              <w:jc w:val="both"/>
              <w:rPr>
                <w:rFonts w:ascii="Arial" w:hAnsi="Arial" w:cs="Arial"/>
              </w:rPr>
            </w:pPr>
          </w:p>
          <w:p w:rsidR="000B2F23" w:rsidRPr="000B2F23" w:rsidRDefault="000B2F23" w:rsidP="00277899">
            <w:pPr>
              <w:autoSpaceDE w:val="0"/>
              <w:autoSpaceDN w:val="0"/>
              <w:adjustRightInd w:val="0"/>
              <w:jc w:val="both"/>
              <w:rPr>
                <w:rFonts w:ascii="Arial" w:hAnsi="Arial" w:cs="Arial"/>
                <w:u w:val="single"/>
              </w:rPr>
            </w:pPr>
            <w:r w:rsidRPr="000B2F23">
              <w:rPr>
                <w:rFonts w:ascii="Arial" w:hAnsi="Arial" w:cs="Arial"/>
                <w:u w:val="single"/>
              </w:rPr>
              <w:t>Flexible Working</w:t>
            </w:r>
          </w:p>
          <w:p w:rsidR="000B2F23" w:rsidRDefault="000B2F23" w:rsidP="00277899">
            <w:pPr>
              <w:autoSpaceDE w:val="0"/>
              <w:autoSpaceDN w:val="0"/>
              <w:adjustRightInd w:val="0"/>
              <w:jc w:val="both"/>
              <w:rPr>
                <w:rFonts w:ascii="Arial" w:hAnsi="Arial" w:cs="Arial"/>
              </w:rPr>
            </w:pPr>
          </w:p>
          <w:p w:rsidR="000B2F23" w:rsidRPr="000B2F23" w:rsidRDefault="000B2F23" w:rsidP="00277899">
            <w:pPr>
              <w:autoSpaceDE w:val="0"/>
              <w:autoSpaceDN w:val="0"/>
              <w:adjustRightInd w:val="0"/>
              <w:jc w:val="both"/>
              <w:rPr>
                <w:rFonts w:ascii="Arial" w:hAnsi="Arial" w:cs="Arial"/>
                <w:u w:val="single"/>
              </w:rPr>
            </w:pPr>
            <w:r w:rsidRPr="000B2F23">
              <w:rPr>
                <w:rFonts w:ascii="Arial" w:hAnsi="Arial" w:cs="Arial"/>
                <w:u w:val="single"/>
              </w:rPr>
              <w:t>Substance Misuse</w:t>
            </w:r>
          </w:p>
          <w:p w:rsidR="000B2F23" w:rsidRDefault="000B2F23" w:rsidP="00277899">
            <w:pPr>
              <w:autoSpaceDE w:val="0"/>
              <w:autoSpaceDN w:val="0"/>
              <w:adjustRightInd w:val="0"/>
              <w:jc w:val="both"/>
              <w:rPr>
                <w:rFonts w:ascii="Arial" w:hAnsi="Arial" w:cs="Arial"/>
              </w:rPr>
            </w:pPr>
          </w:p>
          <w:p w:rsidR="000B2F23" w:rsidRPr="000B2F23" w:rsidRDefault="000B2F23" w:rsidP="00277899">
            <w:pPr>
              <w:autoSpaceDE w:val="0"/>
              <w:autoSpaceDN w:val="0"/>
              <w:adjustRightInd w:val="0"/>
              <w:jc w:val="both"/>
              <w:rPr>
                <w:rFonts w:ascii="Arial" w:hAnsi="Arial" w:cs="Arial"/>
                <w:u w:val="single"/>
              </w:rPr>
            </w:pPr>
            <w:r w:rsidRPr="000B2F23">
              <w:rPr>
                <w:rFonts w:ascii="Arial" w:hAnsi="Arial" w:cs="Arial"/>
                <w:u w:val="single"/>
              </w:rPr>
              <w:t>Employee Induction</w:t>
            </w:r>
          </w:p>
          <w:p w:rsidR="000B2F23" w:rsidRDefault="000B2F23" w:rsidP="00277899">
            <w:pPr>
              <w:autoSpaceDE w:val="0"/>
              <w:autoSpaceDN w:val="0"/>
              <w:adjustRightInd w:val="0"/>
              <w:jc w:val="both"/>
              <w:rPr>
                <w:rFonts w:ascii="Arial" w:hAnsi="Arial" w:cs="Arial"/>
              </w:rPr>
            </w:pPr>
          </w:p>
          <w:p w:rsidR="000B2F23" w:rsidRDefault="000B2F23" w:rsidP="00277899">
            <w:pPr>
              <w:autoSpaceDE w:val="0"/>
              <w:autoSpaceDN w:val="0"/>
              <w:adjustRightInd w:val="0"/>
              <w:jc w:val="both"/>
              <w:rPr>
                <w:rFonts w:ascii="Arial" w:hAnsi="Arial" w:cs="Arial"/>
                <w:u w:val="single"/>
              </w:rPr>
            </w:pPr>
            <w:r w:rsidRPr="000B2F23">
              <w:rPr>
                <w:rFonts w:ascii="Arial" w:hAnsi="Arial" w:cs="Arial"/>
                <w:u w:val="single"/>
              </w:rPr>
              <w:t>Use of Exit Interviews</w:t>
            </w:r>
          </w:p>
          <w:p w:rsidR="00936424" w:rsidRPr="00936424" w:rsidRDefault="00936424" w:rsidP="00277899">
            <w:pPr>
              <w:autoSpaceDE w:val="0"/>
              <w:autoSpaceDN w:val="0"/>
              <w:adjustRightInd w:val="0"/>
              <w:jc w:val="both"/>
              <w:rPr>
                <w:rFonts w:ascii="Arial" w:hAnsi="Arial" w:cs="Arial"/>
              </w:rPr>
            </w:pPr>
          </w:p>
          <w:p w:rsidR="00C7327C" w:rsidRPr="000B2F23" w:rsidRDefault="00C7327C" w:rsidP="00277899">
            <w:pPr>
              <w:autoSpaceDE w:val="0"/>
              <w:autoSpaceDN w:val="0"/>
              <w:adjustRightInd w:val="0"/>
              <w:jc w:val="both"/>
              <w:rPr>
                <w:rFonts w:ascii="Arial" w:hAnsi="Arial" w:cs="Arial"/>
                <w:u w:val="single"/>
              </w:rPr>
            </w:pPr>
            <w:r>
              <w:rPr>
                <w:rFonts w:ascii="Arial" w:hAnsi="Arial" w:cs="Arial"/>
                <w:u w:val="single"/>
              </w:rPr>
              <w:t>Relocation Assistance</w:t>
            </w:r>
          </w:p>
          <w:p w:rsidR="00E4665E" w:rsidRDefault="00E4665E" w:rsidP="00277899">
            <w:pPr>
              <w:autoSpaceDE w:val="0"/>
              <w:autoSpaceDN w:val="0"/>
              <w:adjustRightInd w:val="0"/>
              <w:jc w:val="both"/>
              <w:rPr>
                <w:rFonts w:ascii="Arial" w:hAnsi="Arial" w:cs="Arial"/>
              </w:rPr>
            </w:pPr>
          </w:p>
          <w:p w:rsidR="00E4665E" w:rsidRPr="00E4665E" w:rsidRDefault="00E4665E" w:rsidP="00277899">
            <w:pPr>
              <w:autoSpaceDE w:val="0"/>
              <w:autoSpaceDN w:val="0"/>
              <w:adjustRightInd w:val="0"/>
              <w:jc w:val="both"/>
              <w:rPr>
                <w:rFonts w:ascii="Arial" w:hAnsi="Arial" w:cs="Arial"/>
              </w:rPr>
            </w:pPr>
          </w:p>
        </w:tc>
      </w:tr>
      <w:tr w:rsidR="00C21C40" w:rsidRPr="0036597A" w:rsidTr="00806328">
        <w:tc>
          <w:tcPr>
            <w:tcW w:w="817" w:type="dxa"/>
          </w:tcPr>
          <w:p w:rsidR="00C21C40" w:rsidRPr="007D4DBA" w:rsidRDefault="00C21C40" w:rsidP="00806328">
            <w:pPr>
              <w:rPr>
                <w:rFonts w:ascii="Arial" w:hAnsi="Arial" w:cs="Arial"/>
                <w:szCs w:val="24"/>
              </w:rPr>
            </w:pPr>
            <w:r>
              <w:rPr>
                <w:rFonts w:ascii="Arial" w:hAnsi="Arial" w:cs="Arial"/>
                <w:szCs w:val="24"/>
              </w:rPr>
              <w:lastRenderedPageBreak/>
              <w:t>5</w:t>
            </w:r>
            <w:r w:rsidR="00025B39">
              <w:rPr>
                <w:rFonts w:ascii="Arial" w:hAnsi="Arial" w:cs="Arial"/>
                <w:szCs w:val="24"/>
              </w:rPr>
              <w:t>.4</w:t>
            </w:r>
          </w:p>
        </w:tc>
        <w:tc>
          <w:tcPr>
            <w:tcW w:w="8647" w:type="dxa"/>
          </w:tcPr>
          <w:p w:rsidR="00C21C40" w:rsidRDefault="00025B39" w:rsidP="00806328">
            <w:pPr>
              <w:jc w:val="both"/>
              <w:rPr>
                <w:rFonts w:ascii="Arial" w:hAnsi="Arial" w:cs="Arial"/>
                <w:szCs w:val="24"/>
              </w:rPr>
            </w:pPr>
            <w:r>
              <w:rPr>
                <w:rFonts w:ascii="Arial" w:hAnsi="Arial" w:cs="Arial"/>
                <w:szCs w:val="24"/>
              </w:rPr>
              <w:t>Examples of</w:t>
            </w:r>
            <w:r w:rsidR="00C21C40">
              <w:rPr>
                <w:rFonts w:ascii="Arial" w:hAnsi="Arial" w:cs="Arial"/>
                <w:szCs w:val="24"/>
              </w:rPr>
              <w:t xml:space="preserve"> policy and associated guidelines and forms </w:t>
            </w:r>
            <w:r>
              <w:rPr>
                <w:rFonts w:ascii="Arial" w:hAnsi="Arial" w:cs="Arial"/>
                <w:szCs w:val="24"/>
              </w:rPr>
              <w:t>are</w:t>
            </w:r>
            <w:r w:rsidR="00C21C40">
              <w:rPr>
                <w:rFonts w:ascii="Arial" w:hAnsi="Arial" w:cs="Arial"/>
                <w:szCs w:val="24"/>
              </w:rPr>
              <w:t xml:space="preserve"> included as </w:t>
            </w:r>
            <w:r w:rsidR="00C21C40">
              <w:rPr>
                <w:rFonts w:ascii="Arial" w:hAnsi="Arial" w:cs="Arial"/>
                <w:b/>
                <w:szCs w:val="24"/>
              </w:rPr>
              <w:t>Appendix C.</w:t>
            </w:r>
          </w:p>
          <w:p w:rsidR="00C21C40" w:rsidRPr="0036597A" w:rsidRDefault="00C21C40" w:rsidP="00806328">
            <w:pPr>
              <w:jc w:val="both"/>
              <w:rPr>
                <w:rFonts w:ascii="Arial" w:hAnsi="Arial" w:cs="Arial"/>
                <w:szCs w:val="24"/>
              </w:rPr>
            </w:pPr>
          </w:p>
        </w:tc>
      </w:tr>
      <w:tr w:rsidR="0056017D" w:rsidRPr="007214D1">
        <w:tc>
          <w:tcPr>
            <w:tcW w:w="817" w:type="dxa"/>
          </w:tcPr>
          <w:p w:rsidR="0056017D" w:rsidRPr="0056017D" w:rsidRDefault="0056017D" w:rsidP="00444E77">
            <w:pPr>
              <w:autoSpaceDE w:val="0"/>
              <w:autoSpaceDN w:val="0"/>
              <w:adjustRightInd w:val="0"/>
              <w:rPr>
                <w:rFonts w:ascii="Arial" w:hAnsi="Arial" w:cs="Arial"/>
                <w:b/>
              </w:rPr>
            </w:pPr>
            <w:r w:rsidRPr="0056017D">
              <w:rPr>
                <w:rFonts w:ascii="Arial" w:hAnsi="Arial" w:cs="Arial"/>
                <w:b/>
              </w:rPr>
              <w:t>6.</w:t>
            </w:r>
          </w:p>
        </w:tc>
        <w:tc>
          <w:tcPr>
            <w:tcW w:w="8647" w:type="dxa"/>
          </w:tcPr>
          <w:p w:rsidR="0056017D" w:rsidRDefault="0056017D" w:rsidP="00277899">
            <w:pPr>
              <w:autoSpaceDE w:val="0"/>
              <w:autoSpaceDN w:val="0"/>
              <w:adjustRightInd w:val="0"/>
              <w:jc w:val="both"/>
              <w:rPr>
                <w:rFonts w:ascii="Arial" w:hAnsi="Arial" w:cs="Arial"/>
                <w:b/>
              </w:rPr>
            </w:pPr>
            <w:r w:rsidRPr="0056017D">
              <w:rPr>
                <w:rFonts w:ascii="Arial" w:hAnsi="Arial" w:cs="Arial"/>
                <w:b/>
              </w:rPr>
              <w:t>Policies currently being reviewed and developed</w:t>
            </w:r>
          </w:p>
          <w:p w:rsidR="0036597A" w:rsidRPr="0056017D" w:rsidRDefault="0036597A" w:rsidP="00277899">
            <w:pPr>
              <w:autoSpaceDE w:val="0"/>
              <w:autoSpaceDN w:val="0"/>
              <w:adjustRightInd w:val="0"/>
              <w:jc w:val="both"/>
              <w:rPr>
                <w:rFonts w:ascii="Arial" w:hAnsi="Arial" w:cs="Arial"/>
                <w:b/>
              </w:rPr>
            </w:pPr>
          </w:p>
        </w:tc>
      </w:tr>
      <w:tr w:rsidR="0056017D" w:rsidRPr="007214D1">
        <w:tc>
          <w:tcPr>
            <w:tcW w:w="817" w:type="dxa"/>
          </w:tcPr>
          <w:p w:rsidR="0056017D" w:rsidRDefault="0056017D" w:rsidP="00444E77">
            <w:pPr>
              <w:autoSpaceDE w:val="0"/>
              <w:autoSpaceDN w:val="0"/>
              <w:adjustRightInd w:val="0"/>
              <w:rPr>
                <w:rFonts w:ascii="Arial" w:hAnsi="Arial" w:cs="Arial"/>
              </w:rPr>
            </w:pPr>
            <w:r>
              <w:rPr>
                <w:rFonts w:ascii="Arial" w:hAnsi="Arial" w:cs="Arial"/>
              </w:rPr>
              <w:t>6.1</w:t>
            </w:r>
          </w:p>
        </w:tc>
        <w:tc>
          <w:tcPr>
            <w:tcW w:w="8647" w:type="dxa"/>
          </w:tcPr>
          <w:p w:rsidR="0056017D" w:rsidRDefault="0056017D" w:rsidP="00277899">
            <w:pPr>
              <w:autoSpaceDE w:val="0"/>
              <w:autoSpaceDN w:val="0"/>
              <w:adjustRightInd w:val="0"/>
              <w:jc w:val="both"/>
              <w:rPr>
                <w:rFonts w:ascii="Arial" w:hAnsi="Arial" w:cs="Arial"/>
              </w:rPr>
            </w:pPr>
            <w:r>
              <w:rPr>
                <w:rFonts w:ascii="Arial" w:hAnsi="Arial" w:cs="Arial"/>
              </w:rPr>
              <w:t>Overtime</w:t>
            </w:r>
          </w:p>
          <w:p w:rsidR="0056017D" w:rsidRDefault="0056017D" w:rsidP="00277899">
            <w:pPr>
              <w:autoSpaceDE w:val="0"/>
              <w:autoSpaceDN w:val="0"/>
              <w:adjustRightInd w:val="0"/>
              <w:jc w:val="both"/>
              <w:rPr>
                <w:rFonts w:ascii="Arial" w:hAnsi="Arial" w:cs="Arial"/>
              </w:rPr>
            </w:pPr>
            <w:r>
              <w:rPr>
                <w:rFonts w:ascii="Arial" w:hAnsi="Arial" w:cs="Arial"/>
              </w:rPr>
              <w:t>Payment of Professional Fees</w:t>
            </w:r>
          </w:p>
          <w:p w:rsidR="0056017D" w:rsidRDefault="0056017D" w:rsidP="00277899">
            <w:pPr>
              <w:autoSpaceDE w:val="0"/>
              <w:autoSpaceDN w:val="0"/>
              <w:adjustRightInd w:val="0"/>
              <w:jc w:val="both"/>
              <w:rPr>
                <w:rFonts w:ascii="Arial" w:hAnsi="Arial" w:cs="Arial"/>
              </w:rPr>
            </w:pPr>
            <w:r>
              <w:rPr>
                <w:rFonts w:ascii="Arial" w:hAnsi="Arial" w:cs="Arial"/>
              </w:rPr>
              <w:t>Redeployment and Redundancy</w:t>
            </w:r>
          </w:p>
          <w:p w:rsidR="0056017D" w:rsidRDefault="0056017D" w:rsidP="00277899">
            <w:pPr>
              <w:autoSpaceDE w:val="0"/>
              <w:autoSpaceDN w:val="0"/>
              <w:adjustRightInd w:val="0"/>
              <w:jc w:val="both"/>
              <w:rPr>
                <w:rFonts w:ascii="Arial" w:hAnsi="Arial" w:cs="Arial"/>
              </w:rPr>
            </w:pPr>
            <w:r>
              <w:rPr>
                <w:rFonts w:ascii="Arial" w:hAnsi="Arial" w:cs="Arial"/>
              </w:rPr>
              <w:t>Early Retirement/Voluntary Severance Scheme</w:t>
            </w:r>
          </w:p>
          <w:p w:rsidR="0056017D" w:rsidRDefault="0056017D" w:rsidP="00277899">
            <w:pPr>
              <w:autoSpaceDE w:val="0"/>
              <w:autoSpaceDN w:val="0"/>
              <w:adjustRightInd w:val="0"/>
              <w:jc w:val="both"/>
              <w:rPr>
                <w:rFonts w:ascii="Arial" w:hAnsi="Arial" w:cs="Arial"/>
              </w:rPr>
            </w:pPr>
            <w:r>
              <w:rPr>
                <w:rFonts w:ascii="Arial" w:hAnsi="Arial" w:cs="Arial"/>
              </w:rPr>
              <w:t>Job Evaluation</w:t>
            </w:r>
          </w:p>
          <w:p w:rsidR="0056017D" w:rsidRDefault="0056017D" w:rsidP="00277899">
            <w:pPr>
              <w:autoSpaceDE w:val="0"/>
              <w:autoSpaceDN w:val="0"/>
              <w:adjustRightInd w:val="0"/>
              <w:jc w:val="both"/>
              <w:rPr>
                <w:rFonts w:ascii="Arial" w:hAnsi="Arial" w:cs="Arial"/>
              </w:rPr>
            </w:pPr>
            <w:r>
              <w:rPr>
                <w:rFonts w:ascii="Arial" w:hAnsi="Arial" w:cs="Arial"/>
              </w:rPr>
              <w:t>Long Service Award</w:t>
            </w:r>
          </w:p>
          <w:p w:rsidR="0056017D" w:rsidRDefault="0056017D" w:rsidP="00277899">
            <w:pPr>
              <w:autoSpaceDE w:val="0"/>
              <w:autoSpaceDN w:val="0"/>
              <w:adjustRightInd w:val="0"/>
              <w:jc w:val="both"/>
              <w:rPr>
                <w:rFonts w:ascii="Arial" w:hAnsi="Arial" w:cs="Arial"/>
              </w:rPr>
            </w:pPr>
          </w:p>
        </w:tc>
      </w:tr>
      <w:tr w:rsidR="0036597A" w:rsidRPr="007214D1">
        <w:tc>
          <w:tcPr>
            <w:tcW w:w="817" w:type="dxa"/>
          </w:tcPr>
          <w:p w:rsidR="0036597A" w:rsidRDefault="0036597A" w:rsidP="00444E77">
            <w:pPr>
              <w:autoSpaceDE w:val="0"/>
              <w:autoSpaceDN w:val="0"/>
              <w:adjustRightInd w:val="0"/>
              <w:rPr>
                <w:rFonts w:ascii="Arial" w:hAnsi="Arial" w:cs="Arial"/>
              </w:rPr>
            </w:pPr>
            <w:r>
              <w:rPr>
                <w:rFonts w:ascii="Arial" w:hAnsi="Arial" w:cs="Arial"/>
              </w:rPr>
              <w:t>6.2</w:t>
            </w:r>
          </w:p>
        </w:tc>
        <w:tc>
          <w:tcPr>
            <w:tcW w:w="8647" w:type="dxa"/>
          </w:tcPr>
          <w:p w:rsidR="0036597A" w:rsidRDefault="0036597A" w:rsidP="00277899">
            <w:pPr>
              <w:autoSpaceDE w:val="0"/>
              <w:autoSpaceDN w:val="0"/>
              <w:adjustRightInd w:val="0"/>
              <w:jc w:val="both"/>
              <w:rPr>
                <w:rFonts w:ascii="Arial" w:hAnsi="Arial" w:cs="Arial"/>
              </w:rPr>
            </w:pPr>
            <w:r>
              <w:rPr>
                <w:rFonts w:ascii="Arial" w:hAnsi="Arial" w:cs="Arial"/>
              </w:rPr>
              <w:t>As the Board previously requested, policies now have the version and date of adoption attached</w:t>
            </w:r>
            <w:r w:rsidR="002116A1">
              <w:rPr>
                <w:rFonts w:ascii="Arial" w:hAnsi="Arial" w:cs="Arial"/>
              </w:rPr>
              <w:t xml:space="preserve"> and a system of reviewing approved policies is in place</w:t>
            </w:r>
            <w:r>
              <w:rPr>
                <w:rFonts w:ascii="Arial" w:hAnsi="Arial" w:cs="Arial"/>
              </w:rPr>
              <w:t>.</w:t>
            </w:r>
          </w:p>
          <w:p w:rsidR="0036597A" w:rsidRDefault="0036597A" w:rsidP="00277899">
            <w:pPr>
              <w:autoSpaceDE w:val="0"/>
              <w:autoSpaceDN w:val="0"/>
              <w:adjustRightInd w:val="0"/>
              <w:jc w:val="both"/>
              <w:rPr>
                <w:rFonts w:ascii="Arial" w:hAnsi="Arial" w:cs="Arial"/>
              </w:rPr>
            </w:pPr>
          </w:p>
        </w:tc>
      </w:tr>
      <w:tr w:rsidR="00277899" w:rsidRPr="007214D1">
        <w:tc>
          <w:tcPr>
            <w:tcW w:w="817" w:type="dxa"/>
          </w:tcPr>
          <w:p w:rsidR="00277899" w:rsidRPr="005C565B" w:rsidRDefault="00277899" w:rsidP="001A7AF1">
            <w:pPr>
              <w:autoSpaceDE w:val="0"/>
              <w:autoSpaceDN w:val="0"/>
              <w:adjustRightInd w:val="0"/>
              <w:rPr>
                <w:rFonts w:ascii="Arial" w:hAnsi="Arial" w:cs="Arial"/>
              </w:rPr>
            </w:pPr>
            <w:r>
              <w:rPr>
                <w:rFonts w:ascii="Arial" w:hAnsi="Arial" w:cs="Arial"/>
                <w:b/>
              </w:rPr>
              <w:t>7</w:t>
            </w:r>
            <w:r w:rsidRPr="00751A5C">
              <w:rPr>
                <w:rFonts w:ascii="Arial" w:hAnsi="Arial" w:cs="Arial"/>
                <w:b/>
              </w:rPr>
              <w:t>.</w:t>
            </w:r>
          </w:p>
        </w:tc>
        <w:tc>
          <w:tcPr>
            <w:tcW w:w="8647" w:type="dxa"/>
          </w:tcPr>
          <w:p w:rsidR="00277899" w:rsidRDefault="00277899" w:rsidP="00B87B5D">
            <w:pPr>
              <w:autoSpaceDE w:val="0"/>
              <w:autoSpaceDN w:val="0"/>
              <w:adjustRightInd w:val="0"/>
              <w:jc w:val="both"/>
              <w:rPr>
                <w:rFonts w:ascii="Arial" w:hAnsi="Arial" w:cs="Arial"/>
                <w:b/>
              </w:rPr>
            </w:pPr>
            <w:r w:rsidRPr="00751A5C">
              <w:rPr>
                <w:rFonts w:ascii="Arial" w:hAnsi="Arial" w:cs="Arial"/>
                <w:b/>
              </w:rPr>
              <w:t>Implications</w:t>
            </w:r>
          </w:p>
          <w:p w:rsidR="00277899" w:rsidRPr="005F24B2" w:rsidRDefault="00277899" w:rsidP="00277899">
            <w:pPr>
              <w:autoSpaceDE w:val="0"/>
              <w:autoSpaceDN w:val="0"/>
              <w:adjustRightInd w:val="0"/>
              <w:jc w:val="both"/>
              <w:rPr>
                <w:rFonts w:ascii="Arial" w:hAnsi="Arial" w:cs="Arial"/>
              </w:rPr>
            </w:pPr>
          </w:p>
        </w:tc>
      </w:tr>
      <w:tr w:rsidR="00277899" w:rsidRPr="007214D1">
        <w:tc>
          <w:tcPr>
            <w:tcW w:w="817" w:type="dxa"/>
          </w:tcPr>
          <w:p w:rsidR="00277899" w:rsidRDefault="00277899" w:rsidP="000817F9">
            <w:pPr>
              <w:autoSpaceDE w:val="0"/>
              <w:autoSpaceDN w:val="0"/>
              <w:adjustRightInd w:val="0"/>
              <w:rPr>
                <w:rFonts w:ascii="Arial" w:hAnsi="Arial" w:cs="Arial"/>
              </w:rPr>
            </w:pPr>
            <w:r>
              <w:rPr>
                <w:rFonts w:ascii="Arial" w:hAnsi="Arial" w:cs="Arial"/>
              </w:rPr>
              <w:t>7.1</w:t>
            </w:r>
          </w:p>
          <w:p w:rsidR="00277899" w:rsidRDefault="00277899" w:rsidP="000817F9">
            <w:pPr>
              <w:autoSpaceDE w:val="0"/>
              <w:autoSpaceDN w:val="0"/>
              <w:adjustRightInd w:val="0"/>
              <w:rPr>
                <w:rFonts w:ascii="Arial" w:hAnsi="Arial" w:cs="Arial"/>
              </w:rPr>
            </w:pPr>
          </w:p>
          <w:p w:rsidR="00277899" w:rsidRDefault="00277899" w:rsidP="000817F9">
            <w:pPr>
              <w:autoSpaceDE w:val="0"/>
              <w:autoSpaceDN w:val="0"/>
              <w:adjustRightInd w:val="0"/>
              <w:rPr>
                <w:rFonts w:ascii="Arial" w:hAnsi="Arial" w:cs="Arial"/>
              </w:rPr>
            </w:pPr>
          </w:p>
          <w:p w:rsidR="00277899" w:rsidRDefault="00277899" w:rsidP="000817F9">
            <w:pPr>
              <w:autoSpaceDE w:val="0"/>
              <w:autoSpaceDN w:val="0"/>
              <w:adjustRightInd w:val="0"/>
              <w:rPr>
                <w:rFonts w:ascii="Arial" w:hAnsi="Arial" w:cs="Arial"/>
              </w:rPr>
            </w:pPr>
            <w:r>
              <w:rPr>
                <w:rFonts w:ascii="Arial" w:hAnsi="Arial" w:cs="Arial"/>
              </w:rPr>
              <w:t>7.2</w:t>
            </w:r>
          </w:p>
          <w:p w:rsidR="00277899" w:rsidRDefault="00277899" w:rsidP="000817F9">
            <w:pPr>
              <w:autoSpaceDE w:val="0"/>
              <w:autoSpaceDN w:val="0"/>
              <w:adjustRightInd w:val="0"/>
              <w:rPr>
                <w:rFonts w:ascii="Arial" w:hAnsi="Arial" w:cs="Arial"/>
              </w:rPr>
            </w:pPr>
          </w:p>
          <w:p w:rsidR="00277899" w:rsidRDefault="00277899" w:rsidP="000817F9">
            <w:pPr>
              <w:autoSpaceDE w:val="0"/>
              <w:autoSpaceDN w:val="0"/>
              <w:adjustRightInd w:val="0"/>
              <w:rPr>
                <w:rFonts w:ascii="Arial" w:hAnsi="Arial" w:cs="Arial"/>
              </w:rPr>
            </w:pPr>
          </w:p>
          <w:p w:rsidR="00277899" w:rsidRDefault="00277899" w:rsidP="00590C36">
            <w:pPr>
              <w:autoSpaceDE w:val="0"/>
              <w:autoSpaceDN w:val="0"/>
              <w:adjustRightInd w:val="0"/>
              <w:rPr>
                <w:rFonts w:ascii="Arial" w:hAnsi="Arial" w:cs="Arial"/>
              </w:rPr>
            </w:pPr>
            <w:r>
              <w:rPr>
                <w:rFonts w:ascii="Arial" w:hAnsi="Arial" w:cs="Arial"/>
              </w:rPr>
              <w:t>7.3</w:t>
            </w:r>
          </w:p>
        </w:tc>
        <w:tc>
          <w:tcPr>
            <w:tcW w:w="8647" w:type="dxa"/>
          </w:tcPr>
          <w:p w:rsidR="00277899" w:rsidRDefault="00277899" w:rsidP="00751A5C">
            <w:pPr>
              <w:autoSpaceDE w:val="0"/>
              <w:autoSpaceDN w:val="0"/>
              <w:adjustRightInd w:val="0"/>
              <w:jc w:val="both"/>
              <w:rPr>
                <w:rFonts w:ascii="Arial" w:hAnsi="Arial" w:cs="Arial"/>
              </w:rPr>
            </w:pPr>
            <w:r>
              <w:rPr>
                <w:rFonts w:ascii="Arial" w:hAnsi="Arial" w:cs="Arial"/>
              </w:rPr>
              <w:t>Resource Implications – there are no risk implications arising from the recommendations of this report.</w:t>
            </w:r>
          </w:p>
          <w:p w:rsidR="00277899" w:rsidRDefault="00277899" w:rsidP="00751A5C">
            <w:pPr>
              <w:autoSpaceDE w:val="0"/>
              <w:autoSpaceDN w:val="0"/>
              <w:adjustRightInd w:val="0"/>
              <w:jc w:val="both"/>
              <w:rPr>
                <w:rFonts w:ascii="Arial" w:hAnsi="Arial" w:cs="Arial"/>
              </w:rPr>
            </w:pPr>
          </w:p>
          <w:p w:rsidR="00277899" w:rsidRDefault="00277899" w:rsidP="00751A5C">
            <w:pPr>
              <w:autoSpaceDE w:val="0"/>
              <w:autoSpaceDN w:val="0"/>
              <w:adjustRightInd w:val="0"/>
              <w:jc w:val="both"/>
              <w:rPr>
                <w:rFonts w:ascii="Arial" w:hAnsi="Arial" w:cs="Arial"/>
              </w:rPr>
            </w:pPr>
            <w:r>
              <w:rPr>
                <w:rFonts w:ascii="Arial" w:hAnsi="Arial" w:cs="Arial"/>
              </w:rPr>
              <w:t>Legal Implications – there are no legal implications arising from the recommendations of this report.</w:t>
            </w:r>
          </w:p>
          <w:p w:rsidR="00277899" w:rsidRDefault="00277899" w:rsidP="00751A5C">
            <w:pPr>
              <w:autoSpaceDE w:val="0"/>
              <w:autoSpaceDN w:val="0"/>
              <w:adjustRightInd w:val="0"/>
              <w:jc w:val="both"/>
              <w:rPr>
                <w:rFonts w:ascii="Arial" w:hAnsi="Arial" w:cs="Arial"/>
              </w:rPr>
            </w:pPr>
          </w:p>
          <w:p w:rsidR="00277899" w:rsidRDefault="00277899" w:rsidP="00950525">
            <w:pPr>
              <w:autoSpaceDE w:val="0"/>
              <w:autoSpaceDN w:val="0"/>
              <w:adjustRightInd w:val="0"/>
              <w:jc w:val="both"/>
              <w:rPr>
                <w:rFonts w:ascii="Arial" w:hAnsi="Arial" w:cs="Arial"/>
              </w:rPr>
            </w:pPr>
            <w:r>
              <w:rPr>
                <w:rFonts w:ascii="Arial" w:hAnsi="Arial" w:cs="Arial"/>
              </w:rPr>
              <w:t>Risk Implications – there are no new risks arising from the recommendations of this report.</w:t>
            </w:r>
          </w:p>
        </w:tc>
      </w:tr>
      <w:tr w:rsidR="00277899" w:rsidRPr="007214D1">
        <w:tc>
          <w:tcPr>
            <w:tcW w:w="817" w:type="dxa"/>
          </w:tcPr>
          <w:p w:rsidR="00277899" w:rsidRPr="005C565B" w:rsidRDefault="00277899" w:rsidP="00590C36">
            <w:pPr>
              <w:autoSpaceDE w:val="0"/>
              <w:autoSpaceDN w:val="0"/>
              <w:adjustRightInd w:val="0"/>
              <w:rPr>
                <w:rFonts w:ascii="Arial" w:hAnsi="Arial" w:cs="Arial"/>
                <w:b/>
              </w:rPr>
            </w:pPr>
          </w:p>
        </w:tc>
        <w:tc>
          <w:tcPr>
            <w:tcW w:w="8647" w:type="dxa"/>
          </w:tcPr>
          <w:p w:rsidR="00277899" w:rsidRPr="005C565B" w:rsidRDefault="00277899" w:rsidP="00950525">
            <w:pPr>
              <w:autoSpaceDE w:val="0"/>
              <w:autoSpaceDN w:val="0"/>
              <w:adjustRightInd w:val="0"/>
              <w:jc w:val="both"/>
              <w:rPr>
                <w:rFonts w:ascii="Arial" w:hAnsi="Arial" w:cs="Arial"/>
                <w:b/>
              </w:rPr>
            </w:pPr>
          </w:p>
        </w:tc>
      </w:tr>
      <w:tr w:rsidR="00277899" w:rsidRPr="007214D1">
        <w:tc>
          <w:tcPr>
            <w:tcW w:w="817" w:type="dxa"/>
          </w:tcPr>
          <w:p w:rsidR="00277899" w:rsidRDefault="00277899" w:rsidP="00590C36">
            <w:pPr>
              <w:autoSpaceDE w:val="0"/>
              <w:autoSpaceDN w:val="0"/>
              <w:adjustRightInd w:val="0"/>
              <w:rPr>
                <w:rFonts w:ascii="Arial" w:hAnsi="Arial" w:cs="Arial"/>
              </w:rPr>
            </w:pPr>
          </w:p>
        </w:tc>
        <w:tc>
          <w:tcPr>
            <w:tcW w:w="8647" w:type="dxa"/>
          </w:tcPr>
          <w:p w:rsidR="00277899" w:rsidRPr="0054141B" w:rsidRDefault="00277899" w:rsidP="005C565B">
            <w:pPr>
              <w:autoSpaceDE w:val="0"/>
              <w:autoSpaceDN w:val="0"/>
              <w:adjustRightInd w:val="0"/>
              <w:jc w:val="both"/>
              <w:rPr>
                <w:rFonts w:ascii="Arial" w:hAnsi="Arial" w:cs="Arial"/>
                <w:b/>
                <w:color w:val="FF0000"/>
              </w:rPr>
            </w:pPr>
          </w:p>
        </w:tc>
      </w:tr>
      <w:tr w:rsidR="00277899" w:rsidRPr="007214D1">
        <w:tc>
          <w:tcPr>
            <w:tcW w:w="817" w:type="dxa"/>
          </w:tcPr>
          <w:p w:rsidR="00277899" w:rsidRPr="00751A5C" w:rsidRDefault="00277899" w:rsidP="000817F9">
            <w:pPr>
              <w:autoSpaceDE w:val="0"/>
              <w:autoSpaceDN w:val="0"/>
              <w:adjustRightInd w:val="0"/>
              <w:rPr>
                <w:rFonts w:ascii="Arial" w:hAnsi="Arial" w:cs="Arial"/>
                <w:b/>
              </w:rPr>
            </w:pPr>
          </w:p>
        </w:tc>
        <w:tc>
          <w:tcPr>
            <w:tcW w:w="8647" w:type="dxa"/>
          </w:tcPr>
          <w:p w:rsidR="00277899" w:rsidRPr="00751A5C" w:rsidRDefault="00277899" w:rsidP="00B87B5D">
            <w:pPr>
              <w:autoSpaceDE w:val="0"/>
              <w:autoSpaceDN w:val="0"/>
              <w:adjustRightInd w:val="0"/>
              <w:jc w:val="both"/>
              <w:rPr>
                <w:rFonts w:ascii="Arial" w:hAnsi="Arial" w:cs="Arial"/>
                <w:b/>
              </w:rPr>
            </w:pPr>
          </w:p>
        </w:tc>
      </w:tr>
      <w:tr w:rsidR="00277899" w:rsidRPr="007214D1">
        <w:tc>
          <w:tcPr>
            <w:tcW w:w="817" w:type="dxa"/>
          </w:tcPr>
          <w:p w:rsidR="00277899" w:rsidRPr="00FD3B15" w:rsidRDefault="00277899" w:rsidP="000817F9">
            <w:pPr>
              <w:autoSpaceDE w:val="0"/>
              <w:autoSpaceDN w:val="0"/>
              <w:adjustRightInd w:val="0"/>
              <w:rPr>
                <w:rFonts w:ascii="Arial" w:hAnsi="Arial" w:cs="Arial"/>
              </w:rPr>
            </w:pPr>
          </w:p>
        </w:tc>
        <w:tc>
          <w:tcPr>
            <w:tcW w:w="8647" w:type="dxa"/>
          </w:tcPr>
          <w:p w:rsidR="00277899" w:rsidRPr="00437582" w:rsidRDefault="00277899" w:rsidP="00AA15DA">
            <w:pPr>
              <w:autoSpaceDE w:val="0"/>
              <w:autoSpaceDN w:val="0"/>
              <w:adjustRightInd w:val="0"/>
              <w:jc w:val="both"/>
              <w:rPr>
                <w:rFonts w:ascii="Arial" w:hAnsi="Arial" w:cs="Arial"/>
              </w:rPr>
            </w:pPr>
          </w:p>
        </w:tc>
      </w:tr>
    </w:tbl>
    <w:p w:rsidR="0039450A" w:rsidRPr="007214D1" w:rsidRDefault="0039450A" w:rsidP="00416BFF">
      <w:pPr>
        <w:jc w:val="both"/>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F42CF3" w:rsidRDefault="00F42CF3" w:rsidP="00F42CF3">
            <w:pPr>
              <w:pStyle w:val="Heading3"/>
              <w:jc w:val="left"/>
              <w:rPr>
                <w:rFonts w:ascii="Arial" w:hAnsi="Arial" w:cs="Arial"/>
                <w:b/>
                <w:szCs w:val="24"/>
                <w:u w:val="none"/>
              </w:rPr>
            </w:pPr>
            <w:r>
              <w:rPr>
                <w:rFonts w:ascii="Arial" w:hAnsi="Arial" w:cs="Arial"/>
                <w:b/>
                <w:szCs w:val="24"/>
                <w:u w:val="none"/>
              </w:rPr>
              <w:t>Recommendation</w:t>
            </w:r>
          </w:p>
          <w:p w:rsidR="00F42CF3" w:rsidRDefault="00F42CF3" w:rsidP="00F42CF3"/>
          <w:p w:rsidR="00D2446B" w:rsidRDefault="00D2446B" w:rsidP="00D2446B">
            <w:pPr>
              <w:jc w:val="both"/>
              <w:rPr>
                <w:rFonts w:ascii="Arial" w:hAnsi="Arial" w:cs="Arial"/>
              </w:rPr>
            </w:pPr>
            <w:r>
              <w:rPr>
                <w:rFonts w:ascii="Arial" w:hAnsi="Arial" w:cs="Arial"/>
              </w:rPr>
              <w:t xml:space="preserve">The purpose of this report is </w:t>
            </w:r>
            <w:proofErr w:type="gramStart"/>
            <w:r>
              <w:rPr>
                <w:rFonts w:ascii="Arial" w:hAnsi="Arial" w:cs="Arial"/>
              </w:rPr>
              <w:t>update</w:t>
            </w:r>
            <w:proofErr w:type="gramEnd"/>
            <w:r>
              <w:rPr>
                <w:rFonts w:ascii="Arial" w:hAnsi="Arial" w:cs="Arial"/>
              </w:rPr>
              <w:t xml:space="preserve"> Directors on work undertaken to review the full suite of High Life Highland policies. </w:t>
            </w:r>
          </w:p>
          <w:p w:rsidR="00D2446B" w:rsidRDefault="00D2446B" w:rsidP="00D2446B">
            <w:pPr>
              <w:jc w:val="both"/>
              <w:rPr>
                <w:rFonts w:ascii="Arial" w:hAnsi="Arial" w:cs="Arial"/>
              </w:rPr>
            </w:pPr>
          </w:p>
          <w:p w:rsidR="009E3541" w:rsidRPr="007D45D7" w:rsidRDefault="009E3541" w:rsidP="009E3541">
            <w:pPr>
              <w:jc w:val="both"/>
              <w:rPr>
                <w:rFonts w:ascii="Arial" w:hAnsi="Arial" w:cs="Arial"/>
                <w:szCs w:val="24"/>
              </w:rPr>
            </w:pPr>
            <w:r>
              <w:rPr>
                <w:rFonts w:ascii="Arial" w:hAnsi="Arial" w:cs="Arial"/>
              </w:rPr>
              <w:t>It is recommen</w:t>
            </w:r>
            <w:r w:rsidRPr="007D45D7">
              <w:rPr>
                <w:rFonts w:ascii="Arial" w:hAnsi="Arial" w:cs="Arial"/>
                <w:szCs w:val="24"/>
              </w:rPr>
              <w:t>ded that Directors</w:t>
            </w:r>
            <w:r>
              <w:rPr>
                <w:rFonts w:ascii="Arial" w:hAnsi="Arial" w:cs="Arial"/>
                <w:szCs w:val="24"/>
              </w:rPr>
              <w:t>:</w:t>
            </w:r>
          </w:p>
          <w:p w:rsidR="009E3541" w:rsidRPr="00DE610B" w:rsidRDefault="009E3541" w:rsidP="009E3541">
            <w:pPr>
              <w:jc w:val="both"/>
              <w:rPr>
                <w:rFonts w:ascii="Arial" w:hAnsi="Arial" w:cs="Arial"/>
                <w:szCs w:val="24"/>
              </w:rPr>
            </w:pPr>
          </w:p>
          <w:p w:rsidR="009E3541" w:rsidRDefault="009E3541" w:rsidP="009E3541">
            <w:pPr>
              <w:numPr>
                <w:ilvl w:val="0"/>
                <w:numId w:val="44"/>
              </w:numPr>
              <w:jc w:val="both"/>
              <w:rPr>
                <w:rFonts w:ascii="Arial" w:hAnsi="Arial" w:cs="Arial"/>
              </w:rPr>
            </w:pPr>
            <w:r w:rsidRPr="00165A5E">
              <w:rPr>
                <w:rFonts w:ascii="Arial" w:hAnsi="Arial" w:cs="Arial"/>
              </w:rPr>
              <w:t xml:space="preserve">note the </w:t>
            </w:r>
            <w:r>
              <w:rPr>
                <w:rFonts w:ascii="Arial" w:hAnsi="Arial" w:cs="Arial"/>
              </w:rPr>
              <w:t xml:space="preserve">range of policies and processes required by HLH, detailed in </w:t>
            </w:r>
            <w:r>
              <w:rPr>
                <w:rFonts w:ascii="Arial" w:hAnsi="Arial" w:cs="Arial"/>
                <w:b/>
              </w:rPr>
              <w:t>Appendix A</w:t>
            </w:r>
            <w:r w:rsidRPr="00F11134">
              <w:rPr>
                <w:rFonts w:ascii="Arial" w:hAnsi="Arial" w:cs="Arial"/>
              </w:rPr>
              <w:t>;</w:t>
            </w:r>
            <w:r>
              <w:rPr>
                <w:rFonts w:ascii="Arial" w:hAnsi="Arial" w:cs="Arial"/>
                <w:b/>
              </w:rPr>
              <w:t xml:space="preserve"> </w:t>
            </w:r>
          </w:p>
          <w:p w:rsidR="009E3541" w:rsidRDefault="009E3541" w:rsidP="009E3541">
            <w:pPr>
              <w:numPr>
                <w:ilvl w:val="0"/>
                <w:numId w:val="44"/>
              </w:numPr>
              <w:rPr>
                <w:rFonts w:ascii="Arial" w:hAnsi="Arial" w:cs="Arial"/>
              </w:rPr>
            </w:pPr>
            <w:r>
              <w:rPr>
                <w:rFonts w:ascii="Arial" w:hAnsi="Arial" w:cs="Arial"/>
              </w:rPr>
              <w:t xml:space="preserve">approve the new or amended policies detailed in </w:t>
            </w:r>
            <w:r w:rsidRPr="0038598C">
              <w:rPr>
                <w:rFonts w:ascii="Arial" w:hAnsi="Arial" w:cs="Arial"/>
                <w:b/>
              </w:rPr>
              <w:t>Appendix B</w:t>
            </w:r>
            <w:r w:rsidRPr="00F11134">
              <w:rPr>
                <w:rFonts w:ascii="Arial" w:hAnsi="Arial" w:cs="Arial"/>
              </w:rPr>
              <w:t>;</w:t>
            </w:r>
            <w:r>
              <w:rPr>
                <w:rFonts w:ascii="Arial" w:hAnsi="Arial" w:cs="Arial"/>
                <w:b/>
              </w:rPr>
              <w:t xml:space="preserve"> </w:t>
            </w:r>
            <w:r w:rsidRPr="009E3541">
              <w:rPr>
                <w:rFonts w:ascii="Arial" w:hAnsi="Arial" w:cs="Arial"/>
              </w:rPr>
              <w:t>and</w:t>
            </w:r>
          </w:p>
          <w:p w:rsidR="009E3541" w:rsidRPr="001A7AF1" w:rsidRDefault="009E3541" w:rsidP="00996770">
            <w:pPr>
              <w:numPr>
                <w:ilvl w:val="0"/>
                <w:numId w:val="44"/>
              </w:numPr>
              <w:jc w:val="both"/>
              <w:rPr>
                <w:rFonts w:ascii="Arial" w:hAnsi="Arial" w:cs="Arial"/>
              </w:rPr>
            </w:pPr>
            <w:proofErr w:type="gramStart"/>
            <w:r>
              <w:rPr>
                <w:rFonts w:ascii="Arial" w:hAnsi="Arial" w:cs="Arial"/>
              </w:rPr>
              <w:t>note</w:t>
            </w:r>
            <w:proofErr w:type="gramEnd"/>
            <w:r>
              <w:rPr>
                <w:rFonts w:ascii="Arial" w:hAnsi="Arial" w:cs="Arial"/>
              </w:rPr>
              <w:t xml:space="preserve"> the examples of policy, associated guidelines and forms included in </w:t>
            </w:r>
            <w:r>
              <w:rPr>
                <w:rFonts w:ascii="Arial" w:hAnsi="Arial" w:cs="Arial"/>
                <w:b/>
              </w:rPr>
              <w:t>Appendix C</w:t>
            </w:r>
            <w:r>
              <w:rPr>
                <w:rFonts w:ascii="Arial" w:hAnsi="Arial" w:cs="Arial"/>
              </w:rPr>
              <w:t xml:space="preserve"> for illustration purposes.</w:t>
            </w:r>
          </w:p>
          <w:p w:rsidR="0039450A" w:rsidRPr="007214D1" w:rsidRDefault="0039450A" w:rsidP="00416BFF">
            <w:pPr>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0B2F23" w:rsidRDefault="000B2F23" w:rsidP="00416BFF">
      <w:pPr>
        <w:rPr>
          <w:rFonts w:ascii="Arial" w:hAnsi="Arial" w:cs="Arial"/>
          <w:szCs w:val="24"/>
        </w:rPr>
      </w:pPr>
    </w:p>
    <w:p w:rsidR="000B2F23" w:rsidRDefault="000B2F23"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Signature:</w:t>
      </w:r>
    </w:p>
    <w:p w:rsidR="000817F9" w:rsidRDefault="000817F9"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rsidR="0039450A" w:rsidRPr="007214D1" w:rsidRDefault="0039450A" w:rsidP="00416BFF">
      <w:pPr>
        <w:rPr>
          <w:rFonts w:ascii="Arial" w:hAnsi="Arial" w:cs="Arial"/>
          <w:szCs w:val="24"/>
        </w:rPr>
      </w:pPr>
    </w:p>
    <w:p w:rsidR="00412213" w:rsidRDefault="0039450A" w:rsidP="004438C9">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0B2F23">
        <w:rPr>
          <w:rFonts w:ascii="Arial" w:hAnsi="Arial" w:cs="Arial"/>
          <w:szCs w:val="24"/>
        </w:rPr>
        <w:t>1</w:t>
      </w:r>
      <w:r w:rsidR="00E6104C">
        <w:rPr>
          <w:rFonts w:ascii="Arial" w:hAnsi="Arial" w:cs="Arial"/>
          <w:szCs w:val="24"/>
        </w:rPr>
        <w:t>7</w:t>
      </w:r>
      <w:r w:rsidR="000B2F23">
        <w:rPr>
          <w:rFonts w:ascii="Arial" w:hAnsi="Arial" w:cs="Arial"/>
          <w:szCs w:val="24"/>
        </w:rPr>
        <w:t xml:space="preserve"> February 2014</w:t>
      </w:r>
    </w:p>
    <w:p w:rsidR="003753FF" w:rsidRDefault="003753FF" w:rsidP="004438C9">
      <w:pPr>
        <w:rPr>
          <w:rFonts w:ascii="Arial" w:hAnsi="Arial" w:cs="Arial"/>
          <w:szCs w:val="24"/>
        </w:rPr>
        <w:sectPr w:rsidR="003753FF" w:rsidSect="00936424">
          <w:pgSz w:w="11906" w:h="16838"/>
          <w:pgMar w:top="1276" w:right="1133" w:bottom="1135" w:left="1440" w:header="720" w:footer="720" w:gutter="0"/>
          <w:cols w:space="720"/>
        </w:sectPr>
      </w:pPr>
    </w:p>
    <w:p w:rsidR="003753FF" w:rsidRDefault="003753FF" w:rsidP="004438C9">
      <w:pPr>
        <w:rPr>
          <w:rFonts w:ascii="Arial" w:hAnsi="Arial" w:cs="Arial"/>
          <w:szCs w:val="24"/>
        </w:rPr>
      </w:pPr>
    </w:p>
    <w:tbl>
      <w:tblPr>
        <w:tblW w:w="14175" w:type="dxa"/>
        <w:tblInd w:w="108" w:type="dxa"/>
        <w:tblLook w:val="04A0" w:firstRow="1" w:lastRow="0" w:firstColumn="1" w:lastColumn="0" w:noHBand="0" w:noVBand="1"/>
      </w:tblPr>
      <w:tblGrid>
        <w:gridCol w:w="2800"/>
        <w:gridCol w:w="1820"/>
        <w:gridCol w:w="3860"/>
        <w:gridCol w:w="1820"/>
        <w:gridCol w:w="3875"/>
      </w:tblGrid>
      <w:tr w:rsidR="002D7AC8" w:rsidRPr="003753FF" w:rsidTr="002D7AC8">
        <w:trPr>
          <w:trHeight w:val="300"/>
        </w:trPr>
        <w:tc>
          <w:tcPr>
            <w:tcW w:w="10300" w:type="dxa"/>
            <w:gridSpan w:val="4"/>
            <w:tcBorders>
              <w:top w:val="nil"/>
              <w:left w:val="nil"/>
              <w:bottom w:val="nil"/>
              <w:right w:val="nil"/>
            </w:tcBorders>
            <w:shd w:val="clear" w:color="auto" w:fill="auto"/>
            <w:noWrap/>
            <w:vAlign w:val="bottom"/>
            <w:hideMark/>
          </w:tcPr>
          <w:p w:rsidR="002D7AC8" w:rsidRPr="003753FF" w:rsidRDefault="002D7AC8" w:rsidP="003753FF">
            <w:pPr>
              <w:rPr>
                <w:rFonts w:ascii="Calibri" w:hAnsi="Calibri"/>
                <w:color w:val="000000"/>
                <w:sz w:val="22"/>
                <w:szCs w:val="22"/>
              </w:rPr>
            </w:pPr>
            <w:r w:rsidRPr="002D7AC8">
              <w:rPr>
                <w:rFonts w:ascii="Arial" w:hAnsi="Arial" w:cs="Arial"/>
                <w:b/>
                <w:color w:val="000000"/>
                <w:sz w:val="28"/>
                <w:szCs w:val="28"/>
              </w:rPr>
              <w:t>HLH Policy, Procedures and Guidance – Control Sheet Extract</w:t>
            </w:r>
          </w:p>
        </w:tc>
        <w:tc>
          <w:tcPr>
            <w:tcW w:w="3875" w:type="dxa"/>
            <w:tcBorders>
              <w:top w:val="nil"/>
              <w:left w:val="nil"/>
              <w:bottom w:val="nil"/>
              <w:right w:val="nil"/>
            </w:tcBorders>
            <w:shd w:val="clear" w:color="auto" w:fill="auto"/>
            <w:noWrap/>
            <w:vAlign w:val="bottom"/>
            <w:hideMark/>
          </w:tcPr>
          <w:p w:rsidR="002D7AC8" w:rsidRPr="00605CC1" w:rsidRDefault="002D7AC8" w:rsidP="002D7AC8">
            <w:pPr>
              <w:jc w:val="right"/>
              <w:rPr>
                <w:rFonts w:ascii="Arial" w:hAnsi="Arial" w:cs="Arial"/>
                <w:b/>
                <w:color w:val="000000"/>
                <w:sz w:val="28"/>
                <w:szCs w:val="28"/>
              </w:rPr>
            </w:pPr>
            <w:r w:rsidRPr="00605CC1">
              <w:rPr>
                <w:rFonts w:ascii="Arial" w:hAnsi="Arial" w:cs="Arial"/>
                <w:b/>
                <w:color w:val="000000"/>
                <w:sz w:val="28"/>
                <w:szCs w:val="28"/>
              </w:rPr>
              <w:t>APPENDIX A</w:t>
            </w:r>
          </w:p>
        </w:tc>
      </w:tr>
      <w:tr w:rsidR="003753FF" w:rsidRPr="003753FF" w:rsidTr="003753FF">
        <w:trPr>
          <w:trHeight w:val="600"/>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POLICY</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DATE HLH BOARD APPROVED</w:t>
            </w: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GUIDANCE</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REPORTING</w:t>
            </w:r>
          </w:p>
        </w:tc>
        <w:tc>
          <w:tcPr>
            <w:tcW w:w="3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MONITORING</w:t>
            </w:r>
          </w:p>
        </w:tc>
      </w:tr>
      <w:tr w:rsidR="003753FF" w:rsidRPr="003753FF" w:rsidTr="009871F9">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Social Media Policy</w:t>
            </w:r>
          </w:p>
        </w:tc>
        <w:tc>
          <w:tcPr>
            <w:tcW w:w="1820" w:type="dxa"/>
            <w:tcBorders>
              <w:top w:val="nil"/>
              <w:left w:val="nil"/>
              <w:bottom w:val="single" w:sz="4" w:space="0" w:color="auto"/>
              <w:right w:val="single" w:sz="4" w:space="0" w:color="auto"/>
            </w:tcBorders>
            <w:shd w:val="clear" w:color="auto" w:fill="FF3300"/>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27.02.14 Agenda</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Social Media Guidance</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single" w:sz="4" w:space="0" w:color="auto"/>
              <w:left w:val="single" w:sz="4" w:space="0" w:color="auto"/>
              <w:bottom w:val="single" w:sz="4" w:space="0" w:color="auto"/>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35"/>
        </w:trPr>
        <w:tc>
          <w:tcPr>
            <w:tcW w:w="2800" w:type="dxa"/>
            <w:tcBorders>
              <w:top w:val="single" w:sz="4" w:space="0" w:color="auto"/>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single" w:sz="4" w:space="0" w:color="auto"/>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60" w:type="dxa"/>
            <w:tcBorders>
              <w:top w:val="single" w:sz="4" w:space="0" w:color="auto"/>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1820" w:type="dxa"/>
            <w:tcBorders>
              <w:top w:val="single" w:sz="4" w:space="0" w:color="auto"/>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single" w:sz="4" w:space="0" w:color="auto"/>
              <w:left w:val="single" w:sz="4" w:space="0" w:color="auto"/>
              <w:bottom w:val="single" w:sz="4" w:space="0" w:color="auto"/>
              <w:right w:val="single" w:sz="4" w:space="0" w:color="auto"/>
            </w:tcBorders>
            <w:shd w:val="clear" w:color="000000" w:fill="D9D9D9"/>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Sponsorship Policy</w:t>
            </w:r>
          </w:p>
        </w:tc>
        <w:tc>
          <w:tcPr>
            <w:tcW w:w="1820" w:type="dxa"/>
            <w:tcBorders>
              <w:top w:val="single" w:sz="4" w:space="0" w:color="auto"/>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06.12.12</w:t>
            </w:r>
          </w:p>
        </w:tc>
        <w:tc>
          <w:tcPr>
            <w:tcW w:w="3860" w:type="dxa"/>
            <w:tcBorders>
              <w:top w:val="single" w:sz="4" w:space="0" w:color="auto"/>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Sponsorship Guide</w:t>
            </w:r>
          </w:p>
        </w:tc>
        <w:tc>
          <w:tcPr>
            <w:tcW w:w="1820" w:type="dxa"/>
            <w:tcBorders>
              <w:top w:val="single" w:sz="4" w:space="0" w:color="auto"/>
              <w:left w:val="nil"/>
              <w:bottom w:val="single" w:sz="4" w:space="0" w:color="auto"/>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single" w:sz="4" w:space="0" w:color="auto"/>
              <w:left w:val="nil"/>
              <w:bottom w:val="single" w:sz="4" w:space="0" w:color="auto"/>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20"/>
        </w:trPr>
        <w:tc>
          <w:tcPr>
            <w:tcW w:w="2800" w:type="dxa"/>
            <w:tcBorders>
              <w:top w:val="nil"/>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w:t>
            </w:r>
          </w:p>
        </w:tc>
        <w:tc>
          <w:tcPr>
            <w:tcW w:w="182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000000" w:fill="D9D9D9"/>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BB05CC">
        <w:trPr>
          <w:trHeight w:val="803"/>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Risk Management Policy</w:t>
            </w:r>
          </w:p>
        </w:tc>
        <w:tc>
          <w:tcPr>
            <w:tcW w:w="1820" w:type="dxa"/>
            <w:tcBorders>
              <w:top w:val="nil"/>
              <w:left w:val="nil"/>
              <w:bottom w:val="single" w:sz="4" w:space="0" w:color="auto"/>
              <w:right w:val="single" w:sz="4" w:space="0" w:color="auto"/>
            </w:tcBorders>
            <w:shd w:val="clear" w:color="auto" w:fill="FF3300"/>
            <w:hideMark/>
          </w:tcPr>
          <w:p w:rsidR="003753FF" w:rsidRPr="003753FF" w:rsidRDefault="003753FF" w:rsidP="003753FF">
            <w:pPr>
              <w:rPr>
                <w:rFonts w:ascii="Calibri" w:hAnsi="Calibri"/>
                <w:sz w:val="22"/>
                <w:szCs w:val="22"/>
              </w:rPr>
            </w:pPr>
            <w:r w:rsidRPr="003753FF">
              <w:rPr>
                <w:rFonts w:ascii="Calibri" w:hAnsi="Calibri"/>
                <w:sz w:val="22"/>
                <w:szCs w:val="22"/>
              </w:rPr>
              <w:t>27.02.14 Agenda</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Risk Management Guidance</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Finance and Audit Committee and Board</w:t>
            </w:r>
          </w:p>
        </w:tc>
        <w:tc>
          <w:tcPr>
            <w:tcW w:w="3875"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SMT and Finance and Audit Committee</w:t>
            </w:r>
          </w:p>
        </w:tc>
      </w:tr>
      <w:tr w:rsidR="003753FF" w:rsidRPr="003753FF" w:rsidTr="003753FF">
        <w:trPr>
          <w:trHeight w:val="120"/>
        </w:trPr>
        <w:tc>
          <w:tcPr>
            <w:tcW w:w="2800" w:type="dxa"/>
            <w:tcBorders>
              <w:top w:val="nil"/>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6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BB05CC">
        <w:trPr>
          <w:trHeight w:val="549"/>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Funding Application Guidance;  income, grant applications and grant claims</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Annual report to SMT</w:t>
            </w:r>
          </w:p>
        </w:tc>
        <w:tc>
          <w:tcPr>
            <w:tcW w:w="3875"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Grants Register</w:t>
            </w:r>
          </w:p>
        </w:tc>
      </w:tr>
      <w:tr w:rsidR="003753FF" w:rsidRPr="003753FF" w:rsidTr="003753FF">
        <w:trPr>
          <w:trHeight w:val="120"/>
        </w:trPr>
        <w:tc>
          <w:tcPr>
            <w:tcW w:w="2800" w:type="dxa"/>
            <w:tcBorders>
              <w:top w:val="nil"/>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BB05CC">
        <w:trPr>
          <w:trHeight w:val="702"/>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Financial Regulations and Contract Standing Orders</w:t>
            </w:r>
          </w:p>
        </w:tc>
        <w:tc>
          <w:tcPr>
            <w:tcW w:w="1820" w:type="dxa"/>
            <w:tcBorders>
              <w:top w:val="nil"/>
              <w:left w:val="nil"/>
              <w:bottom w:val="single" w:sz="4" w:space="0" w:color="auto"/>
              <w:right w:val="single" w:sz="4" w:space="0" w:color="auto"/>
            </w:tcBorders>
            <w:shd w:val="clear" w:color="auto" w:fill="auto"/>
            <w:noWrap/>
            <w:hideMark/>
          </w:tcPr>
          <w:p w:rsidR="003753FF" w:rsidRPr="003753FF" w:rsidRDefault="00605CC1" w:rsidP="003753FF">
            <w:pPr>
              <w:rPr>
                <w:rFonts w:ascii="Calibri" w:hAnsi="Calibri"/>
                <w:color w:val="000000"/>
                <w:sz w:val="22"/>
                <w:szCs w:val="22"/>
              </w:rPr>
            </w:pPr>
            <w:r>
              <w:rPr>
                <w:rFonts w:ascii="Calibri" w:hAnsi="Calibri"/>
                <w:color w:val="000000"/>
                <w:sz w:val="22"/>
                <w:szCs w:val="22"/>
              </w:rPr>
              <w:t>29</w:t>
            </w:r>
            <w:r w:rsidR="003753FF" w:rsidRPr="003753FF">
              <w:rPr>
                <w:rFonts w:ascii="Calibri" w:hAnsi="Calibri"/>
                <w:color w:val="000000"/>
                <w:sz w:val="22"/>
                <w:szCs w:val="22"/>
              </w:rPr>
              <w:t>.03.12</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Directors Remuneration and Expenses</w:t>
            </w:r>
          </w:p>
        </w:tc>
        <w:tc>
          <w:tcPr>
            <w:tcW w:w="1820" w:type="dxa"/>
            <w:tcBorders>
              <w:top w:val="nil"/>
              <w:left w:val="nil"/>
              <w:bottom w:val="single" w:sz="4" w:space="0" w:color="auto"/>
              <w:right w:val="single" w:sz="4" w:space="0" w:color="auto"/>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Finance and Audit Committee and Board</w:t>
            </w:r>
          </w:p>
        </w:tc>
        <w:tc>
          <w:tcPr>
            <w:tcW w:w="3875"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Budgets, breaches monitored by SMT</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Banking Arrangements</w:t>
            </w:r>
          </w:p>
        </w:tc>
        <w:tc>
          <w:tcPr>
            <w:tcW w:w="1820" w:type="dxa"/>
            <w:tcBorders>
              <w:top w:val="nil"/>
              <w:left w:val="nil"/>
              <w:bottom w:val="single" w:sz="4" w:space="0" w:color="auto"/>
              <w:right w:val="single" w:sz="4" w:space="0" w:color="auto"/>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Conduct of Employees and Staff</w:t>
            </w:r>
          </w:p>
        </w:tc>
        <w:tc>
          <w:tcPr>
            <w:tcW w:w="1820" w:type="dxa"/>
            <w:tcBorders>
              <w:top w:val="nil"/>
              <w:left w:val="nil"/>
              <w:bottom w:val="single" w:sz="4" w:space="0" w:color="auto"/>
              <w:right w:val="single" w:sz="4" w:space="0" w:color="auto"/>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Contract procedures</w:t>
            </w:r>
          </w:p>
        </w:tc>
        <w:tc>
          <w:tcPr>
            <w:tcW w:w="1820" w:type="dxa"/>
            <w:tcBorders>
              <w:top w:val="nil"/>
              <w:left w:val="nil"/>
              <w:bottom w:val="single" w:sz="4" w:space="0" w:color="auto"/>
              <w:right w:val="single" w:sz="4" w:space="0" w:color="auto"/>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12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Insurances</w:t>
            </w:r>
          </w:p>
        </w:tc>
        <w:tc>
          <w:tcPr>
            <w:tcW w:w="1820" w:type="dxa"/>
            <w:tcBorders>
              <w:top w:val="nil"/>
              <w:left w:val="nil"/>
              <w:bottom w:val="single" w:sz="4" w:space="0" w:color="auto"/>
              <w:right w:val="single" w:sz="4" w:space="0" w:color="auto"/>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Annual Report to Finance and Audit Committee and Board</w:t>
            </w:r>
          </w:p>
        </w:tc>
        <w:tc>
          <w:tcPr>
            <w:tcW w:w="3875"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r>
      <w:tr w:rsidR="003753FF" w:rsidRPr="003753FF" w:rsidTr="00D448B6">
        <w:trPr>
          <w:trHeight w:val="900"/>
        </w:trPr>
        <w:tc>
          <w:tcPr>
            <w:tcW w:w="2800" w:type="dxa"/>
            <w:tcBorders>
              <w:top w:val="nil"/>
              <w:left w:val="single" w:sz="4" w:space="0" w:color="auto"/>
              <w:right w:val="single" w:sz="4" w:space="0" w:color="auto"/>
            </w:tcBorders>
            <w:shd w:val="clear" w:color="auto" w:fill="auto"/>
            <w:hideMark/>
          </w:tcPr>
          <w:p w:rsidR="003753FF" w:rsidRDefault="003753FF" w:rsidP="003753FF">
            <w:pPr>
              <w:rPr>
                <w:rFonts w:ascii="Calibri" w:hAnsi="Calibri"/>
                <w:color w:val="000000"/>
                <w:sz w:val="22"/>
                <w:szCs w:val="22"/>
              </w:rPr>
            </w:pPr>
            <w:r w:rsidRPr="003753FF">
              <w:rPr>
                <w:rFonts w:ascii="Calibri" w:hAnsi="Calibri"/>
                <w:color w:val="000000"/>
                <w:sz w:val="22"/>
                <w:szCs w:val="22"/>
              </w:rPr>
              <w:t> </w:t>
            </w:r>
          </w:p>
          <w:p w:rsidR="00D448B6" w:rsidRDefault="00D448B6" w:rsidP="003753FF">
            <w:pPr>
              <w:rPr>
                <w:rFonts w:ascii="Calibri" w:hAnsi="Calibri"/>
                <w:color w:val="000000"/>
                <w:sz w:val="22"/>
                <w:szCs w:val="22"/>
              </w:rPr>
            </w:pPr>
          </w:p>
          <w:p w:rsidR="00D448B6" w:rsidRDefault="00D448B6" w:rsidP="003753FF">
            <w:pPr>
              <w:rPr>
                <w:rFonts w:ascii="Calibri" w:hAnsi="Calibri"/>
                <w:color w:val="000000"/>
                <w:sz w:val="22"/>
                <w:szCs w:val="22"/>
              </w:rPr>
            </w:pPr>
          </w:p>
          <w:p w:rsidR="00D448B6" w:rsidRPr="003753FF" w:rsidRDefault="00D448B6" w:rsidP="003753FF">
            <w:pPr>
              <w:rPr>
                <w:rFonts w:ascii="Calibri" w:hAnsi="Calibri"/>
                <w:color w:val="000000"/>
                <w:sz w:val="22"/>
                <w:szCs w:val="22"/>
              </w:rPr>
            </w:pPr>
          </w:p>
        </w:tc>
        <w:tc>
          <w:tcPr>
            <w:tcW w:w="1820" w:type="dxa"/>
            <w:tcBorders>
              <w:top w:val="nil"/>
              <w:left w:val="nil"/>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right w:val="single" w:sz="4" w:space="0" w:color="auto"/>
            </w:tcBorders>
            <w:shd w:val="clear" w:color="auto" w:fill="auto"/>
            <w:hideMark/>
          </w:tcPr>
          <w:p w:rsidR="003753FF" w:rsidRDefault="003753FF" w:rsidP="003753FF">
            <w:pPr>
              <w:rPr>
                <w:rFonts w:ascii="Calibri" w:hAnsi="Calibri"/>
                <w:color w:val="000000"/>
                <w:sz w:val="22"/>
                <w:szCs w:val="22"/>
              </w:rPr>
            </w:pPr>
            <w:r w:rsidRPr="003753FF">
              <w:rPr>
                <w:rFonts w:ascii="Calibri" w:hAnsi="Calibri"/>
                <w:color w:val="000000"/>
                <w:sz w:val="22"/>
                <w:szCs w:val="22"/>
              </w:rPr>
              <w:t>Internal and external audit</w:t>
            </w:r>
          </w:p>
          <w:p w:rsidR="007F53B6" w:rsidRDefault="007F53B6" w:rsidP="003753FF">
            <w:pPr>
              <w:rPr>
                <w:rFonts w:ascii="Calibri" w:hAnsi="Calibri"/>
                <w:color w:val="000000"/>
                <w:sz w:val="22"/>
                <w:szCs w:val="22"/>
              </w:rPr>
            </w:pPr>
          </w:p>
          <w:p w:rsidR="007F53B6" w:rsidRDefault="007F53B6" w:rsidP="003753FF">
            <w:pPr>
              <w:rPr>
                <w:rFonts w:ascii="Calibri" w:hAnsi="Calibri"/>
                <w:color w:val="000000"/>
                <w:sz w:val="22"/>
                <w:szCs w:val="22"/>
              </w:rPr>
            </w:pPr>
          </w:p>
          <w:p w:rsidR="007F53B6" w:rsidRDefault="007F53B6" w:rsidP="003753FF">
            <w:pPr>
              <w:rPr>
                <w:rFonts w:ascii="Calibri" w:hAnsi="Calibri"/>
                <w:color w:val="000000"/>
                <w:sz w:val="22"/>
                <w:szCs w:val="22"/>
              </w:rPr>
            </w:pPr>
          </w:p>
          <w:p w:rsidR="007F53B6" w:rsidRPr="003753FF" w:rsidRDefault="007F53B6" w:rsidP="003753FF">
            <w:pPr>
              <w:rPr>
                <w:rFonts w:ascii="Calibri" w:hAnsi="Calibri"/>
                <w:color w:val="000000"/>
                <w:sz w:val="22"/>
                <w:szCs w:val="22"/>
              </w:rPr>
            </w:pPr>
          </w:p>
        </w:tc>
        <w:tc>
          <w:tcPr>
            <w:tcW w:w="1820" w:type="dxa"/>
            <w:tcBorders>
              <w:top w:val="nil"/>
              <w:left w:val="nil"/>
              <w:right w:val="single" w:sz="4" w:space="0" w:color="auto"/>
            </w:tcBorders>
            <w:shd w:val="clear" w:color="auto" w:fill="auto"/>
            <w:vAlign w:val="bottom"/>
            <w:hideMark/>
          </w:tcPr>
          <w:p w:rsidR="003753FF" w:rsidRDefault="003753FF" w:rsidP="003753FF">
            <w:pPr>
              <w:rPr>
                <w:rFonts w:ascii="Calibri" w:hAnsi="Calibri"/>
                <w:sz w:val="22"/>
                <w:szCs w:val="22"/>
              </w:rPr>
            </w:pPr>
            <w:r w:rsidRPr="003753FF">
              <w:rPr>
                <w:rFonts w:ascii="Calibri" w:hAnsi="Calibri"/>
                <w:sz w:val="22"/>
                <w:szCs w:val="22"/>
              </w:rPr>
              <w:t>Report to Board and Finance and Audit Committee</w:t>
            </w:r>
          </w:p>
          <w:p w:rsidR="00BB05CC" w:rsidRDefault="00BB05CC" w:rsidP="003753FF">
            <w:pPr>
              <w:rPr>
                <w:rFonts w:ascii="Calibri" w:hAnsi="Calibri"/>
                <w:sz w:val="22"/>
                <w:szCs w:val="22"/>
              </w:rPr>
            </w:pPr>
          </w:p>
          <w:p w:rsidR="00BB05CC" w:rsidRDefault="00BB05CC" w:rsidP="003753FF">
            <w:pPr>
              <w:rPr>
                <w:rFonts w:ascii="Calibri" w:hAnsi="Calibri"/>
                <w:sz w:val="22"/>
                <w:szCs w:val="22"/>
              </w:rPr>
            </w:pPr>
          </w:p>
          <w:p w:rsidR="00BB05CC" w:rsidRDefault="00BB05CC" w:rsidP="003753FF">
            <w:pPr>
              <w:rPr>
                <w:rFonts w:ascii="Calibri" w:hAnsi="Calibri"/>
                <w:sz w:val="22"/>
                <w:szCs w:val="22"/>
              </w:rPr>
            </w:pPr>
          </w:p>
          <w:p w:rsidR="00BB05CC" w:rsidRPr="003753FF" w:rsidRDefault="00BB05CC" w:rsidP="003753FF">
            <w:pPr>
              <w:rPr>
                <w:rFonts w:ascii="Calibri" w:hAnsi="Calibri"/>
                <w:sz w:val="22"/>
                <w:szCs w:val="22"/>
              </w:rPr>
            </w:pPr>
          </w:p>
        </w:tc>
        <w:tc>
          <w:tcPr>
            <w:tcW w:w="3875" w:type="dxa"/>
            <w:tcBorders>
              <w:top w:val="nil"/>
              <w:left w:val="nil"/>
              <w:right w:val="single" w:sz="4" w:space="0" w:color="auto"/>
            </w:tcBorders>
            <w:shd w:val="clear" w:color="auto" w:fill="auto"/>
            <w:vAlign w:val="bottom"/>
            <w:hideMark/>
          </w:tcPr>
          <w:p w:rsidR="00D448B6" w:rsidRDefault="00D448B6" w:rsidP="003753FF">
            <w:pPr>
              <w:rPr>
                <w:rFonts w:ascii="Calibri" w:hAnsi="Calibri"/>
                <w:sz w:val="22"/>
                <w:szCs w:val="22"/>
              </w:rPr>
            </w:pPr>
          </w:p>
          <w:p w:rsidR="003753FF" w:rsidRDefault="003753FF" w:rsidP="003753FF">
            <w:pPr>
              <w:rPr>
                <w:rFonts w:ascii="Calibri" w:hAnsi="Calibri"/>
                <w:sz w:val="22"/>
                <w:szCs w:val="22"/>
              </w:rPr>
            </w:pPr>
            <w:r w:rsidRPr="003753FF">
              <w:rPr>
                <w:rFonts w:ascii="Calibri" w:hAnsi="Calibri"/>
                <w:sz w:val="22"/>
                <w:szCs w:val="22"/>
              </w:rPr>
              <w:t>Internal and external audit reports</w:t>
            </w:r>
          </w:p>
          <w:p w:rsidR="00D448B6" w:rsidRPr="003753FF" w:rsidRDefault="00D448B6" w:rsidP="003753FF">
            <w:pPr>
              <w:rPr>
                <w:rFonts w:ascii="Calibri" w:hAnsi="Calibri"/>
                <w:sz w:val="22"/>
                <w:szCs w:val="22"/>
              </w:rPr>
            </w:pPr>
          </w:p>
        </w:tc>
      </w:tr>
      <w:tr w:rsidR="00D448B6" w:rsidRPr="003753FF" w:rsidTr="00D448B6">
        <w:trPr>
          <w:trHeight w:val="416"/>
        </w:trPr>
        <w:tc>
          <w:tcPr>
            <w:tcW w:w="14175" w:type="dxa"/>
            <w:gridSpan w:val="5"/>
            <w:tcBorders>
              <w:bottom w:val="single" w:sz="4" w:space="0" w:color="auto"/>
            </w:tcBorders>
            <w:shd w:val="clear" w:color="auto" w:fill="auto"/>
          </w:tcPr>
          <w:p w:rsidR="00D448B6" w:rsidRPr="007F53B6" w:rsidRDefault="00D448B6" w:rsidP="003753FF">
            <w:pPr>
              <w:rPr>
                <w:rFonts w:ascii="Arial" w:hAnsi="Arial" w:cs="Arial"/>
                <w:b/>
                <w:color w:val="A6A6A6" w:themeColor="background1" w:themeShade="A6"/>
                <w:sz w:val="28"/>
                <w:szCs w:val="28"/>
              </w:rPr>
            </w:pPr>
            <w:r w:rsidRPr="007F53B6">
              <w:rPr>
                <w:rFonts w:ascii="Arial" w:hAnsi="Arial" w:cs="Arial"/>
                <w:b/>
                <w:color w:val="A6A6A6" w:themeColor="background1" w:themeShade="A6"/>
                <w:sz w:val="28"/>
                <w:szCs w:val="28"/>
              </w:rPr>
              <w:lastRenderedPageBreak/>
              <w:t>HLH Policy, Procedures and Guidance – Control Sheet Extract</w:t>
            </w:r>
            <w:r w:rsidRPr="007F53B6">
              <w:rPr>
                <w:rFonts w:ascii="Arial" w:hAnsi="Arial" w:cs="Arial"/>
                <w:b/>
                <w:color w:val="A6A6A6" w:themeColor="background1" w:themeShade="A6"/>
                <w:sz w:val="28"/>
                <w:szCs w:val="28"/>
              </w:rPr>
              <w:tab/>
              <w:t xml:space="preserve">                                          APPENDIX A</w:t>
            </w:r>
          </w:p>
        </w:tc>
      </w:tr>
      <w:tr w:rsidR="003753FF" w:rsidRPr="003753FF" w:rsidTr="00D448B6">
        <w:trPr>
          <w:trHeight w:val="900"/>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single" w:sz="4" w:space="0" w:color="auto"/>
              <w:left w:val="nil"/>
              <w:bottom w:val="single" w:sz="4" w:space="0" w:color="auto"/>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single" w:sz="4" w:space="0" w:color="auto"/>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Internal Controls (including budget monitoring and reporting)</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Quarterly report to Finance and Audit Committee</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Breaches only</w:t>
            </w:r>
          </w:p>
        </w:tc>
      </w:tr>
      <w:tr w:rsidR="003753FF" w:rsidRPr="003753FF" w:rsidTr="003753FF">
        <w:trPr>
          <w:trHeight w:val="9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Inventories and stores</w:t>
            </w:r>
          </w:p>
        </w:tc>
        <w:tc>
          <w:tcPr>
            <w:tcW w:w="1820" w:type="dxa"/>
            <w:tcBorders>
              <w:top w:val="nil"/>
              <w:left w:val="nil"/>
              <w:bottom w:val="single" w:sz="4" w:space="0" w:color="auto"/>
              <w:right w:val="single" w:sz="4" w:space="0" w:color="auto"/>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Annual report to Head of Resources</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Annual update</w:t>
            </w:r>
          </w:p>
        </w:tc>
      </w:tr>
      <w:tr w:rsidR="003753FF" w:rsidRPr="003753FF" w:rsidTr="00D448B6">
        <w:trPr>
          <w:trHeight w:val="301"/>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Orders for Services, Goods and Work</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See Contracts and Standing Orders</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Payment of Invoices</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Breaches only</w:t>
            </w:r>
          </w:p>
        </w:tc>
      </w:tr>
      <w:tr w:rsidR="003753FF" w:rsidRPr="003753FF" w:rsidTr="003753FF">
        <w:trPr>
          <w:trHeight w:val="6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Payroll, pensions and travel and subsistence</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Performance Indicators</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Petty Cash</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External Funding and Partnerships</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Retention of Records</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xml:space="preserve">Security, Asset Management and Property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Taxation and VAT Management</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Voluntary Funds</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Board and AGM</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Annual Report</w:t>
            </w:r>
          </w:p>
        </w:tc>
      </w:tr>
      <w:tr w:rsidR="003753FF" w:rsidRPr="003753FF" w:rsidTr="003753FF">
        <w:trPr>
          <w:trHeight w:val="165"/>
        </w:trPr>
        <w:tc>
          <w:tcPr>
            <w:tcW w:w="2800" w:type="dxa"/>
            <w:tcBorders>
              <w:top w:val="nil"/>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Staff Instructions</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Health and Safety Reporting</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Industrial Action Guidance</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Handling of Freedom of Information Requests</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Proposal for Overseas Travel</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Use of Scanned Signatures</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Employer and Public Liability Insurance requirements</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xml:space="preserve">Staff Induction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D448B6">
        <w:trPr>
          <w:trHeight w:val="300"/>
        </w:trPr>
        <w:tc>
          <w:tcPr>
            <w:tcW w:w="2800" w:type="dxa"/>
            <w:tcBorders>
              <w:top w:val="nil"/>
              <w:left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Advising Outside Organisations Update</w:t>
            </w:r>
          </w:p>
        </w:tc>
        <w:tc>
          <w:tcPr>
            <w:tcW w:w="1820" w:type="dxa"/>
            <w:tcBorders>
              <w:top w:val="nil"/>
              <w:left w:val="nil"/>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D448B6" w:rsidRPr="003753FF" w:rsidTr="00D448B6">
        <w:trPr>
          <w:trHeight w:val="300"/>
        </w:trPr>
        <w:tc>
          <w:tcPr>
            <w:tcW w:w="14175" w:type="dxa"/>
            <w:gridSpan w:val="5"/>
            <w:tcBorders>
              <w:bottom w:val="single" w:sz="4" w:space="0" w:color="auto"/>
            </w:tcBorders>
            <w:shd w:val="clear" w:color="auto" w:fill="auto"/>
          </w:tcPr>
          <w:p w:rsidR="007F53B6" w:rsidRDefault="007F53B6" w:rsidP="003753FF">
            <w:pPr>
              <w:rPr>
                <w:rFonts w:ascii="Arial" w:hAnsi="Arial" w:cs="Arial"/>
                <w:b/>
                <w:color w:val="000000"/>
                <w:sz w:val="28"/>
                <w:szCs w:val="28"/>
              </w:rPr>
            </w:pPr>
          </w:p>
          <w:p w:rsidR="00D448B6" w:rsidRPr="00BB05CC" w:rsidRDefault="00D448B6" w:rsidP="003753FF">
            <w:pPr>
              <w:rPr>
                <w:rFonts w:ascii="Calibri" w:hAnsi="Calibri"/>
                <w:color w:val="A6A6A6" w:themeColor="background1" w:themeShade="A6"/>
                <w:sz w:val="22"/>
                <w:szCs w:val="22"/>
              </w:rPr>
            </w:pPr>
            <w:r w:rsidRPr="00BB05CC">
              <w:rPr>
                <w:rFonts w:ascii="Arial" w:hAnsi="Arial" w:cs="Arial"/>
                <w:b/>
                <w:color w:val="A6A6A6" w:themeColor="background1" w:themeShade="A6"/>
                <w:sz w:val="28"/>
                <w:szCs w:val="28"/>
              </w:rPr>
              <w:lastRenderedPageBreak/>
              <w:t>HLH Policy, Procedures and Guidance – Control Sheet Extract</w:t>
            </w:r>
            <w:r w:rsidRPr="00BB05CC">
              <w:rPr>
                <w:rFonts w:ascii="Arial" w:hAnsi="Arial" w:cs="Arial"/>
                <w:b/>
                <w:color w:val="A6A6A6" w:themeColor="background1" w:themeShade="A6"/>
                <w:sz w:val="28"/>
                <w:szCs w:val="28"/>
              </w:rPr>
              <w:tab/>
              <w:t xml:space="preserve">                                          APPENDIX A</w:t>
            </w:r>
          </w:p>
        </w:tc>
      </w:tr>
      <w:tr w:rsidR="003753FF" w:rsidRPr="003753FF" w:rsidTr="00D448B6">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lastRenderedPageBreak/>
              <w:t> </w:t>
            </w:r>
          </w:p>
        </w:tc>
        <w:tc>
          <w:tcPr>
            <w:tcW w:w="1820" w:type="dxa"/>
            <w:tcBorders>
              <w:top w:val="single" w:sz="4" w:space="0" w:color="auto"/>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single" w:sz="4" w:space="0" w:color="auto"/>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Trigger Matrix</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xml:space="preserve">Staff Use Only Contact list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9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Guidance on Providing Advice to Director of ECS on Community Proposals</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xml:space="preserve">Facility Transfer </w:t>
            </w:r>
            <w:proofErr w:type="spellStart"/>
            <w:r w:rsidRPr="003753FF">
              <w:rPr>
                <w:rFonts w:ascii="Calibri" w:hAnsi="Calibri"/>
                <w:color w:val="000000"/>
                <w:sz w:val="22"/>
                <w:szCs w:val="22"/>
              </w:rPr>
              <w:t>Workstream</w:t>
            </w:r>
            <w:proofErr w:type="spellEnd"/>
            <w:r w:rsidRPr="003753FF">
              <w:rPr>
                <w:rFonts w:ascii="Calibri" w:hAnsi="Calibri"/>
                <w:color w:val="000000"/>
                <w:sz w:val="22"/>
                <w:szCs w:val="22"/>
              </w:rPr>
              <w:t xml:space="preserve"> Guidance</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Business Case Guidance</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35"/>
        </w:trPr>
        <w:tc>
          <w:tcPr>
            <w:tcW w:w="2800" w:type="dxa"/>
            <w:tcBorders>
              <w:top w:val="nil"/>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9871F9">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proofErr w:type="spellStart"/>
            <w:r w:rsidRPr="003753FF">
              <w:rPr>
                <w:rFonts w:ascii="Calibri" w:hAnsi="Calibri"/>
                <w:sz w:val="22"/>
                <w:szCs w:val="22"/>
              </w:rPr>
              <w:t>Anti Bribery</w:t>
            </w:r>
            <w:proofErr w:type="spellEnd"/>
            <w:r w:rsidRPr="003753FF">
              <w:rPr>
                <w:rFonts w:ascii="Calibri" w:hAnsi="Calibri"/>
                <w:sz w:val="22"/>
                <w:szCs w:val="22"/>
              </w:rPr>
              <w:t xml:space="preserve"> Policy</w:t>
            </w:r>
          </w:p>
        </w:tc>
        <w:tc>
          <w:tcPr>
            <w:tcW w:w="1820" w:type="dxa"/>
            <w:tcBorders>
              <w:top w:val="nil"/>
              <w:left w:val="nil"/>
              <w:bottom w:val="single" w:sz="4" w:space="0" w:color="auto"/>
              <w:right w:val="single" w:sz="4" w:space="0" w:color="auto"/>
            </w:tcBorders>
            <w:shd w:val="clear" w:color="auto" w:fill="FF3300"/>
            <w:hideMark/>
          </w:tcPr>
          <w:p w:rsidR="003753FF" w:rsidRPr="003753FF" w:rsidRDefault="003753FF" w:rsidP="003753FF">
            <w:pPr>
              <w:rPr>
                <w:rFonts w:ascii="Calibri" w:hAnsi="Calibri"/>
                <w:sz w:val="22"/>
                <w:szCs w:val="22"/>
              </w:rPr>
            </w:pPr>
            <w:r w:rsidRPr="003753FF">
              <w:rPr>
                <w:rFonts w:ascii="Calibri" w:hAnsi="Calibri"/>
                <w:sz w:val="22"/>
                <w:szCs w:val="22"/>
              </w:rPr>
              <w:t>27.02.14 Agenda</w:t>
            </w:r>
          </w:p>
        </w:tc>
        <w:tc>
          <w:tcPr>
            <w:tcW w:w="3860" w:type="dxa"/>
            <w:tcBorders>
              <w:top w:val="nil"/>
              <w:left w:val="nil"/>
              <w:bottom w:val="single" w:sz="4" w:space="0" w:color="auto"/>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proofErr w:type="spellStart"/>
            <w:r w:rsidRPr="003753FF">
              <w:rPr>
                <w:rFonts w:ascii="Calibri" w:hAnsi="Calibri"/>
                <w:color w:val="000000"/>
                <w:sz w:val="22"/>
                <w:szCs w:val="22"/>
              </w:rPr>
              <w:t>Anti Bribery</w:t>
            </w:r>
            <w:proofErr w:type="spellEnd"/>
            <w:r w:rsidRPr="003753FF">
              <w:rPr>
                <w:rFonts w:ascii="Calibri" w:hAnsi="Calibri"/>
                <w:color w:val="000000"/>
                <w:sz w:val="22"/>
                <w:szCs w:val="22"/>
              </w:rPr>
              <w:t xml:space="preserve"> Guidance</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xml:space="preserve">Bribery Act 2010 </w:t>
            </w:r>
            <w:proofErr w:type="spellStart"/>
            <w:r w:rsidRPr="003753FF">
              <w:rPr>
                <w:rFonts w:ascii="Calibri" w:hAnsi="Calibri"/>
                <w:color w:val="000000"/>
                <w:sz w:val="22"/>
                <w:szCs w:val="22"/>
              </w:rPr>
              <w:t>powerpoint</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50"/>
        </w:trPr>
        <w:tc>
          <w:tcPr>
            <w:tcW w:w="2800" w:type="dxa"/>
            <w:tcBorders>
              <w:top w:val="nil"/>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6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9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Service Equality Policy</w:t>
            </w:r>
          </w:p>
        </w:tc>
        <w:tc>
          <w:tcPr>
            <w:tcW w:w="1820" w:type="dxa"/>
            <w:tcBorders>
              <w:top w:val="nil"/>
              <w:left w:val="nil"/>
              <w:bottom w:val="single" w:sz="4" w:space="0" w:color="auto"/>
              <w:right w:val="single" w:sz="4" w:space="0" w:color="auto"/>
            </w:tcBorders>
            <w:shd w:val="clear" w:color="auto" w:fill="auto"/>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20.06.13</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Service Equality Guidance</w:t>
            </w:r>
          </w:p>
        </w:tc>
        <w:tc>
          <w:tcPr>
            <w:tcW w:w="1820" w:type="dxa"/>
            <w:tcBorders>
              <w:top w:val="nil"/>
              <w:left w:val="nil"/>
              <w:bottom w:val="single" w:sz="4" w:space="0" w:color="auto"/>
              <w:right w:val="single" w:sz="4" w:space="0" w:color="auto"/>
            </w:tcBorders>
            <w:shd w:val="clear" w:color="auto" w:fill="auto"/>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Annually to HLH Board by Head of Resources</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50"/>
        </w:trPr>
        <w:tc>
          <w:tcPr>
            <w:tcW w:w="2800" w:type="dxa"/>
            <w:tcBorders>
              <w:top w:val="nil"/>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000000" w:fill="D9D9D9"/>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000000" w:fill="FFFFFF"/>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000000" w:fill="FFFFFF"/>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HLH Headline Information</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HLH Statistics</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50"/>
        </w:trPr>
        <w:tc>
          <w:tcPr>
            <w:tcW w:w="2800" w:type="dxa"/>
            <w:tcBorders>
              <w:top w:val="nil"/>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auto"/>
              <w:bottom w:val="single" w:sz="4" w:space="0" w:color="auto"/>
              <w:right w:val="single" w:sz="4" w:space="0" w:color="auto"/>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Preventative Agenda Strategy Guidance</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50"/>
        </w:trPr>
        <w:tc>
          <w:tcPr>
            <w:tcW w:w="2800" w:type="dxa"/>
            <w:tcBorders>
              <w:top w:val="nil"/>
              <w:left w:val="single" w:sz="4" w:space="0" w:color="auto"/>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2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Data Protection Policy</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06.12.12</w:t>
            </w:r>
          </w:p>
        </w:tc>
        <w:tc>
          <w:tcPr>
            <w:tcW w:w="3860" w:type="dxa"/>
            <w:tcBorders>
              <w:top w:val="nil"/>
              <w:left w:val="nil"/>
              <w:bottom w:val="single" w:sz="4" w:space="0" w:color="000000"/>
              <w:right w:val="single" w:sz="4" w:space="0" w:color="000000"/>
            </w:tcBorders>
            <w:shd w:val="clear" w:color="000000" w:fill="FFFFFF"/>
            <w:noWrap/>
            <w:hideMark/>
          </w:tcPr>
          <w:p w:rsidR="003753FF" w:rsidRPr="003753FF" w:rsidRDefault="003753FF" w:rsidP="003753FF">
            <w:pPr>
              <w:rPr>
                <w:rFonts w:ascii="Calibri" w:hAnsi="Calibri"/>
                <w:sz w:val="22"/>
                <w:szCs w:val="22"/>
              </w:rPr>
            </w:pPr>
            <w:r w:rsidRPr="003753FF">
              <w:rPr>
                <w:rFonts w:ascii="Calibri" w:hAnsi="Calibri"/>
                <w:sz w:val="22"/>
                <w:szCs w:val="22"/>
              </w:rPr>
              <w:t>Data Protection Staff Instruction</w:t>
            </w:r>
          </w:p>
        </w:tc>
        <w:tc>
          <w:tcPr>
            <w:tcW w:w="1820" w:type="dxa"/>
            <w:tcBorders>
              <w:top w:val="nil"/>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Annual report to SMT.  Disciplinary Procedure where appropriate</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Breaches only</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3860" w:type="dxa"/>
            <w:tcBorders>
              <w:top w:val="nil"/>
              <w:left w:val="nil"/>
              <w:bottom w:val="single" w:sz="4" w:space="0" w:color="000000"/>
              <w:right w:val="single" w:sz="4" w:space="0" w:color="000000"/>
            </w:tcBorders>
            <w:shd w:val="clear" w:color="000000" w:fill="FFFFFF"/>
            <w:noWrap/>
            <w:hideMark/>
          </w:tcPr>
          <w:p w:rsidR="003753FF" w:rsidRPr="003753FF" w:rsidRDefault="003753FF" w:rsidP="003753FF">
            <w:pPr>
              <w:rPr>
                <w:rFonts w:ascii="Calibri" w:hAnsi="Calibri"/>
                <w:sz w:val="22"/>
                <w:szCs w:val="22"/>
              </w:rPr>
            </w:pPr>
            <w:r w:rsidRPr="003753FF">
              <w:rPr>
                <w:rFonts w:ascii="Calibri" w:hAnsi="Calibri"/>
                <w:sz w:val="22"/>
                <w:szCs w:val="22"/>
              </w:rPr>
              <w:t>Data Protection Guidance V2</w:t>
            </w:r>
          </w:p>
        </w:tc>
        <w:tc>
          <w:tcPr>
            <w:tcW w:w="1820" w:type="dxa"/>
            <w:tcBorders>
              <w:top w:val="nil"/>
              <w:left w:val="nil"/>
              <w:bottom w:val="single" w:sz="4" w:space="0" w:color="000000"/>
              <w:right w:val="single" w:sz="4" w:space="0" w:color="000000"/>
            </w:tcBorders>
            <w:shd w:val="clear" w:color="000000" w:fill="FFFFFF"/>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000000" w:fill="FFFFFF"/>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3860" w:type="dxa"/>
            <w:tcBorders>
              <w:top w:val="nil"/>
              <w:left w:val="nil"/>
              <w:bottom w:val="single" w:sz="4" w:space="0" w:color="000000"/>
              <w:right w:val="single" w:sz="4" w:space="0" w:color="000000"/>
            </w:tcBorders>
            <w:shd w:val="clear" w:color="000000" w:fill="FFFFFF"/>
            <w:noWrap/>
            <w:hideMark/>
          </w:tcPr>
          <w:p w:rsidR="003753FF" w:rsidRPr="003753FF" w:rsidRDefault="003753FF" w:rsidP="003753FF">
            <w:pPr>
              <w:rPr>
                <w:rFonts w:ascii="Calibri" w:hAnsi="Calibri"/>
                <w:sz w:val="22"/>
                <w:szCs w:val="22"/>
              </w:rPr>
            </w:pPr>
            <w:r w:rsidRPr="003753FF">
              <w:rPr>
                <w:rFonts w:ascii="Calibri" w:hAnsi="Calibri"/>
                <w:sz w:val="22"/>
                <w:szCs w:val="22"/>
              </w:rPr>
              <w:t>Introduction to the Data Protection Act</w:t>
            </w:r>
          </w:p>
        </w:tc>
        <w:tc>
          <w:tcPr>
            <w:tcW w:w="1820" w:type="dxa"/>
            <w:tcBorders>
              <w:top w:val="nil"/>
              <w:left w:val="nil"/>
              <w:bottom w:val="single" w:sz="4" w:space="0" w:color="000000"/>
              <w:right w:val="single" w:sz="4" w:space="0" w:color="000000"/>
            </w:tcBorders>
            <w:shd w:val="clear" w:color="000000" w:fill="FFFFFF"/>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000000" w:fill="FFFFFF"/>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7F53B6">
        <w:trPr>
          <w:trHeight w:val="6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Data Protection Subject Access Request Information</w:t>
            </w:r>
          </w:p>
        </w:tc>
        <w:tc>
          <w:tcPr>
            <w:tcW w:w="1820" w:type="dxa"/>
            <w:tcBorders>
              <w:top w:val="nil"/>
              <w:left w:val="nil"/>
              <w:bottom w:val="single" w:sz="4" w:space="0" w:color="000000"/>
              <w:right w:val="single" w:sz="4" w:space="0" w:color="000000"/>
            </w:tcBorders>
            <w:shd w:val="clear" w:color="000000" w:fill="FFFFFF"/>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000000" w:fill="FFFFFF"/>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7F53B6">
        <w:trPr>
          <w:trHeight w:val="300"/>
        </w:trPr>
        <w:tc>
          <w:tcPr>
            <w:tcW w:w="2800" w:type="dxa"/>
            <w:tcBorders>
              <w:top w:val="single" w:sz="4" w:space="0" w:color="000000"/>
              <w:left w:val="single" w:sz="4" w:space="0" w:color="000000"/>
              <w:bottom w:val="single" w:sz="4" w:space="0" w:color="auto"/>
              <w:right w:val="single" w:sz="4" w:space="0" w:color="000000"/>
            </w:tcBorders>
            <w:shd w:val="clear" w:color="auto" w:fill="auto"/>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1820" w:type="dxa"/>
            <w:tcBorders>
              <w:top w:val="single" w:sz="4" w:space="0" w:color="000000"/>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3860" w:type="dxa"/>
            <w:tcBorders>
              <w:top w:val="single" w:sz="4" w:space="0" w:color="000000"/>
              <w:left w:val="nil"/>
              <w:bottom w:val="single" w:sz="4" w:space="0" w:color="auto"/>
              <w:right w:val="single" w:sz="4" w:space="0" w:color="000000"/>
            </w:tcBorders>
            <w:shd w:val="clear" w:color="auto" w:fill="auto"/>
            <w:hideMark/>
          </w:tcPr>
          <w:p w:rsidR="00A45534" w:rsidRPr="003753FF" w:rsidRDefault="003753FF" w:rsidP="007F53B6">
            <w:pPr>
              <w:rPr>
                <w:rFonts w:ascii="Calibri" w:hAnsi="Calibri"/>
                <w:sz w:val="22"/>
                <w:szCs w:val="22"/>
              </w:rPr>
            </w:pPr>
            <w:r w:rsidRPr="003753FF">
              <w:rPr>
                <w:rFonts w:ascii="Calibri" w:hAnsi="Calibri"/>
                <w:sz w:val="22"/>
                <w:szCs w:val="22"/>
              </w:rPr>
              <w:t>Communicating Marketing Data</w:t>
            </w:r>
          </w:p>
        </w:tc>
        <w:tc>
          <w:tcPr>
            <w:tcW w:w="1820" w:type="dxa"/>
            <w:tcBorders>
              <w:top w:val="single" w:sz="4" w:space="0" w:color="000000"/>
              <w:left w:val="nil"/>
              <w:bottom w:val="single" w:sz="4" w:space="0" w:color="auto"/>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single" w:sz="4" w:space="0" w:color="000000"/>
              <w:left w:val="nil"/>
              <w:bottom w:val="single" w:sz="4" w:space="0" w:color="auto"/>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D448B6" w:rsidRPr="003753FF" w:rsidTr="007F53B6">
        <w:trPr>
          <w:trHeight w:val="300"/>
        </w:trPr>
        <w:tc>
          <w:tcPr>
            <w:tcW w:w="14175" w:type="dxa"/>
            <w:gridSpan w:val="5"/>
            <w:tcBorders>
              <w:top w:val="single" w:sz="4" w:space="0" w:color="auto"/>
              <w:bottom w:val="single" w:sz="4" w:space="0" w:color="auto"/>
            </w:tcBorders>
            <w:shd w:val="clear" w:color="000000" w:fill="FFFFFF"/>
          </w:tcPr>
          <w:p w:rsidR="00D448B6" w:rsidRPr="00A45534" w:rsidRDefault="00D448B6" w:rsidP="003753FF">
            <w:pPr>
              <w:rPr>
                <w:rFonts w:ascii="Calibri" w:hAnsi="Calibri"/>
                <w:color w:val="A6A6A6" w:themeColor="background1" w:themeShade="A6"/>
                <w:sz w:val="22"/>
                <w:szCs w:val="22"/>
              </w:rPr>
            </w:pPr>
            <w:r w:rsidRPr="00A45534">
              <w:rPr>
                <w:rFonts w:ascii="Arial" w:hAnsi="Arial" w:cs="Arial"/>
                <w:b/>
                <w:color w:val="A6A6A6" w:themeColor="background1" w:themeShade="A6"/>
                <w:sz w:val="28"/>
                <w:szCs w:val="28"/>
              </w:rPr>
              <w:lastRenderedPageBreak/>
              <w:t>HLH Policy, Procedures and Guidance – Control Sheet Extract</w:t>
            </w:r>
            <w:r w:rsidRPr="00A45534">
              <w:rPr>
                <w:rFonts w:ascii="Arial" w:hAnsi="Arial" w:cs="Arial"/>
                <w:b/>
                <w:color w:val="A6A6A6" w:themeColor="background1" w:themeShade="A6"/>
                <w:sz w:val="28"/>
                <w:szCs w:val="28"/>
              </w:rPr>
              <w:tab/>
              <w:t xml:space="preserve">                                          APPENDIX A</w:t>
            </w:r>
          </w:p>
        </w:tc>
      </w:tr>
      <w:tr w:rsidR="003753FF" w:rsidRPr="003753FF" w:rsidTr="00D448B6">
        <w:trPr>
          <w:trHeight w:val="300"/>
        </w:trPr>
        <w:tc>
          <w:tcPr>
            <w:tcW w:w="2800" w:type="dxa"/>
            <w:tcBorders>
              <w:top w:val="single" w:sz="4" w:space="0" w:color="auto"/>
              <w:left w:val="single" w:sz="4" w:space="0" w:color="000000"/>
              <w:bottom w:val="single" w:sz="4" w:space="0" w:color="auto"/>
              <w:right w:val="single" w:sz="4" w:space="0" w:color="000000"/>
            </w:tcBorders>
            <w:shd w:val="clear" w:color="000000" w:fill="FFFFFF"/>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1820" w:type="dxa"/>
            <w:tcBorders>
              <w:top w:val="single" w:sz="4" w:space="0" w:color="auto"/>
              <w:left w:val="nil"/>
              <w:bottom w:val="single" w:sz="4" w:space="0" w:color="auto"/>
              <w:right w:val="single" w:sz="4" w:space="0" w:color="000000"/>
            </w:tcBorders>
            <w:shd w:val="clear" w:color="000000" w:fill="FFFFFF"/>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3860" w:type="dxa"/>
            <w:tcBorders>
              <w:top w:val="single" w:sz="4" w:space="0" w:color="auto"/>
              <w:left w:val="nil"/>
              <w:bottom w:val="single" w:sz="4" w:space="0" w:color="auto"/>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Data Controller Registration Details</w:t>
            </w:r>
          </w:p>
        </w:tc>
        <w:tc>
          <w:tcPr>
            <w:tcW w:w="1820" w:type="dxa"/>
            <w:tcBorders>
              <w:top w:val="single" w:sz="4" w:space="0" w:color="auto"/>
              <w:left w:val="nil"/>
              <w:bottom w:val="single" w:sz="4" w:space="0" w:color="auto"/>
              <w:right w:val="single" w:sz="4" w:space="0" w:color="000000"/>
            </w:tcBorders>
            <w:shd w:val="clear" w:color="000000" w:fill="FFFFFF"/>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single" w:sz="4" w:space="0" w:color="auto"/>
              <w:left w:val="nil"/>
              <w:bottom w:val="single" w:sz="4" w:space="0" w:color="auto"/>
              <w:right w:val="single" w:sz="4" w:space="0" w:color="000000"/>
            </w:tcBorders>
            <w:shd w:val="clear" w:color="000000" w:fill="FFFFFF"/>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605CC1">
        <w:trPr>
          <w:trHeight w:val="300"/>
        </w:trPr>
        <w:tc>
          <w:tcPr>
            <w:tcW w:w="2800" w:type="dxa"/>
            <w:tcBorders>
              <w:top w:val="single" w:sz="4" w:space="0" w:color="auto"/>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1820" w:type="dxa"/>
            <w:tcBorders>
              <w:top w:val="single" w:sz="4" w:space="0" w:color="auto"/>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3860" w:type="dxa"/>
            <w:tcBorders>
              <w:top w:val="single" w:sz="4" w:space="0" w:color="auto"/>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Data Controller Registration Certificate</w:t>
            </w:r>
          </w:p>
        </w:tc>
        <w:tc>
          <w:tcPr>
            <w:tcW w:w="1820" w:type="dxa"/>
            <w:tcBorders>
              <w:top w:val="single" w:sz="4" w:space="0" w:color="auto"/>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single" w:sz="4" w:space="0" w:color="auto"/>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120"/>
        </w:trPr>
        <w:tc>
          <w:tcPr>
            <w:tcW w:w="2800" w:type="dxa"/>
            <w:tcBorders>
              <w:top w:val="nil"/>
              <w:left w:val="single" w:sz="4" w:space="0" w:color="000000"/>
              <w:bottom w:val="single" w:sz="4" w:space="0" w:color="000000"/>
              <w:right w:val="single" w:sz="4" w:space="0" w:color="000000"/>
            </w:tcBorders>
            <w:shd w:val="clear" w:color="D9D9D9" w:fill="D9D9D9"/>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1820" w:type="dxa"/>
            <w:tcBorders>
              <w:top w:val="nil"/>
              <w:left w:val="nil"/>
              <w:bottom w:val="single" w:sz="4" w:space="0" w:color="000000"/>
              <w:right w:val="single" w:sz="4" w:space="0" w:color="000000"/>
            </w:tcBorders>
            <w:shd w:val="clear" w:color="D9D9D9" w:fill="D9D9D9"/>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3860" w:type="dxa"/>
            <w:tcBorders>
              <w:top w:val="nil"/>
              <w:left w:val="nil"/>
              <w:bottom w:val="single" w:sz="4" w:space="0" w:color="000000"/>
              <w:right w:val="single" w:sz="4" w:space="0" w:color="000000"/>
            </w:tcBorders>
            <w:shd w:val="clear" w:color="D9D9D9"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1820" w:type="dxa"/>
            <w:tcBorders>
              <w:top w:val="nil"/>
              <w:left w:val="nil"/>
              <w:bottom w:val="single" w:sz="4" w:space="0" w:color="000000"/>
              <w:right w:val="single" w:sz="4" w:space="0" w:color="000000"/>
            </w:tcBorders>
            <w:shd w:val="clear" w:color="D9D9D9" w:fill="D9D9D9"/>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D9D9D9" w:fill="D9D9D9"/>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Policy on Acceptable Use</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THC Policy</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Staff Guidance and Procedures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Breaches only</w:t>
            </w:r>
          </w:p>
        </w:tc>
      </w:tr>
      <w:tr w:rsidR="003753FF" w:rsidRPr="003753FF" w:rsidTr="003753FF">
        <w:trPr>
          <w:trHeight w:val="120"/>
        </w:trPr>
        <w:tc>
          <w:tcPr>
            <w:tcW w:w="2800" w:type="dxa"/>
            <w:tcBorders>
              <w:top w:val="nil"/>
              <w:left w:val="single" w:sz="4" w:space="0" w:color="000000"/>
              <w:bottom w:val="single" w:sz="4" w:space="0" w:color="000000"/>
              <w:right w:val="single" w:sz="4" w:space="0" w:color="000000"/>
            </w:tcBorders>
            <w:shd w:val="clear" w:color="D9D9D9" w:fill="D9D9D9"/>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1820" w:type="dxa"/>
            <w:tcBorders>
              <w:top w:val="nil"/>
              <w:left w:val="nil"/>
              <w:bottom w:val="single" w:sz="4" w:space="0" w:color="000000"/>
              <w:right w:val="single" w:sz="4" w:space="0" w:color="000000"/>
            </w:tcBorders>
            <w:shd w:val="clear" w:color="D9D9D9" w:fill="D9D9D9"/>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3860" w:type="dxa"/>
            <w:tcBorders>
              <w:top w:val="nil"/>
              <w:left w:val="nil"/>
              <w:bottom w:val="single" w:sz="4" w:space="0" w:color="000000"/>
              <w:right w:val="single" w:sz="4" w:space="0" w:color="000000"/>
            </w:tcBorders>
            <w:shd w:val="clear" w:color="D9D9D9"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1820" w:type="dxa"/>
            <w:tcBorders>
              <w:top w:val="nil"/>
              <w:left w:val="nil"/>
              <w:bottom w:val="single" w:sz="4" w:space="0" w:color="000000"/>
              <w:right w:val="single" w:sz="4" w:space="0" w:color="000000"/>
            </w:tcBorders>
            <w:shd w:val="clear" w:color="D9D9D9" w:fill="D9D9D9"/>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D9D9D9" w:fill="D9D9D9"/>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605CC1">
        <w:trPr>
          <w:trHeight w:val="106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Information Systems Security Policy - NOT YET COMPLETE NOT ON WEB</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Security Framework - THC Framework</w:t>
            </w:r>
          </w:p>
        </w:tc>
        <w:tc>
          <w:tcPr>
            <w:tcW w:w="1820" w:type="dxa"/>
            <w:tcBorders>
              <w:top w:val="nil"/>
              <w:left w:val="nil"/>
              <w:bottom w:val="single" w:sz="4" w:space="0" w:color="000000"/>
              <w:right w:val="single" w:sz="4" w:space="0" w:color="000000"/>
            </w:tcBorders>
            <w:shd w:val="clear" w:color="000000" w:fill="FFFFFF"/>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Annual report to SMT.  Disciplinary Procedure where appropriate</w:t>
            </w:r>
          </w:p>
        </w:tc>
        <w:tc>
          <w:tcPr>
            <w:tcW w:w="3875" w:type="dxa"/>
            <w:tcBorders>
              <w:top w:val="nil"/>
              <w:left w:val="nil"/>
              <w:bottom w:val="single" w:sz="4" w:space="0" w:color="000000"/>
              <w:right w:val="single" w:sz="4" w:space="0" w:color="000000"/>
            </w:tcBorders>
            <w:shd w:val="clear" w:color="000000" w:fill="FFFFFF"/>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Breaches only</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Staff Instruction - ICT Security</w:t>
            </w:r>
          </w:p>
        </w:tc>
        <w:tc>
          <w:tcPr>
            <w:tcW w:w="1820" w:type="dxa"/>
            <w:tcBorders>
              <w:top w:val="nil"/>
              <w:left w:val="nil"/>
              <w:bottom w:val="single" w:sz="4" w:space="0" w:color="000000"/>
              <w:right w:val="single" w:sz="4" w:space="0" w:color="000000"/>
            </w:tcBorders>
            <w:shd w:val="clear" w:color="000000" w:fill="FFFFFF"/>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FFFFFF"/>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05"/>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Video Conferencing Guidance and Information</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nil"/>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1820" w:type="dxa"/>
            <w:tcBorders>
              <w:top w:val="nil"/>
              <w:left w:val="nil"/>
              <w:bottom w:val="nil"/>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60" w:type="dxa"/>
            <w:tcBorders>
              <w:top w:val="nil"/>
              <w:left w:val="nil"/>
              <w:bottom w:val="nil"/>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OCS Guidance and Information</w:t>
            </w:r>
          </w:p>
        </w:tc>
        <w:tc>
          <w:tcPr>
            <w:tcW w:w="1820" w:type="dxa"/>
            <w:tcBorders>
              <w:top w:val="nil"/>
              <w:left w:val="nil"/>
              <w:bottom w:val="nil"/>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nil"/>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20"/>
        </w:trPr>
        <w:tc>
          <w:tcPr>
            <w:tcW w:w="2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single" w:sz="4" w:space="0" w:color="auto"/>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single" w:sz="4" w:space="0" w:color="auto"/>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single" w:sz="4" w:space="0" w:color="auto"/>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single" w:sz="4" w:space="0" w:color="auto"/>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9871F9">
        <w:trPr>
          <w:trHeight w:val="900"/>
        </w:trPr>
        <w:tc>
          <w:tcPr>
            <w:tcW w:w="2800" w:type="dxa"/>
            <w:tcBorders>
              <w:top w:val="nil"/>
              <w:left w:val="single" w:sz="4" w:space="0" w:color="auto"/>
              <w:bottom w:val="single" w:sz="4" w:space="0" w:color="auto"/>
              <w:right w:val="single" w:sz="4" w:space="0" w:color="auto"/>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Absence and Attendance Management Policy</w:t>
            </w:r>
          </w:p>
        </w:tc>
        <w:tc>
          <w:tcPr>
            <w:tcW w:w="1820" w:type="dxa"/>
            <w:tcBorders>
              <w:top w:val="nil"/>
              <w:left w:val="nil"/>
              <w:bottom w:val="single" w:sz="4" w:space="0" w:color="auto"/>
              <w:right w:val="single" w:sz="4" w:space="0" w:color="auto"/>
            </w:tcBorders>
            <w:shd w:val="clear" w:color="auto" w:fill="FF3300"/>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27.02.14 Agenda</w:t>
            </w:r>
          </w:p>
        </w:tc>
        <w:tc>
          <w:tcPr>
            <w:tcW w:w="3860" w:type="dxa"/>
            <w:tcBorders>
              <w:top w:val="nil"/>
              <w:left w:val="nil"/>
              <w:bottom w:val="single" w:sz="4" w:space="0" w:color="auto"/>
              <w:right w:val="single" w:sz="4" w:space="0" w:color="auto"/>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Absence and Attendance Management Guidelines</w:t>
            </w:r>
          </w:p>
        </w:tc>
        <w:tc>
          <w:tcPr>
            <w:tcW w:w="1820" w:type="dxa"/>
            <w:tcBorders>
              <w:top w:val="nil"/>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Percentage of absent staff to HLH Board</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Monthly by SMT</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000000" w:fill="FFFFFF"/>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000000" w:fill="FFFFFF"/>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Notification and Certification Flowchart</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000000" w:fill="FFFFFF"/>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000000" w:fill="FFFFFF"/>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Return to Work Flowchart</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600"/>
        </w:trPr>
        <w:tc>
          <w:tcPr>
            <w:tcW w:w="2800" w:type="dxa"/>
            <w:tcBorders>
              <w:top w:val="nil"/>
              <w:left w:val="single" w:sz="4" w:space="0" w:color="auto"/>
              <w:bottom w:val="single" w:sz="4" w:space="0" w:color="auto"/>
              <w:right w:val="single" w:sz="4" w:space="0" w:color="auto"/>
            </w:tcBorders>
            <w:shd w:val="clear" w:color="000000" w:fill="FFFFFF"/>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000000" w:fill="FFFFFF"/>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Attendance Monitoring and Management Flowchart</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auto"/>
              <w:bottom w:val="single" w:sz="4" w:space="0" w:color="auto"/>
              <w:right w:val="single" w:sz="4" w:space="0" w:color="auto"/>
            </w:tcBorders>
            <w:shd w:val="clear" w:color="000000" w:fill="FFFFFF"/>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000000" w:fill="FFFFFF"/>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Access to Work Information</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120"/>
        </w:trPr>
        <w:tc>
          <w:tcPr>
            <w:tcW w:w="2800" w:type="dxa"/>
            <w:tcBorders>
              <w:top w:val="nil"/>
              <w:left w:val="single" w:sz="4" w:space="0" w:color="auto"/>
              <w:bottom w:val="single" w:sz="4" w:space="0" w:color="auto"/>
              <w:right w:val="single" w:sz="4" w:space="0" w:color="auto"/>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auto"/>
            </w:tcBorders>
            <w:shd w:val="clear" w:color="000000"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9871F9">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Child Protection Policy</w:t>
            </w:r>
          </w:p>
        </w:tc>
        <w:tc>
          <w:tcPr>
            <w:tcW w:w="1820" w:type="dxa"/>
            <w:tcBorders>
              <w:top w:val="nil"/>
              <w:left w:val="nil"/>
              <w:bottom w:val="single" w:sz="4" w:space="0" w:color="000000"/>
              <w:right w:val="single" w:sz="4" w:space="0" w:color="000000"/>
            </w:tcBorders>
            <w:shd w:val="clear" w:color="auto" w:fill="FF3300"/>
            <w:hideMark/>
          </w:tcPr>
          <w:p w:rsidR="003753FF" w:rsidRPr="003753FF" w:rsidRDefault="003753FF" w:rsidP="003753FF">
            <w:pPr>
              <w:rPr>
                <w:rFonts w:ascii="Calibri" w:hAnsi="Calibri"/>
                <w:sz w:val="22"/>
                <w:szCs w:val="22"/>
              </w:rPr>
            </w:pPr>
            <w:r w:rsidRPr="003753FF">
              <w:rPr>
                <w:rFonts w:ascii="Calibri" w:hAnsi="Calibri"/>
                <w:sz w:val="22"/>
                <w:szCs w:val="22"/>
              </w:rPr>
              <w:t>27.02.14 Agenda</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PVG Guidance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r>
      <w:tr w:rsidR="003753FF" w:rsidRPr="003753FF" w:rsidTr="009871F9">
        <w:trPr>
          <w:trHeight w:val="6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Adult Protection Policy</w:t>
            </w:r>
          </w:p>
        </w:tc>
        <w:tc>
          <w:tcPr>
            <w:tcW w:w="1820" w:type="dxa"/>
            <w:tcBorders>
              <w:top w:val="nil"/>
              <w:left w:val="nil"/>
              <w:bottom w:val="single" w:sz="4" w:space="0" w:color="000000"/>
              <w:right w:val="single" w:sz="4" w:space="0" w:color="000000"/>
            </w:tcBorders>
            <w:shd w:val="clear" w:color="auto" w:fill="FF3300"/>
            <w:hideMark/>
          </w:tcPr>
          <w:p w:rsidR="003753FF" w:rsidRPr="003753FF" w:rsidRDefault="003753FF" w:rsidP="003753FF">
            <w:pPr>
              <w:rPr>
                <w:rFonts w:ascii="Calibri" w:hAnsi="Calibri"/>
                <w:sz w:val="22"/>
                <w:szCs w:val="22"/>
              </w:rPr>
            </w:pPr>
            <w:r w:rsidRPr="003753FF">
              <w:rPr>
                <w:rFonts w:ascii="Calibri" w:hAnsi="Calibri"/>
                <w:sz w:val="22"/>
                <w:szCs w:val="22"/>
              </w:rPr>
              <w:t>27.02.14 Agenda</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PVG Codes of Practice for Staff and Volunteers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r>
      <w:tr w:rsidR="003753FF" w:rsidRPr="003753FF" w:rsidTr="009871F9">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 xml:space="preserve">Vetting Policy </w:t>
            </w:r>
          </w:p>
        </w:tc>
        <w:tc>
          <w:tcPr>
            <w:tcW w:w="1820" w:type="dxa"/>
            <w:tcBorders>
              <w:top w:val="nil"/>
              <w:left w:val="nil"/>
              <w:bottom w:val="single" w:sz="4" w:space="0" w:color="000000"/>
              <w:right w:val="single" w:sz="4" w:space="0" w:color="000000"/>
            </w:tcBorders>
            <w:shd w:val="clear" w:color="auto" w:fill="FF3300"/>
            <w:hideMark/>
          </w:tcPr>
          <w:p w:rsidR="003753FF" w:rsidRPr="003753FF" w:rsidRDefault="003753FF" w:rsidP="003753FF">
            <w:pPr>
              <w:rPr>
                <w:rFonts w:ascii="Calibri" w:hAnsi="Calibri"/>
                <w:sz w:val="22"/>
                <w:szCs w:val="22"/>
              </w:rPr>
            </w:pPr>
            <w:r w:rsidRPr="003753FF">
              <w:rPr>
                <w:rFonts w:ascii="Calibri" w:hAnsi="Calibri"/>
                <w:sz w:val="22"/>
                <w:szCs w:val="22"/>
              </w:rPr>
              <w:t>27.02.14 Agenda</w:t>
            </w:r>
          </w:p>
        </w:tc>
        <w:tc>
          <w:tcPr>
            <w:tcW w:w="3860" w:type="dxa"/>
            <w:tcBorders>
              <w:top w:val="nil"/>
              <w:left w:val="nil"/>
              <w:bottom w:val="single" w:sz="4" w:space="0" w:color="000000"/>
              <w:right w:val="single" w:sz="4" w:space="0" w:color="000000"/>
            </w:tcBorders>
            <w:shd w:val="clear" w:color="000000" w:fill="FFFFFF"/>
            <w:noWrap/>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Vetting Procedures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D448B6">
        <w:trPr>
          <w:trHeight w:val="600"/>
        </w:trPr>
        <w:tc>
          <w:tcPr>
            <w:tcW w:w="2800" w:type="dxa"/>
            <w:tcBorders>
              <w:top w:val="nil"/>
              <w:left w:val="single" w:sz="4" w:space="0" w:color="000000"/>
              <w:right w:val="single" w:sz="4" w:space="0" w:color="000000"/>
            </w:tcBorders>
            <w:shd w:val="clear" w:color="000000" w:fill="FFFFFF"/>
            <w:hideMark/>
          </w:tcPr>
          <w:p w:rsidR="003753FF" w:rsidRDefault="003753FF" w:rsidP="003753FF">
            <w:pPr>
              <w:rPr>
                <w:rFonts w:ascii="Calibri" w:hAnsi="Calibri"/>
                <w:sz w:val="22"/>
                <w:szCs w:val="22"/>
              </w:rPr>
            </w:pPr>
            <w:r w:rsidRPr="003753FF">
              <w:rPr>
                <w:rFonts w:ascii="Calibri" w:hAnsi="Calibri"/>
                <w:sz w:val="22"/>
                <w:szCs w:val="22"/>
              </w:rPr>
              <w:t xml:space="preserve">Recruitment of </w:t>
            </w:r>
            <w:proofErr w:type="spellStart"/>
            <w:r w:rsidRPr="003753FF">
              <w:rPr>
                <w:rFonts w:ascii="Calibri" w:hAnsi="Calibri"/>
                <w:sz w:val="22"/>
                <w:szCs w:val="22"/>
              </w:rPr>
              <w:t>Ex Offenders</w:t>
            </w:r>
            <w:proofErr w:type="spellEnd"/>
            <w:r w:rsidRPr="003753FF">
              <w:rPr>
                <w:rFonts w:ascii="Calibri" w:hAnsi="Calibri"/>
                <w:sz w:val="22"/>
                <w:szCs w:val="22"/>
              </w:rPr>
              <w:t xml:space="preserve"> Policy</w:t>
            </w:r>
          </w:p>
          <w:p w:rsidR="00A45534" w:rsidRPr="003753FF" w:rsidRDefault="00A45534" w:rsidP="003753FF">
            <w:pPr>
              <w:rPr>
                <w:rFonts w:ascii="Calibri" w:hAnsi="Calibri"/>
                <w:sz w:val="22"/>
                <w:szCs w:val="22"/>
              </w:rPr>
            </w:pPr>
          </w:p>
        </w:tc>
        <w:tc>
          <w:tcPr>
            <w:tcW w:w="1820" w:type="dxa"/>
            <w:tcBorders>
              <w:top w:val="nil"/>
              <w:left w:val="nil"/>
              <w:right w:val="single" w:sz="4" w:space="0" w:color="000000"/>
            </w:tcBorders>
            <w:shd w:val="clear" w:color="auto" w:fill="FF3300"/>
            <w:hideMark/>
          </w:tcPr>
          <w:p w:rsidR="003753FF" w:rsidRPr="003753FF" w:rsidRDefault="00C7327C" w:rsidP="003753FF">
            <w:pPr>
              <w:rPr>
                <w:rFonts w:ascii="Calibri" w:hAnsi="Calibri"/>
                <w:sz w:val="22"/>
                <w:szCs w:val="22"/>
              </w:rPr>
            </w:pPr>
            <w:r>
              <w:rPr>
                <w:rFonts w:ascii="Calibri" w:hAnsi="Calibri"/>
                <w:sz w:val="22"/>
                <w:szCs w:val="22"/>
              </w:rPr>
              <w:t>27.02.14 Agenda</w:t>
            </w:r>
          </w:p>
        </w:tc>
        <w:tc>
          <w:tcPr>
            <w:tcW w:w="3860" w:type="dxa"/>
            <w:tcBorders>
              <w:top w:val="nil"/>
              <w:left w:val="nil"/>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Child Protection Training</w:t>
            </w:r>
          </w:p>
        </w:tc>
        <w:tc>
          <w:tcPr>
            <w:tcW w:w="1820" w:type="dxa"/>
            <w:tcBorders>
              <w:top w:val="nil"/>
              <w:left w:val="nil"/>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D448B6" w:rsidRPr="003753FF" w:rsidTr="00D448B6">
        <w:trPr>
          <w:trHeight w:val="422"/>
        </w:trPr>
        <w:tc>
          <w:tcPr>
            <w:tcW w:w="14175" w:type="dxa"/>
            <w:gridSpan w:val="5"/>
            <w:tcBorders>
              <w:bottom w:val="single" w:sz="4" w:space="0" w:color="auto"/>
            </w:tcBorders>
            <w:shd w:val="clear" w:color="000000" w:fill="FFFFFF"/>
          </w:tcPr>
          <w:p w:rsidR="00D448B6" w:rsidRPr="00A45534" w:rsidRDefault="00D448B6" w:rsidP="003753FF">
            <w:pPr>
              <w:rPr>
                <w:rFonts w:ascii="Calibri" w:hAnsi="Calibri"/>
                <w:color w:val="A6A6A6" w:themeColor="background1" w:themeShade="A6"/>
                <w:sz w:val="22"/>
                <w:szCs w:val="22"/>
              </w:rPr>
            </w:pPr>
            <w:r w:rsidRPr="00A45534">
              <w:rPr>
                <w:rFonts w:ascii="Arial" w:hAnsi="Arial" w:cs="Arial"/>
                <w:b/>
                <w:color w:val="A6A6A6" w:themeColor="background1" w:themeShade="A6"/>
                <w:sz w:val="28"/>
                <w:szCs w:val="28"/>
              </w:rPr>
              <w:lastRenderedPageBreak/>
              <w:t>HLH Policy, Procedures and Guidance – Control Sheet Extract</w:t>
            </w:r>
            <w:r w:rsidRPr="00A45534">
              <w:rPr>
                <w:rFonts w:ascii="Arial" w:hAnsi="Arial" w:cs="Arial"/>
                <w:b/>
                <w:color w:val="A6A6A6" w:themeColor="background1" w:themeShade="A6"/>
                <w:sz w:val="28"/>
                <w:szCs w:val="28"/>
              </w:rPr>
              <w:tab/>
              <w:t xml:space="preserve">                                          APPENDIX A</w:t>
            </w:r>
          </w:p>
        </w:tc>
      </w:tr>
      <w:tr w:rsidR="003753FF" w:rsidRPr="003753FF" w:rsidTr="00D448B6">
        <w:trPr>
          <w:trHeight w:val="985"/>
        </w:trPr>
        <w:tc>
          <w:tcPr>
            <w:tcW w:w="2800" w:type="dxa"/>
            <w:tcBorders>
              <w:top w:val="single" w:sz="4" w:space="0" w:color="auto"/>
              <w:left w:val="single" w:sz="4" w:space="0" w:color="000000"/>
              <w:bottom w:val="single" w:sz="4" w:space="0" w:color="000000"/>
              <w:right w:val="single" w:sz="4" w:space="0" w:color="000000"/>
            </w:tcBorders>
            <w:shd w:val="clear" w:color="000000" w:fill="FFFFFF"/>
            <w:hideMark/>
          </w:tcPr>
          <w:p w:rsidR="003753FF" w:rsidRPr="003753FF" w:rsidRDefault="003753FF" w:rsidP="00D448B6">
            <w:pPr>
              <w:rPr>
                <w:rFonts w:ascii="Calibri" w:hAnsi="Calibri"/>
                <w:sz w:val="22"/>
                <w:szCs w:val="22"/>
              </w:rPr>
            </w:pPr>
            <w:r w:rsidRPr="003753FF">
              <w:rPr>
                <w:rFonts w:ascii="Calibri" w:hAnsi="Calibri"/>
                <w:sz w:val="22"/>
                <w:szCs w:val="22"/>
              </w:rPr>
              <w:t xml:space="preserve">Policy for the Secure Handling, Storage, use </w:t>
            </w:r>
            <w:r w:rsidR="00D448B6">
              <w:rPr>
                <w:rFonts w:ascii="Calibri" w:hAnsi="Calibri"/>
                <w:sz w:val="22"/>
                <w:szCs w:val="22"/>
              </w:rPr>
              <w:t xml:space="preserve">&amp; </w:t>
            </w:r>
            <w:r w:rsidRPr="003753FF">
              <w:rPr>
                <w:rFonts w:ascii="Calibri" w:hAnsi="Calibri"/>
                <w:sz w:val="22"/>
                <w:szCs w:val="22"/>
              </w:rPr>
              <w:t xml:space="preserve"> retention of Disclosure Information</w:t>
            </w:r>
          </w:p>
        </w:tc>
        <w:tc>
          <w:tcPr>
            <w:tcW w:w="1820" w:type="dxa"/>
            <w:tcBorders>
              <w:top w:val="single" w:sz="4" w:space="0" w:color="auto"/>
              <w:left w:val="nil"/>
              <w:bottom w:val="single" w:sz="4" w:space="0" w:color="000000"/>
              <w:right w:val="single" w:sz="4" w:space="0" w:color="000000"/>
            </w:tcBorders>
            <w:shd w:val="clear" w:color="auto" w:fill="FF3300"/>
            <w:hideMark/>
          </w:tcPr>
          <w:p w:rsidR="003753FF" w:rsidRPr="003753FF" w:rsidRDefault="003753FF" w:rsidP="003753FF">
            <w:pPr>
              <w:rPr>
                <w:rFonts w:ascii="Calibri" w:hAnsi="Calibri"/>
                <w:sz w:val="22"/>
                <w:szCs w:val="22"/>
              </w:rPr>
            </w:pPr>
            <w:r w:rsidRPr="003753FF">
              <w:rPr>
                <w:rFonts w:ascii="Calibri" w:hAnsi="Calibri"/>
                <w:sz w:val="22"/>
                <w:szCs w:val="22"/>
              </w:rPr>
              <w:t>27.02.14 Agenda</w:t>
            </w:r>
          </w:p>
        </w:tc>
        <w:tc>
          <w:tcPr>
            <w:tcW w:w="3860" w:type="dxa"/>
            <w:tcBorders>
              <w:top w:val="single" w:sz="4" w:space="0" w:color="auto"/>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sz w:val="22"/>
                <w:szCs w:val="22"/>
              </w:rPr>
            </w:pPr>
            <w:r w:rsidRPr="003753FF">
              <w:rPr>
                <w:rFonts w:ascii="Calibri" w:hAnsi="Calibri"/>
                <w:sz w:val="22"/>
                <w:szCs w:val="22"/>
              </w:rPr>
              <w:t>PVG Presentation Overview of Scheme</w:t>
            </w:r>
          </w:p>
        </w:tc>
        <w:tc>
          <w:tcPr>
            <w:tcW w:w="1820" w:type="dxa"/>
            <w:tcBorders>
              <w:top w:val="single" w:sz="4" w:space="0" w:color="auto"/>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single" w:sz="4" w:space="0" w:color="auto"/>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Staff Guidance on Policy Checklist for Community Groups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605CC1">
        <w:trPr>
          <w:trHeight w:val="157"/>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sz w:val="22"/>
                <w:szCs w:val="22"/>
              </w:rPr>
            </w:pPr>
            <w:r w:rsidRPr="003753FF">
              <w:rPr>
                <w:rFonts w:ascii="Calibri" w:hAnsi="Calibri"/>
                <w:b/>
                <w:bCs/>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Adverse Weather Guidance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5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Annual Leave and Public Holiday Guidance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noWrap/>
            <w:hideMark/>
          </w:tcPr>
          <w:p w:rsidR="003753FF" w:rsidRPr="003753FF" w:rsidRDefault="003753FF" w:rsidP="003753FF">
            <w:pPr>
              <w:rPr>
                <w:rFonts w:ascii="Calibri" w:hAnsi="Calibri"/>
                <w:sz w:val="22"/>
                <w:szCs w:val="22"/>
              </w:rPr>
            </w:pPr>
            <w:r w:rsidRPr="003753FF">
              <w:rPr>
                <w:rFonts w:ascii="Calibri" w:hAnsi="Calibri"/>
                <w:sz w:val="22"/>
                <w:szCs w:val="22"/>
              </w:rPr>
              <w:t>Annual-Public Holiday Leave Calculator</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5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noWrap/>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605CC1">
        <w:trPr>
          <w:trHeight w:val="357"/>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noWrap/>
            <w:hideMark/>
          </w:tcPr>
          <w:p w:rsidR="003753FF" w:rsidRPr="003753FF" w:rsidRDefault="003753FF" w:rsidP="003753FF">
            <w:pPr>
              <w:rPr>
                <w:rFonts w:ascii="Calibri" w:hAnsi="Calibri"/>
                <w:sz w:val="22"/>
                <w:szCs w:val="22"/>
              </w:rPr>
            </w:pPr>
            <w:r w:rsidRPr="003753FF">
              <w:rPr>
                <w:rFonts w:ascii="Calibri" w:hAnsi="Calibri"/>
                <w:sz w:val="22"/>
                <w:szCs w:val="22"/>
              </w:rPr>
              <w:t>Appraisal Scheme Guidance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Exception report to SMT</w:t>
            </w:r>
          </w:p>
        </w:tc>
      </w:tr>
      <w:tr w:rsidR="003753FF" w:rsidRPr="003753FF" w:rsidTr="003753FF">
        <w:trPr>
          <w:trHeight w:val="105"/>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noWrap/>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xml:space="preserve">Special Leave Scheme Guidance </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Special Leave Entitlement Summary</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5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D448B6">
        <w:trPr>
          <w:trHeight w:val="807"/>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Code of Conduct Policy</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20.10.11</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Action under disciplinary procedure</w:t>
            </w:r>
          </w:p>
        </w:tc>
        <w:tc>
          <w:tcPr>
            <w:tcW w:w="3875" w:type="dxa"/>
            <w:tcBorders>
              <w:top w:val="nil"/>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Declaration of interest book; Breaches only</w:t>
            </w:r>
          </w:p>
        </w:tc>
      </w:tr>
      <w:tr w:rsidR="003753FF" w:rsidRPr="003753FF" w:rsidTr="003753FF">
        <w:trPr>
          <w:trHeight w:val="135"/>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D448B6">
        <w:trPr>
          <w:trHeight w:val="1545"/>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noWrap/>
            <w:hideMark/>
          </w:tcPr>
          <w:p w:rsidR="003753FF" w:rsidRPr="003753FF" w:rsidRDefault="003753FF" w:rsidP="003753FF">
            <w:pPr>
              <w:rPr>
                <w:rFonts w:ascii="Calibri" w:hAnsi="Calibri"/>
                <w:sz w:val="22"/>
                <w:szCs w:val="22"/>
              </w:rPr>
            </w:pPr>
            <w:r w:rsidRPr="003753FF">
              <w:rPr>
                <w:rFonts w:ascii="Calibri" w:hAnsi="Calibri"/>
                <w:sz w:val="22"/>
                <w:szCs w:val="22"/>
              </w:rPr>
              <w:t>Disciplinary Procedure</w:t>
            </w:r>
          </w:p>
        </w:tc>
        <w:tc>
          <w:tcPr>
            <w:tcW w:w="1820" w:type="dxa"/>
            <w:tcBorders>
              <w:top w:val="nil"/>
              <w:left w:val="nil"/>
              <w:bottom w:val="single" w:sz="4" w:space="0" w:color="000000"/>
              <w:right w:val="single" w:sz="4" w:space="0" w:color="000000"/>
            </w:tcBorders>
            <w:shd w:val="clear" w:color="auto" w:fill="auto"/>
            <w:vAlign w:val="bottom"/>
            <w:hideMark/>
          </w:tcPr>
          <w:p w:rsidR="003753FF" w:rsidRPr="003753FF" w:rsidRDefault="003753FF" w:rsidP="00D448B6">
            <w:pPr>
              <w:rPr>
                <w:rFonts w:ascii="Calibri" w:hAnsi="Calibri"/>
                <w:sz w:val="22"/>
                <w:szCs w:val="22"/>
              </w:rPr>
            </w:pPr>
            <w:r w:rsidRPr="003753FF">
              <w:rPr>
                <w:rFonts w:ascii="Calibri" w:hAnsi="Calibri"/>
                <w:sz w:val="22"/>
                <w:szCs w:val="22"/>
              </w:rPr>
              <w:t>Number reported to HLH Board, breaches of fin</w:t>
            </w:r>
            <w:r w:rsidR="00D448B6">
              <w:rPr>
                <w:rFonts w:ascii="Calibri" w:hAnsi="Calibri"/>
                <w:sz w:val="22"/>
                <w:szCs w:val="22"/>
              </w:rPr>
              <w:t xml:space="preserve"> </w:t>
            </w:r>
            <w:r w:rsidRPr="003753FF">
              <w:rPr>
                <w:rFonts w:ascii="Calibri" w:hAnsi="Calibri"/>
                <w:sz w:val="22"/>
                <w:szCs w:val="22"/>
              </w:rPr>
              <w:t xml:space="preserve"> </w:t>
            </w:r>
            <w:proofErr w:type="spellStart"/>
            <w:r w:rsidRPr="003753FF">
              <w:rPr>
                <w:rFonts w:ascii="Calibri" w:hAnsi="Calibri"/>
                <w:sz w:val="22"/>
                <w:szCs w:val="22"/>
              </w:rPr>
              <w:t>regs</w:t>
            </w:r>
            <w:proofErr w:type="spellEnd"/>
            <w:r w:rsidRPr="003753FF">
              <w:rPr>
                <w:rFonts w:ascii="Calibri" w:hAnsi="Calibri"/>
                <w:sz w:val="22"/>
                <w:szCs w:val="22"/>
              </w:rPr>
              <w:t xml:space="preserve"> reported to Finance &amp; Audit Committee</w:t>
            </w:r>
          </w:p>
        </w:tc>
        <w:tc>
          <w:tcPr>
            <w:tcW w:w="3875" w:type="dxa"/>
            <w:tcBorders>
              <w:top w:val="nil"/>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Numbers and procedural deadlines reported to Head of Resources</w:t>
            </w:r>
          </w:p>
        </w:tc>
      </w:tr>
      <w:tr w:rsidR="003753FF" w:rsidRPr="003753FF" w:rsidTr="00F727EF">
        <w:trPr>
          <w:trHeight w:val="300"/>
        </w:trPr>
        <w:tc>
          <w:tcPr>
            <w:tcW w:w="2800" w:type="dxa"/>
            <w:tcBorders>
              <w:top w:val="nil"/>
              <w:left w:val="single" w:sz="4" w:space="0" w:color="000000"/>
              <w:bottom w:val="single" w:sz="4" w:space="0" w:color="auto"/>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000000"/>
            </w:tcBorders>
            <w:shd w:val="clear" w:color="auto" w:fill="auto"/>
            <w:noWrap/>
            <w:hideMark/>
          </w:tcPr>
          <w:p w:rsidR="003753FF" w:rsidRPr="003753FF" w:rsidRDefault="003753FF" w:rsidP="003753FF">
            <w:pPr>
              <w:rPr>
                <w:rFonts w:ascii="Calibri" w:hAnsi="Calibri"/>
                <w:sz w:val="22"/>
                <w:szCs w:val="22"/>
              </w:rPr>
            </w:pPr>
            <w:r w:rsidRPr="003753FF">
              <w:rPr>
                <w:rFonts w:ascii="Calibri" w:hAnsi="Calibri"/>
                <w:sz w:val="22"/>
                <w:szCs w:val="22"/>
              </w:rPr>
              <w:t>Disciplinary Hearing Procedure</w:t>
            </w:r>
          </w:p>
        </w:tc>
        <w:tc>
          <w:tcPr>
            <w:tcW w:w="1820" w:type="dxa"/>
            <w:tcBorders>
              <w:top w:val="nil"/>
              <w:left w:val="nil"/>
              <w:bottom w:val="single" w:sz="4" w:space="0" w:color="auto"/>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D448B6" w:rsidRPr="003753FF" w:rsidTr="00F727EF">
        <w:trPr>
          <w:trHeight w:val="600"/>
        </w:trPr>
        <w:tc>
          <w:tcPr>
            <w:tcW w:w="2800" w:type="dxa"/>
            <w:tcBorders>
              <w:top w:val="single" w:sz="4" w:space="0" w:color="auto"/>
              <w:left w:val="single" w:sz="4" w:space="0" w:color="000000"/>
              <w:bottom w:val="single" w:sz="4" w:space="0" w:color="auto"/>
              <w:right w:val="single" w:sz="4" w:space="0" w:color="000000"/>
            </w:tcBorders>
            <w:shd w:val="clear" w:color="auto" w:fill="auto"/>
          </w:tcPr>
          <w:p w:rsidR="00D448B6" w:rsidRPr="003753FF" w:rsidRDefault="00D448B6" w:rsidP="003753FF">
            <w:pPr>
              <w:rPr>
                <w:rFonts w:ascii="Calibri" w:hAnsi="Calibri"/>
                <w:b/>
                <w:bCs/>
                <w:color w:val="000000"/>
                <w:sz w:val="22"/>
                <w:szCs w:val="22"/>
              </w:rPr>
            </w:pPr>
          </w:p>
        </w:tc>
        <w:tc>
          <w:tcPr>
            <w:tcW w:w="1820" w:type="dxa"/>
            <w:tcBorders>
              <w:top w:val="single" w:sz="4" w:space="0" w:color="auto"/>
              <w:left w:val="nil"/>
              <w:bottom w:val="single" w:sz="4" w:space="0" w:color="auto"/>
              <w:right w:val="single" w:sz="4" w:space="0" w:color="000000"/>
            </w:tcBorders>
            <w:shd w:val="clear" w:color="auto" w:fill="auto"/>
          </w:tcPr>
          <w:p w:rsidR="00D448B6" w:rsidRPr="003753FF" w:rsidRDefault="00D448B6" w:rsidP="003753FF">
            <w:pPr>
              <w:rPr>
                <w:rFonts w:ascii="Calibri" w:hAnsi="Calibri"/>
                <w:b/>
                <w:bCs/>
                <w:color w:val="000000"/>
                <w:sz w:val="22"/>
                <w:szCs w:val="22"/>
              </w:rPr>
            </w:pPr>
          </w:p>
        </w:tc>
        <w:tc>
          <w:tcPr>
            <w:tcW w:w="3860" w:type="dxa"/>
            <w:tcBorders>
              <w:top w:val="single" w:sz="4" w:space="0" w:color="auto"/>
              <w:left w:val="nil"/>
              <w:bottom w:val="single" w:sz="4" w:space="0" w:color="auto"/>
              <w:right w:val="single" w:sz="4" w:space="0" w:color="000000"/>
            </w:tcBorders>
            <w:shd w:val="clear" w:color="auto" w:fill="auto"/>
          </w:tcPr>
          <w:p w:rsidR="00A45534" w:rsidRPr="003753FF" w:rsidRDefault="00D448B6" w:rsidP="003753FF">
            <w:pPr>
              <w:rPr>
                <w:rFonts w:ascii="Calibri" w:hAnsi="Calibri"/>
                <w:sz w:val="22"/>
                <w:szCs w:val="22"/>
              </w:rPr>
            </w:pPr>
            <w:r w:rsidRPr="003753FF">
              <w:rPr>
                <w:rFonts w:ascii="Calibri" w:hAnsi="Calibri"/>
                <w:sz w:val="22"/>
                <w:szCs w:val="22"/>
              </w:rPr>
              <w:t>Disciplinary Procedure Levels of Authorisation</w:t>
            </w:r>
          </w:p>
        </w:tc>
        <w:tc>
          <w:tcPr>
            <w:tcW w:w="1820" w:type="dxa"/>
            <w:tcBorders>
              <w:top w:val="single" w:sz="4" w:space="0" w:color="auto"/>
              <w:left w:val="nil"/>
              <w:bottom w:val="single" w:sz="4" w:space="0" w:color="auto"/>
              <w:right w:val="single" w:sz="4" w:space="0" w:color="000000"/>
            </w:tcBorders>
            <w:shd w:val="clear" w:color="auto" w:fill="auto"/>
            <w:noWrap/>
            <w:vAlign w:val="bottom"/>
          </w:tcPr>
          <w:p w:rsidR="00D448B6" w:rsidRPr="003753FF" w:rsidRDefault="00D448B6" w:rsidP="003753FF">
            <w:pPr>
              <w:rPr>
                <w:rFonts w:ascii="Calibri" w:hAnsi="Calibri"/>
                <w:color w:val="000000"/>
                <w:sz w:val="22"/>
                <w:szCs w:val="22"/>
              </w:rPr>
            </w:pPr>
          </w:p>
        </w:tc>
        <w:tc>
          <w:tcPr>
            <w:tcW w:w="3875" w:type="dxa"/>
            <w:tcBorders>
              <w:top w:val="single" w:sz="4" w:space="0" w:color="auto"/>
              <w:left w:val="nil"/>
              <w:bottom w:val="single" w:sz="4" w:space="0" w:color="auto"/>
              <w:right w:val="single" w:sz="4" w:space="0" w:color="000000"/>
            </w:tcBorders>
            <w:shd w:val="clear" w:color="auto" w:fill="auto"/>
            <w:noWrap/>
            <w:vAlign w:val="bottom"/>
          </w:tcPr>
          <w:p w:rsidR="00D448B6" w:rsidRPr="003753FF" w:rsidRDefault="00D448B6" w:rsidP="003753FF">
            <w:pPr>
              <w:rPr>
                <w:rFonts w:ascii="Calibri" w:hAnsi="Calibri"/>
                <w:color w:val="000000"/>
                <w:sz w:val="22"/>
                <w:szCs w:val="22"/>
              </w:rPr>
            </w:pPr>
          </w:p>
        </w:tc>
      </w:tr>
      <w:tr w:rsidR="00D448B6" w:rsidRPr="003753FF" w:rsidTr="00F727EF">
        <w:trPr>
          <w:trHeight w:val="138"/>
        </w:trPr>
        <w:tc>
          <w:tcPr>
            <w:tcW w:w="14175" w:type="dxa"/>
            <w:gridSpan w:val="5"/>
            <w:tcBorders>
              <w:top w:val="single" w:sz="4" w:space="0" w:color="auto"/>
            </w:tcBorders>
            <w:shd w:val="clear" w:color="auto" w:fill="auto"/>
            <w:hideMark/>
          </w:tcPr>
          <w:p w:rsidR="00D448B6" w:rsidRPr="00F727EF" w:rsidRDefault="00D448B6" w:rsidP="003753FF">
            <w:pPr>
              <w:rPr>
                <w:rFonts w:ascii="Calibri" w:hAnsi="Calibri"/>
                <w:b/>
                <w:bCs/>
                <w:color w:val="000000"/>
                <w:sz w:val="22"/>
                <w:szCs w:val="22"/>
              </w:rPr>
            </w:pPr>
          </w:p>
        </w:tc>
      </w:tr>
      <w:tr w:rsidR="00F727EF" w:rsidRPr="003753FF" w:rsidTr="00F727EF">
        <w:trPr>
          <w:trHeight w:val="480"/>
        </w:trPr>
        <w:tc>
          <w:tcPr>
            <w:tcW w:w="14175" w:type="dxa"/>
            <w:gridSpan w:val="5"/>
            <w:tcBorders>
              <w:bottom w:val="single" w:sz="4" w:space="0" w:color="auto"/>
            </w:tcBorders>
            <w:shd w:val="clear" w:color="auto" w:fill="auto"/>
            <w:hideMark/>
          </w:tcPr>
          <w:p w:rsidR="00F727EF" w:rsidRPr="00A45534" w:rsidRDefault="00F727EF" w:rsidP="003753FF">
            <w:pPr>
              <w:rPr>
                <w:rFonts w:ascii="Calibri" w:hAnsi="Calibri"/>
                <w:b/>
                <w:bCs/>
                <w:color w:val="A6A6A6" w:themeColor="background1" w:themeShade="A6"/>
                <w:sz w:val="22"/>
                <w:szCs w:val="22"/>
              </w:rPr>
            </w:pPr>
            <w:r w:rsidRPr="003753FF">
              <w:rPr>
                <w:rFonts w:ascii="Calibri" w:hAnsi="Calibri"/>
                <w:b/>
                <w:bCs/>
                <w:color w:val="000000"/>
                <w:sz w:val="22"/>
                <w:szCs w:val="22"/>
              </w:rPr>
              <w:lastRenderedPageBreak/>
              <w:t> </w:t>
            </w:r>
            <w:r w:rsidRPr="00A45534">
              <w:rPr>
                <w:rFonts w:ascii="Arial" w:hAnsi="Arial" w:cs="Arial"/>
                <w:b/>
                <w:color w:val="A6A6A6" w:themeColor="background1" w:themeShade="A6"/>
                <w:sz w:val="28"/>
                <w:szCs w:val="28"/>
              </w:rPr>
              <w:t>HLH Policy, Procedures and Guidance – Control Sheet Extract</w:t>
            </w:r>
            <w:r w:rsidRPr="00A45534">
              <w:rPr>
                <w:rFonts w:ascii="Arial" w:hAnsi="Arial" w:cs="Arial"/>
                <w:b/>
                <w:color w:val="A6A6A6" w:themeColor="background1" w:themeShade="A6"/>
                <w:sz w:val="28"/>
                <w:szCs w:val="28"/>
              </w:rPr>
              <w:tab/>
              <w:t xml:space="preserve">                                          APPENDIX A</w:t>
            </w:r>
          </w:p>
        </w:tc>
      </w:tr>
      <w:tr w:rsidR="003753FF" w:rsidRPr="003753FF" w:rsidTr="00F727EF">
        <w:trPr>
          <w:trHeight w:val="1095"/>
        </w:trPr>
        <w:tc>
          <w:tcPr>
            <w:tcW w:w="2800" w:type="dxa"/>
            <w:tcBorders>
              <w:top w:val="single" w:sz="4" w:space="0" w:color="auto"/>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Equal Opportunities Policy</w:t>
            </w:r>
          </w:p>
        </w:tc>
        <w:tc>
          <w:tcPr>
            <w:tcW w:w="1820" w:type="dxa"/>
            <w:tcBorders>
              <w:top w:val="single" w:sz="4" w:space="0" w:color="auto"/>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29.03.12</w:t>
            </w:r>
          </w:p>
        </w:tc>
        <w:tc>
          <w:tcPr>
            <w:tcW w:w="3860" w:type="dxa"/>
            <w:tcBorders>
              <w:top w:val="single" w:sz="4" w:space="0" w:color="auto"/>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Equal Opportunities Management Guidelines</w:t>
            </w:r>
          </w:p>
        </w:tc>
        <w:tc>
          <w:tcPr>
            <w:tcW w:w="1820" w:type="dxa"/>
            <w:tcBorders>
              <w:top w:val="single" w:sz="4" w:space="0" w:color="auto"/>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Annual report on legislative compliance to Board</w:t>
            </w:r>
          </w:p>
        </w:tc>
        <w:tc>
          <w:tcPr>
            <w:tcW w:w="3875" w:type="dxa"/>
            <w:tcBorders>
              <w:top w:val="single" w:sz="4" w:space="0" w:color="auto"/>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35"/>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9871F9">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Flexible Retirement Policy</w:t>
            </w:r>
          </w:p>
        </w:tc>
        <w:tc>
          <w:tcPr>
            <w:tcW w:w="1820" w:type="dxa"/>
            <w:tcBorders>
              <w:top w:val="nil"/>
              <w:left w:val="nil"/>
              <w:bottom w:val="single" w:sz="4" w:space="0" w:color="000000"/>
              <w:right w:val="single" w:sz="4" w:space="0" w:color="000000"/>
            </w:tcBorders>
            <w:shd w:val="clear" w:color="auto" w:fill="FF3300"/>
            <w:hideMark/>
          </w:tcPr>
          <w:p w:rsidR="003753FF" w:rsidRPr="003753FF" w:rsidRDefault="00C7327C" w:rsidP="003753FF">
            <w:pPr>
              <w:rPr>
                <w:rFonts w:ascii="Calibri" w:hAnsi="Calibri"/>
                <w:sz w:val="22"/>
                <w:szCs w:val="22"/>
              </w:rPr>
            </w:pPr>
            <w:r>
              <w:rPr>
                <w:rFonts w:ascii="Calibri" w:hAnsi="Calibri"/>
                <w:sz w:val="22"/>
                <w:szCs w:val="22"/>
              </w:rPr>
              <w:t>27.02.14 Agenda</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Flexible Retirement Guidance for Managers and Employees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Flexible Retirement Flow Chart</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Flexible Retirement Q&amp;A</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Early Retirement-Voluntary Severance Scheme Guidance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Retirement - Guide for Employees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Long Service Award Statement</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2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9871F9">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Flexible Working Policy</w:t>
            </w:r>
          </w:p>
        </w:tc>
        <w:tc>
          <w:tcPr>
            <w:tcW w:w="1820" w:type="dxa"/>
            <w:tcBorders>
              <w:top w:val="nil"/>
              <w:left w:val="nil"/>
              <w:bottom w:val="single" w:sz="4" w:space="0" w:color="000000"/>
              <w:right w:val="single" w:sz="4" w:space="0" w:color="000000"/>
            </w:tcBorders>
            <w:shd w:val="clear" w:color="auto" w:fill="FF3300"/>
            <w:hideMark/>
          </w:tcPr>
          <w:p w:rsidR="003753FF" w:rsidRPr="003753FF" w:rsidRDefault="003753FF" w:rsidP="003753FF">
            <w:pPr>
              <w:rPr>
                <w:rFonts w:ascii="Calibri" w:hAnsi="Calibri"/>
                <w:sz w:val="22"/>
                <w:szCs w:val="22"/>
              </w:rPr>
            </w:pPr>
            <w:r w:rsidRPr="003753FF">
              <w:rPr>
                <w:rFonts w:ascii="Calibri" w:hAnsi="Calibri"/>
                <w:sz w:val="22"/>
                <w:szCs w:val="22"/>
              </w:rPr>
              <w:t>27.02.14 Agenda</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Flexible Working Guide for Managers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No Monitoring</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Flexible Working Guide for Employees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Flexible Working Flowchart</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xml:space="preserve">Flexible Working FAQs </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Homeworking Guidance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Homeworking Procedural Guidance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12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Trade Union Recognition and Procedural Agreement</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15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605CC1">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Recruitment procedure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All changes to establishment monitored by SMT</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Guidance on Types of contract</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605CC1">
        <w:trPr>
          <w:trHeight w:val="300"/>
        </w:trPr>
        <w:tc>
          <w:tcPr>
            <w:tcW w:w="2800" w:type="dxa"/>
            <w:tcBorders>
              <w:top w:val="nil"/>
              <w:left w:val="single" w:sz="4" w:space="0" w:color="000000"/>
              <w:bottom w:val="single" w:sz="4" w:space="0" w:color="auto"/>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Salary and grade Structure 2013-15</w:t>
            </w:r>
          </w:p>
        </w:tc>
        <w:tc>
          <w:tcPr>
            <w:tcW w:w="1820" w:type="dxa"/>
            <w:tcBorders>
              <w:top w:val="nil"/>
              <w:left w:val="nil"/>
              <w:bottom w:val="single" w:sz="4" w:space="0" w:color="auto"/>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605CC1">
        <w:trPr>
          <w:trHeight w:val="600"/>
        </w:trPr>
        <w:tc>
          <w:tcPr>
            <w:tcW w:w="2800" w:type="dxa"/>
            <w:tcBorders>
              <w:top w:val="single" w:sz="4" w:space="0" w:color="auto"/>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single" w:sz="4" w:space="0" w:color="auto"/>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single" w:sz="4" w:space="0" w:color="auto"/>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Guidance on completing Application Forms</w:t>
            </w:r>
          </w:p>
        </w:tc>
        <w:tc>
          <w:tcPr>
            <w:tcW w:w="1820" w:type="dxa"/>
            <w:tcBorders>
              <w:top w:val="single" w:sz="4" w:space="0" w:color="auto"/>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single" w:sz="4" w:space="0" w:color="auto"/>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F727EF" w:rsidRPr="003753FF" w:rsidTr="00F727EF">
        <w:trPr>
          <w:trHeight w:val="412"/>
        </w:trPr>
        <w:tc>
          <w:tcPr>
            <w:tcW w:w="14175" w:type="dxa"/>
            <w:gridSpan w:val="5"/>
            <w:tcBorders>
              <w:top w:val="single" w:sz="4" w:space="0" w:color="auto"/>
              <w:left w:val="single" w:sz="4" w:space="0" w:color="000000"/>
              <w:bottom w:val="single" w:sz="4" w:space="0" w:color="000000"/>
              <w:right w:val="single" w:sz="4" w:space="0" w:color="000000"/>
            </w:tcBorders>
            <w:shd w:val="clear" w:color="auto" w:fill="auto"/>
          </w:tcPr>
          <w:p w:rsidR="00F727EF" w:rsidRPr="00A45534" w:rsidRDefault="00F727EF" w:rsidP="003753FF">
            <w:pPr>
              <w:rPr>
                <w:rFonts w:ascii="Calibri" w:hAnsi="Calibri"/>
                <w:color w:val="A6A6A6" w:themeColor="background1" w:themeShade="A6"/>
                <w:sz w:val="22"/>
                <w:szCs w:val="22"/>
              </w:rPr>
            </w:pPr>
            <w:r w:rsidRPr="00A45534">
              <w:rPr>
                <w:rFonts w:ascii="Arial" w:hAnsi="Arial" w:cs="Arial"/>
                <w:b/>
                <w:color w:val="A6A6A6" w:themeColor="background1" w:themeShade="A6"/>
                <w:sz w:val="28"/>
                <w:szCs w:val="28"/>
              </w:rPr>
              <w:lastRenderedPageBreak/>
              <w:t>HLH Policy, Procedures and Guidance – Control Sheet Extract</w:t>
            </w:r>
            <w:r w:rsidRPr="00A45534">
              <w:rPr>
                <w:rFonts w:ascii="Arial" w:hAnsi="Arial" w:cs="Arial"/>
                <w:b/>
                <w:color w:val="A6A6A6" w:themeColor="background1" w:themeShade="A6"/>
                <w:sz w:val="28"/>
                <w:szCs w:val="28"/>
              </w:rPr>
              <w:tab/>
              <w:t xml:space="preserve">                                          APPENDIX A</w:t>
            </w:r>
          </w:p>
        </w:tc>
      </w:tr>
      <w:tr w:rsidR="003753FF" w:rsidRPr="003753FF" w:rsidTr="00F727EF">
        <w:trPr>
          <w:trHeight w:val="701"/>
        </w:trPr>
        <w:tc>
          <w:tcPr>
            <w:tcW w:w="2800" w:type="dxa"/>
            <w:tcBorders>
              <w:top w:val="single" w:sz="4" w:space="0" w:color="auto"/>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Substance Misuse Policy</w:t>
            </w:r>
          </w:p>
        </w:tc>
        <w:tc>
          <w:tcPr>
            <w:tcW w:w="1820" w:type="dxa"/>
            <w:tcBorders>
              <w:top w:val="single" w:sz="4" w:space="0" w:color="auto"/>
              <w:left w:val="nil"/>
              <w:bottom w:val="single" w:sz="4" w:space="0" w:color="000000"/>
              <w:right w:val="single" w:sz="4" w:space="0" w:color="000000"/>
            </w:tcBorders>
            <w:shd w:val="clear" w:color="auto" w:fill="FF3300"/>
            <w:hideMark/>
          </w:tcPr>
          <w:p w:rsidR="003753FF" w:rsidRPr="003753FF" w:rsidRDefault="00C7327C" w:rsidP="003753FF">
            <w:pPr>
              <w:rPr>
                <w:rFonts w:ascii="Calibri" w:hAnsi="Calibri"/>
                <w:color w:val="000000"/>
                <w:sz w:val="22"/>
                <w:szCs w:val="22"/>
              </w:rPr>
            </w:pPr>
            <w:r>
              <w:rPr>
                <w:rFonts w:ascii="Calibri" w:hAnsi="Calibri"/>
                <w:color w:val="000000"/>
                <w:sz w:val="22"/>
                <w:szCs w:val="22"/>
              </w:rPr>
              <w:t>27.02.14 Agenda</w:t>
            </w:r>
          </w:p>
        </w:tc>
        <w:tc>
          <w:tcPr>
            <w:tcW w:w="3860" w:type="dxa"/>
            <w:tcBorders>
              <w:top w:val="single" w:sz="4" w:space="0" w:color="auto"/>
              <w:left w:val="nil"/>
              <w:bottom w:val="single" w:sz="4" w:space="0" w:color="000000"/>
              <w:right w:val="single" w:sz="4" w:space="0" w:color="000000"/>
            </w:tcBorders>
            <w:shd w:val="clear" w:color="auto" w:fill="auto"/>
            <w:noWrap/>
            <w:hideMark/>
          </w:tcPr>
          <w:p w:rsidR="003753FF" w:rsidRPr="003753FF" w:rsidRDefault="003753FF" w:rsidP="003753FF">
            <w:pPr>
              <w:rPr>
                <w:rFonts w:ascii="Calibri" w:hAnsi="Calibri"/>
                <w:sz w:val="22"/>
                <w:szCs w:val="22"/>
              </w:rPr>
            </w:pPr>
            <w:r w:rsidRPr="003753FF">
              <w:rPr>
                <w:rFonts w:ascii="Calibri" w:hAnsi="Calibri"/>
                <w:sz w:val="22"/>
                <w:szCs w:val="22"/>
              </w:rPr>
              <w:t>Substance Misuse Procedures</w:t>
            </w:r>
          </w:p>
        </w:tc>
        <w:tc>
          <w:tcPr>
            <w:tcW w:w="1820" w:type="dxa"/>
            <w:tcBorders>
              <w:top w:val="single" w:sz="4" w:space="0" w:color="auto"/>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Action under disciplinary procedure</w:t>
            </w:r>
          </w:p>
        </w:tc>
        <w:tc>
          <w:tcPr>
            <w:tcW w:w="3875" w:type="dxa"/>
            <w:tcBorders>
              <w:top w:val="single" w:sz="4" w:space="0" w:color="auto"/>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Breaches only</w:t>
            </w:r>
          </w:p>
        </w:tc>
      </w:tr>
      <w:tr w:rsidR="003753FF" w:rsidRPr="003753FF" w:rsidTr="003753FF">
        <w:trPr>
          <w:trHeight w:val="15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Volunteering Policy</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21.06.12</w:t>
            </w:r>
          </w:p>
        </w:tc>
        <w:tc>
          <w:tcPr>
            <w:tcW w:w="3860" w:type="dxa"/>
            <w:tcBorders>
              <w:top w:val="nil"/>
              <w:left w:val="nil"/>
              <w:bottom w:val="single" w:sz="4" w:space="0" w:color="000000"/>
              <w:right w:val="single" w:sz="4" w:space="0" w:color="000000"/>
            </w:tcBorders>
            <w:shd w:val="clear" w:color="auto" w:fill="auto"/>
            <w:noWrap/>
            <w:hideMark/>
          </w:tcPr>
          <w:p w:rsidR="003753FF" w:rsidRPr="003753FF" w:rsidRDefault="003753FF" w:rsidP="003753FF">
            <w:pPr>
              <w:rPr>
                <w:rFonts w:ascii="Calibri" w:hAnsi="Calibri"/>
                <w:sz w:val="22"/>
                <w:szCs w:val="22"/>
              </w:rPr>
            </w:pPr>
            <w:r w:rsidRPr="003753FF">
              <w:rPr>
                <w:rFonts w:ascii="Calibri" w:hAnsi="Calibri"/>
                <w:sz w:val="22"/>
                <w:szCs w:val="22"/>
              </w:rPr>
              <w:t>Volunteers Handbook - Staff</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noWrap/>
            <w:hideMark/>
          </w:tcPr>
          <w:p w:rsidR="003753FF" w:rsidRPr="003753FF" w:rsidRDefault="003753FF" w:rsidP="003753FF">
            <w:pPr>
              <w:rPr>
                <w:rFonts w:ascii="Calibri" w:hAnsi="Calibri"/>
                <w:sz w:val="22"/>
                <w:szCs w:val="22"/>
              </w:rPr>
            </w:pPr>
            <w:r w:rsidRPr="003753FF">
              <w:rPr>
                <w:rFonts w:ascii="Calibri" w:hAnsi="Calibri"/>
                <w:sz w:val="22"/>
                <w:szCs w:val="22"/>
              </w:rPr>
              <w:t xml:space="preserve">Volunteers Handbook  </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2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Whistleblowing Policy</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08.12.11</w:t>
            </w:r>
          </w:p>
        </w:tc>
        <w:tc>
          <w:tcPr>
            <w:tcW w:w="3860" w:type="dxa"/>
            <w:tcBorders>
              <w:top w:val="nil"/>
              <w:left w:val="nil"/>
              <w:bottom w:val="single" w:sz="4" w:space="0" w:color="000000"/>
              <w:right w:val="single" w:sz="4" w:space="0" w:color="000000"/>
            </w:tcBorders>
            <w:shd w:val="clear" w:color="auto" w:fill="auto"/>
            <w:noWrap/>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Breaches only</w:t>
            </w:r>
          </w:p>
        </w:tc>
      </w:tr>
      <w:tr w:rsidR="003753FF" w:rsidRPr="003753FF" w:rsidTr="003753FF">
        <w:trPr>
          <w:trHeight w:val="135"/>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Excess Travel Guidance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35"/>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noWrap/>
            <w:hideMark/>
          </w:tcPr>
          <w:p w:rsidR="003753FF" w:rsidRPr="003753FF" w:rsidRDefault="003753FF" w:rsidP="003753FF">
            <w:pPr>
              <w:rPr>
                <w:rFonts w:ascii="Calibri" w:hAnsi="Calibri"/>
                <w:sz w:val="22"/>
                <w:szCs w:val="22"/>
              </w:rPr>
            </w:pPr>
            <w:r w:rsidRPr="003753FF">
              <w:rPr>
                <w:rFonts w:ascii="Calibri" w:hAnsi="Calibri"/>
                <w:sz w:val="22"/>
                <w:szCs w:val="22"/>
              </w:rPr>
              <w:t>Employee Death in Service Guidance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5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21.06.12</w:t>
            </w:r>
          </w:p>
        </w:tc>
        <w:tc>
          <w:tcPr>
            <w:tcW w:w="3860" w:type="dxa"/>
            <w:tcBorders>
              <w:top w:val="nil"/>
              <w:left w:val="nil"/>
              <w:bottom w:val="single" w:sz="4" w:space="0" w:color="000000"/>
              <w:right w:val="single" w:sz="4" w:space="0" w:color="000000"/>
            </w:tcBorders>
            <w:shd w:val="clear" w:color="auto" w:fill="auto"/>
            <w:noWrap/>
            <w:hideMark/>
          </w:tcPr>
          <w:p w:rsidR="003753FF" w:rsidRPr="003753FF" w:rsidRDefault="003753FF" w:rsidP="003753FF">
            <w:pPr>
              <w:rPr>
                <w:rFonts w:ascii="Calibri" w:hAnsi="Calibri"/>
                <w:sz w:val="22"/>
                <w:szCs w:val="22"/>
              </w:rPr>
            </w:pPr>
            <w:r w:rsidRPr="003753FF">
              <w:rPr>
                <w:rFonts w:ascii="Calibri" w:hAnsi="Calibri"/>
                <w:sz w:val="22"/>
                <w:szCs w:val="22"/>
              </w:rPr>
              <w:t>Employee Development Framework</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5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Harassment at Work Policy</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29.03.12</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FF0000"/>
                <w:sz w:val="22"/>
                <w:szCs w:val="22"/>
              </w:rPr>
            </w:pPr>
            <w:r w:rsidRPr="003753FF">
              <w:rPr>
                <w:rFonts w:ascii="Calibri" w:hAnsi="Calibri"/>
                <w:color w:val="FF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r>
      <w:tr w:rsidR="003753FF" w:rsidRPr="003753FF" w:rsidTr="003753FF">
        <w:trPr>
          <w:trHeight w:val="15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Protocol for Informing and Consulting with HLH Employees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2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Maternity Provision Guidance Notes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F727EF">
        <w:trPr>
          <w:trHeight w:val="363"/>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Maternity Provision Information Leaflet</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Paternity Provision Guidance Notes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Adoption Provision Guidance Notes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Maternity/Adoption Keeping in Touch Days FAQs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605CC1">
        <w:trPr>
          <w:trHeight w:val="105"/>
        </w:trPr>
        <w:tc>
          <w:tcPr>
            <w:tcW w:w="2800" w:type="dxa"/>
            <w:tcBorders>
              <w:top w:val="nil"/>
              <w:left w:val="single" w:sz="4" w:space="0" w:color="000000"/>
              <w:bottom w:val="single" w:sz="4" w:space="0" w:color="auto"/>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605CC1">
        <w:trPr>
          <w:trHeight w:val="300"/>
        </w:trPr>
        <w:tc>
          <w:tcPr>
            <w:tcW w:w="2800" w:type="dxa"/>
            <w:tcBorders>
              <w:top w:val="single" w:sz="4" w:space="0" w:color="auto"/>
              <w:left w:val="single" w:sz="4" w:space="0" w:color="000000"/>
              <w:bottom w:val="single" w:sz="4" w:space="0" w:color="auto"/>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single" w:sz="4" w:space="0" w:color="auto"/>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single" w:sz="4" w:space="0" w:color="auto"/>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Flexible Working Scheme Framework</w:t>
            </w:r>
          </w:p>
        </w:tc>
        <w:tc>
          <w:tcPr>
            <w:tcW w:w="1820" w:type="dxa"/>
            <w:tcBorders>
              <w:top w:val="single" w:sz="4" w:space="0" w:color="auto"/>
              <w:left w:val="nil"/>
              <w:bottom w:val="single" w:sz="4" w:space="0" w:color="auto"/>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single" w:sz="4" w:space="0" w:color="auto"/>
              <w:left w:val="nil"/>
              <w:bottom w:val="single" w:sz="4" w:space="0" w:color="auto"/>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605CC1">
        <w:trPr>
          <w:trHeight w:val="105"/>
        </w:trPr>
        <w:tc>
          <w:tcPr>
            <w:tcW w:w="2800" w:type="dxa"/>
            <w:tcBorders>
              <w:top w:val="single" w:sz="4" w:space="0" w:color="auto"/>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single" w:sz="4" w:space="0" w:color="auto"/>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single" w:sz="4" w:space="0" w:color="auto"/>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single" w:sz="4" w:space="0" w:color="auto"/>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single" w:sz="4" w:space="0" w:color="auto"/>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F727EF">
        <w:trPr>
          <w:trHeight w:val="538"/>
        </w:trPr>
        <w:tc>
          <w:tcPr>
            <w:tcW w:w="2800" w:type="dxa"/>
            <w:tcBorders>
              <w:top w:val="nil"/>
              <w:left w:val="single" w:sz="4" w:space="0" w:color="000000"/>
              <w:bottom w:val="single" w:sz="4" w:space="0" w:color="auto"/>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Grievance Procedure</w:t>
            </w:r>
          </w:p>
        </w:tc>
        <w:tc>
          <w:tcPr>
            <w:tcW w:w="1820" w:type="dxa"/>
            <w:tcBorders>
              <w:top w:val="nil"/>
              <w:left w:val="nil"/>
              <w:bottom w:val="single" w:sz="4" w:space="0" w:color="auto"/>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Weekly monitoring of timetables by Head of Resources</w:t>
            </w:r>
          </w:p>
        </w:tc>
      </w:tr>
      <w:tr w:rsidR="00F727EF" w:rsidRPr="003753FF" w:rsidTr="00BB05CC">
        <w:trPr>
          <w:trHeight w:val="563"/>
        </w:trPr>
        <w:tc>
          <w:tcPr>
            <w:tcW w:w="14175" w:type="dxa"/>
            <w:gridSpan w:val="5"/>
            <w:tcBorders>
              <w:top w:val="nil"/>
              <w:left w:val="single" w:sz="4" w:space="0" w:color="000000"/>
              <w:bottom w:val="single" w:sz="4" w:space="0" w:color="000000"/>
              <w:right w:val="single" w:sz="4" w:space="0" w:color="000000"/>
            </w:tcBorders>
            <w:shd w:val="clear" w:color="auto" w:fill="auto"/>
          </w:tcPr>
          <w:p w:rsidR="00F727EF" w:rsidRPr="00A45534" w:rsidRDefault="00F727EF" w:rsidP="003753FF">
            <w:pPr>
              <w:rPr>
                <w:rFonts w:ascii="Calibri" w:hAnsi="Calibri"/>
                <w:color w:val="A6A6A6" w:themeColor="background1" w:themeShade="A6"/>
                <w:sz w:val="22"/>
                <w:szCs w:val="22"/>
              </w:rPr>
            </w:pPr>
            <w:r w:rsidRPr="00A45534">
              <w:rPr>
                <w:rFonts w:ascii="Arial" w:hAnsi="Arial" w:cs="Arial"/>
                <w:b/>
                <w:color w:val="A6A6A6" w:themeColor="background1" w:themeShade="A6"/>
                <w:sz w:val="28"/>
                <w:szCs w:val="28"/>
              </w:rPr>
              <w:lastRenderedPageBreak/>
              <w:t>HLH Policy, Procedures and Guidance – Control Sheet Extract</w:t>
            </w:r>
            <w:r w:rsidRPr="00A45534">
              <w:rPr>
                <w:rFonts w:ascii="Arial" w:hAnsi="Arial" w:cs="Arial"/>
                <w:b/>
                <w:color w:val="A6A6A6" w:themeColor="background1" w:themeShade="A6"/>
                <w:sz w:val="28"/>
                <w:szCs w:val="28"/>
              </w:rPr>
              <w:tab/>
              <w:t xml:space="preserve">                                          APPENDIX A</w:t>
            </w:r>
          </w:p>
        </w:tc>
      </w:tr>
      <w:tr w:rsidR="003753FF" w:rsidRPr="003753FF" w:rsidTr="00605CC1">
        <w:trPr>
          <w:trHeight w:val="563"/>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Employee Induction Policy</w:t>
            </w:r>
          </w:p>
        </w:tc>
        <w:tc>
          <w:tcPr>
            <w:tcW w:w="1820" w:type="dxa"/>
            <w:tcBorders>
              <w:top w:val="nil"/>
              <w:left w:val="nil"/>
              <w:bottom w:val="single" w:sz="4" w:space="0" w:color="000000"/>
              <w:right w:val="single" w:sz="4" w:space="0" w:color="000000"/>
            </w:tcBorders>
            <w:shd w:val="clear" w:color="auto" w:fill="FF3300"/>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27.02.14 Agenda</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xml:space="preserve">Induction Guidance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Exception reporting to SMT</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Monitored through staff database</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xml:space="preserve">Induction Guidance for Employees </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05"/>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Occupational Health Referral Information for Employees</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Guidance Notes on Completion of Referral Form</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2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605CC1">
        <w:trPr>
          <w:trHeight w:val="586"/>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Exit Interview Policy</w:t>
            </w:r>
          </w:p>
        </w:tc>
        <w:tc>
          <w:tcPr>
            <w:tcW w:w="1820" w:type="dxa"/>
            <w:tcBorders>
              <w:top w:val="nil"/>
              <w:left w:val="nil"/>
              <w:bottom w:val="single" w:sz="4" w:space="0" w:color="000000"/>
              <w:right w:val="single" w:sz="4" w:space="0" w:color="000000"/>
            </w:tcBorders>
            <w:shd w:val="clear" w:color="auto" w:fill="FF3300"/>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27.02.14 Agenda</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Exit Interview Guidance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vAlign w:val="bottom"/>
            <w:hideMark/>
          </w:tcPr>
          <w:p w:rsidR="003753FF" w:rsidRPr="003753FF" w:rsidRDefault="003753FF" w:rsidP="003753FF">
            <w:pPr>
              <w:rPr>
                <w:rFonts w:ascii="Calibri" w:hAnsi="Calibri"/>
                <w:sz w:val="22"/>
                <w:szCs w:val="22"/>
              </w:rPr>
            </w:pPr>
            <w:r w:rsidRPr="003753FF">
              <w:rPr>
                <w:rFonts w:ascii="Calibri" w:hAnsi="Calibri"/>
                <w:sz w:val="22"/>
                <w:szCs w:val="22"/>
              </w:rPr>
              <w:t>No monitoring.  Optional good practice for managers</w:t>
            </w:r>
          </w:p>
        </w:tc>
      </w:tr>
      <w:tr w:rsidR="003753FF" w:rsidRPr="003753FF" w:rsidTr="003753FF">
        <w:trPr>
          <w:trHeight w:val="135"/>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Payment in Lieu of Holidays Guidance</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6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Payment in Lieu of Holidays Flowchart and Calculator</w:t>
            </w:r>
          </w:p>
        </w:tc>
        <w:tc>
          <w:tcPr>
            <w:tcW w:w="1820"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3753FF">
        <w:trPr>
          <w:trHeight w:val="120"/>
        </w:trPr>
        <w:tc>
          <w:tcPr>
            <w:tcW w:w="2800" w:type="dxa"/>
            <w:tcBorders>
              <w:top w:val="nil"/>
              <w:left w:val="single" w:sz="4" w:space="0" w:color="000000"/>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182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b/>
                <w:bCs/>
                <w:color w:val="000000"/>
                <w:sz w:val="22"/>
                <w:szCs w:val="22"/>
              </w:rPr>
            </w:pPr>
            <w:r w:rsidRPr="003753FF">
              <w:rPr>
                <w:rFonts w:ascii="Calibri" w:hAnsi="Calibri"/>
                <w:b/>
                <w:bCs/>
                <w:color w:val="000000"/>
                <w:sz w:val="22"/>
                <w:szCs w:val="22"/>
              </w:rPr>
              <w:t> </w:t>
            </w:r>
          </w:p>
        </w:tc>
        <w:tc>
          <w:tcPr>
            <w:tcW w:w="3860" w:type="dxa"/>
            <w:tcBorders>
              <w:top w:val="nil"/>
              <w:left w:val="nil"/>
              <w:bottom w:val="single" w:sz="4" w:space="0" w:color="000000"/>
              <w:right w:val="single" w:sz="4" w:space="0" w:color="000000"/>
            </w:tcBorders>
            <w:shd w:val="clear" w:color="000000" w:fill="D9D9D9"/>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9871F9">
        <w:trPr>
          <w:trHeight w:val="9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Health and Safety Policy</w:t>
            </w:r>
          </w:p>
        </w:tc>
        <w:tc>
          <w:tcPr>
            <w:tcW w:w="1820" w:type="dxa"/>
            <w:tcBorders>
              <w:top w:val="nil"/>
              <w:left w:val="nil"/>
              <w:bottom w:val="single" w:sz="4" w:space="0" w:color="000000"/>
              <w:right w:val="single" w:sz="4" w:space="0" w:color="000000"/>
            </w:tcBorders>
            <w:shd w:val="clear" w:color="auto" w:fill="FF3300"/>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20.10.11 - Revised policy on 27.02.14 Agenda</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General Health and Safety Guidance</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605CC1">
        <w:trPr>
          <w:trHeight w:val="2684"/>
        </w:trPr>
        <w:tc>
          <w:tcPr>
            <w:tcW w:w="2800" w:type="dxa"/>
            <w:tcBorders>
              <w:top w:val="nil"/>
              <w:left w:val="single" w:sz="4" w:space="0" w:color="000000"/>
              <w:bottom w:val="single" w:sz="4" w:space="0" w:color="auto"/>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Accidents and Incidents</w:t>
            </w:r>
          </w:p>
        </w:tc>
        <w:tc>
          <w:tcPr>
            <w:tcW w:w="1820" w:type="dxa"/>
            <w:tcBorders>
              <w:top w:val="nil"/>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Accidents, incidents and trends annually to HLH Board, Quarterly to Health and Safety Strategic group; RIDDOR incidents to H&amp;S strategic group</w:t>
            </w:r>
          </w:p>
        </w:tc>
        <w:tc>
          <w:tcPr>
            <w:tcW w:w="3875" w:type="dxa"/>
            <w:tcBorders>
              <w:top w:val="nil"/>
              <w:left w:val="nil"/>
              <w:bottom w:val="single" w:sz="4" w:space="0" w:color="auto"/>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Accidents, incidents and trends monthly by Head of Resources and Principal Managers</w:t>
            </w:r>
          </w:p>
        </w:tc>
      </w:tr>
      <w:tr w:rsidR="00F727EF" w:rsidRPr="003753FF" w:rsidTr="00BB05CC">
        <w:trPr>
          <w:trHeight w:val="837"/>
        </w:trPr>
        <w:tc>
          <w:tcPr>
            <w:tcW w:w="14175" w:type="dxa"/>
            <w:gridSpan w:val="5"/>
            <w:tcBorders>
              <w:top w:val="single" w:sz="4" w:space="0" w:color="auto"/>
              <w:left w:val="single" w:sz="4" w:space="0" w:color="000000"/>
              <w:bottom w:val="single" w:sz="4" w:space="0" w:color="000000"/>
              <w:right w:val="single" w:sz="4" w:space="0" w:color="000000"/>
            </w:tcBorders>
            <w:shd w:val="clear" w:color="auto" w:fill="auto"/>
          </w:tcPr>
          <w:p w:rsidR="00F727EF" w:rsidRPr="00A45534" w:rsidRDefault="00F727EF" w:rsidP="003753FF">
            <w:pPr>
              <w:rPr>
                <w:rFonts w:ascii="Calibri" w:hAnsi="Calibri"/>
                <w:color w:val="A6A6A6" w:themeColor="background1" w:themeShade="A6"/>
                <w:sz w:val="22"/>
                <w:szCs w:val="22"/>
              </w:rPr>
            </w:pPr>
            <w:r w:rsidRPr="00A45534">
              <w:rPr>
                <w:rFonts w:ascii="Arial" w:hAnsi="Arial" w:cs="Arial"/>
                <w:b/>
                <w:color w:val="A6A6A6" w:themeColor="background1" w:themeShade="A6"/>
                <w:sz w:val="28"/>
                <w:szCs w:val="28"/>
              </w:rPr>
              <w:lastRenderedPageBreak/>
              <w:t>HLH Policy, Procedures and Guidance – Control Sheet Extract</w:t>
            </w:r>
            <w:r w:rsidRPr="00A45534">
              <w:rPr>
                <w:rFonts w:ascii="Arial" w:hAnsi="Arial" w:cs="Arial"/>
                <w:b/>
                <w:color w:val="A6A6A6" w:themeColor="background1" w:themeShade="A6"/>
                <w:sz w:val="28"/>
                <w:szCs w:val="28"/>
              </w:rPr>
              <w:tab/>
              <w:t xml:space="preserve">                                          APPENDIX A</w:t>
            </w:r>
          </w:p>
        </w:tc>
      </w:tr>
      <w:tr w:rsidR="003753FF" w:rsidRPr="003753FF" w:rsidTr="00605CC1">
        <w:trPr>
          <w:trHeight w:val="837"/>
        </w:trPr>
        <w:tc>
          <w:tcPr>
            <w:tcW w:w="2800" w:type="dxa"/>
            <w:tcBorders>
              <w:top w:val="single" w:sz="4" w:space="0" w:color="auto"/>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single" w:sz="4" w:space="0" w:color="auto"/>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single" w:sz="4" w:space="0" w:color="auto"/>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First Aid</w:t>
            </w:r>
          </w:p>
        </w:tc>
        <w:tc>
          <w:tcPr>
            <w:tcW w:w="1820" w:type="dxa"/>
            <w:tcBorders>
              <w:top w:val="single" w:sz="4" w:space="0" w:color="auto"/>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single" w:sz="4" w:space="0" w:color="auto"/>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xml:space="preserve">Names and qualifications of staff, by facility, to ensure FAW and EFA </w:t>
            </w:r>
            <w:proofErr w:type="spellStart"/>
            <w:r w:rsidRPr="003753FF">
              <w:rPr>
                <w:rFonts w:ascii="Calibri" w:hAnsi="Calibri"/>
                <w:sz w:val="22"/>
                <w:szCs w:val="22"/>
              </w:rPr>
              <w:t>regs</w:t>
            </w:r>
            <w:proofErr w:type="spellEnd"/>
            <w:r w:rsidRPr="003753FF">
              <w:rPr>
                <w:rFonts w:ascii="Calibri" w:hAnsi="Calibri"/>
                <w:sz w:val="22"/>
                <w:szCs w:val="22"/>
              </w:rPr>
              <w:t xml:space="preserve"> are met</w:t>
            </w:r>
          </w:p>
        </w:tc>
      </w:tr>
      <w:tr w:rsidR="003753FF" w:rsidRPr="003753FF" w:rsidTr="00605CC1">
        <w:trPr>
          <w:trHeight w:val="568"/>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RPO</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List of RPOs reported to Head of Resources monthly</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Driving at Work</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F727EF">
        <w:trPr>
          <w:trHeight w:val="391"/>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Risk Assessment</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Annual health &amp; safety Audit</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Manual Handling</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Working at Height</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Food Safety</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r>
      <w:tr w:rsidR="003753FF" w:rsidRPr="003753FF" w:rsidTr="003753FF">
        <w:trPr>
          <w:trHeight w:val="6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Lone Working</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Annual health &amp; safety Audit</w:t>
            </w:r>
          </w:p>
        </w:tc>
      </w:tr>
      <w:tr w:rsidR="003753FF" w:rsidRPr="003753FF" w:rsidTr="00F727EF">
        <w:trPr>
          <w:trHeight w:val="419"/>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Off-site Excursions</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Adventurous activities approved by CEO</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Activities</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Adventurous Activities</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Violence at Work</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Employment of Young People</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Annual Audit</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Workstations and display screens</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 </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Annual Audit</w:t>
            </w:r>
          </w:p>
        </w:tc>
      </w:tr>
      <w:tr w:rsidR="003753FF" w:rsidRPr="003753FF" w:rsidTr="003753FF">
        <w:trPr>
          <w:trHeight w:val="300"/>
        </w:trPr>
        <w:tc>
          <w:tcPr>
            <w:tcW w:w="2800" w:type="dxa"/>
            <w:tcBorders>
              <w:top w:val="nil"/>
              <w:left w:val="single" w:sz="4" w:space="0" w:color="000000"/>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single" w:sz="4" w:space="0" w:color="000000"/>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COSHH</w:t>
            </w:r>
          </w:p>
        </w:tc>
        <w:tc>
          <w:tcPr>
            <w:tcW w:w="1820"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Incidents only</w:t>
            </w:r>
          </w:p>
        </w:tc>
        <w:tc>
          <w:tcPr>
            <w:tcW w:w="3875" w:type="dxa"/>
            <w:tcBorders>
              <w:top w:val="nil"/>
              <w:left w:val="nil"/>
              <w:bottom w:val="single" w:sz="4" w:space="0" w:color="000000"/>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Annual Audit</w:t>
            </w:r>
          </w:p>
        </w:tc>
      </w:tr>
      <w:tr w:rsidR="003753FF" w:rsidRPr="003753FF" w:rsidTr="003753FF">
        <w:trPr>
          <w:trHeight w:val="300"/>
        </w:trPr>
        <w:tc>
          <w:tcPr>
            <w:tcW w:w="2800" w:type="dxa"/>
            <w:tcBorders>
              <w:top w:val="nil"/>
              <w:left w:val="single" w:sz="4" w:space="0" w:color="000000"/>
              <w:bottom w:val="nil"/>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nil"/>
              <w:left w:val="nil"/>
              <w:bottom w:val="nil"/>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nil"/>
              <w:left w:val="nil"/>
              <w:bottom w:val="nil"/>
              <w:right w:val="single" w:sz="4" w:space="0" w:color="000000"/>
            </w:tcBorders>
            <w:shd w:val="clear" w:color="000000" w:fill="FFFFFF"/>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New or expectant mothers</w:t>
            </w:r>
          </w:p>
        </w:tc>
        <w:tc>
          <w:tcPr>
            <w:tcW w:w="1820" w:type="dxa"/>
            <w:tcBorders>
              <w:top w:val="nil"/>
              <w:left w:val="nil"/>
              <w:bottom w:val="nil"/>
              <w:right w:val="single" w:sz="4" w:space="0" w:color="000000"/>
            </w:tcBorders>
            <w:shd w:val="clear" w:color="auto" w:fill="auto"/>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nil"/>
              <w:right w:val="single" w:sz="4" w:space="0" w:color="000000"/>
            </w:tcBorders>
            <w:shd w:val="clear" w:color="auto" w:fill="auto"/>
            <w:hideMark/>
          </w:tcPr>
          <w:p w:rsidR="003753FF" w:rsidRPr="003753FF" w:rsidRDefault="003753FF" w:rsidP="003753FF">
            <w:pPr>
              <w:rPr>
                <w:rFonts w:ascii="Calibri" w:hAnsi="Calibri"/>
                <w:sz w:val="22"/>
                <w:szCs w:val="22"/>
              </w:rPr>
            </w:pPr>
            <w:r w:rsidRPr="003753FF">
              <w:rPr>
                <w:rFonts w:ascii="Calibri" w:hAnsi="Calibri"/>
                <w:sz w:val="22"/>
                <w:szCs w:val="22"/>
              </w:rPr>
              <w:t>Annual Audit</w:t>
            </w:r>
          </w:p>
        </w:tc>
      </w:tr>
      <w:tr w:rsidR="003753FF" w:rsidRPr="003753FF" w:rsidTr="003753FF">
        <w:trPr>
          <w:trHeight w:val="150"/>
        </w:trPr>
        <w:tc>
          <w:tcPr>
            <w:tcW w:w="2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single" w:sz="4" w:space="0" w:color="auto"/>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single" w:sz="4" w:space="0" w:color="auto"/>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single" w:sz="4" w:space="0" w:color="auto"/>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single" w:sz="4" w:space="0" w:color="auto"/>
              <w:left w:val="nil"/>
              <w:bottom w:val="single" w:sz="4" w:space="0" w:color="auto"/>
              <w:right w:val="single" w:sz="4" w:space="0" w:color="auto"/>
            </w:tcBorders>
            <w:shd w:val="clear" w:color="000000" w:fill="D9D9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C7327C">
        <w:trPr>
          <w:trHeight w:val="6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Complaints Policy</w:t>
            </w:r>
          </w:p>
        </w:tc>
        <w:tc>
          <w:tcPr>
            <w:tcW w:w="1820" w:type="dxa"/>
            <w:tcBorders>
              <w:top w:val="nil"/>
              <w:left w:val="nil"/>
              <w:bottom w:val="single" w:sz="4" w:space="0" w:color="auto"/>
              <w:right w:val="single" w:sz="4" w:space="0" w:color="auto"/>
            </w:tcBorders>
            <w:shd w:val="clear" w:color="auto" w:fill="FF3300"/>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27.02.14 Agenda</w:t>
            </w:r>
          </w:p>
        </w:tc>
        <w:tc>
          <w:tcPr>
            <w:tcW w:w="3860" w:type="dxa"/>
            <w:tcBorders>
              <w:top w:val="nil"/>
              <w:left w:val="nil"/>
              <w:bottom w:val="single" w:sz="4" w:space="0" w:color="auto"/>
              <w:right w:val="single" w:sz="4" w:space="0" w:color="auto"/>
            </w:tcBorders>
            <w:shd w:val="clear" w:color="auto" w:fill="auto"/>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Guidance for staff and users under development</w:t>
            </w:r>
          </w:p>
        </w:tc>
        <w:tc>
          <w:tcPr>
            <w:tcW w:w="1820"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nil"/>
              <w:left w:val="nil"/>
              <w:bottom w:val="single" w:sz="4" w:space="0" w:color="auto"/>
              <w:right w:val="single" w:sz="4" w:space="0" w:color="auto"/>
            </w:tcBorders>
            <w:shd w:val="clear" w:color="auto" w:fill="auto"/>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3753FF" w:rsidRPr="003753FF" w:rsidTr="00C7327C">
        <w:trPr>
          <w:trHeight w:val="165"/>
        </w:trPr>
        <w:tc>
          <w:tcPr>
            <w:tcW w:w="2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1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c>
          <w:tcPr>
            <w:tcW w:w="387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53FF" w:rsidRPr="003753FF" w:rsidRDefault="003753FF" w:rsidP="003753FF">
            <w:pPr>
              <w:rPr>
                <w:rFonts w:ascii="Calibri" w:hAnsi="Calibri"/>
                <w:color w:val="000000"/>
                <w:sz w:val="22"/>
                <w:szCs w:val="22"/>
              </w:rPr>
            </w:pPr>
            <w:r w:rsidRPr="003753FF">
              <w:rPr>
                <w:rFonts w:ascii="Calibri" w:hAnsi="Calibri"/>
                <w:color w:val="000000"/>
                <w:sz w:val="22"/>
                <w:szCs w:val="22"/>
              </w:rPr>
              <w:t> </w:t>
            </w:r>
          </w:p>
        </w:tc>
      </w:tr>
      <w:tr w:rsidR="00C7327C" w:rsidRPr="003753FF" w:rsidTr="00C7327C">
        <w:trPr>
          <w:trHeight w:val="16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27C" w:rsidRPr="003753FF" w:rsidRDefault="00C7327C" w:rsidP="003753FF">
            <w:pPr>
              <w:rPr>
                <w:rFonts w:ascii="Calibri" w:hAnsi="Calibri"/>
                <w:color w:val="000000"/>
                <w:sz w:val="22"/>
                <w:szCs w:val="22"/>
              </w:rPr>
            </w:pPr>
            <w:r>
              <w:rPr>
                <w:rFonts w:ascii="Calibri" w:hAnsi="Calibri"/>
                <w:color w:val="000000"/>
                <w:sz w:val="22"/>
                <w:szCs w:val="22"/>
              </w:rPr>
              <w:t>Relocation Assistance</w:t>
            </w:r>
            <w:r w:rsidR="00605CC1">
              <w:rPr>
                <w:rFonts w:ascii="Calibri" w:hAnsi="Calibri"/>
                <w:color w:val="000000"/>
                <w:sz w:val="22"/>
                <w:szCs w:val="22"/>
              </w:rPr>
              <w:t xml:space="preserve"> Policy</w:t>
            </w:r>
          </w:p>
        </w:tc>
        <w:tc>
          <w:tcPr>
            <w:tcW w:w="1820" w:type="dxa"/>
            <w:tcBorders>
              <w:top w:val="single" w:sz="4" w:space="0" w:color="auto"/>
              <w:left w:val="nil"/>
              <w:bottom w:val="single" w:sz="4" w:space="0" w:color="auto"/>
              <w:right w:val="single" w:sz="4" w:space="0" w:color="auto"/>
            </w:tcBorders>
            <w:shd w:val="clear" w:color="auto" w:fill="FF3300"/>
            <w:noWrap/>
            <w:vAlign w:val="bottom"/>
          </w:tcPr>
          <w:p w:rsidR="00C7327C" w:rsidRPr="003753FF" w:rsidRDefault="00C7327C" w:rsidP="003753FF">
            <w:pPr>
              <w:rPr>
                <w:rFonts w:ascii="Calibri" w:hAnsi="Calibri"/>
                <w:color w:val="000000"/>
                <w:sz w:val="22"/>
                <w:szCs w:val="22"/>
              </w:rPr>
            </w:pPr>
            <w:r>
              <w:rPr>
                <w:rFonts w:ascii="Calibri" w:hAnsi="Calibri"/>
                <w:color w:val="000000"/>
                <w:sz w:val="22"/>
                <w:szCs w:val="22"/>
              </w:rPr>
              <w:t>27.02.14 Agenda</w:t>
            </w:r>
          </w:p>
        </w:tc>
        <w:tc>
          <w:tcPr>
            <w:tcW w:w="3860" w:type="dxa"/>
            <w:tcBorders>
              <w:top w:val="single" w:sz="4" w:space="0" w:color="auto"/>
              <w:left w:val="nil"/>
              <w:bottom w:val="single" w:sz="4" w:space="0" w:color="auto"/>
              <w:right w:val="single" w:sz="4" w:space="0" w:color="auto"/>
            </w:tcBorders>
            <w:shd w:val="clear" w:color="auto" w:fill="auto"/>
            <w:noWrap/>
            <w:vAlign w:val="bottom"/>
          </w:tcPr>
          <w:p w:rsidR="00C7327C" w:rsidRPr="003753FF" w:rsidRDefault="00C7327C" w:rsidP="003753FF">
            <w:pPr>
              <w:rPr>
                <w:rFonts w:ascii="Calibri" w:hAnsi="Calibri"/>
                <w:color w:val="000000"/>
                <w:sz w:val="22"/>
                <w:szCs w:val="22"/>
              </w:rPr>
            </w:pPr>
            <w:r>
              <w:rPr>
                <w:rFonts w:ascii="Calibri" w:hAnsi="Calibri"/>
                <w:color w:val="000000"/>
                <w:sz w:val="22"/>
                <w:szCs w:val="22"/>
              </w:rPr>
              <w:t>Relocation Assistance Guidance</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C7327C" w:rsidRPr="003753FF" w:rsidRDefault="00C7327C" w:rsidP="003753FF">
            <w:pPr>
              <w:rPr>
                <w:rFonts w:ascii="Calibri" w:hAnsi="Calibri"/>
                <w:color w:val="000000"/>
                <w:sz w:val="22"/>
                <w:szCs w:val="22"/>
              </w:rPr>
            </w:pPr>
          </w:p>
        </w:tc>
        <w:tc>
          <w:tcPr>
            <w:tcW w:w="3875" w:type="dxa"/>
            <w:tcBorders>
              <w:top w:val="single" w:sz="4" w:space="0" w:color="auto"/>
              <w:left w:val="nil"/>
              <w:bottom w:val="single" w:sz="4" w:space="0" w:color="auto"/>
              <w:right w:val="single" w:sz="4" w:space="0" w:color="auto"/>
            </w:tcBorders>
            <w:shd w:val="clear" w:color="auto" w:fill="auto"/>
            <w:noWrap/>
            <w:vAlign w:val="bottom"/>
          </w:tcPr>
          <w:p w:rsidR="00C7327C" w:rsidRPr="003753FF" w:rsidRDefault="00C7327C" w:rsidP="003753FF">
            <w:pPr>
              <w:rPr>
                <w:rFonts w:ascii="Calibri" w:hAnsi="Calibri"/>
                <w:color w:val="000000"/>
                <w:sz w:val="22"/>
                <w:szCs w:val="22"/>
              </w:rPr>
            </w:pPr>
          </w:p>
        </w:tc>
      </w:tr>
      <w:tr w:rsidR="00C7327C" w:rsidRPr="003753FF" w:rsidTr="00C7327C">
        <w:trPr>
          <w:trHeight w:val="165"/>
        </w:trPr>
        <w:tc>
          <w:tcPr>
            <w:tcW w:w="280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7327C" w:rsidRPr="003753FF" w:rsidRDefault="00C7327C" w:rsidP="003753FF">
            <w:pPr>
              <w:rPr>
                <w:rFonts w:ascii="Calibri" w:hAnsi="Calibri"/>
                <w:color w:val="000000"/>
                <w:sz w:val="22"/>
                <w:szCs w:val="22"/>
              </w:rPr>
            </w:pPr>
          </w:p>
        </w:tc>
        <w:tc>
          <w:tcPr>
            <w:tcW w:w="1820" w:type="dxa"/>
            <w:tcBorders>
              <w:top w:val="single" w:sz="4" w:space="0" w:color="auto"/>
              <w:left w:val="nil"/>
              <w:bottom w:val="single" w:sz="4" w:space="0" w:color="auto"/>
              <w:right w:val="single" w:sz="4" w:space="0" w:color="auto"/>
            </w:tcBorders>
            <w:shd w:val="clear" w:color="000000" w:fill="D9D9D9"/>
            <w:noWrap/>
            <w:vAlign w:val="bottom"/>
          </w:tcPr>
          <w:p w:rsidR="00C7327C" w:rsidRPr="003753FF" w:rsidRDefault="00C7327C" w:rsidP="003753FF">
            <w:pPr>
              <w:rPr>
                <w:rFonts w:ascii="Calibri" w:hAnsi="Calibri"/>
                <w:color w:val="000000"/>
                <w:sz w:val="22"/>
                <w:szCs w:val="22"/>
              </w:rPr>
            </w:pPr>
          </w:p>
        </w:tc>
        <w:tc>
          <w:tcPr>
            <w:tcW w:w="3860" w:type="dxa"/>
            <w:tcBorders>
              <w:top w:val="single" w:sz="4" w:space="0" w:color="auto"/>
              <w:left w:val="nil"/>
              <w:bottom w:val="single" w:sz="4" w:space="0" w:color="auto"/>
              <w:right w:val="single" w:sz="4" w:space="0" w:color="auto"/>
            </w:tcBorders>
            <w:shd w:val="clear" w:color="000000" w:fill="D9D9D9"/>
            <w:noWrap/>
            <w:vAlign w:val="bottom"/>
          </w:tcPr>
          <w:p w:rsidR="00C7327C" w:rsidRPr="003753FF" w:rsidRDefault="00C7327C" w:rsidP="003753FF">
            <w:pPr>
              <w:rPr>
                <w:rFonts w:ascii="Calibri" w:hAnsi="Calibri"/>
                <w:color w:val="000000"/>
                <w:sz w:val="22"/>
                <w:szCs w:val="22"/>
              </w:rPr>
            </w:pPr>
          </w:p>
        </w:tc>
        <w:tc>
          <w:tcPr>
            <w:tcW w:w="1820" w:type="dxa"/>
            <w:tcBorders>
              <w:top w:val="single" w:sz="4" w:space="0" w:color="auto"/>
              <w:left w:val="nil"/>
              <w:bottom w:val="single" w:sz="4" w:space="0" w:color="auto"/>
              <w:right w:val="single" w:sz="4" w:space="0" w:color="auto"/>
            </w:tcBorders>
            <w:shd w:val="clear" w:color="000000" w:fill="D9D9D9"/>
            <w:noWrap/>
            <w:vAlign w:val="bottom"/>
          </w:tcPr>
          <w:p w:rsidR="00C7327C" w:rsidRPr="003753FF" w:rsidRDefault="00C7327C" w:rsidP="003753FF">
            <w:pPr>
              <w:rPr>
                <w:rFonts w:ascii="Calibri" w:hAnsi="Calibri"/>
                <w:color w:val="000000"/>
                <w:sz w:val="22"/>
                <w:szCs w:val="22"/>
              </w:rPr>
            </w:pPr>
          </w:p>
        </w:tc>
        <w:tc>
          <w:tcPr>
            <w:tcW w:w="3875" w:type="dxa"/>
            <w:tcBorders>
              <w:top w:val="single" w:sz="4" w:space="0" w:color="auto"/>
              <w:left w:val="nil"/>
              <w:bottom w:val="single" w:sz="4" w:space="0" w:color="auto"/>
              <w:right w:val="single" w:sz="4" w:space="0" w:color="auto"/>
            </w:tcBorders>
            <w:shd w:val="clear" w:color="000000" w:fill="D9D9D9"/>
            <w:noWrap/>
            <w:vAlign w:val="bottom"/>
          </w:tcPr>
          <w:p w:rsidR="00C7327C" w:rsidRPr="003753FF" w:rsidRDefault="00C7327C" w:rsidP="003753FF">
            <w:pPr>
              <w:rPr>
                <w:rFonts w:ascii="Calibri" w:hAnsi="Calibri"/>
                <w:color w:val="000000"/>
                <w:sz w:val="22"/>
                <w:szCs w:val="22"/>
              </w:rPr>
            </w:pPr>
          </w:p>
        </w:tc>
      </w:tr>
    </w:tbl>
    <w:p w:rsidR="00731972" w:rsidRDefault="00731972" w:rsidP="004438C9">
      <w:pPr>
        <w:rPr>
          <w:rFonts w:ascii="Arial" w:hAnsi="Arial" w:cs="Arial"/>
          <w:szCs w:val="24"/>
        </w:rPr>
        <w:sectPr w:rsidR="00731972" w:rsidSect="00F727EF">
          <w:pgSz w:w="16838" w:h="11906" w:orient="landscape"/>
          <w:pgMar w:top="1276" w:right="1276" w:bottom="993" w:left="1134" w:header="720" w:footer="720" w:gutter="0"/>
          <w:cols w:space="720"/>
        </w:sectPr>
      </w:pPr>
    </w:p>
    <w:p w:rsidR="00412213" w:rsidRDefault="002D7AC8" w:rsidP="002D7AC8">
      <w:pPr>
        <w:ind w:left="720"/>
        <w:jc w:val="center"/>
        <w:rPr>
          <w:rFonts w:ascii="Arial" w:hAnsi="Arial" w:cs="Arial"/>
          <w:szCs w:val="24"/>
        </w:rPr>
      </w:pPr>
      <w:r>
        <w:rPr>
          <w:rFonts w:ascii="Arial" w:hAnsi="Arial" w:cs="Arial"/>
          <w:szCs w:val="24"/>
        </w:rPr>
        <w:lastRenderedPageBreak/>
        <w:t xml:space="preserve">                NEW AND AMENDED POLICIES FOR APPROVAL - </w:t>
      </w:r>
      <w:r w:rsidR="00412213" w:rsidRPr="002D7AC8">
        <w:rPr>
          <w:rFonts w:ascii="Arial" w:hAnsi="Arial" w:cs="Arial"/>
          <w:b/>
          <w:szCs w:val="24"/>
        </w:rPr>
        <w:t>APPENDIX B</w:t>
      </w:r>
    </w:p>
    <w:p w:rsidR="009871F9" w:rsidRDefault="009871F9" w:rsidP="004438C9">
      <w:pPr>
        <w:rPr>
          <w:rFonts w:ascii="Arial"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398"/>
      </w:tblGrid>
      <w:tr w:rsidR="009871F9" w:rsidRPr="009871F9" w:rsidTr="009871F9">
        <w:trPr>
          <w:trHeight w:val="841"/>
        </w:trPr>
        <w:tc>
          <w:tcPr>
            <w:tcW w:w="3816" w:type="dxa"/>
            <w:shd w:val="clear" w:color="auto" w:fill="auto"/>
          </w:tcPr>
          <w:p w:rsidR="009871F9" w:rsidRPr="009871F9" w:rsidRDefault="007B7B37" w:rsidP="009871F9">
            <w:pPr>
              <w:tabs>
                <w:tab w:val="left" w:pos="1701"/>
                <w:tab w:val="left" w:pos="2268"/>
              </w:tabs>
              <w:jc w:val="center"/>
              <w:rPr>
                <w:rFonts w:ascii="Arial" w:hAnsi="Arial" w:cs="Arial"/>
                <w:b/>
                <w:sz w:val="28"/>
                <w:szCs w:val="28"/>
              </w:rPr>
            </w:pPr>
            <w:r>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81pt;visibility:visible;mso-wrap-style:square">
                  <v:imagedata r:id="rId9" o:title=""/>
                </v:shape>
              </w:pict>
            </w:r>
          </w:p>
        </w:tc>
        <w:tc>
          <w:tcPr>
            <w:tcW w:w="5398" w:type="dxa"/>
            <w:shd w:val="clear" w:color="auto" w:fill="auto"/>
          </w:tcPr>
          <w:p w:rsidR="009871F9" w:rsidRPr="009871F9" w:rsidRDefault="009871F9" w:rsidP="009871F9">
            <w:pPr>
              <w:tabs>
                <w:tab w:val="left" w:pos="1701"/>
                <w:tab w:val="left" w:pos="2268"/>
              </w:tabs>
              <w:rPr>
                <w:rFonts w:ascii="Arial" w:hAnsi="Arial" w:cs="Arial"/>
                <w:b/>
                <w:sz w:val="20"/>
              </w:rPr>
            </w:pPr>
          </w:p>
          <w:p w:rsidR="009871F9" w:rsidRPr="009871F9" w:rsidRDefault="009871F9" w:rsidP="009871F9">
            <w:pPr>
              <w:tabs>
                <w:tab w:val="left" w:pos="1701"/>
                <w:tab w:val="left" w:pos="2268"/>
              </w:tabs>
              <w:rPr>
                <w:rFonts w:ascii="Arial" w:hAnsi="Arial" w:cs="Arial"/>
                <w:b/>
                <w:i/>
                <w:sz w:val="44"/>
                <w:szCs w:val="36"/>
              </w:rPr>
            </w:pPr>
            <w:r w:rsidRPr="009871F9">
              <w:rPr>
                <w:rFonts w:ascii="Arial" w:hAnsi="Arial" w:cs="Arial"/>
                <w:b/>
                <w:i/>
                <w:sz w:val="44"/>
                <w:szCs w:val="36"/>
              </w:rPr>
              <w:t>Anti-bribery Policy</w:t>
            </w:r>
          </w:p>
          <w:p w:rsidR="009871F9" w:rsidRPr="009871F9" w:rsidRDefault="009871F9" w:rsidP="009871F9">
            <w:pPr>
              <w:tabs>
                <w:tab w:val="left" w:pos="1701"/>
                <w:tab w:val="left" w:pos="2268"/>
              </w:tabs>
              <w:rPr>
                <w:rFonts w:ascii="Arial" w:hAnsi="Arial" w:cs="Arial"/>
                <w:i/>
                <w:sz w:val="28"/>
                <w:szCs w:val="28"/>
              </w:rPr>
            </w:pPr>
          </w:p>
          <w:p w:rsidR="009871F9" w:rsidRPr="009871F9" w:rsidRDefault="00E80086" w:rsidP="00E80086">
            <w:pPr>
              <w:tabs>
                <w:tab w:val="left" w:pos="1701"/>
                <w:tab w:val="left" w:pos="2268"/>
              </w:tabs>
              <w:rPr>
                <w:rFonts w:ascii="Arial" w:hAnsi="Arial" w:cs="Arial"/>
                <w:szCs w:val="24"/>
              </w:rPr>
            </w:pPr>
            <w:r>
              <w:rPr>
                <w:rFonts w:ascii="Arial" w:hAnsi="Arial" w:cs="Arial"/>
                <w:szCs w:val="24"/>
              </w:rPr>
              <w:t xml:space="preserve">Version </w:t>
            </w:r>
            <w:r w:rsidR="009871F9" w:rsidRPr="009871F9">
              <w:rPr>
                <w:rFonts w:ascii="Arial" w:hAnsi="Arial" w:cs="Arial"/>
                <w:szCs w:val="24"/>
              </w:rPr>
              <w:t xml:space="preserve">1 – July 2013 </w:t>
            </w:r>
            <w:r>
              <w:rPr>
                <w:rFonts w:ascii="Arial" w:hAnsi="Arial" w:cs="Arial"/>
                <w:szCs w:val="24"/>
              </w:rPr>
              <w:t>(</w:t>
            </w:r>
            <w:r w:rsidR="009871F9" w:rsidRPr="009871F9">
              <w:rPr>
                <w:rFonts w:ascii="Arial" w:hAnsi="Arial" w:cs="Arial"/>
                <w:szCs w:val="24"/>
              </w:rPr>
              <w:t>draft approved SMT</w:t>
            </w:r>
            <w:r>
              <w:rPr>
                <w:rFonts w:ascii="Arial" w:hAnsi="Arial" w:cs="Arial"/>
                <w:szCs w:val="24"/>
              </w:rPr>
              <w:t>)</w:t>
            </w:r>
          </w:p>
        </w:tc>
      </w:tr>
    </w:tbl>
    <w:p w:rsidR="009871F9" w:rsidRPr="009871F9" w:rsidRDefault="009871F9" w:rsidP="009871F9">
      <w:pPr>
        <w:rPr>
          <w:rFonts w:ascii="Arial" w:eastAsia="Calibri" w:hAnsi="Arial" w:cs="Arial"/>
          <w:szCs w:val="24"/>
          <w:lang w:eastAsia="en-US"/>
        </w:rPr>
      </w:pPr>
    </w:p>
    <w:p w:rsidR="009871F9" w:rsidRPr="009871F9" w:rsidRDefault="009871F9" w:rsidP="009871F9">
      <w:pPr>
        <w:spacing w:after="96" w:line="288" w:lineRule="atLeast"/>
        <w:jc w:val="both"/>
        <w:outlineLvl w:val="1"/>
        <w:rPr>
          <w:rFonts w:ascii="Arial" w:hAnsi="Arial" w:cs="Arial"/>
          <w:sz w:val="22"/>
          <w:szCs w:val="22"/>
          <w:lang w:val="en"/>
        </w:rPr>
      </w:pPr>
      <w:r w:rsidRPr="009871F9">
        <w:rPr>
          <w:rFonts w:ascii="Arial" w:hAnsi="Arial" w:cs="Arial"/>
          <w:b/>
          <w:bCs/>
          <w:sz w:val="22"/>
          <w:szCs w:val="22"/>
          <w:lang w:val="en"/>
        </w:rPr>
        <w:t>Policy</w:t>
      </w:r>
    </w:p>
    <w:p w:rsidR="009871F9" w:rsidRPr="009871F9" w:rsidRDefault="009871F9" w:rsidP="009871F9">
      <w:pPr>
        <w:spacing w:after="240"/>
        <w:jc w:val="both"/>
        <w:rPr>
          <w:rFonts w:ascii="Arial" w:hAnsi="Arial" w:cs="Arial"/>
          <w:sz w:val="22"/>
          <w:szCs w:val="22"/>
          <w:lang w:val="en"/>
        </w:rPr>
      </w:pPr>
      <w:r w:rsidRPr="009871F9">
        <w:rPr>
          <w:rFonts w:ascii="Arial" w:hAnsi="Arial" w:cs="Arial"/>
          <w:sz w:val="22"/>
          <w:szCs w:val="22"/>
          <w:lang w:val="en"/>
        </w:rPr>
        <w:t>It is High Life Highland’s (HLH) policy to conduct all of our business in an honest and ethical manner.   We take a zero-tolerance approach to bribery and corruption and are committed to acting professionally, fairly and with integrity in all our dealings wherever we operate.</w:t>
      </w:r>
      <w:r w:rsidRPr="009871F9">
        <w:rPr>
          <w:rFonts w:ascii="Arial" w:hAnsi="Arial" w:cs="Arial"/>
          <w:sz w:val="16"/>
          <w:szCs w:val="16"/>
          <w:lang w:val="en"/>
        </w:rPr>
        <w:t xml:space="preserve"> </w:t>
      </w:r>
      <w:r w:rsidRPr="009871F9">
        <w:rPr>
          <w:rFonts w:ascii="Arial" w:hAnsi="Arial" w:cs="Arial"/>
          <w:sz w:val="22"/>
          <w:szCs w:val="22"/>
          <w:lang w:val="en"/>
        </w:rPr>
        <w:t>We are also</w:t>
      </w:r>
      <w:r w:rsidRPr="009871F9">
        <w:rPr>
          <w:rFonts w:ascii="Arial" w:hAnsi="Arial" w:cs="Arial"/>
          <w:sz w:val="16"/>
          <w:szCs w:val="16"/>
          <w:lang w:val="en"/>
        </w:rPr>
        <w:t xml:space="preserve"> </w:t>
      </w:r>
      <w:r w:rsidRPr="009871F9">
        <w:rPr>
          <w:rFonts w:ascii="Arial" w:hAnsi="Arial" w:cs="Arial"/>
          <w:sz w:val="22"/>
          <w:szCs w:val="22"/>
          <w:lang w:val="en"/>
        </w:rPr>
        <w:t xml:space="preserve">committed to implementing and enforcing effective systems to counter bribery. </w:t>
      </w:r>
    </w:p>
    <w:p w:rsidR="009871F9" w:rsidRPr="009871F9" w:rsidRDefault="009871F9" w:rsidP="009871F9">
      <w:pPr>
        <w:spacing w:after="96" w:line="288" w:lineRule="atLeast"/>
        <w:jc w:val="both"/>
        <w:outlineLvl w:val="1"/>
        <w:rPr>
          <w:rFonts w:ascii="Arial" w:hAnsi="Arial" w:cs="Arial"/>
          <w:b/>
          <w:bCs/>
          <w:sz w:val="22"/>
          <w:szCs w:val="22"/>
          <w:lang w:val="en"/>
        </w:rPr>
      </w:pPr>
      <w:r w:rsidRPr="009871F9">
        <w:rPr>
          <w:rFonts w:ascii="Arial" w:hAnsi="Arial" w:cs="Arial"/>
          <w:b/>
          <w:bCs/>
          <w:sz w:val="22"/>
          <w:szCs w:val="22"/>
          <w:lang w:val="en"/>
        </w:rPr>
        <w:t xml:space="preserve">Who is covered by the policy? </w:t>
      </w:r>
    </w:p>
    <w:p w:rsidR="009871F9" w:rsidRPr="009871F9" w:rsidRDefault="00A638ED" w:rsidP="009871F9">
      <w:pPr>
        <w:spacing w:after="240"/>
        <w:jc w:val="both"/>
        <w:rPr>
          <w:rFonts w:ascii="Arial" w:hAnsi="Arial" w:cs="Arial"/>
          <w:sz w:val="22"/>
          <w:szCs w:val="22"/>
          <w:lang w:val="en"/>
        </w:rPr>
      </w:pPr>
      <w:r>
        <w:rPr>
          <w:rFonts w:ascii="Arial" w:hAnsi="Arial" w:cs="Arial"/>
          <w:sz w:val="22"/>
          <w:szCs w:val="22"/>
          <w:lang w:val="en"/>
        </w:rPr>
        <w:t xml:space="preserve">This policy applies to </w:t>
      </w:r>
      <w:r w:rsidR="009871F9" w:rsidRPr="009871F9">
        <w:rPr>
          <w:rFonts w:ascii="Arial" w:hAnsi="Arial" w:cs="Arial"/>
          <w:sz w:val="22"/>
          <w:szCs w:val="22"/>
          <w:lang w:val="en"/>
        </w:rPr>
        <w:t xml:space="preserve">Directors and all individuals working at all levels and grades, including senior managers, employees (whether permanent, fixed-term or temporary), volunteers, consultants, contractors, and any other person providing services to HLH. </w:t>
      </w:r>
    </w:p>
    <w:p w:rsidR="00936424" w:rsidRPr="00A45534" w:rsidRDefault="009871F9" w:rsidP="00F727EF">
      <w:pPr>
        <w:jc w:val="right"/>
        <w:rPr>
          <w:rFonts w:ascii="Arial" w:hAnsi="Arial" w:cs="Arial"/>
          <w:b/>
          <w:color w:val="A6A6A6" w:themeColor="background1" w:themeShade="A6"/>
          <w:sz w:val="20"/>
        </w:rPr>
      </w:pPr>
      <w:r>
        <w:rPr>
          <w:rFonts w:ascii="Arial" w:hAnsi="Arial" w:cs="Arial"/>
          <w:szCs w:val="24"/>
        </w:rPr>
        <w:br w:type="page"/>
      </w:r>
      <w:r w:rsidR="00F727EF" w:rsidRPr="00A45534">
        <w:rPr>
          <w:rFonts w:ascii="Arial" w:hAnsi="Arial" w:cs="Arial"/>
          <w:color w:val="A6A6A6" w:themeColor="background1" w:themeShade="A6"/>
          <w:sz w:val="20"/>
        </w:rPr>
        <w:lastRenderedPageBreak/>
        <w:t xml:space="preserve">NEW AND AMENDED POLICIES FOR APPROVAL - </w:t>
      </w:r>
      <w:r w:rsidR="00F727EF" w:rsidRPr="00A45534">
        <w:rPr>
          <w:rFonts w:ascii="Arial" w:hAnsi="Arial" w:cs="Arial"/>
          <w:b/>
          <w:color w:val="A6A6A6" w:themeColor="background1" w:themeShade="A6"/>
          <w:sz w:val="20"/>
        </w:rPr>
        <w:t>APPENDIX B</w:t>
      </w:r>
    </w:p>
    <w:p w:rsidR="00F727EF" w:rsidRDefault="00F727EF" w:rsidP="00F727EF">
      <w:pPr>
        <w:jc w:val="right"/>
        <w:rPr>
          <w:rFonts w:ascii="Arial" w:hAnsi="Arial" w:cs="Arial"/>
          <w:szCs w:val="24"/>
        </w:rPr>
      </w:pP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478"/>
      </w:tblGrid>
      <w:tr w:rsidR="00936424" w:rsidRPr="00936424" w:rsidTr="003753FF">
        <w:trPr>
          <w:trHeight w:val="1842"/>
          <w:jc w:val="center"/>
        </w:trPr>
        <w:tc>
          <w:tcPr>
            <w:tcW w:w="3987" w:type="dxa"/>
            <w:shd w:val="clear" w:color="auto" w:fill="auto"/>
            <w:vAlign w:val="center"/>
          </w:tcPr>
          <w:p w:rsidR="00936424" w:rsidRPr="00936424" w:rsidRDefault="007B7B37" w:rsidP="00936424">
            <w:pPr>
              <w:widowControl w:val="0"/>
              <w:suppressAutoHyphens/>
              <w:rPr>
                <w:rFonts w:ascii="Arial" w:eastAsia="Calibri" w:hAnsi="Arial" w:cs="Arial"/>
                <w:kern w:val="1"/>
                <w:szCs w:val="24"/>
                <w:lang w:eastAsia="en-US" w:bidi="hi-IN"/>
              </w:rPr>
            </w:pPr>
            <w:r>
              <w:rPr>
                <w:rFonts w:ascii="Arial" w:eastAsia="Calibri" w:hAnsi="Arial" w:cs="Arial"/>
                <w:noProof/>
                <w:kern w:val="1"/>
                <w:szCs w:val="24"/>
                <w:lang w:eastAsia="hi-IN" w:bidi="hi-IN"/>
              </w:rPr>
              <w:pict>
                <v:shape id="_x0000_i1026" type="#_x0000_t75" alt="Description: C:\Users\lorrhour\AppData\Local\Microsoft\Windows\Temporary Internet Files\Content.Outlook\FU2TPUMV\high_life_black (3).jpg" style="width:149.25pt;height:75.75pt;visibility:visible">
                  <v:imagedata r:id="rId10" o:title="high_life_black (3)"/>
                </v:shape>
              </w:pict>
            </w:r>
          </w:p>
        </w:tc>
        <w:tc>
          <w:tcPr>
            <w:tcW w:w="5478" w:type="dxa"/>
            <w:shd w:val="clear" w:color="auto" w:fill="auto"/>
            <w:vAlign w:val="center"/>
          </w:tcPr>
          <w:p w:rsidR="00936424" w:rsidRPr="00936424" w:rsidRDefault="00936424" w:rsidP="00936424">
            <w:pPr>
              <w:widowControl w:val="0"/>
              <w:suppressAutoHyphens/>
              <w:rPr>
                <w:rFonts w:ascii="Arial" w:eastAsia="Calibri" w:hAnsi="Arial" w:cs="Arial"/>
                <w:b/>
                <w:kern w:val="1"/>
                <w:sz w:val="28"/>
                <w:szCs w:val="28"/>
                <w:lang w:eastAsia="en-US" w:bidi="hi-IN"/>
              </w:rPr>
            </w:pPr>
            <w:r w:rsidRPr="00936424">
              <w:rPr>
                <w:rFonts w:ascii="Arial" w:eastAsia="Calibri" w:hAnsi="Arial" w:cs="Arial"/>
                <w:b/>
                <w:kern w:val="1"/>
                <w:sz w:val="28"/>
                <w:szCs w:val="28"/>
                <w:lang w:eastAsia="en-US" w:bidi="hi-IN"/>
              </w:rPr>
              <w:t xml:space="preserve">SOCIAL MEDIA POLICY </w:t>
            </w:r>
          </w:p>
          <w:p w:rsidR="00936424" w:rsidRPr="00936424" w:rsidRDefault="00936424" w:rsidP="00936424">
            <w:pPr>
              <w:widowControl w:val="0"/>
              <w:suppressAutoHyphens/>
              <w:rPr>
                <w:rFonts w:ascii="Arial" w:eastAsia="Calibri" w:hAnsi="Arial" w:cs="Arial"/>
                <w:kern w:val="1"/>
                <w:szCs w:val="24"/>
                <w:lang w:eastAsia="en-US" w:bidi="hi-IN"/>
              </w:rPr>
            </w:pPr>
          </w:p>
          <w:p w:rsidR="00936424" w:rsidRPr="00936424" w:rsidRDefault="00936424" w:rsidP="00936424">
            <w:pPr>
              <w:widowControl w:val="0"/>
              <w:suppressAutoHyphens/>
              <w:rPr>
                <w:rFonts w:ascii="Arial" w:eastAsia="Calibri" w:hAnsi="Arial" w:cs="Arial"/>
                <w:kern w:val="1"/>
                <w:szCs w:val="24"/>
                <w:lang w:eastAsia="en-US" w:bidi="hi-IN"/>
              </w:rPr>
            </w:pPr>
          </w:p>
          <w:p w:rsidR="00936424" w:rsidRPr="00936424" w:rsidRDefault="00936424" w:rsidP="00E80086">
            <w:pPr>
              <w:widowControl w:val="0"/>
              <w:suppressAutoHyphens/>
              <w:rPr>
                <w:rFonts w:ascii="Arial" w:eastAsia="Calibri" w:hAnsi="Arial" w:cs="Arial"/>
                <w:kern w:val="1"/>
                <w:szCs w:val="24"/>
                <w:lang w:eastAsia="en-US" w:bidi="hi-IN"/>
              </w:rPr>
            </w:pPr>
            <w:r w:rsidRPr="00936424">
              <w:rPr>
                <w:rFonts w:ascii="Arial" w:eastAsia="Calibri" w:hAnsi="Arial" w:cs="Arial"/>
                <w:kern w:val="1"/>
                <w:szCs w:val="24"/>
                <w:lang w:eastAsia="en-US" w:bidi="hi-IN"/>
              </w:rPr>
              <w:t>V</w:t>
            </w:r>
            <w:r w:rsidR="00E80086">
              <w:rPr>
                <w:rFonts w:ascii="Arial" w:eastAsia="Calibri" w:hAnsi="Arial" w:cs="Arial"/>
                <w:kern w:val="1"/>
                <w:szCs w:val="24"/>
                <w:lang w:eastAsia="en-US" w:bidi="hi-IN"/>
              </w:rPr>
              <w:t xml:space="preserve">ersion </w:t>
            </w:r>
            <w:r w:rsidRPr="00936424">
              <w:rPr>
                <w:rFonts w:ascii="Arial" w:eastAsia="Calibri" w:hAnsi="Arial" w:cs="Arial"/>
                <w:kern w:val="1"/>
                <w:szCs w:val="24"/>
                <w:lang w:eastAsia="en-US" w:bidi="hi-IN"/>
              </w:rPr>
              <w:t>1 – SMT 13</w:t>
            </w:r>
            <w:r w:rsidR="00E80086">
              <w:rPr>
                <w:rFonts w:ascii="Arial" w:eastAsia="Calibri" w:hAnsi="Arial" w:cs="Arial"/>
                <w:kern w:val="1"/>
                <w:szCs w:val="24"/>
                <w:lang w:eastAsia="en-US" w:bidi="hi-IN"/>
              </w:rPr>
              <w:t xml:space="preserve"> November 2013</w:t>
            </w:r>
          </w:p>
        </w:tc>
      </w:tr>
    </w:tbl>
    <w:p w:rsidR="00936424" w:rsidRPr="00936424" w:rsidRDefault="00936424" w:rsidP="00936424">
      <w:pPr>
        <w:widowControl w:val="0"/>
        <w:suppressAutoHyphens/>
        <w:rPr>
          <w:rFonts w:ascii="Arial" w:eastAsia="Lucida Sans Unicode" w:hAnsi="Arial" w:cs="Arial"/>
          <w:b/>
          <w:kern w:val="1"/>
          <w:szCs w:val="24"/>
          <w:lang w:eastAsia="hi-IN" w:bidi="hi-IN"/>
        </w:rPr>
      </w:pPr>
    </w:p>
    <w:p w:rsidR="00936424" w:rsidRPr="00936424" w:rsidRDefault="00936424" w:rsidP="00936424">
      <w:pPr>
        <w:widowControl w:val="0"/>
        <w:suppressAutoHyphens/>
        <w:rPr>
          <w:rFonts w:ascii="Arial" w:eastAsia="Lucida Sans Unicode" w:hAnsi="Arial" w:cs="Arial"/>
          <w:b/>
          <w:kern w:val="1"/>
          <w:szCs w:val="24"/>
          <w:lang w:eastAsia="hi-IN" w:bidi="hi-IN"/>
        </w:rPr>
      </w:pPr>
    </w:p>
    <w:p w:rsidR="00936424" w:rsidRPr="00936424" w:rsidRDefault="00936424" w:rsidP="00936424">
      <w:pPr>
        <w:widowControl w:val="0"/>
        <w:suppressAutoHyphens/>
        <w:jc w:val="both"/>
        <w:rPr>
          <w:rFonts w:ascii="Arial" w:eastAsia="Lucida Sans Unicode" w:hAnsi="Arial" w:cs="Arial"/>
          <w:kern w:val="1"/>
          <w:szCs w:val="24"/>
          <w:lang w:eastAsia="hi-IN" w:bidi="hi-IN"/>
        </w:rPr>
      </w:pPr>
      <w:r w:rsidRPr="00936424">
        <w:rPr>
          <w:rFonts w:ascii="Arial" w:eastAsia="Lucida Sans Unicode" w:hAnsi="Arial" w:cs="Arial"/>
          <w:kern w:val="1"/>
          <w:szCs w:val="24"/>
          <w:lang w:eastAsia="hi-IN" w:bidi="hi-IN"/>
        </w:rPr>
        <w:t xml:space="preserve">High Life Highland will make use of social media platforms to engage with customers, to listen and respond to customer opinions and feedback, to build loyalty, advocacy and revenue, to communicate with staff and partners, to raise our corporate profile and to promote the Company’s products and services.  </w:t>
      </w:r>
    </w:p>
    <w:p w:rsidR="00412213" w:rsidRPr="00A45534" w:rsidRDefault="00936424" w:rsidP="00F727EF">
      <w:pPr>
        <w:jc w:val="right"/>
        <w:rPr>
          <w:rFonts w:ascii="Arial" w:hAnsi="Arial" w:cs="Arial"/>
          <w:b/>
          <w:color w:val="A6A6A6" w:themeColor="background1" w:themeShade="A6"/>
          <w:sz w:val="20"/>
        </w:rPr>
      </w:pPr>
      <w:r>
        <w:rPr>
          <w:rFonts w:ascii="Arial" w:hAnsi="Arial" w:cs="Arial"/>
          <w:szCs w:val="24"/>
        </w:rPr>
        <w:br w:type="page"/>
      </w:r>
      <w:r w:rsidR="00F727EF" w:rsidRPr="00A45534">
        <w:rPr>
          <w:rFonts w:ascii="Arial" w:hAnsi="Arial" w:cs="Arial"/>
          <w:color w:val="A6A6A6" w:themeColor="background1" w:themeShade="A6"/>
          <w:sz w:val="20"/>
        </w:rPr>
        <w:lastRenderedPageBreak/>
        <w:t xml:space="preserve">NEW AND AMENDED POLICIES FOR APPROVAL - </w:t>
      </w:r>
      <w:r w:rsidR="00F727EF" w:rsidRPr="00A45534">
        <w:rPr>
          <w:rFonts w:ascii="Arial" w:hAnsi="Arial" w:cs="Arial"/>
          <w:b/>
          <w:color w:val="A6A6A6" w:themeColor="background1" w:themeShade="A6"/>
          <w:sz w:val="20"/>
        </w:rPr>
        <w:t>APPENDIX B</w:t>
      </w:r>
    </w:p>
    <w:p w:rsidR="00F727EF" w:rsidRDefault="00F727EF" w:rsidP="00F727EF">
      <w:pPr>
        <w:jc w:val="righ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E4665E" w:rsidTr="00936424">
        <w:tc>
          <w:tcPr>
            <w:tcW w:w="4077" w:type="dxa"/>
            <w:shd w:val="clear" w:color="auto" w:fill="auto"/>
          </w:tcPr>
          <w:p w:rsidR="00E4665E" w:rsidRPr="006E3D74" w:rsidRDefault="007B7B37" w:rsidP="003753FF">
            <w:pPr>
              <w:rPr>
                <w:rFonts w:ascii="Calibri" w:eastAsia="Calibri" w:hAnsi="Calibri"/>
                <w:szCs w:val="22"/>
                <w:lang w:eastAsia="en-US"/>
              </w:rPr>
            </w:pPr>
            <w:r>
              <w:rPr>
                <w:rFonts w:ascii="Calibri" w:eastAsia="Calibri" w:hAnsi="Calibri"/>
                <w:noProof/>
                <w:szCs w:val="22"/>
              </w:rPr>
              <w:pict>
                <v:shape id="Picture 1" o:spid="_x0000_i1027" type="#_x0000_t75" alt="Description: C:\Users\lorrhour\AppData\Local\Microsoft\Windows\Temporary Internet Files\Content.Outlook\FU2TPUMV\high_life_black (3).jpg" style="width:177pt;height:90pt;visibility:visible;mso-wrap-style:square">
                  <v:imagedata r:id="rId10" o:title="high_life_black (3)"/>
                </v:shape>
              </w:pict>
            </w:r>
          </w:p>
        </w:tc>
        <w:tc>
          <w:tcPr>
            <w:tcW w:w="5165" w:type="dxa"/>
            <w:shd w:val="clear" w:color="auto" w:fill="auto"/>
          </w:tcPr>
          <w:p w:rsidR="00E4665E" w:rsidRDefault="00E4665E" w:rsidP="003753FF">
            <w:pPr>
              <w:rPr>
                <w:rFonts w:ascii="Arial" w:eastAsia="Calibri" w:hAnsi="Arial" w:cs="Arial"/>
                <w:b/>
                <w:sz w:val="28"/>
                <w:szCs w:val="28"/>
                <w:lang w:eastAsia="en-US"/>
              </w:rPr>
            </w:pPr>
          </w:p>
          <w:p w:rsidR="00E4665E" w:rsidRDefault="00E4665E" w:rsidP="003753FF">
            <w:pPr>
              <w:rPr>
                <w:rFonts w:ascii="Arial" w:eastAsia="Calibri" w:hAnsi="Arial" w:cs="Arial"/>
                <w:b/>
                <w:sz w:val="28"/>
                <w:szCs w:val="28"/>
                <w:lang w:eastAsia="en-US"/>
              </w:rPr>
            </w:pPr>
            <w:r w:rsidRPr="009746A3">
              <w:rPr>
                <w:rFonts w:ascii="Arial" w:eastAsia="Calibri" w:hAnsi="Arial" w:cs="Arial"/>
                <w:b/>
                <w:sz w:val="28"/>
                <w:szCs w:val="28"/>
                <w:lang w:eastAsia="en-US"/>
              </w:rPr>
              <w:t xml:space="preserve">RISK MANAGEMENT POLICY </w:t>
            </w:r>
          </w:p>
          <w:p w:rsidR="00E4665E" w:rsidRDefault="00E4665E" w:rsidP="003753FF">
            <w:pPr>
              <w:rPr>
                <w:rFonts w:ascii="Arial" w:eastAsia="Calibri" w:hAnsi="Arial" w:cs="Arial"/>
                <w:b/>
                <w:sz w:val="28"/>
                <w:szCs w:val="28"/>
                <w:lang w:eastAsia="en-US"/>
              </w:rPr>
            </w:pPr>
          </w:p>
          <w:p w:rsidR="00E4665E" w:rsidRPr="00E80086" w:rsidRDefault="00E80086" w:rsidP="003753FF">
            <w:pPr>
              <w:rPr>
                <w:rFonts w:ascii="Arial" w:eastAsia="Calibri" w:hAnsi="Arial" w:cs="Arial"/>
                <w:szCs w:val="24"/>
                <w:lang w:eastAsia="en-US"/>
              </w:rPr>
            </w:pPr>
            <w:r w:rsidRPr="00E80086">
              <w:rPr>
                <w:rFonts w:ascii="Arial" w:eastAsia="Calibri" w:hAnsi="Arial" w:cs="Arial"/>
                <w:szCs w:val="24"/>
                <w:lang w:eastAsia="en-US"/>
              </w:rPr>
              <w:t>Version 1 – November 2013</w:t>
            </w:r>
          </w:p>
        </w:tc>
      </w:tr>
    </w:tbl>
    <w:p w:rsidR="00E4665E" w:rsidRDefault="00E4665E" w:rsidP="00E4665E">
      <w:pPr>
        <w:pStyle w:val="NormalWeb"/>
        <w:spacing w:before="0" w:beforeAutospacing="0" w:after="0" w:afterAutospacing="0"/>
        <w:rPr>
          <w:rFonts w:ascii="Arial" w:hAnsi="Arial" w:cs="Arial"/>
          <w:b/>
          <w:bCs/>
        </w:rPr>
      </w:pPr>
    </w:p>
    <w:p w:rsidR="00E4665E" w:rsidRDefault="00E4665E" w:rsidP="00E4665E">
      <w:pPr>
        <w:pStyle w:val="NormalWeb"/>
        <w:spacing w:before="0" w:beforeAutospacing="0" w:after="0" w:afterAutospacing="0"/>
        <w:rPr>
          <w:rFonts w:ascii="Arial" w:hAnsi="Arial" w:cs="Arial"/>
        </w:rPr>
      </w:pPr>
      <w:r>
        <w:rPr>
          <w:rFonts w:ascii="Arial" w:hAnsi="Arial" w:cs="Arial"/>
          <w:b/>
          <w:bCs/>
        </w:rPr>
        <w:t> </w:t>
      </w:r>
    </w:p>
    <w:p w:rsidR="00E4665E" w:rsidRDefault="00E4665E" w:rsidP="00E4665E">
      <w:pPr>
        <w:pStyle w:val="NormalWeb"/>
        <w:spacing w:before="0" w:beforeAutospacing="0" w:after="0" w:afterAutospacing="0"/>
        <w:jc w:val="both"/>
        <w:rPr>
          <w:rFonts w:ascii="Arial" w:hAnsi="Arial" w:cs="Arial"/>
        </w:rPr>
      </w:pPr>
      <w:r>
        <w:rPr>
          <w:rFonts w:ascii="Arial" w:hAnsi="Arial" w:cs="Arial"/>
        </w:rPr>
        <w:t>High Life Highland (HLH) recognises the potential for harm to the organisation and its staff and users of such a large and diverse organisation. HLH will seek to reduce the risk of harm and loss.</w:t>
      </w:r>
    </w:p>
    <w:p w:rsidR="00E4665E" w:rsidRDefault="00E4665E" w:rsidP="00E4665E">
      <w:pPr>
        <w:pStyle w:val="NormalWeb"/>
        <w:spacing w:before="0" w:beforeAutospacing="0" w:after="0" w:afterAutospacing="0"/>
        <w:jc w:val="both"/>
        <w:rPr>
          <w:rFonts w:ascii="Arial" w:hAnsi="Arial" w:cs="Arial"/>
        </w:rPr>
      </w:pPr>
      <w:r>
        <w:rPr>
          <w:rFonts w:ascii="Arial" w:hAnsi="Arial" w:cs="Arial"/>
        </w:rPr>
        <w:t> </w:t>
      </w:r>
    </w:p>
    <w:p w:rsidR="00E4665E" w:rsidRDefault="00E4665E" w:rsidP="00E4665E">
      <w:pPr>
        <w:pStyle w:val="NormalWeb"/>
        <w:spacing w:before="0" w:beforeAutospacing="0" w:after="0" w:afterAutospacing="0"/>
        <w:jc w:val="both"/>
        <w:rPr>
          <w:rFonts w:ascii="Arial" w:hAnsi="Arial" w:cs="Arial"/>
        </w:rPr>
      </w:pPr>
      <w:r>
        <w:rPr>
          <w:rFonts w:ascii="Arial" w:hAnsi="Arial" w:cs="Arial"/>
        </w:rPr>
        <w:t>In order to minimise the likelihood and consequences of harm and loss, the Board of HLH shall establish risk management processes to anticipate and control exposure to risk.</w:t>
      </w:r>
    </w:p>
    <w:p w:rsidR="00E4665E" w:rsidRDefault="00E4665E" w:rsidP="00E4665E">
      <w:pPr>
        <w:pStyle w:val="NormalWeb"/>
        <w:spacing w:before="0" w:beforeAutospacing="0" w:after="0" w:afterAutospacing="0"/>
        <w:jc w:val="both"/>
        <w:rPr>
          <w:rFonts w:ascii="Arial" w:hAnsi="Arial" w:cs="Arial"/>
        </w:rPr>
      </w:pPr>
      <w:r>
        <w:rPr>
          <w:rFonts w:ascii="Arial" w:hAnsi="Arial" w:cs="Arial"/>
        </w:rPr>
        <w:t> </w:t>
      </w:r>
    </w:p>
    <w:p w:rsidR="00E4665E" w:rsidRDefault="00E4665E" w:rsidP="00E4665E">
      <w:pPr>
        <w:pStyle w:val="NormalWeb"/>
        <w:spacing w:before="0" w:beforeAutospacing="0" w:after="0" w:afterAutospacing="0"/>
        <w:jc w:val="both"/>
        <w:rPr>
          <w:rFonts w:ascii="Arial" w:hAnsi="Arial" w:cs="Arial"/>
        </w:rPr>
      </w:pPr>
      <w:r>
        <w:rPr>
          <w:rFonts w:ascii="Arial" w:hAnsi="Arial" w:cs="Arial"/>
        </w:rPr>
        <w:t>A systematic system for managing risk will be established through:-</w:t>
      </w:r>
    </w:p>
    <w:p w:rsidR="00E4665E" w:rsidRDefault="00E4665E" w:rsidP="00E4665E">
      <w:pPr>
        <w:pStyle w:val="NormalWeb"/>
        <w:spacing w:before="0" w:beforeAutospacing="0" w:after="0" w:afterAutospacing="0"/>
        <w:jc w:val="both"/>
        <w:rPr>
          <w:rFonts w:ascii="Arial" w:hAnsi="Arial" w:cs="Arial"/>
        </w:rPr>
      </w:pPr>
      <w:r>
        <w:rPr>
          <w:rFonts w:ascii="Arial" w:hAnsi="Arial" w:cs="Arial"/>
        </w:rPr>
        <w:t> </w:t>
      </w:r>
    </w:p>
    <w:p w:rsidR="00E4665E" w:rsidRDefault="00E4665E" w:rsidP="00225EA6">
      <w:pPr>
        <w:pStyle w:val="NormalWeb"/>
        <w:numPr>
          <w:ilvl w:val="0"/>
          <w:numId w:val="3"/>
        </w:numPr>
        <w:spacing w:before="0" w:beforeAutospacing="0" w:after="0" w:afterAutospacing="0"/>
        <w:ind w:left="567"/>
        <w:jc w:val="both"/>
        <w:rPr>
          <w:rFonts w:ascii="Arial" w:hAnsi="Arial" w:cs="Arial"/>
        </w:rPr>
      </w:pPr>
      <w:r>
        <w:rPr>
          <w:rFonts w:ascii="Arial" w:hAnsi="Arial" w:cs="Arial"/>
        </w:rPr>
        <w:t>maintaining a risk register;</w:t>
      </w:r>
    </w:p>
    <w:p w:rsidR="00E4665E" w:rsidRDefault="00E4665E" w:rsidP="00225EA6">
      <w:pPr>
        <w:pStyle w:val="NormalWeb"/>
        <w:numPr>
          <w:ilvl w:val="0"/>
          <w:numId w:val="3"/>
        </w:numPr>
        <w:spacing w:before="0" w:beforeAutospacing="0" w:after="0" w:afterAutospacing="0"/>
        <w:ind w:left="567"/>
        <w:jc w:val="both"/>
        <w:rPr>
          <w:rFonts w:ascii="Arial" w:hAnsi="Arial" w:cs="Arial"/>
        </w:rPr>
      </w:pPr>
      <w:r>
        <w:rPr>
          <w:rFonts w:ascii="Arial" w:hAnsi="Arial" w:cs="Arial"/>
        </w:rPr>
        <w:t>the Board of HLH reviewing the risk register annually;</w:t>
      </w:r>
    </w:p>
    <w:p w:rsidR="00E4665E" w:rsidRPr="009746A3" w:rsidRDefault="00E4665E" w:rsidP="00225EA6">
      <w:pPr>
        <w:pStyle w:val="NormalWeb"/>
        <w:numPr>
          <w:ilvl w:val="0"/>
          <w:numId w:val="3"/>
        </w:numPr>
        <w:spacing w:before="0" w:beforeAutospacing="0" w:after="0" w:afterAutospacing="0"/>
        <w:ind w:left="567"/>
        <w:jc w:val="both"/>
        <w:rPr>
          <w:rFonts w:ascii="Arial" w:hAnsi="Arial" w:cs="Arial"/>
        </w:rPr>
      </w:pPr>
      <w:r w:rsidRPr="009746A3">
        <w:rPr>
          <w:rFonts w:ascii="Arial" w:hAnsi="Arial" w:cs="Arial"/>
        </w:rPr>
        <w:t>the Finance and Audit Committee reviewing the risk register at their quarterly meetings;</w:t>
      </w:r>
    </w:p>
    <w:p w:rsidR="00E4665E" w:rsidRDefault="00E4665E" w:rsidP="00225EA6">
      <w:pPr>
        <w:pStyle w:val="NormalWeb"/>
        <w:numPr>
          <w:ilvl w:val="0"/>
          <w:numId w:val="3"/>
        </w:numPr>
        <w:spacing w:before="0" w:beforeAutospacing="0" w:after="0" w:afterAutospacing="0"/>
        <w:ind w:left="567"/>
        <w:jc w:val="both"/>
        <w:rPr>
          <w:rFonts w:ascii="Arial" w:hAnsi="Arial" w:cs="Arial"/>
        </w:rPr>
      </w:pPr>
      <w:r>
        <w:rPr>
          <w:rFonts w:ascii="Arial" w:hAnsi="Arial" w:cs="Arial"/>
        </w:rPr>
        <w:t>the Senior Management Team reviewing the risk register at their monthly meetings; and</w:t>
      </w:r>
    </w:p>
    <w:p w:rsidR="00E4665E" w:rsidRDefault="00E4665E" w:rsidP="00225EA6">
      <w:pPr>
        <w:pStyle w:val="NormalWeb"/>
        <w:numPr>
          <w:ilvl w:val="0"/>
          <w:numId w:val="3"/>
        </w:numPr>
        <w:spacing w:before="0" w:beforeAutospacing="0" w:after="0" w:afterAutospacing="0"/>
        <w:ind w:left="567"/>
        <w:jc w:val="both"/>
        <w:rPr>
          <w:rFonts w:ascii="Arial" w:hAnsi="Arial" w:cs="Arial"/>
        </w:rPr>
      </w:pPr>
      <w:r>
        <w:rPr>
          <w:rFonts w:ascii="Arial" w:hAnsi="Arial" w:cs="Arial"/>
        </w:rPr>
        <w:t>Heads of Service reviewing issues and projects for inclusion in the risk register at their meetings.</w:t>
      </w:r>
    </w:p>
    <w:p w:rsidR="00E4665E" w:rsidRDefault="00E4665E" w:rsidP="00E4665E">
      <w:pPr>
        <w:pStyle w:val="NormalWeb"/>
        <w:spacing w:before="0" w:beforeAutospacing="0" w:after="0" w:afterAutospacing="0"/>
        <w:jc w:val="both"/>
        <w:rPr>
          <w:rFonts w:ascii="Arial" w:hAnsi="Arial" w:cs="Arial"/>
        </w:rPr>
      </w:pPr>
      <w:r>
        <w:rPr>
          <w:rFonts w:ascii="Arial" w:hAnsi="Arial" w:cs="Arial"/>
        </w:rPr>
        <w:t> </w:t>
      </w:r>
    </w:p>
    <w:p w:rsidR="00E4665E" w:rsidRDefault="00E4665E" w:rsidP="00E4665E">
      <w:pPr>
        <w:pStyle w:val="NormalWeb"/>
        <w:spacing w:before="0" w:beforeAutospacing="0" w:after="0" w:afterAutospacing="0"/>
        <w:jc w:val="both"/>
        <w:rPr>
          <w:rFonts w:ascii="Arial" w:hAnsi="Arial" w:cs="Arial"/>
        </w:rPr>
      </w:pPr>
      <w:r>
        <w:rPr>
          <w:rFonts w:ascii="Arial" w:hAnsi="Arial" w:cs="Arial"/>
        </w:rPr>
        <w:t>The risk register will be based on robust systems for identifying, profiling, controlling and monitoring all significant strategic and operational risks.</w:t>
      </w:r>
    </w:p>
    <w:p w:rsidR="00936424" w:rsidRPr="00A45534" w:rsidRDefault="00E4665E" w:rsidP="00F727EF">
      <w:pPr>
        <w:spacing w:before="100" w:beforeAutospacing="1" w:after="100" w:afterAutospacing="1"/>
        <w:ind w:left="567"/>
        <w:jc w:val="right"/>
        <w:rPr>
          <w:rFonts w:ascii="Arial" w:hAnsi="Arial" w:cs="Arial"/>
          <w:b/>
          <w:color w:val="A6A6A6" w:themeColor="background1" w:themeShade="A6"/>
          <w:sz w:val="20"/>
        </w:rPr>
      </w:pPr>
      <w:r>
        <w:rPr>
          <w:rFonts w:ascii="Arial" w:hAnsi="Arial" w:cs="Arial"/>
          <w:szCs w:val="24"/>
        </w:rPr>
        <w:br w:type="page"/>
      </w:r>
      <w:r w:rsidR="00936424" w:rsidRPr="00E52903">
        <w:rPr>
          <w:rFonts w:ascii="Arial" w:hAnsi="Arial" w:cs="Arial"/>
          <w:color w:val="000000"/>
          <w:szCs w:val="24"/>
        </w:rPr>
        <w:lastRenderedPageBreak/>
        <w:t xml:space="preserve"> </w:t>
      </w:r>
      <w:r w:rsidR="00F727EF" w:rsidRPr="00A45534">
        <w:rPr>
          <w:rFonts w:ascii="Arial" w:hAnsi="Arial" w:cs="Arial"/>
          <w:color w:val="A6A6A6" w:themeColor="background1" w:themeShade="A6"/>
          <w:sz w:val="20"/>
        </w:rPr>
        <w:t xml:space="preserve">NEW AND AMENDED POLICIES FOR APPROVAL - </w:t>
      </w:r>
      <w:r w:rsidR="00F727EF" w:rsidRPr="00A45534">
        <w:rPr>
          <w:rFonts w:ascii="Arial" w:hAnsi="Arial" w:cs="Arial"/>
          <w:b/>
          <w:color w:val="A6A6A6" w:themeColor="background1" w:themeShade="A6"/>
          <w:sz w:val="20"/>
        </w:rPr>
        <w:t>APPENDIX B</w:t>
      </w:r>
    </w:p>
    <w:p w:rsidR="00F727EF" w:rsidRPr="008C08B2" w:rsidRDefault="00F727EF" w:rsidP="00F727EF">
      <w:pPr>
        <w:spacing w:before="100" w:beforeAutospacing="1" w:after="100" w:afterAutospacing="1"/>
        <w:ind w:left="567"/>
        <w:jc w:val="right"/>
        <w:rPr>
          <w:rFonts w:ascii="Arial" w:hAnsi="Arial" w:cs="Arial"/>
          <w:color w:val="000000"/>
          <w:szCs w:val="24"/>
        </w:rPr>
      </w:pPr>
    </w:p>
    <w:tbl>
      <w:tblPr>
        <w:tblStyle w:val="TableGrid1"/>
        <w:tblW w:w="9606" w:type="dxa"/>
        <w:tblLook w:val="04A0" w:firstRow="1" w:lastRow="0" w:firstColumn="1" w:lastColumn="0" w:noHBand="0" w:noVBand="1"/>
      </w:tblPr>
      <w:tblGrid>
        <w:gridCol w:w="3559"/>
        <w:gridCol w:w="6047"/>
      </w:tblGrid>
      <w:tr w:rsidR="00C13D31" w:rsidRPr="00C13D31" w:rsidTr="003753FF">
        <w:trPr>
          <w:trHeight w:val="1692"/>
        </w:trPr>
        <w:tc>
          <w:tcPr>
            <w:tcW w:w="3510" w:type="dxa"/>
          </w:tcPr>
          <w:p w:rsidR="00C13D31" w:rsidRPr="00C13D31" w:rsidRDefault="007B7B37" w:rsidP="00C13D31">
            <w:pPr>
              <w:spacing w:after="200" w:line="276" w:lineRule="auto"/>
              <w:rPr>
                <w:rFonts w:ascii="Arial" w:hAnsi="Arial" w:cs="Arial"/>
                <w:szCs w:val="24"/>
              </w:rPr>
            </w:pPr>
            <w:r>
              <w:rPr>
                <w:rFonts w:ascii="Times New Roman" w:eastAsia="Times New Roman" w:hAnsi="Times New Roman"/>
                <w:noProof/>
                <w:sz w:val="24"/>
                <w:szCs w:val="20"/>
                <w:lang w:eastAsia="en-GB"/>
              </w:rPr>
              <w:pict>
                <v:shape id="_x0000_i1028" type="#_x0000_t75" style="width:167.25pt;height:84.75pt;visibility:visible;mso-wrap-style:square">
                  <v:imagedata r:id="rId10" o:title="high_life_black (3)"/>
                </v:shape>
              </w:pict>
            </w:r>
          </w:p>
        </w:tc>
        <w:tc>
          <w:tcPr>
            <w:tcW w:w="6096" w:type="dxa"/>
          </w:tcPr>
          <w:p w:rsidR="00C13D31" w:rsidRPr="00C13D31" w:rsidRDefault="00C13D31" w:rsidP="00C13D31">
            <w:pPr>
              <w:rPr>
                <w:rFonts w:cs="Calibri"/>
                <w:b/>
                <w:bCs/>
                <w:i/>
                <w:sz w:val="12"/>
                <w:szCs w:val="12"/>
              </w:rPr>
            </w:pPr>
          </w:p>
          <w:p w:rsidR="00C13D31" w:rsidRPr="00C13D31" w:rsidRDefault="00C13D31" w:rsidP="00C13D31">
            <w:pPr>
              <w:rPr>
                <w:rFonts w:cs="Calibri"/>
                <w:b/>
                <w:bCs/>
                <w:i/>
                <w:sz w:val="48"/>
                <w:szCs w:val="48"/>
              </w:rPr>
            </w:pPr>
            <w:r w:rsidRPr="00C13D31">
              <w:rPr>
                <w:rFonts w:cs="Calibri"/>
                <w:b/>
                <w:bCs/>
                <w:i/>
                <w:sz w:val="48"/>
                <w:szCs w:val="48"/>
              </w:rPr>
              <w:t>Child Protection Policy</w:t>
            </w:r>
          </w:p>
          <w:p w:rsidR="00C13D31" w:rsidRPr="00C13D31" w:rsidRDefault="00C13D31" w:rsidP="00C13D31">
            <w:pPr>
              <w:rPr>
                <w:rFonts w:ascii="Arial" w:hAnsi="Arial" w:cs="Arial"/>
                <w:szCs w:val="24"/>
              </w:rPr>
            </w:pPr>
          </w:p>
          <w:p w:rsidR="00C13D31" w:rsidRPr="00C13D31" w:rsidRDefault="00C13D31" w:rsidP="00C13D31">
            <w:pPr>
              <w:rPr>
                <w:rFonts w:ascii="Arial" w:hAnsi="Arial" w:cs="Arial"/>
                <w:szCs w:val="24"/>
              </w:rPr>
            </w:pPr>
          </w:p>
          <w:p w:rsidR="00C13D31" w:rsidRPr="00C13D31" w:rsidRDefault="00C13D31" w:rsidP="00C13D31">
            <w:pPr>
              <w:rPr>
                <w:rFonts w:ascii="Arial" w:hAnsi="Arial" w:cs="Arial"/>
                <w:szCs w:val="24"/>
              </w:rPr>
            </w:pPr>
          </w:p>
          <w:p w:rsidR="00C13D31" w:rsidRPr="00C13D31" w:rsidRDefault="00C13D31" w:rsidP="00C13D31">
            <w:pPr>
              <w:rPr>
                <w:rFonts w:ascii="Arial" w:hAnsi="Arial" w:cs="Arial"/>
                <w:szCs w:val="24"/>
              </w:rPr>
            </w:pPr>
            <w:r w:rsidRPr="00C13D31">
              <w:rPr>
                <w:rFonts w:ascii="Arial" w:hAnsi="Arial" w:cs="Arial"/>
                <w:szCs w:val="24"/>
              </w:rPr>
              <w:t>Version 1  – December 2012 (SMT)</w:t>
            </w:r>
          </w:p>
        </w:tc>
      </w:tr>
    </w:tbl>
    <w:p w:rsidR="00C13D31" w:rsidRPr="00C13D31" w:rsidRDefault="00C13D31" w:rsidP="00C13D31">
      <w:pPr>
        <w:jc w:val="both"/>
        <w:rPr>
          <w:rFonts w:ascii="Arial" w:hAnsi="Arial" w:cs="Arial"/>
          <w:b/>
          <w:bCs/>
          <w:szCs w:val="24"/>
        </w:rPr>
      </w:pPr>
    </w:p>
    <w:p w:rsidR="00C13D31" w:rsidRPr="00C13D31" w:rsidRDefault="00C13D31" w:rsidP="00C13D31">
      <w:pPr>
        <w:jc w:val="both"/>
        <w:rPr>
          <w:rFonts w:ascii="Arial" w:hAnsi="Arial" w:cs="Arial"/>
          <w:szCs w:val="24"/>
        </w:rPr>
      </w:pPr>
      <w:r w:rsidRPr="00C13D31">
        <w:rPr>
          <w:rFonts w:ascii="Arial" w:hAnsi="Arial" w:cs="Arial"/>
          <w:szCs w:val="24"/>
        </w:rPr>
        <w:t xml:space="preserve">High Life Highland (HLH) recognises that child protection should not be treated in isolation - we will take on board guidance given by Highland Child Protection Committee and will address recruitment and selection of staff and volunteers by doing the following: </w:t>
      </w:r>
    </w:p>
    <w:p w:rsidR="00C13D31" w:rsidRPr="00C13D31" w:rsidRDefault="00C13D31" w:rsidP="00C13D31">
      <w:pPr>
        <w:jc w:val="both"/>
        <w:rPr>
          <w:rFonts w:ascii="Arial" w:hAnsi="Arial" w:cs="Arial"/>
          <w:szCs w:val="24"/>
        </w:rPr>
      </w:pPr>
    </w:p>
    <w:p w:rsidR="00C13D31" w:rsidRPr="00C13D31" w:rsidRDefault="00C13D31" w:rsidP="00225EA6">
      <w:pPr>
        <w:numPr>
          <w:ilvl w:val="0"/>
          <w:numId w:val="7"/>
        </w:numPr>
        <w:ind w:left="426" w:hanging="426"/>
        <w:contextualSpacing/>
        <w:jc w:val="both"/>
        <w:rPr>
          <w:rFonts w:ascii="Arial" w:hAnsi="Arial" w:cs="Arial"/>
          <w:szCs w:val="24"/>
        </w:rPr>
      </w:pPr>
      <w:r w:rsidRPr="00C13D31">
        <w:rPr>
          <w:rFonts w:ascii="Arial" w:hAnsi="Arial" w:cs="Arial"/>
          <w:szCs w:val="24"/>
        </w:rPr>
        <w:t>We accept that it is our responsibility as a Company to check that all adults in positions requiring disclosure checks are members of the appropriate Protection of Vulnerable Groups Scheme and have been appropriately vetted;</w:t>
      </w:r>
    </w:p>
    <w:p w:rsidR="00C13D31" w:rsidRPr="00C13D31" w:rsidRDefault="00C13D31" w:rsidP="00C13D31">
      <w:pPr>
        <w:ind w:left="426" w:hanging="426"/>
        <w:contextualSpacing/>
        <w:jc w:val="both"/>
        <w:rPr>
          <w:rFonts w:ascii="Arial" w:hAnsi="Arial" w:cs="Arial"/>
          <w:szCs w:val="24"/>
        </w:rPr>
      </w:pPr>
    </w:p>
    <w:p w:rsidR="00C13D31" w:rsidRPr="00C13D31" w:rsidRDefault="00C13D31" w:rsidP="00225EA6">
      <w:pPr>
        <w:numPr>
          <w:ilvl w:val="0"/>
          <w:numId w:val="7"/>
        </w:numPr>
        <w:ind w:left="426" w:hanging="426"/>
        <w:contextualSpacing/>
        <w:jc w:val="both"/>
        <w:rPr>
          <w:rFonts w:ascii="Arial" w:hAnsi="Arial" w:cs="Arial"/>
          <w:szCs w:val="24"/>
        </w:rPr>
      </w:pPr>
      <w:r w:rsidRPr="00C13D31">
        <w:rPr>
          <w:rFonts w:ascii="Arial" w:hAnsi="Arial" w:cs="Arial"/>
          <w:szCs w:val="24"/>
        </w:rPr>
        <w:t xml:space="preserve">We will ensure that every new member of staff or volunteer will complete an appropriate </w:t>
      </w:r>
      <w:hyperlink r:id="rId11" w:history="1">
        <w:r w:rsidRPr="00C13D31">
          <w:rPr>
            <w:rFonts w:ascii="Arial" w:hAnsi="Arial" w:cs="Arial"/>
            <w:color w:val="0000FF"/>
            <w:szCs w:val="24"/>
            <w:u w:val="single"/>
          </w:rPr>
          <w:t>application form</w:t>
        </w:r>
      </w:hyperlink>
      <w:r w:rsidRPr="00C13D31">
        <w:rPr>
          <w:rFonts w:ascii="Arial" w:hAnsi="Arial" w:cs="Arial"/>
          <w:szCs w:val="24"/>
        </w:rPr>
        <w:t xml:space="preserve">; </w:t>
      </w:r>
    </w:p>
    <w:p w:rsidR="00C13D31" w:rsidRPr="00C13D31" w:rsidRDefault="00C13D31" w:rsidP="00C13D31">
      <w:pPr>
        <w:ind w:left="426" w:hanging="426"/>
        <w:contextualSpacing/>
        <w:rPr>
          <w:rFonts w:ascii="Arial" w:hAnsi="Arial" w:cs="Arial"/>
          <w:szCs w:val="24"/>
        </w:rPr>
      </w:pPr>
    </w:p>
    <w:p w:rsidR="00C13D31" w:rsidRPr="00C13D31" w:rsidRDefault="00C13D31" w:rsidP="00225EA6">
      <w:pPr>
        <w:numPr>
          <w:ilvl w:val="0"/>
          <w:numId w:val="7"/>
        </w:numPr>
        <w:ind w:left="426" w:hanging="426"/>
        <w:contextualSpacing/>
        <w:jc w:val="both"/>
        <w:rPr>
          <w:rFonts w:ascii="Arial" w:hAnsi="Arial" w:cs="Arial"/>
          <w:szCs w:val="24"/>
        </w:rPr>
      </w:pPr>
      <w:r w:rsidRPr="00C13D31">
        <w:rPr>
          <w:rFonts w:ascii="Arial" w:hAnsi="Arial" w:cs="Arial"/>
          <w:szCs w:val="24"/>
        </w:rPr>
        <w:t xml:space="preserve">We will ask for the names of two referees who will be prepared to provide a </w:t>
      </w:r>
      <w:hyperlink r:id="rId12" w:history="1">
        <w:r w:rsidRPr="00C13D31">
          <w:rPr>
            <w:rFonts w:ascii="Arial" w:hAnsi="Arial" w:cs="Arial"/>
            <w:color w:val="0000FF"/>
            <w:szCs w:val="24"/>
            <w:u w:val="single"/>
          </w:rPr>
          <w:t>written reference</w:t>
        </w:r>
      </w:hyperlink>
      <w:r w:rsidRPr="00C13D31">
        <w:rPr>
          <w:rFonts w:ascii="Arial" w:hAnsi="Arial" w:cs="Arial"/>
          <w:szCs w:val="24"/>
        </w:rPr>
        <w:t xml:space="preserve">; </w:t>
      </w:r>
    </w:p>
    <w:p w:rsidR="00C13D31" w:rsidRPr="00C13D31" w:rsidRDefault="00C13D31" w:rsidP="00C13D31">
      <w:pPr>
        <w:ind w:left="426" w:hanging="426"/>
        <w:contextualSpacing/>
        <w:rPr>
          <w:rFonts w:ascii="Arial" w:hAnsi="Arial" w:cs="Arial"/>
          <w:szCs w:val="24"/>
        </w:rPr>
      </w:pPr>
    </w:p>
    <w:p w:rsidR="00C13D31" w:rsidRPr="00C13D31" w:rsidRDefault="00C13D31" w:rsidP="00225EA6">
      <w:pPr>
        <w:numPr>
          <w:ilvl w:val="0"/>
          <w:numId w:val="7"/>
        </w:numPr>
        <w:ind w:left="426" w:hanging="426"/>
        <w:contextualSpacing/>
        <w:jc w:val="both"/>
        <w:rPr>
          <w:rFonts w:ascii="Arial" w:hAnsi="Arial" w:cs="Arial"/>
          <w:szCs w:val="24"/>
        </w:rPr>
      </w:pPr>
      <w:r w:rsidRPr="00C13D31">
        <w:rPr>
          <w:rFonts w:ascii="Arial" w:hAnsi="Arial" w:cs="Arial"/>
          <w:szCs w:val="24"/>
        </w:rPr>
        <w:t xml:space="preserve">We will follow up each reference with a telephone call or personal contact during which we will discuss the applicant’s suitability to work with children.  A </w:t>
      </w:r>
      <w:hyperlink r:id="rId13" w:history="1">
        <w:r w:rsidRPr="00C13D31">
          <w:rPr>
            <w:rFonts w:ascii="Arial" w:hAnsi="Arial" w:cs="Arial"/>
            <w:color w:val="0000FF"/>
            <w:szCs w:val="24"/>
            <w:u w:val="single"/>
          </w:rPr>
          <w:t>record of this discussion</w:t>
        </w:r>
      </w:hyperlink>
      <w:r w:rsidRPr="00C13D31">
        <w:rPr>
          <w:rFonts w:ascii="Arial" w:hAnsi="Arial" w:cs="Arial"/>
          <w:szCs w:val="24"/>
        </w:rPr>
        <w:t xml:space="preserve"> will be kept in the applicant’s file; </w:t>
      </w:r>
    </w:p>
    <w:p w:rsidR="00C13D31" w:rsidRPr="00C13D31" w:rsidRDefault="00C13D31" w:rsidP="00C13D31">
      <w:pPr>
        <w:ind w:left="426" w:hanging="426"/>
        <w:contextualSpacing/>
        <w:rPr>
          <w:rFonts w:ascii="Arial" w:hAnsi="Arial" w:cs="Arial"/>
          <w:szCs w:val="24"/>
        </w:rPr>
      </w:pPr>
    </w:p>
    <w:p w:rsidR="00C13D31" w:rsidRPr="00C13D31" w:rsidRDefault="00C13D31" w:rsidP="00225EA6">
      <w:pPr>
        <w:numPr>
          <w:ilvl w:val="0"/>
          <w:numId w:val="7"/>
        </w:numPr>
        <w:ind w:left="426" w:hanging="426"/>
        <w:contextualSpacing/>
        <w:jc w:val="both"/>
        <w:rPr>
          <w:rFonts w:ascii="Arial" w:hAnsi="Arial" w:cs="Arial"/>
          <w:szCs w:val="24"/>
        </w:rPr>
      </w:pPr>
      <w:r w:rsidRPr="00C13D31">
        <w:rPr>
          <w:rFonts w:ascii="Arial" w:hAnsi="Arial" w:cs="Arial"/>
          <w:szCs w:val="24"/>
        </w:rPr>
        <w:t xml:space="preserve">We will interview prospective employees and volunteers; </w:t>
      </w:r>
    </w:p>
    <w:p w:rsidR="00C13D31" w:rsidRPr="00C13D31" w:rsidRDefault="00C13D31" w:rsidP="00C13D31">
      <w:pPr>
        <w:ind w:left="426" w:hanging="426"/>
        <w:contextualSpacing/>
        <w:rPr>
          <w:rFonts w:ascii="Arial" w:hAnsi="Arial" w:cs="Arial"/>
          <w:szCs w:val="24"/>
        </w:rPr>
      </w:pPr>
    </w:p>
    <w:p w:rsidR="00C13D31" w:rsidRPr="00C13D31" w:rsidRDefault="00C13D31" w:rsidP="00225EA6">
      <w:pPr>
        <w:numPr>
          <w:ilvl w:val="0"/>
          <w:numId w:val="7"/>
        </w:numPr>
        <w:ind w:left="426" w:hanging="426"/>
        <w:contextualSpacing/>
        <w:jc w:val="both"/>
        <w:rPr>
          <w:rFonts w:ascii="Arial" w:hAnsi="Arial" w:cs="Arial"/>
          <w:szCs w:val="24"/>
        </w:rPr>
      </w:pPr>
      <w:r w:rsidRPr="00C13D31">
        <w:rPr>
          <w:rFonts w:ascii="Arial" w:hAnsi="Arial" w:cs="Arial"/>
          <w:szCs w:val="24"/>
        </w:rPr>
        <w:t xml:space="preserve">We will note at interview all previous experience of employees and volunteers in working with children; </w:t>
      </w:r>
    </w:p>
    <w:p w:rsidR="00C13D31" w:rsidRPr="00C13D31" w:rsidRDefault="00C13D31" w:rsidP="00C13D31">
      <w:pPr>
        <w:ind w:left="426" w:hanging="426"/>
        <w:contextualSpacing/>
        <w:rPr>
          <w:rFonts w:ascii="Arial" w:hAnsi="Arial" w:cs="Arial"/>
          <w:szCs w:val="24"/>
        </w:rPr>
      </w:pPr>
    </w:p>
    <w:p w:rsidR="00C13D31" w:rsidRPr="00C13D31" w:rsidRDefault="00C13D31" w:rsidP="00225EA6">
      <w:pPr>
        <w:numPr>
          <w:ilvl w:val="0"/>
          <w:numId w:val="7"/>
        </w:numPr>
        <w:ind w:left="426" w:hanging="426"/>
        <w:contextualSpacing/>
        <w:jc w:val="both"/>
        <w:rPr>
          <w:rFonts w:ascii="Arial" w:hAnsi="Arial" w:cs="Arial"/>
          <w:szCs w:val="24"/>
        </w:rPr>
      </w:pPr>
      <w:r w:rsidRPr="00C13D31">
        <w:rPr>
          <w:rFonts w:ascii="Arial" w:hAnsi="Arial" w:cs="Arial"/>
          <w:szCs w:val="24"/>
        </w:rPr>
        <w:t>We will notify Disclosure Scotland if anyone on the Disqualified from Working with Children List applies to work for or volunteer with our Company;</w:t>
      </w:r>
    </w:p>
    <w:p w:rsidR="00C13D31" w:rsidRPr="00C13D31" w:rsidRDefault="00C13D31" w:rsidP="00C13D31">
      <w:pPr>
        <w:ind w:left="426" w:hanging="426"/>
        <w:contextualSpacing/>
        <w:rPr>
          <w:rFonts w:ascii="Arial" w:hAnsi="Arial" w:cs="Arial"/>
          <w:szCs w:val="24"/>
        </w:rPr>
      </w:pPr>
    </w:p>
    <w:p w:rsidR="00C13D31" w:rsidRPr="00C13D31" w:rsidRDefault="00C13D31" w:rsidP="00225EA6">
      <w:pPr>
        <w:numPr>
          <w:ilvl w:val="0"/>
          <w:numId w:val="7"/>
        </w:numPr>
        <w:ind w:left="426" w:hanging="426"/>
        <w:contextualSpacing/>
        <w:jc w:val="both"/>
        <w:rPr>
          <w:rFonts w:ascii="Arial" w:hAnsi="Arial" w:cs="Arial"/>
          <w:szCs w:val="24"/>
        </w:rPr>
      </w:pPr>
      <w:r w:rsidRPr="00C13D31">
        <w:rPr>
          <w:rFonts w:ascii="Arial" w:hAnsi="Arial" w:cs="Arial"/>
          <w:szCs w:val="24"/>
        </w:rPr>
        <w:t xml:space="preserve">We will ensure that </w:t>
      </w:r>
      <w:r w:rsidRPr="00C13D31">
        <w:rPr>
          <w:rFonts w:ascii="Arial" w:hAnsi="Arial" w:cs="Arial"/>
          <w:szCs w:val="24"/>
          <w:u w:val="single"/>
        </w:rPr>
        <w:t>all</w:t>
      </w:r>
      <w:r w:rsidRPr="00C13D31">
        <w:rPr>
          <w:rFonts w:ascii="Arial" w:hAnsi="Arial" w:cs="Arial"/>
          <w:szCs w:val="24"/>
        </w:rPr>
        <w:t xml:space="preserve"> staff are given </w:t>
      </w:r>
      <w:hyperlink r:id="rId14" w:history="1">
        <w:r w:rsidRPr="00C13D31">
          <w:rPr>
            <w:rFonts w:ascii="Arial" w:hAnsi="Arial" w:cs="Arial"/>
            <w:color w:val="0000FF"/>
            <w:szCs w:val="24"/>
            <w:u w:val="single"/>
          </w:rPr>
          <w:t>Codes of Practice</w:t>
        </w:r>
      </w:hyperlink>
      <w:r w:rsidRPr="00C13D31">
        <w:rPr>
          <w:rFonts w:ascii="Arial" w:hAnsi="Arial" w:cs="Arial"/>
          <w:szCs w:val="24"/>
        </w:rPr>
        <w:t xml:space="preserve"> to work to; </w:t>
      </w:r>
    </w:p>
    <w:p w:rsidR="00C13D31" w:rsidRPr="00C13D31" w:rsidRDefault="00C13D31" w:rsidP="00C13D31">
      <w:pPr>
        <w:ind w:left="426" w:hanging="426"/>
        <w:contextualSpacing/>
        <w:rPr>
          <w:rFonts w:ascii="Arial" w:hAnsi="Arial" w:cs="Arial"/>
          <w:szCs w:val="24"/>
        </w:rPr>
      </w:pPr>
    </w:p>
    <w:p w:rsidR="00C13D31" w:rsidRPr="00C13D31" w:rsidRDefault="00C13D31" w:rsidP="00225EA6">
      <w:pPr>
        <w:numPr>
          <w:ilvl w:val="0"/>
          <w:numId w:val="7"/>
        </w:numPr>
        <w:ind w:left="426" w:hanging="426"/>
        <w:contextualSpacing/>
        <w:jc w:val="both"/>
        <w:rPr>
          <w:rFonts w:ascii="Arial" w:hAnsi="Arial" w:cs="Arial"/>
          <w:szCs w:val="24"/>
        </w:rPr>
      </w:pPr>
      <w:r w:rsidRPr="00C13D31">
        <w:rPr>
          <w:rFonts w:ascii="Arial" w:hAnsi="Arial" w:cs="Arial"/>
          <w:szCs w:val="24"/>
        </w:rPr>
        <w:t>We will remove from unsupervised contact with children any member of staff or volunteer whom we know or suspect to have caused harm to a child or to have placed a child at risk of harm and we will notify Disclosure Scotland of our actions and the reasons for them, even if that person has left our group.</w:t>
      </w:r>
    </w:p>
    <w:p w:rsidR="00C13D31" w:rsidRPr="00C13D31" w:rsidRDefault="00C13D31" w:rsidP="00C13D31">
      <w:pPr>
        <w:jc w:val="both"/>
        <w:rPr>
          <w:rFonts w:ascii="Arial" w:hAnsi="Arial" w:cs="Arial"/>
          <w:szCs w:val="24"/>
        </w:rPr>
      </w:pPr>
    </w:p>
    <w:p w:rsidR="00C13D31" w:rsidRPr="00C13D31" w:rsidRDefault="00C13D31" w:rsidP="00C13D31">
      <w:pPr>
        <w:jc w:val="both"/>
        <w:rPr>
          <w:rFonts w:ascii="Arial" w:hAnsi="Arial" w:cs="Arial"/>
          <w:szCs w:val="24"/>
        </w:rPr>
      </w:pPr>
      <w:r w:rsidRPr="00C13D31">
        <w:rPr>
          <w:rFonts w:ascii="Arial" w:hAnsi="Arial" w:cs="Arial"/>
          <w:szCs w:val="24"/>
        </w:rPr>
        <w:t xml:space="preserve">HLH believes that every child, regardless of age has, at all times and in all situations, a right to feel safe and protected from any situation or practice </w:t>
      </w:r>
      <w:proofErr w:type="gramStart"/>
      <w:r w:rsidRPr="00C13D31">
        <w:rPr>
          <w:rFonts w:ascii="Arial" w:hAnsi="Arial" w:cs="Arial"/>
          <w:szCs w:val="24"/>
        </w:rPr>
        <w:t>that results</w:t>
      </w:r>
      <w:proofErr w:type="gramEnd"/>
      <w:r w:rsidRPr="00C13D31">
        <w:rPr>
          <w:rFonts w:ascii="Arial" w:hAnsi="Arial" w:cs="Arial"/>
          <w:szCs w:val="24"/>
        </w:rPr>
        <w:t xml:space="preserve"> in a child being physically or psychologically damaged.  In our Company, if we have suspicions about a child’s physical, sexual or emotional well-being, we will take action. </w:t>
      </w:r>
    </w:p>
    <w:p w:rsidR="00C13D31" w:rsidRPr="00C13D31" w:rsidRDefault="00C13D31" w:rsidP="00C13D31">
      <w:pPr>
        <w:jc w:val="both"/>
        <w:rPr>
          <w:rFonts w:ascii="Arial" w:hAnsi="Arial" w:cs="Arial"/>
          <w:szCs w:val="24"/>
        </w:rPr>
      </w:pPr>
    </w:p>
    <w:p w:rsidR="00A45534" w:rsidRDefault="00A45534" w:rsidP="00C13D31">
      <w:pPr>
        <w:jc w:val="both"/>
        <w:rPr>
          <w:rFonts w:ascii="Arial" w:hAnsi="Arial" w:cs="Arial"/>
          <w:szCs w:val="24"/>
        </w:rPr>
      </w:pPr>
    </w:p>
    <w:p w:rsidR="00A45534" w:rsidRPr="00A45534" w:rsidRDefault="00A45534" w:rsidP="00A45534">
      <w:pPr>
        <w:jc w:val="right"/>
        <w:rPr>
          <w:rFonts w:ascii="Arial" w:hAnsi="Arial" w:cs="Arial"/>
          <w:color w:val="A6A6A6"/>
          <w:sz w:val="20"/>
          <w:u w:val="single"/>
        </w:rPr>
      </w:pPr>
      <w:r w:rsidRPr="00A45534">
        <w:rPr>
          <w:rFonts w:ascii="Arial" w:hAnsi="Arial" w:cs="Arial"/>
          <w:color w:val="A6A6A6"/>
          <w:sz w:val="20"/>
        </w:rPr>
        <w:t xml:space="preserve">NEW AND AMENDED POLICIES FOR APPROVAL - </w:t>
      </w:r>
      <w:r w:rsidRPr="00A45534">
        <w:rPr>
          <w:rFonts w:ascii="Arial" w:hAnsi="Arial" w:cs="Arial"/>
          <w:b/>
          <w:color w:val="A6A6A6"/>
          <w:sz w:val="20"/>
        </w:rPr>
        <w:t>APPENDIX B</w:t>
      </w:r>
    </w:p>
    <w:p w:rsidR="00A45534" w:rsidRDefault="00A45534" w:rsidP="00A45534">
      <w:pPr>
        <w:jc w:val="right"/>
        <w:rPr>
          <w:rFonts w:ascii="Arial" w:hAnsi="Arial" w:cs="Arial"/>
          <w:szCs w:val="24"/>
        </w:rPr>
      </w:pPr>
    </w:p>
    <w:p w:rsidR="00C13D31" w:rsidRPr="00C13D31" w:rsidRDefault="00C13D31" w:rsidP="00C13D31">
      <w:pPr>
        <w:jc w:val="both"/>
        <w:rPr>
          <w:rFonts w:ascii="Arial" w:hAnsi="Arial" w:cs="Arial"/>
          <w:szCs w:val="24"/>
        </w:rPr>
      </w:pPr>
      <w:r w:rsidRPr="00C13D31">
        <w:rPr>
          <w:rFonts w:ascii="Arial" w:hAnsi="Arial" w:cs="Arial"/>
          <w:szCs w:val="24"/>
        </w:rPr>
        <w:t xml:space="preserve">All staff or volunteers are encouraged to share concerns with the child’s Named Person.  If the situation is clearly an urgent case, the child is too frightened to go home or we have very serious doubts about the child’s safety, we will contact Social Work Services or Police immediately. </w:t>
      </w:r>
    </w:p>
    <w:p w:rsidR="00C13D31" w:rsidRPr="00C13D31" w:rsidRDefault="00C13D31" w:rsidP="00C13D31">
      <w:pPr>
        <w:jc w:val="both"/>
        <w:rPr>
          <w:rFonts w:ascii="Arial" w:hAnsi="Arial" w:cs="Arial"/>
          <w:szCs w:val="24"/>
        </w:rPr>
      </w:pPr>
    </w:p>
    <w:p w:rsidR="00C13D31" w:rsidRPr="00C13D31" w:rsidRDefault="00C13D31" w:rsidP="00C13D31">
      <w:pPr>
        <w:jc w:val="both"/>
        <w:rPr>
          <w:rFonts w:ascii="Arial" w:hAnsi="Arial" w:cs="Arial"/>
          <w:szCs w:val="24"/>
        </w:rPr>
      </w:pPr>
      <w:r w:rsidRPr="00C13D31">
        <w:rPr>
          <w:rFonts w:ascii="Arial" w:hAnsi="Arial" w:cs="Arial"/>
          <w:szCs w:val="24"/>
        </w:rPr>
        <w:t xml:space="preserve">If our concerns are more general about a child’s welfare, then we will discuss these with the child’s Named Person, who would then make a referral to an appropriate professional for assessment of the child’s needs.  It is important that all volunteers and staff communicate concerns accurately.  </w:t>
      </w:r>
    </w:p>
    <w:p w:rsidR="00C13D31" w:rsidRPr="00C13D31" w:rsidRDefault="00C13D31" w:rsidP="00C13D31">
      <w:pPr>
        <w:jc w:val="both"/>
        <w:rPr>
          <w:rFonts w:ascii="Arial" w:hAnsi="Arial" w:cs="Arial"/>
          <w:szCs w:val="24"/>
        </w:rPr>
      </w:pPr>
    </w:p>
    <w:p w:rsidR="00C13D31" w:rsidRPr="00C13D31" w:rsidRDefault="00C13D31" w:rsidP="00C13D31">
      <w:pPr>
        <w:jc w:val="both"/>
        <w:rPr>
          <w:rFonts w:ascii="Arial" w:hAnsi="Arial" w:cs="Arial"/>
          <w:szCs w:val="24"/>
        </w:rPr>
      </w:pPr>
      <w:r w:rsidRPr="00C13D31">
        <w:rPr>
          <w:rFonts w:ascii="Arial" w:hAnsi="Arial" w:cs="Arial"/>
          <w:szCs w:val="24"/>
        </w:rPr>
        <w:t>If we have concerns we must act - it may be the final piece of the jigsaw that is needed to protect that child - or we may prevent, further children from being hurt.</w:t>
      </w:r>
    </w:p>
    <w:p w:rsidR="00C13D31" w:rsidRPr="00C13D31" w:rsidRDefault="00C13D31" w:rsidP="00C13D31">
      <w:pPr>
        <w:rPr>
          <w:szCs w:val="24"/>
        </w:rPr>
      </w:pPr>
    </w:p>
    <w:p w:rsidR="00E4665E" w:rsidRDefault="00E4665E" w:rsidP="00E4665E">
      <w:pPr>
        <w:rPr>
          <w:rFonts w:ascii="Arial" w:hAnsi="Arial" w:cs="Arial"/>
          <w:szCs w:val="24"/>
        </w:rPr>
      </w:pPr>
    </w:p>
    <w:p w:rsidR="00C13D31" w:rsidRPr="00A45534" w:rsidRDefault="00C13D31" w:rsidP="00F727EF">
      <w:pPr>
        <w:jc w:val="right"/>
        <w:rPr>
          <w:rFonts w:ascii="Arial" w:hAnsi="Arial" w:cs="Arial"/>
          <w:color w:val="A6A6A6" w:themeColor="background1" w:themeShade="A6"/>
          <w:sz w:val="20"/>
          <w:u w:val="single"/>
        </w:rPr>
      </w:pPr>
      <w:r>
        <w:rPr>
          <w:rFonts w:ascii="Arial" w:hAnsi="Arial" w:cs="Arial"/>
          <w:szCs w:val="24"/>
          <w:u w:val="single"/>
        </w:rPr>
        <w:br w:type="page"/>
      </w:r>
      <w:r w:rsidR="00F727EF" w:rsidRPr="00A45534">
        <w:rPr>
          <w:rFonts w:ascii="Arial" w:hAnsi="Arial" w:cs="Arial"/>
          <w:color w:val="A6A6A6" w:themeColor="background1" w:themeShade="A6"/>
          <w:sz w:val="20"/>
        </w:rPr>
        <w:lastRenderedPageBreak/>
        <w:t xml:space="preserve">NEW AND AMENDED POLICIES FOR APPROVAL - </w:t>
      </w:r>
      <w:r w:rsidR="00F727EF" w:rsidRPr="00A45534">
        <w:rPr>
          <w:rFonts w:ascii="Arial" w:hAnsi="Arial" w:cs="Arial"/>
          <w:b/>
          <w:color w:val="A6A6A6" w:themeColor="background1" w:themeShade="A6"/>
          <w:sz w:val="20"/>
        </w:rPr>
        <w:t>APPENDIX B</w:t>
      </w:r>
    </w:p>
    <w:p w:rsidR="00F727EF" w:rsidRPr="00E4665E" w:rsidRDefault="00F727EF" w:rsidP="004438C9">
      <w:pPr>
        <w:rPr>
          <w:rFonts w:ascii="Arial" w:hAnsi="Arial" w:cs="Arial"/>
          <w:szCs w:val="24"/>
          <w:u w:val="single"/>
        </w:rPr>
      </w:pPr>
    </w:p>
    <w:tbl>
      <w:tblPr>
        <w:tblStyle w:val="TableGrid2"/>
        <w:tblW w:w="0" w:type="auto"/>
        <w:tblLook w:val="04A0" w:firstRow="1" w:lastRow="0" w:firstColumn="1" w:lastColumn="0" w:noHBand="0" w:noVBand="1"/>
      </w:tblPr>
      <w:tblGrid>
        <w:gridCol w:w="3653"/>
        <w:gridCol w:w="5603"/>
      </w:tblGrid>
      <w:tr w:rsidR="00C13D31" w:rsidRPr="00C13D31" w:rsidTr="003753FF">
        <w:tc>
          <w:tcPr>
            <w:tcW w:w="3639" w:type="dxa"/>
          </w:tcPr>
          <w:p w:rsidR="00C13D31" w:rsidRPr="00C13D31" w:rsidRDefault="007B7B37" w:rsidP="00C13D31">
            <w:r>
              <w:rPr>
                <w:rFonts w:ascii="Times New Roman" w:eastAsia="Times New Roman" w:hAnsi="Times New Roman"/>
                <w:noProof/>
                <w:sz w:val="24"/>
                <w:szCs w:val="20"/>
                <w:lang w:eastAsia="en-GB"/>
              </w:rPr>
              <w:pict>
                <v:shape id="Picture 2" o:spid="_x0000_i1029" type="#_x0000_t75" style="width:171.75pt;height:87pt;visibility:visible;mso-wrap-style:square">
                  <v:imagedata r:id="rId10" o:title="high_life_black (3)"/>
                </v:shape>
              </w:pict>
            </w:r>
          </w:p>
        </w:tc>
        <w:tc>
          <w:tcPr>
            <w:tcW w:w="5603" w:type="dxa"/>
          </w:tcPr>
          <w:p w:rsidR="00C13D31" w:rsidRPr="00C13D31" w:rsidRDefault="00C13D31" w:rsidP="00C13D31">
            <w:pPr>
              <w:rPr>
                <w:sz w:val="10"/>
                <w:szCs w:val="16"/>
              </w:rPr>
            </w:pPr>
          </w:p>
          <w:p w:rsidR="00C13D31" w:rsidRPr="00C13D31" w:rsidRDefault="00C13D31" w:rsidP="00C13D31">
            <w:pPr>
              <w:rPr>
                <w:rFonts w:cs="Calibri"/>
                <w:b/>
                <w:i/>
                <w:sz w:val="56"/>
                <w:szCs w:val="48"/>
              </w:rPr>
            </w:pPr>
            <w:r w:rsidRPr="00C13D31">
              <w:rPr>
                <w:rFonts w:cs="Calibri"/>
                <w:b/>
                <w:i/>
                <w:sz w:val="56"/>
                <w:szCs w:val="48"/>
              </w:rPr>
              <w:t>Adult Protection Policy</w:t>
            </w:r>
          </w:p>
          <w:p w:rsidR="00C13D31" w:rsidRPr="00C13D31" w:rsidRDefault="00C13D31" w:rsidP="00C13D31"/>
          <w:p w:rsidR="00C13D31" w:rsidRPr="00C13D31" w:rsidRDefault="00C13D31" w:rsidP="00C13D31"/>
          <w:p w:rsidR="00C13D31" w:rsidRPr="00C13D31" w:rsidRDefault="00C13D31" w:rsidP="00C13D31">
            <w:r w:rsidRPr="00C13D31">
              <w:t>Version 1 – February 2013</w:t>
            </w:r>
          </w:p>
        </w:tc>
      </w:tr>
    </w:tbl>
    <w:p w:rsidR="00C13D31" w:rsidRPr="00C13D31" w:rsidRDefault="00C13D31" w:rsidP="00C13D31">
      <w:pPr>
        <w:spacing w:line="276" w:lineRule="auto"/>
        <w:rPr>
          <w:rFonts w:ascii="Calibri" w:eastAsia="Calibri" w:hAnsi="Calibri"/>
          <w:sz w:val="22"/>
          <w:szCs w:val="22"/>
          <w:lang w:eastAsia="en-US"/>
        </w:rPr>
      </w:pPr>
    </w:p>
    <w:p w:rsidR="00C13D31" w:rsidRPr="00C13D31" w:rsidRDefault="00C13D31" w:rsidP="00C13D31">
      <w:pPr>
        <w:spacing w:line="276" w:lineRule="auto"/>
        <w:jc w:val="both"/>
        <w:rPr>
          <w:rFonts w:ascii="Arial" w:eastAsia="Calibri" w:hAnsi="Arial" w:cs="Arial"/>
          <w:szCs w:val="24"/>
          <w:lang w:eastAsia="en-US"/>
        </w:rPr>
      </w:pPr>
      <w:r w:rsidRPr="00C13D31">
        <w:rPr>
          <w:rFonts w:ascii="Arial" w:eastAsia="Calibri" w:hAnsi="Arial" w:cs="Arial"/>
          <w:szCs w:val="24"/>
          <w:lang w:eastAsia="en-US"/>
        </w:rPr>
        <w:t xml:space="preserve">High Life Highland (HLH) recognise that adult protection should not be treated in isolation - we will take on board guidance given by Highland Adult Support &amp; Protection Committee and will address recruitment and selection of volunteers and paid employees by doing the following: </w:t>
      </w:r>
    </w:p>
    <w:p w:rsidR="00C13D31" w:rsidRPr="00C13D31" w:rsidRDefault="00C13D31" w:rsidP="00C13D31">
      <w:pPr>
        <w:spacing w:line="276" w:lineRule="auto"/>
        <w:jc w:val="both"/>
        <w:rPr>
          <w:rFonts w:ascii="Arial" w:eastAsia="Calibri" w:hAnsi="Arial" w:cs="Arial"/>
          <w:szCs w:val="24"/>
          <w:lang w:eastAsia="en-US"/>
        </w:rPr>
      </w:pPr>
    </w:p>
    <w:p w:rsidR="00C13D31" w:rsidRPr="00C13D31" w:rsidRDefault="00C13D31" w:rsidP="00225EA6">
      <w:pPr>
        <w:numPr>
          <w:ilvl w:val="0"/>
          <w:numId w:val="8"/>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We accept that it is our responsibility as a group to check that all adults in positions requiring disclosure checks are members of the appropriate Protection of Vulnerable Groups Scheme and have been appropriately vetted;</w:t>
      </w:r>
    </w:p>
    <w:p w:rsidR="00C13D31" w:rsidRPr="00C13D31" w:rsidRDefault="00C13D31" w:rsidP="00225EA6">
      <w:pPr>
        <w:numPr>
          <w:ilvl w:val="0"/>
          <w:numId w:val="8"/>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 xml:space="preserve">We will ensure that every new volunteer or member of staff will complete a </w:t>
      </w:r>
      <w:hyperlink r:id="rId15" w:history="1">
        <w:r w:rsidRPr="00C13D31">
          <w:rPr>
            <w:rFonts w:ascii="Arial" w:eastAsia="Calibri" w:hAnsi="Arial" w:cs="Arial"/>
            <w:color w:val="0000FF"/>
            <w:szCs w:val="24"/>
            <w:u w:val="single"/>
            <w:lang w:eastAsia="en-US"/>
          </w:rPr>
          <w:t>Personal Profile Form</w:t>
        </w:r>
      </w:hyperlink>
      <w:r w:rsidRPr="00C13D31">
        <w:rPr>
          <w:rFonts w:ascii="Arial" w:eastAsia="Calibri" w:hAnsi="Arial" w:cs="Arial"/>
          <w:szCs w:val="24"/>
          <w:lang w:eastAsia="en-US"/>
        </w:rPr>
        <w:t xml:space="preserve">.  </w:t>
      </w:r>
    </w:p>
    <w:p w:rsidR="00C13D31" w:rsidRPr="00C13D31" w:rsidRDefault="00C13D31" w:rsidP="00225EA6">
      <w:pPr>
        <w:numPr>
          <w:ilvl w:val="0"/>
          <w:numId w:val="8"/>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 xml:space="preserve">We will make a request for previous addresses on volunteer/ job application forms; </w:t>
      </w:r>
    </w:p>
    <w:p w:rsidR="00C13D31" w:rsidRPr="00C13D31" w:rsidRDefault="00C13D31" w:rsidP="00225EA6">
      <w:pPr>
        <w:numPr>
          <w:ilvl w:val="0"/>
          <w:numId w:val="8"/>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 xml:space="preserve">We will ask for the names of two referees who will be prepared to provide a written reference; </w:t>
      </w:r>
    </w:p>
    <w:p w:rsidR="00C13D31" w:rsidRPr="00C13D31" w:rsidRDefault="00C13D31" w:rsidP="00225EA6">
      <w:pPr>
        <w:numPr>
          <w:ilvl w:val="0"/>
          <w:numId w:val="8"/>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 xml:space="preserve">We will follow up each reference with a telephone call or personal contact during which we will discuss the applicant’s suitability to work with protected adults.  A </w:t>
      </w:r>
      <w:hyperlink r:id="rId16" w:history="1">
        <w:r w:rsidRPr="00C13D31">
          <w:rPr>
            <w:rFonts w:ascii="Arial" w:eastAsia="Calibri" w:hAnsi="Arial" w:cs="Arial"/>
            <w:color w:val="0000FF"/>
            <w:szCs w:val="24"/>
            <w:u w:val="single"/>
            <w:lang w:eastAsia="en-US"/>
          </w:rPr>
          <w:t>record of this discussion</w:t>
        </w:r>
      </w:hyperlink>
      <w:r w:rsidRPr="00C13D31">
        <w:rPr>
          <w:rFonts w:ascii="Arial" w:eastAsia="Calibri" w:hAnsi="Arial" w:cs="Arial"/>
          <w:szCs w:val="24"/>
          <w:lang w:eastAsia="en-US"/>
        </w:rPr>
        <w:t xml:space="preserve"> will be kept in the applicant’s file; </w:t>
      </w:r>
    </w:p>
    <w:p w:rsidR="00C13D31" w:rsidRPr="00C13D31" w:rsidRDefault="00C13D31" w:rsidP="00225EA6">
      <w:pPr>
        <w:numPr>
          <w:ilvl w:val="0"/>
          <w:numId w:val="8"/>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 xml:space="preserve">We will interview prospective volunteers and staff; </w:t>
      </w:r>
    </w:p>
    <w:p w:rsidR="00C13D31" w:rsidRPr="00C13D31" w:rsidRDefault="00C13D31" w:rsidP="00225EA6">
      <w:pPr>
        <w:numPr>
          <w:ilvl w:val="0"/>
          <w:numId w:val="8"/>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 xml:space="preserve">We will note at interview all previous experience of volunteers and staff in working with protected adults; </w:t>
      </w:r>
    </w:p>
    <w:p w:rsidR="00C13D31" w:rsidRPr="00C13D31" w:rsidRDefault="00C13D31" w:rsidP="00225EA6">
      <w:pPr>
        <w:numPr>
          <w:ilvl w:val="0"/>
          <w:numId w:val="8"/>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We will notify Disclosure Scotland if anyone on the Disqualified from Working with Adults List applies to work for or volunteer with our group;</w:t>
      </w:r>
    </w:p>
    <w:p w:rsidR="00C13D31" w:rsidRPr="00C13D31" w:rsidRDefault="00C13D31" w:rsidP="00225EA6">
      <w:pPr>
        <w:numPr>
          <w:ilvl w:val="0"/>
          <w:numId w:val="8"/>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 xml:space="preserve">We will ensure that </w:t>
      </w:r>
      <w:r w:rsidRPr="00C13D31">
        <w:rPr>
          <w:rFonts w:ascii="Arial" w:eastAsia="Calibri" w:hAnsi="Arial" w:cs="Arial"/>
          <w:szCs w:val="24"/>
          <w:u w:val="single"/>
          <w:lang w:eastAsia="en-US"/>
        </w:rPr>
        <w:t>all</w:t>
      </w:r>
      <w:r w:rsidRPr="00C13D31">
        <w:rPr>
          <w:rFonts w:ascii="Arial" w:eastAsia="Calibri" w:hAnsi="Arial" w:cs="Arial"/>
          <w:szCs w:val="24"/>
          <w:lang w:eastAsia="en-US"/>
        </w:rPr>
        <w:t xml:space="preserve"> staff are given </w:t>
      </w:r>
      <w:hyperlink r:id="rId17" w:history="1">
        <w:r w:rsidRPr="00C13D31">
          <w:rPr>
            <w:rFonts w:ascii="Arial" w:eastAsia="Calibri" w:hAnsi="Arial" w:cs="Arial"/>
            <w:color w:val="0000FF"/>
            <w:szCs w:val="24"/>
            <w:u w:val="single"/>
            <w:lang w:eastAsia="en-US"/>
          </w:rPr>
          <w:t>Codes of Practice</w:t>
        </w:r>
      </w:hyperlink>
      <w:r w:rsidRPr="00C13D31">
        <w:rPr>
          <w:rFonts w:ascii="Arial" w:eastAsia="Calibri" w:hAnsi="Arial" w:cs="Arial"/>
          <w:szCs w:val="24"/>
          <w:lang w:eastAsia="en-US"/>
        </w:rPr>
        <w:t xml:space="preserve"> to adhere to; </w:t>
      </w:r>
    </w:p>
    <w:p w:rsidR="00C13D31" w:rsidRPr="00C13D31" w:rsidRDefault="00C13D31" w:rsidP="00225EA6">
      <w:pPr>
        <w:numPr>
          <w:ilvl w:val="0"/>
          <w:numId w:val="8"/>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We will remove from unsupervised contact with protected adults any member of staff or volunteer whom we know or suspect to have caused harm to a protected adult or to have placed a protected adult at risk of harm and we will notify Disclosure Scotland of our actions and the reasons for them, even if that person has left our group.</w:t>
      </w:r>
    </w:p>
    <w:p w:rsidR="00C13D31" w:rsidRPr="00C13D31" w:rsidRDefault="00C13D31" w:rsidP="00C13D31">
      <w:pPr>
        <w:spacing w:line="276" w:lineRule="auto"/>
        <w:ind w:left="720"/>
        <w:contextualSpacing/>
        <w:jc w:val="both"/>
        <w:rPr>
          <w:rFonts w:ascii="Arial" w:eastAsia="Calibri" w:hAnsi="Arial" w:cs="Arial"/>
          <w:szCs w:val="24"/>
          <w:lang w:eastAsia="en-US"/>
        </w:rPr>
      </w:pPr>
    </w:p>
    <w:p w:rsidR="00C13D31" w:rsidRPr="00C13D31" w:rsidRDefault="00C13D31" w:rsidP="00C13D31">
      <w:pPr>
        <w:spacing w:line="276" w:lineRule="auto"/>
        <w:jc w:val="both"/>
        <w:rPr>
          <w:rFonts w:ascii="Arial" w:eastAsia="Calibri" w:hAnsi="Arial" w:cs="Arial"/>
          <w:szCs w:val="24"/>
          <w:lang w:eastAsia="en-US"/>
        </w:rPr>
      </w:pPr>
      <w:r w:rsidRPr="00C13D31">
        <w:rPr>
          <w:rFonts w:ascii="Arial" w:eastAsia="Calibri" w:hAnsi="Arial" w:cs="Arial"/>
          <w:szCs w:val="24"/>
          <w:lang w:eastAsia="en-US"/>
        </w:rPr>
        <w:t xml:space="preserve">We believe that everyone regardless of age has at all times and in all situations a right to feel safe and protected from any situation or practice that results in a protected adult being physically or psychologically damaged.  In our group, if we have suspicions about a protected adult’s physical, sexual, emotional or financial wellbeing, we will take action. </w:t>
      </w:r>
    </w:p>
    <w:p w:rsidR="00C13D31" w:rsidRPr="00C13D31" w:rsidRDefault="00C13D31" w:rsidP="00C13D31">
      <w:pPr>
        <w:spacing w:line="276" w:lineRule="auto"/>
        <w:jc w:val="both"/>
        <w:rPr>
          <w:rFonts w:ascii="Arial" w:eastAsia="Calibri" w:hAnsi="Arial" w:cs="Arial"/>
          <w:szCs w:val="24"/>
          <w:lang w:eastAsia="en-US"/>
        </w:rPr>
      </w:pPr>
    </w:p>
    <w:p w:rsidR="00A45534" w:rsidRDefault="00C13D31" w:rsidP="00C13D31">
      <w:pPr>
        <w:spacing w:line="276" w:lineRule="auto"/>
        <w:jc w:val="both"/>
        <w:rPr>
          <w:rFonts w:ascii="Arial" w:eastAsia="Calibri" w:hAnsi="Arial" w:cs="Arial"/>
          <w:szCs w:val="24"/>
          <w:lang w:eastAsia="en-US"/>
        </w:rPr>
      </w:pPr>
      <w:r w:rsidRPr="00C13D31">
        <w:rPr>
          <w:rFonts w:ascii="Arial" w:eastAsia="Calibri" w:hAnsi="Arial" w:cs="Arial"/>
          <w:szCs w:val="24"/>
          <w:lang w:eastAsia="en-US"/>
        </w:rPr>
        <w:t xml:space="preserve">All volunteers or </w:t>
      </w:r>
      <w:proofErr w:type="gramStart"/>
      <w:r w:rsidRPr="00C13D31">
        <w:rPr>
          <w:rFonts w:ascii="Arial" w:eastAsia="Calibri" w:hAnsi="Arial" w:cs="Arial"/>
          <w:szCs w:val="24"/>
          <w:lang w:eastAsia="en-US"/>
        </w:rPr>
        <w:t>staff are</w:t>
      </w:r>
      <w:proofErr w:type="gramEnd"/>
      <w:r w:rsidRPr="00C13D31">
        <w:rPr>
          <w:rFonts w:ascii="Arial" w:eastAsia="Calibri" w:hAnsi="Arial" w:cs="Arial"/>
          <w:szCs w:val="24"/>
          <w:lang w:eastAsia="en-US"/>
        </w:rPr>
        <w:t xml:space="preserve"> encouraged to share concerns with the group’s Adult Protection Lead/Designated Person.  If the situation is clearly an urgent case, the </w:t>
      </w:r>
    </w:p>
    <w:p w:rsidR="00A45534" w:rsidRDefault="00A45534" w:rsidP="00C13D31">
      <w:pPr>
        <w:spacing w:line="276" w:lineRule="auto"/>
        <w:jc w:val="both"/>
        <w:rPr>
          <w:rFonts w:ascii="Arial" w:eastAsia="Calibri" w:hAnsi="Arial" w:cs="Arial"/>
          <w:szCs w:val="24"/>
          <w:lang w:eastAsia="en-US"/>
        </w:rPr>
      </w:pPr>
    </w:p>
    <w:p w:rsidR="00A45534" w:rsidRPr="00A45534" w:rsidRDefault="00A45534" w:rsidP="00A45534">
      <w:pPr>
        <w:jc w:val="right"/>
        <w:rPr>
          <w:rFonts w:ascii="Arial" w:hAnsi="Arial" w:cs="Arial"/>
          <w:color w:val="A6A6A6"/>
          <w:sz w:val="20"/>
          <w:u w:val="single"/>
        </w:rPr>
      </w:pPr>
      <w:r w:rsidRPr="00A45534">
        <w:rPr>
          <w:rFonts w:ascii="Arial" w:hAnsi="Arial" w:cs="Arial"/>
          <w:color w:val="A6A6A6"/>
          <w:sz w:val="20"/>
        </w:rPr>
        <w:lastRenderedPageBreak/>
        <w:t xml:space="preserve">NEW AND AMENDED POLICIES FOR APPROVAL - </w:t>
      </w:r>
      <w:r w:rsidRPr="00A45534">
        <w:rPr>
          <w:rFonts w:ascii="Arial" w:hAnsi="Arial" w:cs="Arial"/>
          <w:b/>
          <w:color w:val="A6A6A6"/>
          <w:sz w:val="20"/>
        </w:rPr>
        <w:t>APPENDIX B</w:t>
      </w:r>
    </w:p>
    <w:p w:rsidR="00A45534" w:rsidRDefault="00A45534" w:rsidP="00A45534">
      <w:pPr>
        <w:spacing w:line="276" w:lineRule="auto"/>
        <w:jc w:val="right"/>
        <w:rPr>
          <w:rFonts w:ascii="Arial" w:eastAsia="Calibri" w:hAnsi="Arial" w:cs="Arial"/>
          <w:szCs w:val="24"/>
          <w:lang w:eastAsia="en-US"/>
        </w:rPr>
      </w:pPr>
    </w:p>
    <w:p w:rsidR="00C13D31" w:rsidRPr="00C13D31" w:rsidRDefault="00C13D31" w:rsidP="00C13D31">
      <w:pPr>
        <w:spacing w:line="276" w:lineRule="auto"/>
        <w:jc w:val="both"/>
        <w:rPr>
          <w:rFonts w:ascii="Arial" w:eastAsia="Calibri" w:hAnsi="Arial" w:cs="Arial"/>
          <w:szCs w:val="24"/>
          <w:lang w:eastAsia="en-US"/>
        </w:rPr>
      </w:pPr>
      <w:proofErr w:type="gramStart"/>
      <w:r w:rsidRPr="00C13D31">
        <w:rPr>
          <w:rFonts w:ascii="Arial" w:eastAsia="Calibri" w:hAnsi="Arial" w:cs="Arial"/>
          <w:szCs w:val="24"/>
          <w:lang w:eastAsia="en-US"/>
        </w:rPr>
        <w:t>protected</w:t>
      </w:r>
      <w:proofErr w:type="gramEnd"/>
      <w:r w:rsidRPr="00C13D31">
        <w:rPr>
          <w:rFonts w:ascii="Arial" w:eastAsia="Calibri" w:hAnsi="Arial" w:cs="Arial"/>
          <w:szCs w:val="24"/>
          <w:lang w:eastAsia="en-US"/>
        </w:rPr>
        <w:t xml:space="preserve"> adult is too frightened to go home or we have very serious doubts about the protected adult’s safety, we will contact Social Work Services or Police immediately. </w:t>
      </w:r>
    </w:p>
    <w:p w:rsidR="00C13D31" w:rsidRPr="00C13D31" w:rsidRDefault="00C13D31" w:rsidP="00C13D31">
      <w:pPr>
        <w:spacing w:line="276" w:lineRule="auto"/>
        <w:jc w:val="both"/>
        <w:rPr>
          <w:rFonts w:ascii="Arial" w:eastAsia="Calibri" w:hAnsi="Arial" w:cs="Arial"/>
          <w:szCs w:val="24"/>
          <w:lang w:eastAsia="en-US"/>
        </w:rPr>
      </w:pPr>
    </w:p>
    <w:p w:rsidR="00C13D31" w:rsidRPr="00C13D31" w:rsidRDefault="00C13D31" w:rsidP="00C13D31">
      <w:pPr>
        <w:spacing w:line="276" w:lineRule="auto"/>
        <w:jc w:val="both"/>
        <w:rPr>
          <w:rFonts w:ascii="Arial" w:eastAsia="Calibri" w:hAnsi="Arial" w:cs="Arial"/>
          <w:szCs w:val="24"/>
          <w:lang w:eastAsia="en-US"/>
        </w:rPr>
      </w:pPr>
      <w:r w:rsidRPr="00C13D31">
        <w:rPr>
          <w:rFonts w:ascii="Arial" w:eastAsia="Calibri" w:hAnsi="Arial" w:cs="Arial"/>
          <w:szCs w:val="24"/>
          <w:lang w:eastAsia="en-US"/>
        </w:rPr>
        <w:t>It is important that all volunteers and staff communicate concerns accurately.  To this end, volunteers and staff will follow the procedures below:</w:t>
      </w:r>
    </w:p>
    <w:p w:rsidR="00C13D31" w:rsidRPr="00C13D31" w:rsidRDefault="00C13D31" w:rsidP="00C13D31">
      <w:pPr>
        <w:spacing w:line="276" w:lineRule="auto"/>
        <w:jc w:val="both"/>
        <w:rPr>
          <w:rFonts w:ascii="Arial" w:eastAsia="Calibri" w:hAnsi="Arial" w:cs="Arial"/>
          <w:szCs w:val="24"/>
          <w:lang w:eastAsia="en-US"/>
        </w:rPr>
      </w:pPr>
    </w:p>
    <w:p w:rsidR="00C13D31" w:rsidRPr="00C13D31" w:rsidRDefault="00C13D31" w:rsidP="00225EA6">
      <w:pPr>
        <w:numPr>
          <w:ilvl w:val="0"/>
          <w:numId w:val="9"/>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 xml:space="preserve">Upon the receipt of any information from a protected adult or suspicions, it is necessary to make an accurate and detailed written record of what they have seen, heard or know, at the time the event occurs; </w:t>
      </w:r>
    </w:p>
    <w:p w:rsidR="00C13D31" w:rsidRPr="00C13D31" w:rsidRDefault="00C13D31" w:rsidP="00225EA6">
      <w:pPr>
        <w:numPr>
          <w:ilvl w:val="0"/>
          <w:numId w:val="9"/>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Share their concerns with the Adult Protection Lead/Designated Person for the group and agree what action to take; and</w:t>
      </w:r>
    </w:p>
    <w:p w:rsidR="00C13D31" w:rsidRPr="00C13D31" w:rsidRDefault="00C13D31" w:rsidP="00225EA6">
      <w:pPr>
        <w:numPr>
          <w:ilvl w:val="0"/>
          <w:numId w:val="9"/>
        </w:numPr>
        <w:spacing w:after="200" w:line="276" w:lineRule="auto"/>
        <w:contextualSpacing/>
        <w:jc w:val="both"/>
        <w:rPr>
          <w:rFonts w:ascii="Arial" w:eastAsia="Calibri" w:hAnsi="Arial" w:cs="Arial"/>
          <w:szCs w:val="24"/>
          <w:lang w:eastAsia="en-US"/>
        </w:rPr>
      </w:pPr>
      <w:r w:rsidRPr="00C13D31">
        <w:rPr>
          <w:rFonts w:ascii="Arial" w:eastAsia="Calibri" w:hAnsi="Arial" w:cs="Arial"/>
          <w:szCs w:val="24"/>
          <w:lang w:eastAsia="en-US"/>
        </w:rPr>
        <w:t xml:space="preserve">Avoid asking any more questions than are necessary to clarify whether there is a concern. Always REFER to statutory services to undertake in depth INVESTIGATION of any suspicions or allegations about abuse. </w:t>
      </w:r>
    </w:p>
    <w:p w:rsidR="00C13D31" w:rsidRPr="00C13D31" w:rsidRDefault="00C13D31" w:rsidP="00C13D31">
      <w:pPr>
        <w:spacing w:line="276" w:lineRule="auto"/>
        <w:ind w:left="360"/>
        <w:contextualSpacing/>
        <w:jc w:val="both"/>
        <w:rPr>
          <w:rFonts w:ascii="Arial" w:eastAsia="Calibri" w:hAnsi="Arial" w:cs="Arial"/>
          <w:szCs w:val="24"/>
          <w:lang w:eastAsia="en-US"/>
        </w:rPr>
      </w:pPr>
    </w:p>
    <w:p w:rsidR="00C13D31" w:rsidRPr="00C13D31" w:rsidRDefault="00C13D31" w:rsidP="00C13D31">
      <w:pPr>
        <w:spacing w:line="276" w:lineRule="auto"/>
        <w:jc w:val="both"/>
        <w:rPr>
          <w:rFonts w:ascii="Arial" w:eastAsia="Calibri" w:hAnsi="Arial" w:cs="Arial"/>
          <w:szCs w:val="24"/>
          <w:lang w:eastAsia="en-US"/>
        </w:rPr>
      </w:pPr>
      <w:r w:rsidRPr="00C13D31">
        <w:rPr>
          <w:rFonts w:ascii="Arial" w:eastAsia="Calibri" w:hAnsi="Arial" w:cs="Arial"/>
          <w:szCs w:val="24"/>
          <w:lang w:eastAsia="en-US"/>
        </w:rPr>
        <w:t>If we have concerns we must act - it may be the final piece of the jigsaw that is needed to protect that adult - or we may prevent, further protected adults from being hurt.</w:t>
      </w:r>
    </w:p>
    <w:p w:rsidR="003753FF" w:rsidRPr="00A45534" w:rsidRDefault="00C13D31" w:rsidP="00F727EF">
      <w:pPr>
        <w:spacing w:line="276" w:lineRule="auto"/>
        <w:jc w:val="right"/>
        <w:rPr>
          <w:rFonts w:ascii="Arial" w:eastAsia="Calibri" w:hAnsi="Arial" w:cs="Arial"/>
          <w:color w:val="A6A6A6" w:themeColor="background1" w:themeShade="A6"/>
          <w:sz w:val="20"/>
          <w:lang w:eastAsia="en-US"/>
        </w:rPr>
      </w:pPr>
      <w:r>
        <w:rPr>
          <w:rFonts w:ascii="Arial" w:eastAsia="Calibri" w:hAnsi="Arial" w:cs="Arial"/>
          <w:szCs w:val="24"/>
          <w:lang w:eastAsia="en-US"/>
        </w:rPr>
        <w:br w:type="page"/>
      </w:r>
      <w:r w:rsidR="00F727EF" w:rsidRPr="00A45534">
        <w:rPr>
          <w:rFonts w:ascii="Arial" w:hAnsi="Arial" w:cs="Arial"/>
          <w:color w:val="A6A6A6" w:themeColor="background1" w:themeShade="A6"/>
          <w:sz w:val="20"/>
        </w:rPr>
        <w:lastRenderedPageBreak/>
        <w:t xml:space="preserve">NEW AND AMENDED POLICIES FOR APPROVAL - </w:t>
      </w:r>
      <w:r w:rsidR="00F727EF" w:rsidRPr="00A45534">
        <w:rPr>
          <w:rFonts w:ascii="Arial" w:hAnsi="Arial" w:cs="Arial"/>
          <w:b/>
          <w:color w:val="A6A6A6" w:themeColor="background1" w:themeShade="A6"/>
          <w:sz w:val="20"/>
        </w:rPr>
        <w:t>APPENDIX B</w:t>
      </w:r>
    </w:p>
    <w:p w:rsidR="00F727EF" w:rsidRPr="00C13D31" w:rsidRDefault="00F727EF" w:rsidP="00C13D31">
      <w:pPr>
        <w:spacing w:line="276" w:lineRule="auto"/>
        <w:jc w:val="both"/>
        <w:rPr>
          <w:rFonts w:ascii="Arial" w:eastAsia="Calibri" w:hAnsi="Arial" w:cs="Arial"/>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3753FF" w:rsidRPr="002C693D" w:rsidTr="003753FF">
        <w:trPr>
          <w:trHeight w:val="1550"/>
        </w:trPr>
        <w:tc>
          <w:tcPr>
            <w:tcW w:w="3261" w:type="dxa"/>
            <w:shd w:val="clear" w:color="auto" w:fill="auto"/>
          </w:tcPr>
          <w:p w:rsidR="003753FF" w:rsidRPr="003C7DA3" w:rsidRDefault="003753FF" w:rsidP="003753FF">
            <w:pPr>
              <w:overflowPunct w:val="0"/>
              <w:autoSpaceDE w:val="0"/>
              <w:autoSpaceDN w:val="0"/>
              <w:adjustRightInd w:val="0"/>
              <w:jc w:val="both"/>
              <w:textAlignment w:val="baseline"/>
              <w:rPr>
                <w:rFonts w:ascii="Arial" w:hAnsi="Arial" w:cs="Arial"/>
                <w:b/>
                <w:color w:val="000000"/>
                <w:sz w:val="12"/>
                <w:szCs w:val="12"/>
              </w:rPr>
            </w:pPr>
          </w:p>
          <w:p w:rsidR="003753FF" w:rsidRPr="00D00750" w:rsidRDefault="007B7B37" w:rsidP="003753FF">
            <w:pPr>
              <w:overflowPunct w:val="0"/>
              <w:autoSpaceDE w:val="0"/>
              <w:autoSpaceDN w:val="0"/>
              <w:adjustRightInd w:val="0"/>
              <w:jc w:val="both"/>
              <w:textAlignment w:val="baseline"/>
              <w:rPr>
                <w:rFonts w:ascii="Arial" w:hAnsi="Arial" w:cs="Arial"/>
                <w:b/>
                <w:color w:val="000000"/>
                <w:sz w:val="36"/>
                <w:szCs w:val="36"/>
              </w:rPr>
            </w:pPr>
            <w:r>
              <w:rPr>
                <w:rFonts w:ascii="Arial" w:hAnsi="Arial" w:cs="Arial"/>
                <w:b/>
                <w:color w:val="000000"/>
                <w:sz w:val="36"/>
                <w:szCs w:val="36"/>
              </w:rPr>
              <w:pict>
                <v:shape id="_x0000_i1030" type="#_x0000_t75" style="width:141.75pt;height:1in;mso-position-horizontal-relative:char;mso-position-vertical-relative:line">
                  <v:imagedata r:id="rId9" o:title=""/>
                </v:shape>
              </w:pict>
            </w:r>
          </w:p>
        </w:tc>
        <w:tc>
          <w:tcPr>
            <w:tcW w:w="5811" w:type="dxa"/>
            <w:shd w:val="clear" w:color="auto" w:fill="auto"/>
          </w:tcPr>
          <w:p w:rsidR="003753FF" w:rsidRPr="00C714AF" w:rsidRDefault="003753FF" w:rsidP="003753FF">
            <w:pPr>
              <w:overflowPunct w:val="0"/>
              <w:autoSpaceDE w:val="0"/>
              <w:autoSpaceDN w:val="0"/>
              <w:adjustRightInd w:val="0"/>
              <w:jc w:val="both"/>
              <w:textAlignment w:val="baseline"/>
              <w:rPr>
                <w:rFonts w:ascii="Calibri" w:hAnsi="Calibri" w:cs="Calibri"/>
                <w:b/>
                <w:i/>
                <w:color w:val="000000"/>
                <w:sz w:val="10"/>
                <w:szCs w:val="10"/>
              </w:rPr>
            </w:pPr>
          </w:p>
          <w:p w:rsidR="003753FF" w:rsidRPr="003C7DA3" w:rsidRDefault="003753FF" w:rsidP="003753FF">
            <w:pPr>
              <w:overflowPunct w:val="0"/>
              <w:autoSpaceDE w:val="0"/>
              <w:autoSpaceDN w:val="0"/>
              <w:adjustRightInd w:val="0"/>
              <w:textAlignment w:val="baseline"/>
              <w:rPr>
                <w:rFonts w:ascii="Calibri" w:hAnsi="Calibri" w:cs="Calibri"/>
                <w:b/>
                <w:i/>
                <w:color w:val="000000"/>
                <w:sz w:val="52"/>
                <w:szCs w:val="52"/>
              </w:rPr>
            </w:pPr>
            <w:r w:rsidRPr="003C7DA3">
              <w:rPr>
                <w:rFonts w:ascii="Calibri" w:hAnsi="Calibri" w:cs="Calibri"/>
                <w:b/>
                <w:i/>
                <w:color w:val="000000"/>
                <w:sz w:val="52"/>
                <w:szCs w:val="52"/>
              </w:rPr>
              <w:t xml:space="preserve">Vetting Policy </w:t>
            </w:r>
          </w:p>
          <w:p w:rsidR="003753FF" w:rsidRPr="00D00750" w:rsidRDefault="003753FF" w:rsidP="003753FF">
            <w:pPr>
              <w:overflowPunct w:val="0"/>
              <w:autoSpaceDE w:val="0"/>
              <w:autoSpaceDN w:val="0"/>
              <w:adjustRightInd w:val="0"/>
              <w:jc w:val="right"/>
              <w:textAlignment w:val="baseline"/>
              <w:rPr>
                <w:rFonts w:ascii="Arial" w:hAnsi="Arial" w:cs="Arial"/>
                <w:color w:val="000000"/>
                <w:sz w:val="22"/>
                <w:szCs w:val="22"/>
              </w:rPr>
            </w:pPr>
          </w:p>
          <w:p w:rsidR="003753FF" w:rsidRPr="00D00750" w:rsidRDefault="003753FF" w:rsidP="00E80086">
            <w:pPr>
              <w:overflowPunct w:val="0"/>
              <w:autoSpaceDE w:val="0"/>
              <w:autoSpaceDN w:val="0"/>
              <w:adjustRightInd w:val="0"/>
              <w:textAlignment w:val="baseline"/>
              <w:rPr>
                <w:rFonts w:ascii="Arial" w:hAnsi="Arial" w:cs="Arial"/>
                <w:color w:val="000000"/>
                <w:sz w:val="22"/>
                <w:szCs w:val="22"/>
              </w:rPr>
            </w:pPr>
            <w:r>
              <w:rPr>
                <w:rFonts w:ascii="Arial" w:hAnsi="Arial" w:cs="Arial"/>
                <w:color w:val="000000"/>
                <w:sz w:val="22"/>
                <w:szCs w:val="22"/>
              </w:rPr>
              <w:t xml:space="preserve">Version 1 – </w:t>
            </w:r>
            <w:r w:rsidR="00E80086">
              <w:rPr>
                <w:rFonts w:ascii="Arial" w:hAnsi="Arial" w:cs="Arial"/>
                <w:color w:val="000000"/>
                <w:sz w:val="22"/>
                <w:szCs w:val="22"/>
              </w:rPr>
              <w:t>March 2013</w:t>
            </w:r>
          </w:p>
        </w:tc>
      </w:tr>
    </w:tbl>
    <w:p w:rsidR="003753FF" w:rsidRPr="00D00750" w:rsidRDefault="003753FF" w:rsidP="003753FF">
      <w:pPr>
        <w:jc w:val="center"/>
        <w:rPr>
          <w:rFonts w:ascii="Arial" w:hAnsi="Arial" w:cs="Arial"/>
          <w:b/>
          <w:color w:val="000000"/>
          <w:sz w:val="28"/>
        </w:rPr>
      </w:pPr>
    </w:p>
    <w:p w:rsidR="003753FF" w:rsidRPr="003C7DA3" w:rsidRDefault="003753FF" w:rsidP="003753FF">
      <w:pPr>
        <w:pStyle w:val="Bullet1"/>
        <w:numPr>
          <w:ilvl w:val="0"/>
          <w:numId w:val="0"/>
        </w:numPr>
        <w:ind w:left="567" w:right="346"/>
        <w:rPr>
          <w:rFonts w:ascii="Arial" w:hAnsi="Arial" w:cs="Arial"/>
          <w:b/>
          <w:szCs w:val="24"/>
          <w:u w:val="single"/>
        </w:rPr>
      </w:pPr>
    </w:p>
    <w:p w:rsidR="003753FF" w:rsidRDefault="003753FF" w:rsidP="003753FF">
      <w:pPr>
        <w:pStyle w:val="Bullet1"/>
        <w:numPr>
          <w:ilvl w:val="0"/>
          <w:numId w:val="0"/>
        </w:numPr>
        <w:ind w:right="346"/>
        <w:rPr>
          <w:rFonts w:ascii="Verdana" w:hAnsi="Verdana"/>
          <w:szCs w:val="24"/>
        </w:rPr>
      </w:pPr>
      <w:r>
        <w:rPr>
          <w:rFonts w:ascii="Verdana" w:hAnsi="Verdana"/>
          <w:szCs w:val="24"/>
        </w:rPr>
        <w:t>High Life Highland (HLH) will comply with all legislation and requirements relating to the Protection of Vulnerable groups and other categories as appropriate.</w:t>
      </w:r>
    </w:p>
    <w:p w:rsidR="003753FF" w:rsidRPr="003C7DA3" w:rsidRDefault="003753FF" w:rsidP="003753FF">
      <w:pPr>
        <w:pStyle w:val="Bullet1"/>
        <w:numPr>
          <w:ilvl w:val="0"/>
          <w:numId w:val="0"/>
        </w:numPr>
        <w:ind w:left="567" w:right="346"/>
        <w:rPr>
          <w:rFonts w:ascii="Verdana" w:hAnsi="Verdana"/>
          <w:szCs w:val="24"/>
        </w:rPr>
      </w:pPr>
    </w:p>
    <w:p w:rsidR="003753FF" w:rsidRPr="003A34F2" w:rsidRDefault="003753FF" w:rsidP="003753FF">
      <w:pPr>
        <w:overflowPunct w:val="0"/>
        <w:autoSpaceDE w:val="0"/>
        <w:autoSpaceDN w:val="0"/>
        <w:adjustRightInd w:val="0"/>
        <w:ind w:left="567" w:right="517"/>
        <w:jc w:val="both"/>
        <w:textAlignment w:val="baseline"/>
        <w:rPr>
          <w:rFonts w:ascii="Arial" w:hAnsi="Arial" w:cs="Arial"/>
          <w:color w:val="000000"/>
          <w:szCs w:val="24"/>
        </w:rPr>
      </w:pPr>
    </w:p>
    <w:p w:rsidR="006B53A7" w:rsidRPr="00A45534" w:rsidRDefault="006B53A7" w:rsidP="00F727EF">
      <w:pPr>
        <w:spacing w:line="276" w:lineRule="auto"/>
        <w:jc w:val="right"/>
        <w:rPr>
          <w:rFonts w:ascii="Arial" w:eastAsia="Calibri" w:hAnsi="Arial" w:cs="Arial"/>
          <w:color w:val="A6A6A6" w:themeColor="background1" w:themeShade="A6"/>
          <w:sz w:val="20"/>
          <w:lang w:eastAsia="en-US"/>
        </w:rPr>
      </w:pPr>
      <w:r>
        <w:rPr>
          <w:rFonts w:ascii="Arial" w:eastAsia="Calibri" w:hAnsi="Arial" w:cs="Arial"/>
          <w:szCs w:val="24"/>
          <w:lang w:eastAsia="en-US"/>
        </w:rPr>
        <w:br w:type="page"/>
      </w:r>
      <w:r w:rsidR="00F727EF" w:rsidRPr="00A45534">
        <w:rPr>
          <w:rFonts w:ascii="Arial" w:hAnsi="Arial" w:cs="Arial"/>
          <w:color w:val="A6A6A6" w:themeColor="background1" w:themeShade="A6"/>
          <w:sz w:val="20"/>
        </w:rPr>
        <w:lastRenderedPageBreak/>
        <w:t xml:space="preserve">NEW AND AMENDED POLICIES FOR APPROVAL - </w:t>
      </w:r>
      <w:r w:rsidR="00F727EF" w:rsidRPr="00A45534">
        <w:rPr>
          <w:rFonts w:ascii="Arial" w:hAnsi="Arial" w:cs="Arial"/>
          <w:b/>
          <w:color w:val="A6A6A6" w:themeColor="background1" w:themeShade="A6"/>
          <w:sz w:val="20"/>
        </w:rPr>
        <w:t>APPENDIX B</w:t>
      </w:r>
    </w:p>
    <w:p w:rsidR="00F727EF" w:rsidRDefault="00F727EF" w:rsidP="00C13D31">
      <w:pPr>
        <w:spacing w:line="276" w:lineRule="auto"/>
        <w:jc w:val="both"/>
        <w:rPr>
          <w:rFonts w:ascii="Arial" w:eastAsia="Calibri" w:hAnsi="Arial" w:cs="Arial"/>
          <w:szCs w:val="24"/>
          <w:lang w:eastAsia="en-US"/>
        </w:rPr>
      </w:pPr>
    </w:p>
    <w:tbl>
      <w:tblPr>
        <w:tblStyle w:val="TableGrid4"/>
        <w:tblW w:w="0" w:type="auto"/>
        <w:tblLook w:val="04A0" w:firstRow="1" w:lastRow="0" w:firstColumn="1" w:lastColumn="0" w:noHBand="0" w:noVBand="1"/>
      </w:tblPr>
      <w:tblGrid>
        <w:gridCol w:w="3653"/>
        <w:gridCol w:w="5603"/>
      </w:tblGrid>
      <w:tr w:rsidR="006B53A7" w:rsidRPr="006B53A7" w:rsidTr="00F176E9">
        <w:tc>
          <w:tcPr>
            <w:tcW w:w="3639" w:type="dxa"/>
          </w:tcPr>
          <w:p w:rsidR="006B53A7" w:rsidRPr="006B53A7" w:rsidRDefault="007B7B37" w:rsidP="006B53A7">
            <w:r>
              <w:rPr>
                <w:rFonts w:ascii="Times New Roman" w:eastAsia="Times New Roman" w:hAnsi="Times New Roman"/>
                <w:noProof/>
                <w:sz w:val="24"/>
                <w:szCs w:val="20"/>
                <w:lang w:eastAsia="en-GB"/>
              </w:rPr>
              <w:pict>
                <v:shape id="_x0000_i1031" type="#_x0000_t75" style="width:171.75pt;height:87pt;visibility:visible;mso-wrap-style:square">
                  <v:imagedata r:id="rId10" o:title="high_life_black (3)"/>
                </v:shape>
              </w:pict>
            </w:r>
          </w:p>
        </w:tc>
        <w:tc>
          <w:tcPr>
            <w:tcW w:w="5603" w:type="dxa"/>
          </w:tcPr>
          <w:p w:rsidR="006B53A7" w:rsidRPr="006B53A7" w:rsidRDefault="006B53A7" w:rsidP="006B53A7">
            <w:pPr>
              <w:rPr>
                <w:sz w:val="10"/>
                <w:szCs w:val="16"/>
              </w:rPr>
            </w:pPr>
          </w:p>
          <w:p w:rsidR="006B53A7" w:rsidRPr="006B53A7" w:rsidRDefault="006B53A7" w:rsidP="006B53A7">
            <w:pPr>
              <w:rPr>
                <w:rFonts w:cs="Calibri"/>
                <w:b/>
                <w:i/>
                <w:sz w:val="56"/>
                <w:szCs w:val="48"/>
              </w:rPr>
            </w:pPr>
            <w:r w:rsidRPr="006B53A7">
              <w:rPr>
                <w:rFonts w:cs="Calibri"/>
                <w:b/>
                <w:i/>
                <w:sz w:val="56"/>
                <w:szCs w:val="48"/>
              </w:rPr>
              <w:t>Policy on Recruitment of Ex-Offenders</w:t>
            </w:r>
          </w:p>
          <w:p w:rsidR="006B53A7" w:rsidRPr="006B53A7" w:rsidRDefault="006B53A7" w:rsidP="006B53A7"/>
          <w:p w:rsidR="006B53A7" w:rsidRPr="006B53A7" w:rsidRDefault="00E80086" w:rsidP="006B53A7">
            <w:r>
              <w:t>Version 2</w:t>
            </w:r>
            <w:r w:rsidR="006B53A7" w:rsidRPr="006B53A7">
              <w:t xml:space="preserve"> – February 2014</w:t>
            </w:r>
          </w:p>
        </w:tc>
      </w:tr>
    </w:tbl>
    <w:p w:rsidR="006B53A7" w:rsidRPr="006B53A7" w:rsidRDefault="006B53A7" w:rsidP="006B53A7">
      <w:pPr>
        <w:spacing w:line="276" w:lineRule="auto"/>
        <w:rPr>
          <w:rFonts w:ascii="Arial" w:eastAsia="Calibri" w:hAnsi="Arial" w:cs="Arial"/>
          <w:b/>
          <w:szCs w:val="24"/>
          <w:lang w:eastAsia="en-US"/>
        </w:rPr>
      </w:pPr>
    </w:p>
    <w:p w:rsidR="006B53A7" w:rsidRPr="006B53A7" w:rsidRDefault="006B53A7" w:rsidP="006B53A7">
      <w:pPr>
        <w:spacing w:line="276" w:lineRule="auto"/>
        <w:rPr>
          <w:rFonts w:ascii="Arial" w:eastAsia="Calibri" w:hAnsi="Arial" w:cs="Arial"/>
          <w:b/>
          <w:szCs w:val="24"/>
          <w:lang w:eastAsia="en-US"/>
        </w:rPr>
      </w:pPr>
    </w:p>
    <w:p w:rsidR="006B53A7" w:rsidRPr="006B53A7" w:rsidRDefault="006B53A7" w:rsidP="006B53A7">
      <w:pPr>
        <w:spacing w:line="276" w:lineRule="auto"/>
        <w:jc w:val="both"/>
        <w:rPr>
          <w:rFonts w:ascii="Arial" w:eastAsia="Calibri" w:hAnsi="Arial" w:cs="Arial"/>
          <w:szCs w:val="24"/>
          <w:lang w:eastAsia="en-US"/>
        </w:rPr>
      </w:pPr>
      <w:r w:rsidRPr="006B53A7">
        <w:rPr>
          <w:rFonts w:ascii="Arial" w:eastAsia="Calibri" w:hAnsi="Arial" w:cs="Arial"/>
          <w:szCs w:val="24"/>
          <w:lang w:eastAsia="en-US"/>
        </w:rPr>
        <w:t xml:space="preserve">High Life Highland (HLH) will treat any applicant for any position (paid or voluntary) within our organisation fairly and not discriminate unfairly against the subject of a disclosure on the basis of conviction or other information revealed. </w:t>
      </w:r>
    </w:p>
    <w:p w:rsidR="006B53A7" w:rsidRPr="006B53A7" w:rsidRDefault="006B53A7" w:rsidP="006B53A7">
      <w:pPr>
        <w:spacing w:line="276" w:lineRule="auto"/>
        <w:jc w:val="both"/>
        <w:rPr>
          <w:rFonts w:ascii="Arial" w:eastAsia="Calibri" w:hAnsi="Arial" w:cs="Arial"/>
          <w:szCs w:val="24"/>
          <w:lang w:eastAsia="en-US"/>
        </w:rPr>
      </w:pPr>
    </w:p>
    <w:p w:rsidR="006B53A7" w:rsidRPr="006B53A7" w:rsidRDefault="006B53A7" w:rsidP="006B53A7">
      <w:pPr>
        <w:spacing w:line="276" w:lineRule="auto"/>
        <w:jc w:val="both"/>
        <w:rPr>
          <w:rFonts w:ascii="Arial" w:eastAsia="Calibri" w:hAnsi="Arial" w:cs="Arial"/>
          <w:szCs w:val="24"/>
          <w:lang w:eastAsia="en-US"/>
        </w:rPr>
      </w:pPr>
      <w:r w:rsidRPr="006B53A7">
        <w:rPr>
          <w:rFonts w:ascii="Arial" w:eastAsia="Calibri" w:hAnsi="Arial" w:cs="Arial"/>
          <w:szCs w:val="24"/>
          <w:lang w:eastAsia="en-US"/>
        </w:rPr>
        <w:t xml:space="preserve">Where appropriate we will require membership of the Protection of Vulnerable Groups Scheme and request a Standard or Enhanced disclosure as necessary and relevant to the position sought. </w:t>
      </w:r>
    </w:p>
    <w:p w:rsidR="006B53A7" w:rsidRPr="006B53A7" w:rsidRDefault="006B53A7" w:rsidP="006B53A7">
      <w:pPr>
        <w:spacing w:line="276" w:lineRule="auto"/>
        <w:jc w:val="both"/>
        <w:rPr>
          <w:rFonts w:ascii="Arial" w:eastAsia="Calibri" w:hAnsi="Arial" w:cs="Arial"/>
          <w:szCs w:val="24"/>
          <w:lang w:eastAsia="en-US"/>
        </w:rPr>
      </w:pPr>
    </w:p>
    <w:p w:rsidR="006B53A7" w:rsidRPr="006B53A7" w:rsidRDefault="006B53A7" w:rsidP="006B53A7">
      <w:pPr>
        <w:spacing w:line="276" w:lineRule="auto"/>
        <w:jc w:val="both"/>
        <w:rPr>
          <w:rFonts w:ascii="Arial" w:eastAsia="Calibri" w:hAnsi="Arial" w:cs="Arial"/>
          <w:szCs w:val="24"/>
          <w:lang w:eastAsia="en-US"/>
        </w:rPr>
      </w:pPr>
      <w:r w:rsidRPr="006B53A7">
        <w:rPr>
          <w:rFonts w:ascii="Arial" w:eastAsia="Calibri" w:hAnsi="Arial" w:cs="Arial"/>
          <w:szCs w:val="24"/>
          <w:lang w:eastAsia="en-US"/>
        </w:rPr>
        <w:t xml:space="preserve">Where a position requires a disclosure we will make this clear on the application form, job advert and any other information provided about the post. </w:t>
      </w:r>
    </w:p>
    <w:p w:rsidR="006B53A7" w:rsidRPr="006B53A7" w:rsidRDefault="006B53A7" w:rsidP="006B53A7">
      <w:pPr>
        <w:spacing w:line="276" w:lineRule="auto"/>
        <w:jc w:val="both"/>
        <w:rPr>
          <w:rFonts w:ascii="Arial" w:eastAsia="Calibri" w:hAnsi="Arial" w:cs="Arial"/>
          <w:szCs w:val="24"/>
          <w:lang w:eastAsia="en-US"/>
        </w:rPr>
      </w:pPr>
    </w:p>
    <w:p w:rsidR="006B53A7" w:rsidRPr="006B53A7" w:rsidRDefault="006B53A7" w:rsidP="006B53A7">
      <w:pPr>
        <w:spacing w:line="276" w:lineRule="auto"/>
        <w:jc w:val="both"/>
        <w:rPr>
          <w:rFonts w:ascii="Arial" w:eastAsia="Calibri" w:hAnsi="Arial" w:cs="Arial"/>
          <w:szCs w:val="24"/>
          <w:lang w:eastAsia="en-US"/>
        </w:rPr>
      </w:pPr>
      <w:r w:rsidRPr="006B53A7">
        <w:rPr>
          <w:rFonts w:ascii="Arial" w:eastAsia="Calibri" w:hAnsi="Arial" w:cs="Arial"/>
          <w:szCs w:val="24"/>
          <w:lang w:eastAsia="en-US"/>
        </w:rPr>
        <w:t xml:space="preserve">At interview we will ensure that open and measured discussions can take place on the subject of offences. </w:t>
      </w:r>
    </w:p>
    <w:p w:rsidR="006B53A7" w:rsidRPr="006B53A7" w:rsidRDefault="006B53A7" w:rsidP="006B53A7">
      <w:pPr>
        <w:spacing w:line="276" w:lineRule="auto"/>
        <w:jc w:val="both"/>
        <w:rPr>
          <w:rFonts w:ascii="Arial" w:eastAsia="Calibri" w:hAnsi="Arial" w:cs="Arial"/>
          <w:szCs w:val="24"/>
          <w:lang w:eastAsia="en-US"/>
        </w:rPr>
      </w:pPr>
    </w:p>
    <w:p w:rsidR="006B53A7" w:rsidRPr="006B53A7" w:rsidRDefault="006B53A7" w:rsidP="006B53A7">
      <w:pPr>
        <w:spacing w:line="276" w:lineRule="auto"/>
        <w:jc w:val="both"/>
        <w:rPr>
          <w:rFonts w:ascii="Arial" w:eastAsia="Calibri" w:hAnsi="Arial" w:cs="Arial"/>
          <w:szCs w:val="24"/>
          <w:lang w:eastAsia="en-US"/>
        </w:rPr>
      </w:pPr>
      <w:r w:rsidRPr="006B53A7">
        <w:rPr>
          <w:rFonts w:ascii="Arial" w:eastAsia="Calibri" w:hAnsi="Arial" w:cs="Arial"/>
          <w:szCs w:val="24"/>
          <w:lang w:eastAsia="en-US"/>
        </w:rPr>
        <w:t xml:space="preserve">Failure to reveal information at interview, that is directly relevant to the position sought, could lead to withdrawal of an offer of employment. </w:t>
      </w:r>
    </w:p>
    <w:p w:rsidR="006B53A7" w:rsidRPr="006B53A7" w:rsidRDefault="006B53A7" w:rsidP="006B53A7">
      <w:pPr>
        <w:spacing w:line="276" w:lineRule="auto"/>
        <w:jc w:val="both"/>
        <w:rPr>
          <w:rFonts w:ascii="Arial" w:eastAsia="Calibri" w:hAnsi="Arial" w:cs="Arial"/>
          <w:szCs w:val="24"/>
          <w:lang w:eastAsia="en-US"/>
        </w:rPr>
      </w:pPr>
    </w:p>
    <w:p w:rsidR="006B53A7" w:rsidRPr="006B53A7" w:rsidRDefault="006B53A7" w:rsidP="006B53A7">
      <w:pPr>
        <w:spacing w:line="276" w:lineRule="auto"/>
        <w:jc w:val="both"/>
        <w:rPr>
          <w:rFonts w:ascii="Arial" w:eastAsia="Calibri" w:hAnsi="Arial" w:cs="Arial"/>
          <w:szCs w:val="24"/>
          <w:lang w:eastAsia="en-US"/>
        </w:rPr>
      </w:pPr>
      <w:r w:rsidRPr="006B53A7">
        <w:rPr>
          <w:rFonts w:ascii="Arial" w:eastAsia="Calibri" w:hAnsi="Arial" w:cs="Arial"/>
          <w:szCs w:val="24"/>
          <w:lang w:eastAsia="en-US"/>
        </w:rPr>
        <w:t>At interview or when receiving a disclosure which shows a conviction or which contains intelligence of significance to working with children and families, we will use our professional judgement and take into consideration:</w:t>
      </w:r>
    </w:p>
    <w:p w:rsidR="006B53A7" w:rsidRPr="006B53A7" w:rsidRDefault="006B53A7" w:rsidP="006B53A7">
      <w:pPr>
        <w:spacing w:line="276" w:lineRule="auto"/>
        <w:jc w:val="both"/>
        <w:rPr>
          <w:rFonts w:ascii="Arial" w:eastAsia="Calibri" w:hAnsi="Arial" w:cs="Arial"/>
          <w:szCs w:val="24"/>
          <w:lang w:eastAsia="en-US"/>
        </w:rPr>
      </w:pPr>
    </w:p>
    <w:p w:rsidR="006B53A7" w:rsidRPr="006B53A7" w:rsidRDefault="006B53A7" w:rsidP="00225EA6">
      <w:pPr>
        <w:numPr>
          <w:ilvl w:val="0"/>
          <w:numId w:val="18"/>
        </w:numPr>
        <w:spacing w:after="200" w:line="276" w:lineRule="auto"/>
        <w:contextualSpacing/>
        <w:rPr>
          <w:rFonts w:ascii="Arial" w:eastAsia="Calibri" w:hAnsi="Arial" w:cs="Arial"/>
          <w:szCs w:val="24"/>
          <w:lang w:eastAsia="en-US"/>
        </w:rPr>
      </w:pPr>
      <w:r w:rsidRPr="006B53A7">
        <w:rPr>
          <w:rFonts w:ascii="Arial" w:eastAsia="Calibri" w:hAnsi="Arial" w:cs="Arial"/>
          <w:szCs w:val="24"/>
          <w:lang w:eastAsia="en-US"/>
        </w:rPr>
        <w:t>whether the applicant is banned from working with our client group;</w:t>
      </w:r>
    </w:p>
    <w:p w:rsidR="006B53A7" w:rsidRPr="006B53A7" w:rsidRDefault="006B53A7" w:rsidP="00225EA6">
      <w:pPr>
        <w:numPr>
          <w:ilvl w:val="0"/>
          <w:numId w:val="18"/>
        </w:numPr>
        <w:spacing w:after="200" w:line="276" w:lineRule="auto"/>
        <w:contextualSpacing/>
        <w:rPr>
          <w:rFonts w:ascii="Arial" w:eastAsia="Calibri" w:hAnsi="Arial" w:cs="Arial"/>
          <w:szCs w:val="24"/>
          <w:lang w:eastAsia="en-US"/>
        </w:rPr>
      </w:pPr>
      <w:r w:rsidRPr="006B53A7">
        <w:rPr>
          <w:rFonts w:ascii="Arial" w:eastAsia="Calibri" w:hAnsi="Arial" w:cs="Arial"/>
          <w:szCs w:val="24"/>
          <w:lang w:eastAsia="en-US"/>
        </w:rPr>
        <w:t>whether the conviction/intelligence is relevant to the position being offered;</w:t>
      </w:r>
    </w:p>
    <w:p w:rsidR="006B53A7" w:rsidRPr="006B53A7" w:rsidRDefault="006B53A7" w:rsidP="00225EA6">
      <w:pPr>
        <w:numPr>
          <w:ilvl w:val="0"/>
          <w:numId w:val="18"/>
        </w:numPr>
        <w:spacing w:after="200" w:line="276" w:lineRule="auto"/>
        <w:contextualSpacing/>
        <w:rPr>
          <w:rFonts w:ascii="Arial" w:eastAsia="Calibri" w:hAnsi="Arial" w:cs="Arial"/>
          <w:szCs w:val="24"/>
          <w:lang w:eastAsia="en-US"/>
        </w:rPr>
      </w:pPr>
      <w:r w:rsidRPr="006B53A7">
        <w:rPr>
          <w:rFonts w:ascii="Arial" w:eastAsia="Calibri" w:hAnsi="Arial" w:cs="Arial"/>
          <w:szCs w:val="24"/>
          <w:lang w:eastAsia="en-US"/>
        </w:rPr>
        <w:t>the seriousness of the offence revealed;</w:t>
      </w:r>
    </w:p>
    <w:p w:rsidR="006B53A7" w:rsidRPr="006B53A7" w:rsidRDefault="006B53A7" w:rsidP="00225EA6">
      <w:pPr>
        <w:numPr>
          <w:ilvl w:val="0"/>
          <w:numId w:val="18"/>
        </w:numPr>
        <w:spacing w:after="200" w:line="276" w:lineRule="auto"/>
        <w:contextualSpacing/>
        <w:rPr>
          <w:rFonts w:ascii="Arial" w:eastAsia="Calibri" w:hAnsi="Arial" w:cs="Arial"/>
          <w:szCs w:val="24"/>
          <w:lang w:eastAsia="en-US"/>
        </w:rPr>
      </w:pPr>
      <w:r w:rsidRPr="006B53A7">
        <w:rPr>
          <w:rFonts w:ascii="Arial" w:eastAsia="Calibri" w:hAnsi="Arial" w:cs="Arial"/>
          <w:szCs w:val="24"/>
          <w:lang w:eastAsia="en-US"/>
        </w:rPr>
        <w:t>the length of time since the offence took place;</w:t>
      </w:r>
    </w:p>
    <w:p w:rsidR="006B53A7" w:rsidRPr="006B53A7" w:rsidRDefault="006B53A7" w:rsidP="00225EA6">
      <w:pPr>
        <w:numPr>
          <w:ilvl w:val="0"/>
          <w:numId w:val="18"/>
        </w:numPr>
        <w:spacing w:after="200" w:line="276" w:lineRule="auto"/>
        <w:contextualSpacing/>
        <w:rPr>
          <w:rFonts w:ascii="Arial" w:eastAsia="Calibri" w:hAnsi="Arial" w:cs="Arial"/>
          <w:szCs w:val="24"/>
          <w:lang w:eastAsia="en-US"/>
        </w:rPr>
      </w:pPr>
      <w:r w:rsidRPr="006B53A7">
        <w:rPr>
          <w:rFonts w:ascii="Arial" w:eastAsia="Calibri" w:hAnsi="Arial" w:cs="Arial"/>
          <w:szCs w:val="24"/>
          <w:lang w:eastAsia="en-US"/>
        </w:rPr>
        <w:t>whether the applicant has a pattern of offending behaviour; and</w:t>
      </w:r>
    </w:p>
    <w:p w:rsidR="006B53A7" w:rsidRPr="006B53A7" w:rsidRDefault="006B53A7" w:rsidP="00225EA6">
      <w:pPr>
        <w:numPr>
          <w:ilvl w:val="0"/>
          <w:numId w:val="18"/>
        </w:numPr>
        <w:spacing w:after="200" w:line="276" w:lineRule="auto"/>
        <w:contextualSpacing/>
        <w:rPr>
          <w:rFonts w:ascii="Arial" w:eastAsia="Calibri" w:hAnsi="Arial" w:cs="Arial"/>
          <w:szCs w:val="24"/>
          <w:lang w:eastAsia="en-US"/>
        </w:rPr>
      </w:pPr>
      <w:proofErr w:type="gramStart"/>
      <w:r w:rsidRPr="006B53A7">
        <w:rPr>
          <w:rFonts w:ascii="Arial" w:eastAsia="Calibri" w:hAnsi="Arial" w:cs="Arial"/>
          <w:szCs w:val="24"/>
          <w:lang w:eastAsia="en-US"/>
        </w:rPr>
        <w:t>whether</w:t>
      </w:r>
      <w:proofErr w:type="gramEnd"/>
      <w:r w:rsidRPr="006B53A7">
        <w:rPr>
          <w:rFonts w:ascii="Arial" w:eastAsia="Calibri" w:hAnsi="Arial" w:cs="Arial"/>
          <w:szCs w:val="24"/>
          <w:lang w:eastAsia="en-US"/>
        </w:rPr>
        <w:t xml:space="preserve"> the applicant’s circumstances have changed since offending took place. </w:t>
      </w:r>
    </w:p>
    <w:p w:rsidR="006B53A7" w:rsidRPr="006B53A7" w:rsidRDefault="006B53A7" w:rsidP="006B53A7">
      <w:pPr>
        <w:spacing w:line="276" w:lineRule="auto"/>
        <w:rPr>
          <w:rFonts w:ascii="Arial" w:eastAsia="Calibri" w:hAnsi="Arial" w:cs="Arial"/>
          <w:szCs w:val="24"/>
          <w:lang w:eastAsia="en-US"/>
        </w:rPr>
      </w:pPr>
    </w:p>
    <w:p w:rsidR="006B53A7" w:rsidRPr="006B53A7" w:rsidRDefault="006B53A7" w:rsidP="006B53A7">
      <w:pPr>
        <w:spacing w:line="276" w:lineRule="auto"/>
        <w:rPr>
          <w:rFonts w:ascii="Arial" w:eastAsia="Calibri" w:hAnsi="Arial" w:cs="Arial"/>
          <w:szCs w:val="24"/>
          <w:lang w:eastAsia="en-US"/>
        </w:rPr>
      </w:pPr>
    </w:p>
    <w:p w:rsidR="006B53A7" w:rsidRPr="006B53A7" w:rsidRDefault="006B53A7" w:rsidP="006B53A7">
      <w:pPr>
        <w:spacing w:line="276" w:lineRule="auto"/>
        <w:rPr>
          <w:rFonts w:ascii="Arial" w:eastAsia="Calibri" w:hAnsi="Arial" w:cs="Arial"/>
          <w:szCs w:val="24"/>
          <w:lang w:eastAsia="en-US"/>
        </w:rPr>
      </w:pPr>
      <w:r w:rsidRPr="006B53A7">
        <w:rPr>
          <w:rFonts w:ascii="Arial" w:eastAsia="Calibri" w:hAnsi="Arial" w:cs="Arial"/>
          <w:szCs w:val="24"/>
          <w:lang w:eastAsia="en-US"/>
        </w:rPr>
        <w:t xml:space="preserve">Any applicant for any post that requires a disclosure may receive a copy of this policy and the </w:t>
      </w:r>
      <w:hyperlink r:id="rId18" w:history="1">
        <w:r w:rsidRPr="006B53A7">
          <w:rPr>
            <w:rFonts w:ascii="Arial" w:eastAsia="Calibri" w:hAnsi="Arial" w:cs="Arial"/>
            <w:color w:val="0000FF"/>
            <w:szCs w:val="24"/>
            <w:u w:val="single"/>
            <w:lang w:eastAsia="en-US"/>
          </w:rPr>
          <w:t>Code of Practice</w:t>
        </w:r>
      </w:hyperlink>
      <w:r w:rsidRPr="006B53A7">
        <w:rPr>
          <w:rFonts w:ascii="Arial" w:eastAsia="Calibri" w:hAnsi="Arial" w:cs="Arial"/>
          <w:szCs w:val="24"/>
          <w:lang w:eastAsia="en-US"/>
        </w:rPr>
        <w:t xml:space="preserve">. </w:t>
      </w:r>
    </w:p>
    <w:p w:rsidR="006B53A7" w:rsidRPr="006B53A7" w:rsidRDefault="006B53A7" w:rsidP="006B53A7">
      <w:pPr>
        <w:spacing w:after="200" w:line="276" w:lineRule="auto"/>
        <w:rPr>
          <w:rFonts w:ascii="Arial" w:eastAsia="Calibri" w:hAnsi="Arial" w:cs="Arial"/>
          <w:szCs w:val="24"/>
          <w:lang w:eastAsia="en-US"/>
        </w:rPr>
      </w:pPr>
    </w:p>
    <w:p w:rsidR="003753FF" w:rsidRPr="00A45534" w:rsidRDefault="003753FF" w:rsidP="00C13D31">
      <w:pPr>
        <w:spacing w:line="276" w:lineRule="auto"/>
        <w:jc w:val="both"/>
        <w:rPr>
          <w:rFonts w:ascii="Arial" w:eastAsia="Calibri" w:hAnsi="Arial" w:cs="Arial"/>
          <w:color w:val="A6A6A6" w:themeColor="background1" w:themeShade="A6"/>
          <w:sz w:val="20"/>
          <w:lang w:eastAsia="en-US"/>
        </w:rPr>
      </w:pPr>
      <w:r>
        <w:rPr>
          <w:rFonts w:ascii="Arial" w:eastAsia="Calibri" w:hAnsi="Arial" w:cs="Arial"/>
          <w:szCs w:val="24"/>
          <w:lang w:eastAsia="en-US"/>
        </w:rPr>
        <w:br w:type="page"/>
      </w:r>
    </w:p>
    <w:p w:rsidR="00F727EF" w:rsidRPr="00A45534" w:rsidRDefault="00F727EF" w:rsidP="00F727EF">
      <w:pPr>
        <w:spacing w:line="276" w:lineRule="auto"/>
        <w:jc w:val="right"/>
        <w:rPr>
          <w:rFonts w:ascii="Arial" w:hAnsi="Arial" w:cs="Arial"/>
          <w:b/>
          <w:color w:val="A6A6A6" w:themeColor="background1" w:themeShade="A6"/>
          <w:sz w:val="20"/>
        </w:rPr>
      </w:pPr>
      <w:r w:rsidRPr="00A45534">
        <w:rPr>
          <w:rFonts w:ascii="Arial" w:hAnsi="Arial" w:cs="Arial"/>
          <w:color w:val="A6A6A6" w:themeColor="background1" w:themeShade="A6"/>
          <w:sz w:val="20"/>
        </w:rPr>
        <w:t xml:space="preserve">NEW AND AMENDED POLICIES FOR APPROVAL - </w:t>
      </w:r>
      <w:r w:rsidRPr="00A45534">
        <w:rPr>
          <w:rFonts w:ascii="Arial" w:hAnsi="Arial" w:cs="Arial"/>
          <w:b/>
          <w:color w:val="A6A6A6" w:themeColor="background1" w:themeShade="A6"/>
          <w:sz w:val="20"/>
        </w:rPr>
        <w:t>APPENDIX B</w:t>
      </w:r>
    </w:p>
    <w:p w:rsidR="00F727EF" w:rsidRPr="00C13D31" w:rsidRDefault="00F727EF" w:rsidP="00F727EF">
      <w:pPr>
        <w:spacing w:line="276" w:lineRule="auto"/>
        <w:jc w:val="right"/>
        <w:rPr>
          <w:rFonts w:ascii="Arial" w:eastAsia="Calibri" w:hAnsi="Arial" w:cs="Arial"/>
          <w:szCs w:val="24"/>
          <w:lang w:eastAsia="en-US"/>
        </w:rPr>
      </w:pPr>
    </w:p>
    <w:tbl>
      <w:tblPr>
        <w:tblStyle w:val="TableGrid3"/>
        <w:tblW w:w="0" w:type="auto"/>
        <w:tblLook w:val="04A0" w:firstRow="1" w:lastRow="0" w:firstColumn="1" w:lastColumn="0" w:noHBand="0" w:noVBand="1"/>
      </w:tblPr>
      <w:tblGrid>
        <w:gridCol w:w="3653"/>
        <w:gridCol w:w="5603"/>
      </w:tblGrid>
      <w:tr w:rsidR="003753FF" w:rsidRPr="003753FF" w:rsidTr="003753FF">
        <w:tc>
          <w:tcPr>
            <w:tcW w:w="3639" w:type="dxa"/>
          </w:tcPr>
          <w:p w:rsidR="003753FF" w:rsidRPr="003753FF" w:rsidRDefault="007B7B37" w:rsidP="003753FF">
            <w:r>
              <w:rPr>
                <w:rFonts w:ascii="Times New Roman" w:eastAsia="Times New Roman" w:hAnsi="Times New Roman"/>
                <w:noProof/>
                <w:sz w:val="24"/>
                <w:szCs w:val="20"/>
                <w:lang w:eastAsia="en-GB"/>
              </w:rPr>
              <w:pict>
                <v:shape id="Picture 3" o:spid="_x0000_i1032" type="#_x0000_t75" style="width:171.75pt;height:87pt;visibility:visible;mso-wrap-style:square">
                  <v:imagedata r:id="rId10" o:title="high_life_black (3)"/>
                </v:shape>
              </w:pict>
            </w:r>
          </w:p>
        </w:tc>
        <w:tc>
          <w:tcPr>
            <w:tcW w:w="5603" w:type="dxa"/>
          </w:tcPr>
          <w:p w:rsidR="003753FF" w:rsidRPr="003753FF" w:rsidRDefault="003753FF" w:rsidP="003753FF">
            <w:pPr>
              <w:rPr>
                <w:sz w:val="10"/>
                <w:szCs w:val="16"/>
              </w:rPr>
            </w:pPr>
          </w:p>
          <w:p w:rsidR="003753FF" w:rsidRPr="003753FF" w:rsidRDefault="003753FF" w:rsidP="003753FF">
            <w:pPr>
              <w:rPr>
                <w:sz w:val="32"/>
              </w:rPr>
            </w:pPr>
            <w:r w:rsidRPr="003753FF">
              <w:rPr>
                <w:rFonts w:cs="Calibri"/>
                <w:b/>
                <w:i/>
                <w:sz w:val="40"/>
                <w:szCs w:val="48"/>
              </w:rPr>
              <w:t>Policy on the Secure Handling, Use, Storage and Retention of Disclosure Information.</w:t>
            </w:r>
          </w:p>
          <w:p w:rsidR="003753FF" w:rsidRPr="003753FF" w:rsidRDefault="00E80086" w:rsidP="003753FF">
            <w:r>
              <w:t>Version 1 – February 2012</w:t>
            </w:r>
          </w:p>
        </w:tc>
      </w:tr>
    </w:tbl>
    <w:p w:rsidR="003753FF" w:rsidRPr="003753FF" w:rsidRDefault="003753FF" w:rsidP="003753FF">
      <w:pPr>
        <w:spacing w:line="276" w:lineRule="auto"/>
        <w:rPr>
          <w:rFonts w:ascii="Arial" w:eastAsia="Calibri" w:hAnsi="Arial" w:cs="Arial"/>
          <w:szCs w:val="24"/>
          <w:lang w:eastAsia="en-US"/>
        </w:rPr>
      </w:pPr>
    </w:p>
    <w:p w:rsidR="003753FF" w:rsidRPr="003753FF" w:rsidRDefault="003753FF" w:rsidP="003753FF">
      <w:pPr>
        <w:spacing w:line="276" w:lineRule="auto"/>
        <w:rPr>
          <w:rFonts w:ascii="Arial" w:eastAsia="Calibri" w:hAnsi="Arial" w:cs="Arial"/>
          <w:szCs w:val="24"/>
          <w:lang w:eastAsia="en-US"/>
        </w:rPr>
      </w:pPr>
    </w:p>
    <w:p w:rsidR="003753FF" w:rsidRPr="003753FF" w:rsidRDefault="003753FF" w:rsidP="003753FF">
      <w:pPr>
        <w:spacing w:line="276" w:lineRule="auto"/>
        <w:jc w:val="both"/>
        <w:rPr>
          <w:rFonts w:ascii="Arial" w:eastAsia="Calibri" w:hAnsi="Arial" w:cs="Arial"/>
          <w:szCs w:val="24"/>
          <w:lang w:eastAsia="en-US"/>
        </w:rPr>
      </w:pPr>
      <w:r w:rsidRPr="003753FF">
        <w:rPr>
          <w:rFonts w:ascii="Arial" w:eastAsia="Calibri" w:hAnsi="Arial" w:cs="Arial"/>
          <w:szCs w:val="24"/>
          <w:lang w:eastAsia="en-US"/>
        </w:rPr>
        <w:t xml:space="preserve">In accordance with the Disclosure Scotland Code of Practice for registered persons and other recipients of Disclosure Information we will ensure the following practice. </w:t>
      </w:r>
    </w:p>
    <w:p w:rsidR="003753FF" w:rsidRPr="003753FF" w:rsidRDefault="003753FF" w:rsidP="003753FF">
      <w:pPr>
        <w:spacing w:line="276" w:lineRule="auto"/>
        <w:jc w:val="both"/>
        <w:rPr>
          <w:rFonts w:ascii="Arial" w:eastAsia="Calibri" w:hAnsi="Arial" w:cs="Arial"/>
          <w:szCs w:val="24"/>
          <w:lang w:eastAsia="en-US"/>
        </w:rPr>
      </w:pPr>
    </w:p>
    <w:p w:rsidR="003753FF" w:rsidRPr="003753FF" w:rsidRDefault="003753FF" w:rsidP="00225EA6">
      <w:pPr>
        <w:numPr>
          <w:ilvl w:val="0"/>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Disclosures will only be requested when necessary and relevant to a particular post and the information provided on a disclosure certificate will only be used for recruitment purposes. </w:t>
      </w:r>
    </w:p>
    <w:p w:rsidR="003753FF" w:rsidRPr="003753FF" w:rsidRDefault="003753FF" w:rsidP="003753FF">
      <w:pPr>
        <w:spacing w:line="276" w:lineRule="auto"/>
        <w:ind w:left="720"/>
        <w:contextualSpacing/>
        <w:jc w:val="both"/>
        <w:rPr>
          <w:rFonts w:ascii="Arial" w:eastAsia="Calibri" w:hAnsi="Arial" w:cs="Arial"/>
          <w:szCs w:val="24"/>
          <w:lang w:eastAsia="en-US"/>
        </w:rPr>
      </w:pPr>
    </w:p>
    <w:p w:rsidR="003753FF" w:rsidRPr="003753FF" w:rsidRDefault="003753FF" w:rsidP="00225EA6">
      <w:pPr>
        <w:numPr>
          <w:ilvl w:val="0"/>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We will ensure that an individual’s consent is given before seeking a disclosure and will seek their consent before using disclosure information for any purpose other than recruitment. </w:t>
      </w:r>
    </w:p>
    <w:p w:rsidR="003753FF" w:rsidRPr="003753FF" w:rsidRDefault="003753FF" w:rsidP="003753FF">
      <w:pPr>
        <w:spacing w:line="276" w:lineRule="auto"/>
        <w:jc w:val="both"/>
        <w:rPr>
          <w:rFonts w:ascii="Arial" w:eastAsia="Calibri" w:hAnsi="Arial" w:cs="Arial"/>
          <w:szCs w:val="24"/>
          <w:lang w:eastAsia="en-US"/>
        </w:rPr>
      </w:pPr>
    </w:p>
    <w:p w:rsidR="003753FF" w:rsidRPr="003753FF" w:rsidRDefault="003753FF" w:rsidP="00225EA6">
      <w:pPr>
        <w:numPr>
          <w:ilvl w:val="0"/>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Disclosure information will only be shared with those authorised to see it in the course of their duties. </w:t>
      </w:r>
    </w:p>
    <w:p w:rsidR="003753FF" w:rsidRPr="003753FF" w:rsidRDefault="003753FF" w:rsidP="003753FF">
      <w:pPr>
        <w:spacing w:line="276" w:lineRule="auto"/>
        <w:jc w:val="both"/>
        <w:rPr>
          <w:rFonts w:ascii="Arial" w:eastAsia="Calibri" w:hAnsi="Arial" w:cs="Arial"/>
          <w:szCs w:val="24"/>
          <w:lang w:eastAsia="en-US"/>
        </w:rPr>
      </w:pPr>
    </w:p>
    <w:p w:rsidR="003753FF" w:rsidRPr="003753FF" w:rsidRDefault="003753FF" w:rsidP="00225EA6">
      <w:pPr>
        <w:numPr>
          <w:ilvl w:val="0"/>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Where additional disclosure information is provided to our designated signatory and not to the disclosure applicant, our designated signatory will not disclose this information to the applicant, but will inform them of the fact that additional information has been provided, should this information affect the recruitment decision. </w:t>
      </w:r>
    </w:p>
    <w:p w:rsidR="003753FF" w:rsidRPr="003753FF" w:rsidRDefault="003753FF" w:rsidP="003753FF">
      <w:pPr>
        <w:spacing w:line="276" w:lineRule="auto"/>
        <w:jc w:val="both"/>
        <w:rPr>
          <w:rFonts w:ascii="Arial" w:eastAsia="Calibri" w:hAnsi="Arial" w:cs="Arial"/>
          <w:szCs w:val="24"/>
          <w:lang w:eastAsia="en-US"/>
        </w:rPr>
      </w:pPr>
    </w:p>
    <w:p w:rsidR="003753FF" w:rsidRPr="003753FF" w:rsidRDefault="003753FF" w:rsidP="00225EA6">
      <w:pPr>
        <w:numPr>
          <w:ilvl w:val="0"/>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Disclosure information will be stored in a locked non-portable container, for a maximum of 6 months.  Only those authorised to see this information in the course of their duties will have access to this container. </w:t>
      </w:r>
    </w:p>
    <w:p w:rsidR="003753FF" w:rsidRPr="003753FF" w:rsidRDefault="003753FF" w:rsidP="003753FF">
      <w:pPr>
        <w:spacing w:line="276" w:lineRule="auto"/>
        <w:jc w:val="both"/>
        <w:rPr>
          <w:rFonts w:ascii="Arial" w:eastAsia="Calibri" w:hAnsi="Arial" w:cs="Arial"/>
          <w:szCs w:val="24"/>
          <w:lang w:eastAsia="en-US"/>
        </w:rPr>
      </w:pPr>
    </w:p>
    <w:p w:rsidR="003753FF" w:rsidRPr="003753FF" w:rsidRDefault="003753FF" w:rsidP="00225EA6">
      <w:pPr>
        <w:numPr>
          <w:ilvl w:val="0"/>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Disclosure information will be destroyed by shredding. </w:t>
      </w:r>
    </w:p>
    <w:p w:rsidR="003753FF" w:rsidRPr="003753FF" w:rsidRDefault="003753FF" w:rsidP="003753FF">
      <w:pPr>
        <w:spacing w:line="276" w:lineRule="auto"/>
        <w:jc w:val="both"/>
        <w:rPr>
          <w:rFonts w:ascii="Arial" w:eastAsia="Calibri" w:hAnsi="Arial" w:cs="Arial"/>
          <w:szCs w:val="24"/>
          <w:lang w:eastAsia="en-US"/>
        </w:rPr>
      </w:pPr>
    </w:p>
    <w:p w:rsidR="003753FF" w:rsidRPr="003753FF" w:rsidRDefault="003753FF" w:rsidP="00225EA6">
      <w:pPr>
        <w:numPr>
          <w:ilvl w:val="0"/>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No image or photocopy of the disclosure information will be made, however the following details may be retained:</w:t>
      </w:r>
    </w:p>
    <w:p w:rsidR="003753FF" w:rsidRPr="003753FF" w:rsidRDefault="003753FF" w:rsidP="00225EA6">
      <w:pPr>
        <w:numPr>
          <w:ilvl w:val="1"/>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Date of issue of disclosure </w:t>
      </w:r>
    </w:p>
    <w:p w:rsidR="003753FF" w:rsidRPr="003753FF" w:rsidRDefault="003753FF" w:rsidP="00225EA6">
      <w:pPr>
        <w:numPr>
          <w:ilvl w:val="1"/>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Name of subject </w:t>
      </w:r>
    </w:p>
    <w:p w:rsidR="003753FF" w:rsidRPr="003753FF" w:rsidRDefault="003753FF" w:rsidP="00225EA6">
      <w:pPr>
        <w:numPr>
          <w:ilvl w:val="1"/>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Disclosure type </w:t>
      </w:r>
    </w:p>
    <w:p w:rsidR="003753FF" w:rsidRPr="003753FF" w:rsidRDefault="003753FF" w:rsidP="00225EA6">
      <w:pPr>
        <w:numPr>
          <w:ilvl w:val="1"/>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Position for which disclosure was requested </w:t>
      </w:r>
    </w:p>
    <w:p w:rsidR="003753FF" w:rsidRPr="003753FF" w:rsidRDefault="003753FF" w:rsidP="00225EA6">
      <w:pPr>
        <w:numPr>
          <w:ilvl w:val="1"/>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Unique reference number of disclosure </w:t>
      </w:r>
    </w:p>
    <w:p w:rsidR="003753FF" w:rsidRDefault="003753FF" w:rsidP="00225EA6">
      <w:pPr>
        <w:numPr>
          <w:ilvl w:val="1"/>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Recruitment decision taken </w:t>
      </w:r>
    </w:p>
    <w:p w:rsidR="00A45534" w:rsidRDefault="00A45534" w:rsidP="00A45534">
      <w:pPr>
        <w:spacing w:after="200" w:line="276" w:lineRule="auto"/>
        <w:ind w:left="1440"/>
        <w:contextualSpacing/>
        <w:jc w:val="right"/>
        <w:rPr>
          <w:rFonts w:ascii="Arial" w:eastAsia="Calibri" w:hAnsi="Arial" w:cs="Arial"/>
          <w:color w:val="A6A6A6" w:themeColor="background1" w:themeShade="A6"/>
          <w:sz w:val="20"/>
          <w:lang w:eastAsia="en-US"/>
        </w:rPr>
      </w:pPr>
      <w:r w:rsidRPr="00A45534">
        <w:rPr>
          <w:rFonts w:ascii="Arial" w:eastAsia="Calibri" w:hAnsi="Arial" w:cs="Arial"/>
          <w:color w:val="A6A6A6" w:themeColor="background1" w:themeShade="A6"/>
          <w:sz w:val="20"/>
          <w:lang w:eastAsia="en-US"/>
        </w:rPr>
        <w:lastRenderedPageBreak/>
        <w:t>NEW AND AMENDED POLICIES FOR APPROVAL - APPENDIX B</w:t>
      </w:r>
    </w:p>
    <w:p w:rsidR="00A45534" w:rsidRPr="00A45534" w:rsidRDefault="00A45534" w:rsidP="00A45534">
      <w:pPr>
        <w:spacing w:after="200" w:line="276" w:lineRule="auto"/>
        <w:ind w:left="1440"/>
        <w:contextualSpacing/>
        <w:jc w:val="right"/>
        <w:rPr>
          <w:rFonts w:ascii="Arial" w:eastAsia="Calibri" w:hAnsi="Arial" w:cs="Arial"/>
          <w:color w:val="A6A6A6" w:themeColor="background1" w:themeShade="A6"/>
          <w:sz w:val="20"/>
          <w:lang w:eastAsia="en-US"/>
        </w:rPr>
      </w:pPr>
    </w:p>
    <w:p w:rsidR="003753FF" w:rsidRPr="003753FF" w:rsidRDefault="003753FF" w:rsidP="00225EA6">
      <w:pPr>
        <w:numPr>
          <w:ilvl w:val="0"/>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If the subject of the Disclosure check is found to be on the ‘Disqualified from Working with (Children/Adults) List’ we will notify the Police that an attempt has been made to acquire work with children/adults.</w:t>
      </w:r>
    </w:p>
    <w:p w:rsidR="003753FF" w:rsidRPr="003753FF" w:rsidRDefault="003753FF" w:rsidP="003753FF">
      <w:pPr>
        <w:spacing w:line="276" w:lineRule="auto"/>
        <w:ind w:left="720"/>
        <w:contextualSpacing/>
        <w:jc w:val="both"/>
        <w:rPr>
          <w:rFonts w:ascii="Arial" w:eastAsia="Calibri" w:hAnsi="Arial" w:cs="Arial"/>
          <w:szCs w:val="24"/>
          <w:lang w:eastAsia="en-US"/>
        </w:rPr>
      </w:pPr>
    </w:p>
    <w:p w:rsidR="003753FF" w:rsidRPr="003753FF" w:rsidRDefault="003753FF" w:rsidP="00225EA6">
      <w:pPr>
        <w:numPr>
          <w:ilvl w:val="0"/>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We will ensure that all staff with access to disclosure information are aware of this policy and have received relevant training and support. </w:t>
      </w:r>
    </w:p>
    <w:p w:rsidR="003753FF" w:rsidRPr="003753FF" w:rsidRDefault="003753FF" w:rsidP="003753FF">
      <w:pPr>
        <w:spacing w:line="276" w:lineRule="auto"/>
        <w:jc w:val="both"/>
        <w:rPr>
          <w:rFonts w:ascii="Arial" w:eastAsia="Calibri" w:hAnsi="Arial" w:cs="Arial"/>
          <w:szCs w:val="24"/>
          <w:lang w:eastAsia="en-US"/>
        </w:rPr>
      </w:pPr>
    </w:p>
    <w:p w:rsidR="003753FF" w:rsidRPr="003753FF" w:rsidRDefault="003753FF" w:rsidP="00225EA6">
      <w:pPr>
        <w:numPr>
          <w:ilvl w:val="0"/>
          <w:numId w:val="10"/>
        </w:numPr>
        <w:spacing w:after="200" w:line="276" w:lineRule="auto"/>
        <w:contextualSpacing/>
        <w:jc w:val="both"/>
        <w:rPr>
          <w:rFonts w:ascii="Arial" w:eastAsia="Calibri" w:hAnsi="Arial" w:cs="Arial"/>
          <w:szCs w:val="24"/>
          <w:lang w:eastAsia="en-US"/>
        </w:rPr>
      </w:pPr>
      <w:r w:rsidRPr="003753FF">
        <w:rPr>
          <w:rFonts w:ascii="Arial" w:eastAsia="Calibri" w:hAnsi="Arial" w:cs="Arial"/>
          <w:szCs w:val="24"/>
          <w:lang w:eastAsia="en-US"/>
        </w:rPr>
        <w:t xml:space="preserve">We will make a copy of this policy available to any applicant for a post (paid or voluntary) with us that require a disclosure. </w:t>
      </w:r>
    </w:p>
    <w:p w:rsidR="003753FF" w:rsidRPr="003753FF" w:rsidRDefault="003753FF" w:rsidP="003753FF">
      <w:pPr>
        <w:spacing w:line="276" w:lineRule="auto"/>
        <w:jc w:val="both"/>
        <w:rPr>
          <w:rFonts w:ascii="Arial" w:eastAsia="Calibri" w:hAnsi="Arial" w:cs="Arial"/>
          <w:szCs w:val="24"/>
          <w:lang w:eastAsia="en-US"/>
        </w:rPr>
      </w:pPr>
    </w:p>
    <w:p w:rsidR="003753FF" w:rsidRPr="003753FF" w:rsidRDefault="00313822" w:rsidP="00225EA6">
      <w:pPr>
        <w:numPr>
          <w:ilvl w:val="0"/>
          <w:numId w:val="10"/>
        </w:numPr>
        <w:spacing w:after="200" w:line="276" w:lineRule="auto"/>
        <w:contextualSpacing/>
        <w:rPr>
          <w:rFonts w:ascii="Arial" w:eastAsia="Calibri" w:hAnsi="Arial" w:cs="Arial"/>
          <w:szCs w:val="24"/>
          <w:lang w:eastAsia="en-US"/>
        </w:rPr>
      </w:pPr>
      <w:hyperlink r:id="rId19" w:history="1">
        <w:r w:rsidR="003753FF" w:rsidRPr="003753FF">
          <w:rPr>
            <w:rFonts w:ascii="Arial" w:eastAsia="Calibri" w:hAnsi="Arial" w:cs="Arial"/>
            <w:color w:val="0000FF"/>
            <w:szCs w:val="24"/>
            <w:u w:val="single"/>
            <w:lang w:eastAsia="en-US"/>
          </w:rPr>
          <w:t>http://www.disclosurescotland.co.uk/documents/PoliceAct1997--</w:t>
        </w:r>
        <w:proofErr w:type="spellStart"/>
        <w:r w:rsidR="003753FF" w:rsidRPr="003753FF">
          <w:rPr>
            <w:rFonts w:ascii="Arial" w:eastAsia="Calibri" w:hAnsi="Arial" w:cs="Arial"/>
            <w:color w:val="0000FF"/>
            <w:szCs w:val="24"/>
            <w:u w:val="single"/>
            <w:lang w:eastAsia="en-US"/>
          </w:rPr>
          <w:t>CodeofPractice</w:t>
        </w:r>
        <w:proofErr w:type="spellEnd"/>
        <w:r w:rsidR="003753FF" w:rsidRPr="003753FF">
          <w:rPr>
            <w:rFonts w:ascii="Arial" w:eastAsia="Calibri" w:hAnsi="Arial" w:cs="Arial"/>
            <w:color w:val="0000FF"/>
            <w:szCs w:val="24"/>
            <w:u w:val="single"/>
            <w:lang w:eastAsia="en-US"/>
          </w:rPr>
          <w:t>--18February2011.pdf</w:t>
        </w:r>
      </w:hyperlink>
    </w:p>
    <w:p w:rsidR="009B129D" w:rsidRPr="00A45534" w:rsidRDefault="00F176E9" w:rsidP="00F727EF">
      <w:pPr>
        <w:spacing w:after="200" w:line="276" w:lineRule="auto"/>
        <w:jc w:val="right"/>
        <w:rPr>
          <w:rFonts w:ascii="Arial" w:eastAsia="Calibri" w:hAnsi="Arial" w:cs="Arial"/>
          <w:color w:val="A6A6A6" w:themeColor="background1" w:themeShade="A6"/>
          <w:sz w:val="20"/>
          <w:lang w:eastAsia="en-US"/>
        </w:rPr>
      </w:pPr>
      <w:r>
        <w:rPr>
          <w:rFonts w:ascii="Calibri" w:eastAsia="Calibri" w:hAnsi="Calibri"/>
          <w:sz w:val="22"/>
          <w:szCs w:val="22"/>
          <w:lang w:eastAsia="en-US"/>
        </w:rPr>
        <w:br w:type="page"/>
      </w:r>
      <w:r w:rsidR="00F727EF" w:rsidRPr="00A45534">
        <w:rPr>
          <w:rFonts w:ascii="Arial" w:hAnsi="Arial" w:cs="Arial"/>
          <w:color w:val="A6A6A6" w:themeColor="background1" w:themeShade="A6"/>
          <w:sz w:val="20"/>
        </w:rPr>
        <w:lastRenderedPageBreak/>
        <w:t xml:space="preserve">NEW AND AMENDED POLICIES FOR APPROVAL - </w:t>
      </w:r>
      <w:r w:rsidR="00F727EF" w:rsidRPr="00A45534">
        <w:rPr>
          <w:rFonts w:ascii="Arial" w:hAnsi="Arial" w:cs="Arial"/>
          <w:b/>
          <w:color w:val="A6A6A6" w:themeColor="background1" w:themeShade="A6"/>
          <w:sz w:val="20"/>
        </w:rPr>
        <w:t>APPENDIX B</w:t>
      </w:r>
    </w:p>
    <w:p w:rsidR="009B129D" w:rsidRPr="00C13D31" w:rsidRDefault="009B129D" w:rsidP="009B129D">
      <w:pPr>
        <w:spacing w:line="276" w:lineRule="auto"/>
        <w:jc w:val="both"/>
        <w:rPr>
          <w:rFonts w:ascii="Arial" w:eastAsia="Calibri" w:hAnsi="Arial" w:cs="Arial"/>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038"/>
      </w:tblGrid>
      <w:tr w:rsidR="009B129D" w:rsidRPr="001F19F8" w:rsidTr="00806328">
        <w:trPr>
          <w:trHeight w:val="1692"/>
        </w:trPr>
        <w:tc>
          <w:tcPr>
            <w:tcW w:w="3568" w:type="dxa"/>
            <w:shd w:val="clear" w:color="auto" w:fill="auto"/>
          </w:tcPr>
          <w:p w:rsidR="009B129D" w:rsidRPr="00C51BDA" w:rsidRDefault="007B7B37" w:rsidP="00806328">
            <w:pPr>
              <w:spacing w:after="200" w:line="276" w:lineRule="auto"/>
              <w:rPr>
                <w:rFonts w:ascii="Arial" w:eastAsia="Calibri" w:hAnsi="Arial" w:cs="Arial"/>
                <w:sz w:val="22"/>
                <w:szCs w:val="24"/>
                <w:lang w:eastAsia="en-US"/>
              </w:rPr>
            </w:pPr>
            <w:r>
              <w:rPr>
                <w:rFonts w:ascii="Calibri" w:eastAsia="Calibri" w:hAnsi="Calibri"/>
                <w:noProof/>
                <w:sz w:val="22"/>
                <w:szCs w:val="22"/>
              </w:rPr>
              <w:pict>
                <v:shape id="_x0000_i1033" type="#_x0000_t75" style="width:167.25pt;height:84.75pt;visibility:visible">
                  <v:imagedata r:id="rId10" o:title="high_life_black (3)"/>
                </v:shape>
              </w:pict>
            </w:r>
          </w:p>
        </w:tc>
        <w:tc>
          <w:tcPr>
            <w:tcW w:w="6038" w:type="dxa"/>
            <w:shd w:val="clear" w:color="auto" w:fill="auto"/>
          </w:tcPr>
          <w:p w:rsidR="009B129D" w:rsidRPr="00C51BDA" w:rsidRDefault="009B129D" w:rsidP="00806328">
            <w:pPr>
              <w:rPr>
                <w:rFonts w:ascii="Calibri" w:eastAsia="Calibri" w:hAnsi="Calibri" w:cs="Calibri"/>
                <w:b/>
                <w:bCs/>
                <w:i/>
                <w:sz w:val="12"/>
                <w:szCs w:val="12"/>
                <w:lang w:eastAsia="en-US"/>
              </w:rPr>
            </w:pPr>
          </w:p>
          <w:p w:rsidR="009B129D" w:rsidRPr="00C51BDA" w:rsidRDefault="009B129D" w:rsidP="00806328">
            <w:pPr>
              <w:rPr>
                <w:rFonts w:ascii="Calibri" w:eastAsia="Calibri" w:hAnsi="Calibri" w:cs="Calibri"/>
                <w:b/>
                <w:bCs/>
                <w:i/>
                <w:sz w:val="48"/>
                <w:szCs w:val="48"/>
                <w:lang w:eastAsia="en-US"/>
              </w:rPr>
            </w:pPr>
            <w:r w:rsidRPr="00C51BDA">
              <w:rPr>
                <w:rFonts w:ascii="Calibri" w:eastAsia="Calibri" w:hAnsi="Calibri" w:cs="Calibri"/>
                <w:b/>
                <w:bCs/>
                <w:i/>
                <w:sz w:val="48"/>
                <w:szCs w:val="48"/>
                <w:lang w:eastAsia="en-US"/>
              </w:rPr>
              <w:t xml:space="preserve">Health and Safety Policy </w:t>
            </w:r>
          </w:p>
          <w:p w:rsidR="009B129D" w:rsidRDefault="009B129D" w:rsidP="00806328">
            <w:pPr>
              <w:rPr>
                <w:rFonts w:ascii="Arial" w:eastAsia="Calibri" w:hAnsi="Arial" w:cs="Arial"/>
                <w:sz w:val="22"/>
                <w:szCs w:val="24"/>
                <w:lang w:eastAsia="en-US"/>
              </w:rPr>
            </w:pPr>
            <w:r>
              <w:rPr>
                <w:rFonts w:ascii="Arial" w:eastAsia="Calibri" w:hAnsi="Arial" w:cs="Arial"/>
                <w:sz w:val="22"/>
                <w:szCs w:val="24"/>
                <w:lang w:eastAsia="en-US"/>
              </w:rPr>
              <w:t xml:space="preserve">Version 2 </w:t>
            </w:r>
            <w:r w:rsidR="00E80086">
              <w:rPr>
                <w:rFonts w:ascii="Arial" w:eastAsia="Calibri" w:hAnsi="Arial" w:cs="Arial"/>
                <w:sz w:val="22"/>
                <w:szCs w:val="24"/>
                <w:lang w:eastAsia="en-US"/>
              </w:rPr>
              <w:t>– February 2014</w:t>
            </w:r>
          </w:p>
          <w:p w:rsidR="009B129D" w:rsidRPr="00C51BDA" w:rsidRDefault="009B129D" w:rsidP="00806328">
            <w:pPr>
              <w:rPr>
                <w:rFonts w:ascii="Arial" w:eastAsia="Calibri" w:hAnsi="Arial" w:cs="Arial"/>
                <w:sz w:val="22"/>
                <w:szCs w:val="24"/>
                <w:lang w:eastAsia="en-US"/>
              </w:rPr>
            </w:pPr>
            <w:r>
              <w:rPr>
                <w:rFonts w:ascii="Arial" w:eastAsia="Calibri" w:hAnsi="Arial" w:cs="Arial"/>
                <w:sz w:val="22"/>
                <w:szCs w:val="24"/>
                <w:lang w:eastAsia="en-US"/>
              </w:rPr>
              <w:t>Version 1 - Approved HLH Board 20.10.2011</w:t>
            </w:r>
          </w:p>
        </w:tc>
      </w:tr>
    </w:tbl>
    <w:p w:rsidR="009B129D" w:rsidRDefault="009B129D" w:rsidP="009B129D">
      <w:pPr>
        <w:jc w:val="both"/>
        <w:rPr>
          <w:rFonts w:ascii="Arial" w:hAnsi="Arial"/>
          <w:b/>
        </w:rPr>
      </w:pPr>
    </w:p>
    <w:p w:rsidR="009B129D" w:rsidRPr="00BB50D0" w:rsidRDefault="009B129D" w:rsidP="009B129D">
      <w:pPr>
        <w:spacing w:after="200" w:line="276" w:lineRule="auto"/>
        <w:jc w:val="both"/>
        <w:rPr>
          <w:rFonts w:ascii="Arial" w:hAnsi="Arial" w:cs="Arial"/>
          <w:bCs/>
          <w:color w:val="000000"/>
          <w:szCs w:val="24"/>
          <w:lang w:eastAsia="en-US"/>
        </w:rPr>
      </w:pPr>
      <w:r w:rsidRPr="00C32A40">
        <w:rPr>
          <w:rFonts w:ascii="Arial" w:eastAsia="Calibri" w:hAnsi="Arial" w:cs="Arial"/>
          <w:color w:val="000000"/>
          <w:sz w:val="22"/>
          <w:szCs w:val="22"/>
          <w:lang w:eastAsia="en-US"/>
        </w:rPr>
        <w:t xml:space="preserve">High Life Highland </w:t>
      </w:r>
      <w:r>
        <w:rPr>
          <w:rFonts w:ascii="Arial" w:eastAsia="Calibri" w:hAnsi="Arial" w:cs="Arial"/>
          <w:color w:val="000000"/>
          <w:sz w:val="22"/>
          <w:szCs w:val="22"/>
          <w:lang w:eastAsia="en-US"/>
        </w:rPr>
        <w:t xml:space="preserve">(HLH) </w:t>
      </w:r>
      <w:r w:rsidRPr="00C32A40">
        <w:rPr>
          <w:rFonts w:ascii="Arial" w:eastAsia="Calibri" w:hAnsi="Arial" w:cs="Arial"/>
          <w:color w:val="000000"/>
          <w:sz w:val="22"/>
          <w:szCs w:val="22"/>
          <w:lang w:eastAsia="en-US"/>
        </w:rPr>
        <w:t>is committed to the provision of a safe and healthy workplace and environment. In addition to meeting its statutory requirements, H</w:t>
      </w:r>
      <w:r>
        <w:rPr>
          <w:rFonts w:ascii="Arial" w:eastAsia="Calibri" w:hAnsi="Arial" w:cs="Arial"/>
          <w:color w:val="000000"/>
          <w:sz w:val="22"/>
          <w:szCs w:val="22"/>
          <w:lang w:eastAsia="en-US"/>
        </w:rPr>
        <w:t>LH</w:t>
      </w:r>
      <w:r w:rsidRPr="00C32A40">
        <w:rPr>
          <w:rFonts w:ascii="Arial" w:eastAsia="Calibri" w:hAnsi="Arial" w:cs="Arial"/>
          <w:color w:val="000000"/>
          <w:sz w:val="22"/>
          <w:szCs w:val="22"/>
          <w:lang w:eastAsia="en-US"/>
        </w:rPr>
        <w:t xml:space="preserve"> will strive to continually improve on standards of health, safety and wellbeing.</w:t>
      </w: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H</w:t>
      </w:r>
      <w:r>
        <w:rPr>
          <w:rFonts w:ascii="Arial" w:eastAsia="Calibri" w:hAnsi="Arial" w:cs="Arial"/>
          <w:color w:val="000000"/>
          <w:sz w:val="22"/>
          <w:szCs w:val="22"/>
          <w:lang w:eastAsia="en-US"/>
        </w:rPr>
        <w:t>LH</w:t>
      </w:r>
      <w:r w:rsidRPr="00C32A40">
        <w:rPr>
          <w:rFonts w:ascii="Arial" w:eastAsia="Calibri" w:hAnsi="Arial" w:cs="Arial"/>
          <w:color w:val="000000"/>
          <w:sz w:val="22"/>
          <w:szCs w:val="22"/>
          <w:lang w:eastAsia="en-US"/>
        </w:rPr>
        <w:t>’s business objectives are to maximise opportunities for participation in culture, sport, leisure facilities, libraries and community learning. The organisation has a very large number of participants, accessing activities across a very large geographical area, and in many individual sites and types of buildings. H</w:t>
      </w:r>
      <w:r>
        <w:rPr>
          <w:rFonts w:ascii="Arial" w:eastAsia="Calibri" w:hAnsi="Arial" w:cs="Arial"/>
          <w:color w:val="000000"/>
          <w:sz w:val="22"/>
          <w:szCs w:val="22"/>
          <w:lang w:eastAsia="en-US"/>
        </w:rPr>
        <w:t>LH</w:t>
      </w:r>
      <w:r w:rsidRPr="00C32A40">
        <w:rPr>
          <w:rFonts w:ascii="Arial" w:eastAsia="Calibri" w:hAnsi="Arial" w:cs="Arial"/>
          <w:color w:val="000000"/>
          <w:sz w:val="22"/>
          <w:szCs w:val="22"/>
          <w:lang w:eastAsia="en-US"/>
        </w:rPr>
        <w:t xml:space="preserve"> is committed to ensuring an environment that is as safe and secure as is reasonably practical whilst recognising that, with sites such as swimming pools and participation in outdoor adventurous pursuits, risk management is a key activity for the organisation.</w:t>
      </w: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To ensure a safe and secure environment for participants and staff, HLH commits to seeking continual improvement in health and safety performance.</w:t>
      </w:r>
    </w:p>
    <w:p w:rsidR="009B129D" w:rsidRDefault="009B129D" w:rsidP="009B129D">
      <w:pPr>
        <w:keepNext/>
        <w:keepLines/>
        <w:spacing w:line="276" w:lineRule="auto"/>
        <w:jc w:val="both"/>
        <w:outlineLvl w:val="1"/>
        <w:rPr>
          <w:rFonts w:ascii="Arial" w:hAnsi="Arial" w:cs="Arial"/>
          <w:b/>
          <w:bCs/>
          <w:color w:val="000000"/>
          <w:sz w:val="22"/>
          <w:szCs w:val="22"/>
          <w:lang w:eastAsia="en-US"/>
        </w:rPr>
      </w:pPr>
      <w:r w:rsidRPr="00C32A40">
        <w:rPr>
          <w:rFonts w:ascii="Arial" w:hAnsi="Arial" w:cs="Arial"/>
          <w:b/>
          <w:bCs/>
          <w:color w:val="000000"/>
          <w:sz w:val="22"/>
          <w:szCs w:val="22"/>
          <w:lang w:eastAsia="en-US"/>
        </w:rPr>
        <w:t xml:space="preserve">Implementation of </w:t>
      </w:r>
      <w:r>
        <w:rPr>
          <w:rFonts w:ascii="Arial" w:hAnsi="Arial" w:cs="Arial"/>
          <w:b/>
          <w:bCs/>
          <w:color w:val="000000"/>
          <w:sz w:val="22"/>
          <w:szCs w:val="22"/>
          <w:lang w:eastAsia="en-US"/>
        </w:rPr>
        <w:t xml:space="preserve">the </w:t>
      </w:r>
      <w:r w:rsidRPr="00C32A40">
        <w:rPr>
          <w:rFonts w:ascii="Arial" w:hAnsi="Arial" w:cs="Arial"/>
          <w:b/>
          <w:bCs/>
          <w:color w:val="000000"/>
          <w:sz w:val="22"/>
          <w:szCs w:val="22"/>
          <w:lang w:eastAsia="en-US"/>
        </w:rPr>
        <w:t>Health and Safety Policy</w:t>
      </w:r>
    </w:p>
    <w:p w:rsidR="009B129D" w:rsidRPr="00C32A40" w:rsidRDefault="009B129D" w:rsidP="009B129D">
      <w:pPr>
        <w:keepNext/>
        <w:keepLines/>
        <w:spacing w:line="276" w:lineRule="auto"/>
        <w:jc w:val="both"/>
        <w:outlineLvl w:val="1"/>
        <w:rPr>
          <w:rFonts w:ascii="Arial" w:hAnsi="Arial" w:cs="Arial"/>
          <w:b/>
          <w:bCs/>
          <w:color w:val="000000"/>
          <w:sz w:val="22"/>
          <w:szCs w:val="22"/>
          <w:lang w:eastAsia="en-US"/>
        </w:rPr>
      </w:pP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b/>
          <w:color w:val="000000"/>
          <w:sz w:val="22"/>
          <w:szCs w:val="22"/>
          <w:lang w:eastAsia="en-US"/>
        </w:rPr>
        <w:t>The H</w:t>
      </w:r>
      <w:r>
        <w:rPr>
          <w:rFonts w:ascii="Arial" w:eastAsia="Calibri" w:hAnsi="Arial" w:cs="Arial"/>
          <w:b/>
          <w:color w:val="000000"/>
          <w:sz w:val="22"/>
          <w:szCs w:val="22"/>
          <w:lang w:eastAsia="en-US"/>
        </w:rPr>
        <w:t>LH</w:t>
      </w:r>
      <w:r w:rsidRPr="00C32A40">
        <w:rPr>
          <w:rFonts w:ascii="Arial" w:eastAsia="Calibri" w:hAnsi="Arial" w:cs="Arial"/>
          <w:b/>
          <w:color w:val="000000"/>
          <w:sz w:val="22"/>
          <w:szCs w:val="22"/>
          <w:lang w:eastAsia="en-US"/>
        </w:rPr>
        <w:t xml:space="preserve"> Board</w:t>
      </w:r>
      <w:r w:rsidRPr="00C32A40">
        <w:rPr>
          <w:rFonts w:ascii="Arial" w:eastAsia="Calibri" w:hAnsi="Arial" w:cs="Arial"/>
          <w:color w:val="000000"/>
          <w:sz w:val="22"/>
          <w:szCs w:val="22"/>
          <w:lang w:eastAsia="en-US"/>
        </w:rPr>
        <w:t xml:space="preserve"> will receive reports that inform on how the organisation has performed in terms of health and safety and that enables the Board to determine specific actions to improve performance, and to review </w:t>
      </w:r>
      <w:r>
        <w:rPr>
          <w:rFonts w:ascii="Arial" w:eastAsia="Calibri" w:hAnsi="Arial" w:cs="Arial"/>
          <w:color w:val="000000"/>
          <w:sz w:val="22"/>
          <w:szCs w:val="22"/>
          <w:lang w:eastAsia="en-US"/>
        </w:rPr>
        <w:t>the H</w:t>
      </w:r>
      <w:r w:rsidRPr="00C32A40">
        <w:rPr>
          <w:rFonts w:ascii="Arial" w:eastAsia="Calibri" w:hAnsi="Arial" w:cs="Arial"/>
          <w:color w:val="000000"/>
          <w:sz w:val="22"/>
          <w:szCs w:val="22"/>
          <w:lang w:eastAsia="en-US"/>
        </w:rPr>
        <w:t xml:space="preserve">ealth and </w:t>
      </w:r>
      <w:r>
        <w:rPr>
          <w:rFonts w:ascii="Arial" w:eastAsia="Calibri" w:hAnsi="Arial" w:cs="Arial"/>
          <w:color w:val="000000"/>
          <w:sz w:val="22"/>
          <w:szCs w:val="22"/>
          <w:lang w:eastAsia="en-US"/>
        </w:rPr>
        <w:t>S</w:t>
      </w:r>
      <w:r w:rsidRPr="00C32A40">
        <w:rPr>
          <w:rFonts w:ascii="Arial" w:eastAsia="Calibri" w:hAnsi="Arial" w:cs="Arial"/>
          <w:color w:val="000000"/>
          <w:sz w:val="22"/>
          <w:szCs w:val="22"/>
          <w:lang w:eastAsia="en-US"/>
        </w:rPr>
        <w:t xml:space="preserve">afety </w:t>
      </w:r>
      <w:r>
        <w:rPr>
          <w:rFonts w:ascii="Arial" w:eastAsia="Calibri" w:hAnsi="Arial" w:cs="Arial"/>
          <w:color w:val="000000"/>
          <w:sz w:val="22"/>
          <w:szCs w:val="22"/>
          <w:lang w:eastAsia="en-US"/>
        </w:rPr>
        <w:t>P</w:t>
      </w:r>
      <w:r w:rsidRPr="00C32A40">
        <w:rPr>
          <w:rFonts w:ascii="Arial" w:eastAsia="Calibri" w:hAnsi="Arial" w:cs="Arial"/>
          <w:color w:val="000000"/>
          <w:sz w:val="22"/>
          <w:szCs w:val="22"/>
          <w:lang w:eastAsia="en-US"/>
        </w:rPr>
        <w:t>olicy when required.</w:t>
      </w: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b/>
          <w:color w:val="000000"/>
          <w:sz w:val="22"/>
          <w:szCs w:val="22"/>
          <w:lang w:eastAsia="en-US"/>
        </w:rPr>
        <w:t>The Chief Executive</w:t>
      </w:r>
      <w:r w:rsidRPr="00C32A40">
        <w:rPr>
          <w:rFonts w:ascii="Arial" w:eastAsia="Calibri" w:hAnsi="Arial" w:cs="Arial"/>
          <w:color w:val="000000"/>
          <w:sz w:val="22"/>
          <w:szCs w:val="22"/>
          <w:lang w:eastAsia="en-US"/>
        </w:rPr>
        <w:t>, so far as is reasonably practical, is responsible for ensuring compliance with the Health and Safety at Work etc. Act 1974 and all other subsequent legislation.</w:t>
      </w: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 xml:space="preserve">The senior manager responsible </w:t>
      </w:r>
      <w:r>
        <w:rPr>
          <w:rFonts w:ascii="Arial" w:eastAsia="Calibri" w:hAnsi="Arial" w:cs="Arial"/>
          <w:color w:val="000000"/>
          <w:sz w:val="22"/>
          <w:szCs w:val="22"/>
          <w:lang w:eastAsia="en-US"/>
        </w:rPr>
        <w:t xml:space="preserve">for </w:t>
      </w:r>
      <w:r w:rsidRPr="00C32A40">
        <w:rPr>
          <w:rFonts w:ascii="Arial" w:eastAsia="Calibri" w:hAnsi="Arial" w:cs="Arial"/>
          <w:color w:val="000000"/>
          <w:sz w:val="22"/>
          <w:szCs w:val="22"/>
          <w:lang w:eastAsia="en-US"/>
        </w:rPr>
        <w:t xml:space="preserve">formulating and implementing policy determined by the Board is the </w:t>
      </w:r>
      <w:r w:rsidRPr="00C32A40">
        <w:rPr>
          <w:rFonts w:ascii="Arial" w:eastAsia="Calibri" w:hAnsi="Arial" w:cs="Arial"/>
          <w:b/>
          <w:color w:val="000000"/>
          <w:sz w:val="22"/>
          <w:szCs w:val="22"/>
          <w:lang w:eastAsia="en-US"/>
        </w:rPr>
        <w:t xml:space="preserve">Head of </w:t>
      </w:r>
      <w:r>
        <w:rPr>
          <w:rFonts w:ascii="Arial" w:eastAsia="Calibri" w:hAnsi="Arial" w:cs="Arial"/>
          <w:b/>
          <w:color w:val="000000"/>
          <w:sz w:val="22"/>
          <w:szCs w:val="22"/>
          <w:lang w:eastAsia="en-US"/>
        </w:rPr>
        <w:t>Performance</w:t>
      </w:r>
      <w:r w:rsidRPr="00C32A40">
        <w:rPr>
          <w:rFonts w:ascii="Arial" w:eastAsia="Calibri" w:hAnsi="Arial" w:cs="Arial"/>
          <w:color w:val="000000"/>
          <w:sz w:val="22"/>
          <w:szCs w:val="22"/>
          <w:lang w:eastAsia="en-US"/>
        </w:rPr>
        <w:t>. That post holder will be advised and supported by a contracted health and safety specialist who will act as H</w:t>
      </w:r>
      <w:r>
        <w:rPr>
          <w:rFonts w:ascii="Arial" w:eastAsia="Calibri" w:hAnsi="Arial" w:cs="Arial"/>
          <w:color w:val="000000"/>
          <w:sz w:val="22"/>
          <w:szCs w:val="22"/>
          <w:lang w:eastAsia="en-US"/>
        </w:rPr>
        <w:t>LH</w:t>
      </w:r>
      <w:r w:rsidRPr="00C32A40">
        <w:rPr>
          <w:rFonts w:ascii="Arial" w:eastAsia="Calibri" w:hAnsi="Arial" w:cs="Arial"/>
          <w:color w:val="000000"/>
          <w:sz w:val="22"/>
          <w:szCs w:val="22"/>
          <w:lang w:eastAsia="en-US"/>
        </w:rPr>
        <w:t>’s competent person in health and safety as required by legislation.</w:t>
      </w:r>
      <w:r>
        <w:rPr>
          <w:rFonts w:ascii="Arial" w:eastAsia="Calibri" w:hAnsi="Arial" w:cs="Arial"/>
          <w:color w:val="000000"/>
          <w:sz w:val="22"/>
          <w:szCs w:val="22"/>
          <w:lang w:eastAsia="en-US"/>
        </w:rPr>
        <w:t xml:space="preserve">  </w:t>
      </w: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b/>
          <w:color w:val="000000"/>
          <w:sz w:val="22"/>
          <w:szCs w:val="22"/>
          <w:lang w:eastAsia="en-US"/>
        </w:rPr>
        <w:t>Heads of Service</w:t>
      </w:r>
      <w:r w:rsidRPr="00C32A40">
        <w:rPr>
          <w:rFonts w:ascii="Arial" w:eastAsia="Calibri" w:hAnsi="Arial" w:cs="Arial"/>
          <w:color w:val="000000"/>
          <w:sz w:val="22"/>
          <w:szCs w:val="22"/>
          <w:lang w:eastAsia="en-US"/>
        </w:rPr>
        <w:t xml:space="preserve"> are responsible for:</w:t>
      </w:r>
    </w:p>
    <w:p w:rsidR="009B129D" w:rsidRPr="00C32A40" w:rsidRDefault="009B129D" w:rsidP="00225EA6">
      <w:pPr>
        <w:numPr>
          <w:ilvl w:val="0"/>
          <w:numId w:val="15"/>
        </w:numPr>
        <w:spacing w:after="200" w:line="276" w:lineRule="auto"/>
        <w:contextualSpacing/>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e</w:t>
      </w:r>
      <w:r w:rsidRPr="00C32A40">
        <w:rPr>
          <w:rFonts w:ascii="Arial" w:eastAsia="Calibri" w:hAnsi="Arial" w:cs="Arial"/>
          <w:color w:val="000000"/>
          <w:sz w:val="22"/>
          <w:szCs w:val="22"/>
          <w:lang w:eastAsia="en-US"/>
        </w:rPr>
        <w:t>nsuring that appropriate valid</w:t>
      </w:r>
      <w:r>
        <w:rPr>
          <w:rFonts w:ascii="Arial" w:eastAsia="Calibri" w:hAnsi="Arial" w:cs="Arial"/>
          <w:color w:val="000000"/>
          <w:sz w:val="22"/>
          <w:szCs w:val="22"/>
          <w:lang w:eastAsia="en-US"/>
        </w:rPr>
        <w:t xml:space="preserve"> risk assessments are available,</w:t>
      </w:r>
      <w:r w:rsidRPr="00C32A40">
        <w:rPr>
          <w:rFonts w:ascii="Arial" w:eastAsia="Calibri" w:hAnsi="Arial" w:cs="Arial"/>
          <w:color w:val="000000"/>
          <w:sz w:val="22"/>
          <w:szCs w:val="22"/>
          <w:lang w:eastAsia="en-US"/>
        </w:rPr>
        <w:t xml:space="preserve"> and regularly reviewed, for activities conducted by the Service</w:t>
      </w:r>
      <w:r>
        <w:rPr>
          <w:rFonts w:ascii="Arial" w:eastAsia="Calibri" w:hAnsi="Arial" w:cs="Arial"/>
          <w:color w:val="000000"/>
          <w:sz w:val="22"/>
          <w:szCs w:val="22"/>
          <w:lang w:eastAsia="en-US"/>
        </w:rPr>
        <w:t>;</w:t>
      </w:r>
    </w:p>
    <w:p w:rsidR="009B129D" w:rsidRPr="00C32A40" w:rsidRDefault="009B129D" w:rsidP="00225EA6">
      <w:pPr>
        <w:numPr>
          <w:ilvl w:val="0"/>
          <w:numId w:val="15"/>
        </w:numPr>
        <w:spacing w:after="200" w:line="276" w:lineRule="auto"/>
        <w:contextualSpacing/>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e</w:t>
      </w:r>
      <w:r w:rsidRPr="00C32A40">
        <w:rPr>
          <w:rFonts w:ascii="Arial" w:eastAsia="Calibri" w:hAnsi="Arial" w:cs="Arial"/>
          <w:color w:val="000000"/>
          <w:sz w:val="22"/>
          <w:szCs w:val="22"/>
          <w:lang w:eastAsia="en-US"/>
        </w:rPr>
        <w:t xml:space="preserve">nsuring compliance with all legal requirements and the implementation of this </w:t>
      </w:r>
      <w:r>
        <w:rPr>
          <w:rFonts w:ascii="Arial" w:eastAsia="Calibri" w:hAnsi="Arial" w:cs="Arial"/>
          <w:color w:val="000000"/>
          <w:sz w:val="22"/>
          <w:szCs w:val="22"/>
          <w:lang w:eastAsia="en-US"/>
        </w:rPr>
        <w:t>P</w:t>
      </w:r>
      <w:r w:rsidRPr="00C32A40">
        <w:rPr>
          <w:rFonts w:ascii="Arial" w:eastAsia="Calibri" w:hAnsi="Arial" w:cs="Arial"/>
          <w:color w:val="000000"/>
          <w:sz w:val="22"/>
          <w:szCs w:val="22"/>
          <w:lang w:eastAsia="en-US"/>
        </w:rPr>
        <w:t>olicy and any</w:t>
      </w:r>
      <w:r>
        <w:rPr>
          <w:rFonts w:ascii="Arial" w:eastAsia="Calibri" w:hAnsi="Arial" w:cs="Arial"/>
          <w:color w:val="000000"/>
          <w:sz w:val="22"/>
          <w:szCs w:val="22"/>
          <w:lang w:eastAsia="en-US"/>
        </w:rPr>
        <w:t xml:space="preserve"> procedures that derive from it;</w:t>
      </w:r>
    </w:p>
    <w:p w:rsidR="009B129D" w:rsidRPr="00C32A40" w:rsidRDefault="009B129D" w:rsidP="00225EA6">
      <w:pPr>
        <w:numPr>
          <w:ilvl w:val="0"/>
          <w:numId w:val="15"/>
        </w:numPr>
        <w:spacing w:after="200" w:line="276" w:lineRule="auto"/>
        <w:contextualSpacing/>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e</w:t>
      </w:r>
      <w:r w:rsidRPr="00C32A40">
        <w:rPr>
          <w:rFonts w:ascii="Arial" w:eastAsia="Calibri" w:hAnsi="Arial" w:cs="Arial"/>
          <w:color w:val="000000"/>
          <w:sz w:val="22"/>
          <w:szCs w:val="22"/>
          <w:lang w:eastAsia="en-US"/>
        </w:rPr>
        <w:t>nsuring that all staff are competent to carry out any activities as part of their duties and responsibilities</w:t>
      </w:r>
      <w:r>
        <w:rPr>
          <w:rFonts w:ascii="Arial" w:eastAsia="Calibri" w:hAnsi="Arial" w:cs="Arial"/>
          <w:color w:val="000000"/>
          <w:sz w:val="22"/>
          <w:szCs w:val="22"/>
          <w:lang w:eastAsia="en-US"/>
        </w:rPr>
        <w:t>;</w:t>
      </w:r>
    </w:p>
    <w:p w:rsidR="009B129D" w:rsidRPr="00C32A40" w:rsidRDefault="009B129D" w:rsidP="00225EA6">
      <w:pPr>
        <w:numPr>
          <w:ilvl w:val="0"/>
          <w:numId w:val="15"/>
        </w:numPr>
        <w:spacing w:after="200" w:line="276" w:lineRule="auto"/>
        <w:contextualSpacing/>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e</w:t>
      </w:r>
      <w:r w:rsidRPr="00C32A40">
        <w:rPr>
          <w:rFonts w:ascii="Arial" w:eastAsia="Calibri" w:hAnsi="Arial" w:cs="Arial"/>
          <w:color w:val="000000"/>
          <w:sz w:val="22"/>
          <w:szCs w:val="22"/>
          <w:lang w:eastAsia="en-US"/>
        </w:rPr>
        <w:t>nsuring that new employees receive a health and safety induction which must include all precautions and procedures applicable to the job activity</w:t>
      </w:r>
      <w:r>
        <w:rPr>
          <w:rFonts w:ascii="Arial" w:eastAsia="Calibri" w:hAnsi="Arial" w:cs="Arial"/>
          <w:color w:val="000000"/>
          <w:sz w:val="22"/>
          <w:szCs w:val="22"/>
          <w:lang w:eastAsia="en-US"/>
        </w:rPr>
        <w:t>; and</w:t>
      </w:r>
    </w:p>
    <w:p w:rsidR="009B129D" w:rsidRDefault="009B129D" w:rsidP="00225EA6">
      <w:pPr>
        <w:numPr>
          <w:ilvl w:val="0"/>
          <w:numId w:val="15"/>
        </w:numPr>
        <w:spacing w:after="200" w:line="276" w:lineRule="auto"/>
        <w:contextualSpacing/>
        <w:jc w:val="both"/>
        <w:rPr>
          <w:rFonts w:ascii="Arial" w:eastAsia="Calibri" w:hAnsi="Arial" w:cs="Arial"/>
          <w:color w:val="000000"/>
          <w:sz w:val="22"/>
          <w:szCs w:val="22"/>
          <w:lang w:eastAsia="en-US"/>
        </w:rPr>
      </w:pPr>
      <w:proofErr w:type="gramStart"/>
      <w:r>
        <w:rPr>
          <w:rFonts w:ascii="Arial" w:eastAsia="Calibri" w:hAnsi="Arial" w:cs="Arial"/>
          <w:color w:val="000000"/>
          <w:sz w:val="22"/>
          <w:szCs w:val="22"/>
          <w:lang w:eastAsia="en-US"/>
        </w:rPr>
        <w:t>e</w:t>
      </w:r>
      <w:r w:rsidRPr="00C32A40">
        <w:rPr>
          <w:rFonts w:ascii="Arial" w:eastAsia="Calibri" w:hAnsi="Arial" w:cs="Arial"/>
          <w:color w:val="000000"/>
          <w:sz w:val="22"/>
          <w:szCs w:val="22"/>
          <w:lang w:eastAsia="en-US"/>
        </w:rPr>
        <w:t>nsuring</w:t>
      </w:r>
      <w:proofErr w:type="gramEnd"/>
      <w:r w:rsidRPr="00C32A40">
        <w:rPr>
          <w:rFonts w:ascii="Arial" w:eastAsia="Calibri" w:hAnsi="Arial" w:cs="Arial"/>
          <w:color w:val="000000"/>
          <w:sz w:val="22"/>
          <w:szCs w:val="22"/>
          <w:lang w:eastAsia="en-US"/>
        </w:rPr>
        <w:t xml:space="preserve"> that health </w:t>
      </w:r>
      <w:r>
        <w:rPr>
          <w:rFonts w:ascii="Arial" w:eastAsia="Calibri" w:hAnsi="Arial" w:cs="Arial"/>
          <w:color w:val="000000"/>
          <w:sz w:val="22"/>
          <w:szCs w:val="22"/>
          <w:lang w:eastAsia="en-US"/>
        </w:rPr>
        <w:t xml:space="preserve">and </w:t>
      </w:r>
      <w:r w:rsidRPr="00C32A40">
        <w:rPr>
          <w:rFonts w:ascii="Arial" w:eastAsia="Calibri" w:hAnsi="Arial" w:cs="Arial"/>
          <w:color w:val="000000"/>
          <w:sz w:val="22"/>
          <w:szCs w:val="22"/>
          <w:lang w:eastAsia="en-US"/>
        </w:rPr>
        <w:t>safety is regularly discussed at all team meetings</w:t>
      </w:r>
      <w:r>
        <w:rPr>
          <w:rFonts w:ascii="Arial" w:eastAsia="Calibri" w:hAnsi="Arial" w:cs="Arial"/>
          <w:color w:val="000000"/>
          <w:sz w:val="22"/>
          <w:szCs w:val="22"/>
          <w:lang w:eastAsia="en-US"/>
        </w:rPr>
        <w:t>.</w:t>
      </w:r>
    </w:p>
    <w:p w:rsidR="009B129D" w:rsidRPr="00C32A40" w:rsidRDefault="009B129D" w:rsidP="009B129D">
      <w:pPr>
        <w:spacing w:after="200" w:line="276" w:lineRule="auto"/>
        <w:ind w:left="720"/>
        <w:contextualSpacing/>
        <w:jc w:val="both"/>
        <w:rPr>
          <w:rFonts w:ascii="Arial" w:eastAsia="Calibri" w:hAnsi="Arial" w:cs="Arial"/>
          <w:color w:val="000000"/>
          <w:sz w:val="22"/>
          <w:szCs w:val="22"/>
          <w:lang w:eastAsia="en-US"/>
        </w:rPr>
      </w:pPr>
    </w:p>
    <w:p w:rsidR="00A45534" w:rsidRDefault="00A45534" w:rsidP="00A45534">
      <w:pPr>
        <w:spacing w:line="276" w:lineRule="auto"/>
        <w:jc w:val="right"/>
        <w:rPr>
          <w:rFonts w:ascii="Arial" w:hAnsi="Arial" w:cs="Arial"/>
          <w:b/>
          <w:color w:val="A6A6A6"/>
          <w:sz w:val="20"/>
        </w:rPr>
      </w:pPr>
      <w:r w:rsidRPr="00A45534">
        <w:rPr>
          <w:rFonts w:ascii="Arial" w:hAnsi="Arial" w:cs="Arial"/>
          <w:color w:val="A6A6A6"/>
          <w:sz w:val="20"/>
        </w:rPr>
        <w:lastRenderedPageBreak/>
        <w:t xml:space="preserve">NEW AND AMENDED POLICIES FOR APPROVAL - </w:t>
      </w:r>
      <w:r w:rsidRPr="00A45534">
        <w:rPr>
          <w:rFonts w:ascii="Arial" w:hAnsi="Arial" w:cs="Arial"/>
          <w:b/>
          <w:color w:val="A6A6A6"/>
          <w:sz w:val="20"/>
        </w:rPr>
        <w:t>APPENDIX B</w:t>
      </w:r>
    </w:p>
    <w:p w:rsidR="00A45534" w:rsidRDefault="00A45534" w:rsidP="00A45534">
      <w:pPr>
        <w:spacing w:line="276" w:lineRule="auto"/>
        <w:jc w:val="right"/>
        <w:rPr>
          <w:rFonts w:ascii="Arial" w:eastAsia="Calibri" w:hAnsi="Arial" w:cs="Arial"/>
          <w:b/>
          <w:color w:val="000000"/>
          <w:sz w:val="22"/>
          <w:szCs w:val="22"/>
          <w:lang w:eastAsia="en-US"/>
        </w:rPr>
      </w:pPr>
    </w:p>
    <w:p w:rsidR="009B129D" w:rsidRDefault="009B129D" w:rsidP="009B129D">
      <w:pPr>
        <w:spacing w:line="276" w:lineRule="auto"/>
        <w:jc w:val="both"/>
        <w:rPr>
          <w:rFonts w:ascii="Arial" w:eastAsia="Calibri" w:hAnsi="Arial" w:cs="Arial"/>
          <w:color w:val="000000"/>
          <w:sz w:val="22"/>
          <w:szCs w:val="22"/>
          <w:lang w:eastAsia="en-US"/>
        </w:rPr>
      </w:pPr>
      <w:r w:rsidRPr="00C32A40">
        <w:rPr>
          <w:rFonts w:ascii="Arial" w:eastAsia="Calibri" w:hAnsi="Arial" w:cs="Arial"/>
          <w:b/>
          <w:color w:val="000000"/>
          <w:sz w:val="22"/>
          <w:szCs w:val="22"/>
          <w:lang w:eastAsia="en-US"/>
        </w:rPr>
        <w:t>Managers</w:t>
      </w:r>
      <w:r w:rsidRPr="00C32A40">
        <w:rPr>
          <w:rFonts w:ascii="Arial" w:eastAsia="Calibri" w:hAnsi="Arial" w:cs="Arial"/>
          <w:color w:val="000000"/>
          <w:sz w:val="22"/>
          <w:szCs w:val="22"/>
          <w:lang w:eastAsia="en-US"/>
        </w:rPr>
        <w:t xml:space="preserve"> are responsible for the implementation of health and safety policy in their areas of operation. They are required to implement instructions relating to health and safety and to take steps to develop a health and safety aware culture in their team.</w:t>
      </w:r>
    </w:p>
    <w:p w:rsidR="009B129D" w:rsidRDefault="009B129D" w:rsidP="009B129D">
      <w:pPr>
        <w:spacing w:line="276" w:lineRule="auto"/>
        <w:jc w:val="both"/>
        <w:rPr>
          <w:rFonts w:ascii="Arial" w:eastAsia="Calibri" w:hAnsi="Arial" w:cs="Arial"/>
          <w:color w:val="000000"/>
          <w:sz w:val="22"/>
          <w:szCs w:val="22"/>
          <w:lang w:eastAsia="en-US"/>
        </w:rPr>
      </w:pPr>
    </w:p>
    <w:p w:rsidR="009B129D" w:rsidRDefault="009B129D" w:rsidP="009B129D">
      <w:pPr>
        <w:spacing w:line="276" w:lineRule="auto"/>
        <w:jc w:val="both"/>
        <w:rPr>
          <w:rFonts w:ascii="Arial" w:eastAsia="Calibri" w:hAnsi="Arial" w:cs="Arial"/>
          <w:color w:val="000000"/>
          <w:sz w:val="22"/>
          <w:szCs w:val="22"/>
          <w:lang w:eastAsia="en-US"/>
        </w:rPr>
      </w:pPr>
    </w:p>
    <w:p w:rsidR="009B129D" w:rsidRPr="00C32A40" w:rsidRDefault="009B129D" w:rsidP="009B129D">
      <w:pPr>
        <w:spacing w:line="276" w:lineRule="auto"/>
        <w:jc w:val="both"/>
        <w:rPr>
          <w:rFonts w:ascii="Arial" w:eastAsia="Calibri" w:hAnsi="Arial" w:cs="Arial"/>
          <w:color w:val="000000"/>
          <w:sz w:val="22"/>
          <w:szCs w:val="22"/>
          <w:lang w:eastAsia="en-US"/>
        </w:rPr>
      </w:pPr>
      <w:r w:rsidRPr="00C32A40">
        <w:rPr>
          <w:rFonts w:ascii="Arial" w:eastAsia="Calibri" w:hAnsi="Arial" w:cs="Arial"/>
          <w:b/>
          <w:color w:val="000000"/>
          <w:sz w:val="22"/>
          <w:szCs w:val="22"/>
          <w:lang w:eastAsia="en-US"/>
        </w:rPr>
        <w:t>Each employee</w:t>
      </w:r>
      <w:r w:rsidRPr="00C32A40">
        <w:rPr>
          <w:rFonts w:ascii="Arial" w:eastAsia="Calibri" w:hAnsi="Arial" w:cs="Arial"/>
          <w:color w:val="000000"/>
          <w:sz w:val="22"/>
          <w:szCs w:val="22"/>
          <w:lang w:eastAsia="en-US"/>
        </w:rPr>
        <w:t xml:space="preserve"> is responsible for their own </w:t>
      </w:r>
      <w:r>
        <w:rPr>
          <w:rFonts w:ascii="Arial" w:eastAsia="Calibri" w:hAnsi="Arial" w:cs="Arial"/>
          <w:color w:val="000000"/>
          <w:sz w:val="22"/>
          <w:szCs w:val="22"/>
          <w:lang w:eastAsia="en-US"/>
        </w:rPr>
        <w:t>acts or omissions</w:t>
      </w:r>
      <w:r w:rsidRPr="00C32A40">
        <w:rPr>
          <w:rFonts w:ascii="Arial" w:eastAsia="Calibri" w:hAnsi="Arial" w:cs="Arial"/>
          <w:color w:val="000000"/>
          <w:sz w:val="22"/>
          <w:szCs w:val="22"/>
          <w:lang w:eastAsia="en-US"/>
        </w:rPr>
        <w:t xml:space="preserve"> and a legal obligation to co</w:t>
      </w:r>
      <w:r>
        <w:rPr>
          <w:rFonts w:ascii="Arial" w:eastAsia="Calibri" w:hAnsi="Arial" w:cs="Arial"/>
          <w:color w:val="000000"/>
          <w:sz w:val="22"/>
          <w:szCs w:val="22"/>
          <w:lang w:eastAsia="en-US"/>
        </w:rPr>
        <w:t>-</w:t>
      </w:r>
      <w:r w:rsidRPr="00C32A40">
        <w:rPr>
          <w:rFonts w:ascii="Arial" w:eastAsia="Calibri" w:hAnsi="Arial" w:cs="Arial"/>
          <w:color w:val="000000"/>
          <w:sz w:val="22"/>
          <w:szCs w:val="22"/>
          <w:lang w:eastAsia="en-US"/>
        </w:rPr>
        <w:t>operate to ensure a healthy and safe working environment. Each employee must:</w:t>
      </w:r>
    </w:p>
    <w:p w:rsidR="009B129D" w:rsidRPr="00C32A40" w:rsidRDefault="009B129D" w:rsidP="00225EA6">
      <w:pPr>
        <w:numPr>
          <w:ilvl w:val="0"/>
          <w:numId w:val="16"/>
        </w:numPr>
        <w:spacing w:after="200" w:line="276" w:lineRule="auto"/>
        <w:contextualSpacing/>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Avoid undertaking unnecessary risk</w:t>
      </w:r>
      <w:r>
        <w:rPr>
          <w:rFonts w:ascii="Arial" w:eastAsia="Calibri" w:hAnsi="Arial" w:cs="Arial"/>
          <w:color w:val="000000"/>
          <w:sz w:val="22"/>
          <w:szCs w:val="22"/>
          <w:lang w:eastAsia="en-US"/>
        </w:rPr>
        <w:t>;</w:t>
      </w:r>
    </w:p>
    <w:p w:rsidR="009B129D" w:rsidRPr="00C32A40" w:rsidRDefault="009B129D" w:rsidP="00225EA6">
      <w:pPr>
        <w:numPr>
          <w:ilvl w:val="0"/>
          <w:numId w:val="16"/>
        </w:numPr>
        <w:spacing w:after="200" w:line="276" w:lineRule="auto"/>
        <w:contextualSpacing/>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Set a good example to others, especially young or inexperienced workers</w:t>
      </w:r>
      <w:r>
        <w:rPr>
          <w:rFonts w:ascii="Arial" w:eastAsia="Calibri" w:hAnsi="Arial" w:cs="Arial"/>
          <w:color w:val="000000"/>
          <w:sz w:val="22"/>
          <w:szCs w:val="22"/>
          <w:lang w:eastAsia="en-US"/>
        </w:rPr>
        <w:t>;</w:t>
      </w:r>
    </w:p>
    <w:p w:rsidR="009B129D" w:rsidRPr="00C32A40" w:rsidRDefault="009B129D" w:rsidP="00225EA6">
      <w:pPr>
        <w:numPr>
          <w:ilvl w:val="0"/>
          <w:numId w:val="16"/>
        </w:numPr>
        <w:spacing w:after="200" w:line="276" w:lineRule="auto"/>
        <w:contextualSpacing/>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Work in accordance with any health and safety instruction or training that has been given</w:t>
      </w:r>
      <w:r>
        <w:rPr>
          <w:rFonts w:ascii="Arial" w:eastAsia="Calibri" w:hAnsi="Arial" w:cs="Arial"/>
          <w:color w:val="000000"/>
          <w:sz w:val="22"/>
          <w:szCs w:val="22"/>
          <w:lang w:eastAsia="en-US"/>
        </w:rPr>
        <w:t>;</w:t>
      </w:r>
    </w:p>
    <w:p w:rsidR="009B129D" w:rsidRPr="00C32A40" w:rsidRDefault="009B129D" w:rsidP="00225EA6">
      <w:pPr>
        <w:numPr>
          <w:ilvl w:val="0"/>
          <w:numId w:val="16"/>
        </w:numPr>
        <w:spacing w:after="200" w:line="276" w:lineRule="auto"/>
        <w:contextualSpacing/>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Bring to the attention of a responsible person any health and safety issue they may have</w:t>
      </w:r>
      <w:r>
        <w:rPr>
          <w:rFonts w:ascii="Arial" w:eastAsia="Calibri" w:hAnsi="Arial" w:cs="Arial"/>
          <w:color w:val="000000"/>
          <w:sz w:val="22"/>
          <w:szCs w:val="22"/>
          <w:lang w:eastAsia="en-US"/>
        </w:rPr>
        <w:t xml:space="preserve">; and </w:t>
      </w:r>
    </w:p>
    <w:p w:rsidR="009B129D" w:rsidRDefault="009B129D" w:rsidP="00225EA6">
      <w:pPr>
        <w:numPr>
          <w:ilvl w:val="0"/>
          <w:numId w:val="16"/>
        </w:numPr>
        <w:spacing w:after="200" w:line="276" w:lineRule="auto"/>
        <w:contextualSpacing/>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Familiarise themselves with this policy and any local arrangements</w:t>
      </w:r>
    </w:p>
    <w:p w:rsidR="009B129D" w:rsidRDefault="009B129D" w:rsidP="009B129D">
      <w:pPr>
        <w:spacing w:after="200" w:line="276" w:lineRule="auto"/>
        <w:jc w:val="both"/>
        <w:rPr>
          <w:rFonts w:ascii="Arial" w:eastAsia="Calibri" w:hAnsi="Arial" w:cs="Arial"/>
          <w:color w:val="000000"/>
          <w:sz w:val="22"/>
          <w:szCs w:val="22"/>
          <w:lang w:eastAsia="en-US"/>
        </w:rPr>
      </w:pPr>
    </w:p>
    <w:p w:rsidR="009B129D" w:rsidRDefault="009B129D" w:rsidP="009B129D">
      <w:pPr>
        <w:spacing w:after="200" w:line="276" w:lineRule="auto"/>
        <w:jc w:val="both"/>
        <w:rPr>
          <w:rFonts w:ascii="Arial" w:eastAsia="Calibri" w:hAnsi="Arial" w:cs="Arial"/>
          <w:color w:val="000000"/>
          <w:sz w:val="22"/>
          <w:szCs w:val="22"/>
          <w:lang w:eastAsia="en-US"/>
        </w:rPr>
      </w:pPr>
      <w:r>
        <w:rPr>
          <w:rFonts w:ascii="Arial" w:eastAsia="Calibri" w:hAnsi="Arial" w:cs="Arial"/>
          <w:b/>
          <w:color w:val="000000"/>
          <w:sz w:val="22"/>
          <w:szCs w:val="22"/>
          <w:lang w:eastAsia="en-US"/>
        </w:rPr>
        <w:t xml:space="preserve">The external Health and Safety Specialist </w:t>
      </w:r>
      <w:r w:rsidRPr="00BB50D0">
        <w:rPr>
          <w:rFonts w:ascii="Arial" w:eastAsia="Calibri" w:hAnsi="Arial" w:cs="Arial"/>
          <w:color w:val="000000"/>
          <w:sz w:val="22"/>
          <w:szCs w:val="22"/>
          <w:lang w:eastAsia="en-US"/>
        </w:rPr>
        <w:t>is responsible for advising HLH on its Health and Safety policy, guidance and procedures; auditing H&amp;S activity; providing specialist advice and attending strategic and staff/trade union H&amp;S meetings.</w:t>
      </w:r>
    </w:p>
    <w:p w:rsidR="009B129D" w:rsidRPr="00BB50D0" w:rsidRDefault="009B129D" w:rsidP="009B129D">
      <w:pPr>
        <w:spacing w:after="200" w:line="276" w:lineRule="auto"/>
        <w:jc w:val="both"/>
        <w:rPr>
          <w:rFonts w:ascii="Arial" w:eastAsia="Calibri" w:hAnsi="Arial" w:cs="Arial"/>
          <w:color w:val="000000"/>
          <w:sz w:val="22"/>
          <w:szCs w:val="22"/>
          <w:lang w:eastAsia="en-US"/>
        </w:rPr>
      </w:pP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H</w:t>
      </w:r>
      <w:r>
        <w:rPr>
          <w:rFonts w:ascii="Arial" w:eastAsia="Calibri" w:hAnsi="Arial" w:cs="Arial"/>
          <w:color w:val="000000"/>
          <w:sz w:val="22"/>
          <w:szCs w:val="22"/>
          <w:lang w:eastAsia="en-US"/>
        </w:rPr>
        <w:t>LH</w:t>
      </w:r>
      <w:r w:rsidRPr="00C32A40">
        <w:rPr>
          <w:rFonts w:ascii="Arial" w:eastAsia="Calibri" w:hAnsi="Arial" w:cs="Arial"/>
          <w:color w:val="000000"/>
          <w:sz w:val="22"/>
          <w:szCs w:val="22"/>
          <w:lang w:eastAsia="en-US"/>
        </w:rPr>
        <w:t xml:space="preserve">’s buildings are maintained by </w:t>
      </w:r>
      <w:r>
        <w:rPr>
          <w:rFonts w:ascii="Arial" w:eastAsia="Calibri" w:hAnsi="Arial" w:cs="Arial"/>
          <w:color w:val="000000"/>
          <w:sz w:val="22"/>
          <w:szCs w:val="22"/>
          <w:lang w:eastAsia="en-US"/>
        </w:rPr>
        <w:t xml:space="preserve">The </w:t>
      </w:r>
      <w:r w:rsidRPr="00C32A40">
        <w:rPr>
          <w:rFonts w:ascii="Arial" w:eastAsia="Calibri" w:hAnsi="Arial" w:cs="Arial"/>
          <w:color w:val="000000"/>
          <w:sz w:val="22"/>
          <w:szCs w:val="22"/>
          <w:lang w:eastAsia="en-US"/>
        </w:rPr>
        <w:t xml:space="preserve">Highland Council through a </w:t>
      </w:r>
      <w:r>
        <w:rPr>
          <w:rFonts w:ascii="Arial" w:eastAsia="Calibri" w:hAnsi="Arial" w:cs="Arial"/>
          <w:color w:val="000000"/>
          <w:sz w:val="22"/>
          <w:szCs w:val="22"/>
          <w:lang w:eastAsia="en-US"/>
        </w:rPr>
        <w:t>P</w:t>
      </w:r>
      <w:r w:rsidRPr="00C32A40">
        <w:rPr>
          <w:rFonts w:ascii="Arial" w:eastAsia="Calibri" w:hAnsi="Arial" w:cs="Arial"/>
          <w:color w:val="000000"/>
          <w:sz w:val="22"/>
          <w:szCs w:val="22"/>
          <w:lang w:eastAsia="en-US"/>
        </w:rPr>
        <w:t xml:space="preserve">roperty </w:t>
      </w:r>
      <w:r>
        <w:rPr>
          <w:rFonts w:ascii="Arial" w:eastAsia="Calibri" w:hAnsi="Arial" w:cs="Arial"/>
          <w:color w:val="000000"/>
          <w:sz w:val="22"/>
          <w:szCs w:val="22"/>
          <w:lang w:eastAsia="en-US"/>
        </w:rPr>
        <w:t>A</w:t>
      </w:r>
      <w:r w:rsidRPr="00C32A40">
        <w:rPr>
          <w:rFonts w:ascii="Arial" w:eastAsia="Calibri" w:hAnsi="Arial" w:cs="Arial"/>
          <w:color w:val="000000"/>
          <w:sz w:val="22"/>
          <w:szCs w:val="22"/>
          <w:lang w:eastAsia="en-US"/>
        </w:rPr>
        <w:t xml:space="preserve">greement and a property manual. This manual sets out roles for both </w:t>
      </w:r>
      <w:r>
        <w:rPr>
          <w:rFonts w:ascii="Arial" w:eastAsia="Calibri" w:hAnsi="Arial" w:cs="Arial"/>
          <w:color w:val="000000"/>
          <w:sz w:val="22"/>
          <w:szCs w:val="22"/>
          <w:lang w:eastAsia="en-US"/>
        </w:rPr>
        <w:t xml:space="preserve">The </w:t>
      </w:r>
      <w:r w:rsidRPr="00C32A40">
        <w:rPr>
          <w:rFonts w:ascii="Arial" w:eastAsia="Calibri" w:hAnsi="Arial" w:cs="Arial"/>
          <w:color w:val="000000"/>
          <w:sz w:val="22"/>
          <w:szCs w:val="22"/>
          <w:lang w:eastAsia="en-US"/>
        </w:rPr>
        <w:t xml:space="preserve">Highland Council and HLH staff, including </w:t>
      </w:r>
      <w:r>
        <w:rPr>
          <w:rFonts w:ascii="Arial" w:eastAsia="Calibri" w:hAnsi="Arial" w:cs="Arial"/>
          <w:color w:val="000000"/>
          <w:sz w:val="22"/>
          <w:szCs w:val="22"/>
          <w:lang w:eastAsia="en-US"/>
        </w:rPr>
        <w:t>local Maintenance Officers and R</w:t>
      </w:r>
      <w:r w:rsidRPr="00C32A40">
        <w:rPr>
          <w:rFonts w:ascii="Arial" w:eastAsia="Calibri" w:hAnsi="Arial" w:cs="Arial"/>
          <w:color w:val="000000"/>
          <w:sz w:val="22"/>
          <w:szCs w:val="22"/>
          <w:lang w:eastAsia="en-US"/>
        </w:rPr>
        <w:t xml:space="preserve">esponsible </w:t>
      </w:r>
      <w:r>
        <w:rPr>
          <w:rFonts w:ascii="Arial" w:eastAsia="Calibri" w:hAnsi="Arial" w:cs="Arial"/>
          <w:color w:val="000000"/>
          <w:sz w:val="22"/>
          <w:szCs w:val="22"/>
          <w:lang w:eastAsia="en-US"/>
        </w:rPr>
        <w:t>P</w:t>
      </w:r>
      <w:r w:rsidRPr="00C32A40">
        <w:rPr>
          <w:rFonts w:ascii="Arial" w:eastAsia="Calibri" w:hAnsi="Arial" w:cs="Arial"/>
          <w:color w:val="000000"/>
          <w:sz w:val="22"/>
          <w:szCs w:val="22"/>
          <w:lang w:eastAsia="en-US"/>
        </w:rPr>
        <w:t xml:space="preserve">remises </w:t>
      </w:r>
      <w:r>
        <w:rPr>
          <w:rFonts w:ascii="Arial" w:eastAsia="Calibri" w:hAnsi="Arial" w:cs="Arial"/>
          <w:color w:val="000000"/>
          <w:sz w:val="22"/>
          <w:szCs w:val="22"/>
          <w:lang w:eastAsia="en-US"/>
        </w:rPr>
        <w:t>O</w:t>
      </w:r>
      <w:r w:rsidRPr="00C32A40">
        <w:rPr>
          <w:rFonts w:ascii="Arial" w:eastAsia="Calibri" w:hAnsi="Arial" w:cs="Arial"/>
          <w:color w:val="000000"/>
          <w:sz w:val="22"/>
          <w:szCs w:val="22"/>
          <w:lang w:eastAsia="en-US"/>
        </w:rPr>
        <w:t>fficers, in terms of health and safety responsibilities.</w:t>
      </w: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Employees should raise health and safety concerns with their supervisor in the first instance. If the matter is not resolved it should be raised with their manager. If the issue is still not resolved the concern should be raised with a member of the Health and Safety Staff Group (see below). At any stage an employee may ask their Trade Union’s health and safety representative to act on their behalf.</w:t>
      </w:r>
    </w:p>
    <w:p w:rsidR="009B129D" w:rsidRDefault="009B129D" w:rsidP="009B129D">
      <w:pPr>
        <w:keepNext/>
        <w:keepLines/>
        <w:spacing w:line="276" w:lineRule="auto"/>
        <w:jc w:val="both"/>
        <w:outlineLvl w:val="1"/>
        <w:rPr>
          <w:rFonts w:ascii="Arial" w:hAnsi="Arial" w:cs="Arial"/>
          <w:b/>
          <w:bCs/>
          <w:color w:val="000000"/>
          <w:sz w:val="22"/>
          <w:szCs w:val="22"/>
          <w:lang w:eastAsia="en-US"/>
        </w:rPr>
      </w:pPr>
    </w:p>
    <w:p w:rsidR="009B129D" w:rsidRDefault="009B129D" w:rsidP="009B129D">
      <w:pPr>
        <w:keepNext/>
        <w:keepLines/>
        <w:spacing w:line="276" w:lineRule="auto"/>
        <w:jc w:val="both"/>
        <w:outlineLvl w:val="1"/>
        <w:rPr>
          <w:rFonts w:ascii="Arial" w:hAnsi="Arial" w:cs="Arial"/>
          <w:b/>
          <w:bCs/>
          <w:color w:val="000000"/>
          <w:sz w:val="22"/>
          <w:szCs w:val="22"/>
          <w:lang w:eastAsia="en-US"/>
        </w:rPr>
      </w:pPr>
      <w:r w:rsidRPr="00C32A40">
        <w:rPr>
          <w:rFonts w:ascii="Arial" w:hAnsi="Arial" w:cs="Arial"/>
          <w:b/>
          <w:bCs/>
          <w:color w:val="000000"/>
          <w:sz w:val="22"/>
          <w:szCs w:val="22"/>
          <w:lang w:eastAsia="en-US"/>
        </w:rPr>
        <w:t>Communication and Training</w:t>
      </w:r>
    </w:p>
    <w:p w:rsidR="009B129D" w:rsidRPr="00C32A40" w:rsidRDefault="009B129D" w:rsidP="009B129D">
      <w:pPr>
        <w:keepNext/>
        <w:keepLines/>
        <w:spacing w:line="276" w:lineRule="auto"/>
        <w:jc w:val="both"/>
        <w:outlineLvl w:val="1"/>
        <w:rPr>
          <w:rFonts w:ascii="Arial" w:hAnsi="Arial" w:cs="Arial"/>
          <w:b/>
          <w:bCs/>
          <w:color w:val="000000"/>
          <w:sz w:val="22"/>
          <w:szCs w:val="22"/>
          <w:lang w:eastAsia="en-US"/>
        </w:rPr>
      </w:pPr>
    </w:p>
    <w:p w:rsidR="009B129D" w:rsidRDefault="009B129D" w:rsidP="009B129D">
      <w:pPr>
        <w:spacing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HLH will establish a Health and Safety Staff Group. Staff will be encouraged to nominate representatives, including trade union representatives, to this group. This group will be provided with information to enable it to review H</w:t>
      </w:r>
      <w:r>
        <w:rPr>
          <w:rFonts w:ascii="Arial" w:eastAsia="Calibri" w:hAnsi="Arial" w:cs="Arial"/>
          <w:color w:val="000000"/>
          <w:sz w:val="22"/>
          <w:szCs w:val="22"/>
          <w:lang w:eastAsia="en-US"/>
        </w:rPr>
        <w:t>L</w:t>
      </w:r>
      <w:r w:rsidRPr="00C32A40">
        <w:rPr>
          <w:rFonts w:ascii="Arial" w:eastAsia="Calibri" w:hAnsi="Arial" w:cs="Arial"/>
          <w:color w:val="000000"/>
          <w:sz w:val="22"/>
          <w:szCs w:val="22"/>
          <w:lang w:eastAsia="en-US"/>
        </w:rPr>
        <w:t>H’</w:t>
      </w:r>
      <w:r>
        <w:rPr>
          <w:rFonts w:ascii="Arial" w:eastAsia="Calibri" w:hAnsi="Arial" w:cs="Arial"/>
          <w:color w:val="000000"/>
          <w:sz w:val="22"/>
          <w:szCs w:val="22"/>
          <w:lang w:eastAsia="en-US"/>
        </w:rPr>
        <w:t>s health and safety performance</w:t>
      </w:r>
      <w:r w:rsidRPr="00C32A40">
        <w:rPr>
          <w:rFonts w:ascii="Arial" w:eastAsia="Calibri" w:hAnsi="Arial" w:cs="Arial"/>
          <w:color w:val="000000"/>
          <w:sz w:val="22"/>
          <w:szCs w:val="22"/>
          <w:lang w:eastAsia="en-US"/>
        </w:rPr>
        <w:t xml:space="preserve"> and will be encouraged to recommend actions for improvement. It will also provide a “whistle-blowing” route as an alternative to line managers and </w:t>
      </w:r>
      <w:r>
        <w:rPr>
          <w:rFonts w:ascii="Arial" w:eastAsia="Calibri" w:hAnsi="Arial" w:cs="Arial"/>
          <w:color w:val="000000"/>
          <w:sz w:val="22"/>
          <w:szCs w:val="22"/>
          <w:lang w:eastAsia="en-US"/>
        </w:rPr>
        <w:t>Responsible P</w:t>
      </w:r>
      <w:r w:rsidRPr="00C32A40">
        <w:rPr>
          <w:rFonts w:ascii="Arial" w:eastAsia="Calibri" w:hAnsi="Arial" w:cs="Arial"/>
          <w:color w:val="000000"/>
          <w:sz w:val="22"/>
          <w:szCs w:val="22"/>
          <w:lang w:eastAsia="en-US"/>
        </w:rPr>
        <w:t xml:space="preserve">remises </w:t>
      </w:r>
      <w:r>
        <w:rPr>
          <w:rFonts w:ascii="Arial" w:eastAsia="Calibri" w:hAnsi="Arial" w:cs="Arial"/>
          <w:color w:val="000000"/>
          <w:sz w:val="22"/>
          <w:szCs w:val="22"/>
          <w:lang w:eastAsia="en-US"/>
        </w:rPr>
        <w:t>O</w:t>
      </w:r>
      <w:r w:rsidRPr="00C32A40">
        <w:rPr>
          <w:rFonts w:ascii="Arial" w:eastAsia="Calibri" w:hAnsi="Arial" w:cs="Arial"/>
          <w:color w:val="000000"/>
          <w:sz w:val="22"/>
          <w:szCs w:val="22"/>
          <w:lang w:eastAsia="en-US"/>
        </w:rPr>
        <w:t>fficers.</w:t>
      </w:r>
    </w:p>
    <w:p w:rsidR="009B129D" w:rsidRPr="00C32A40" w:rsidRDefault="009B129D" w:rsidP="009B129D">
      <w:pPr>
        <w:spacing w:line="276" w:lineRule="auto"/>
        <w:jc w:val="both"/>
        <w:rPr>
          <w:rFonts w:ascii="Arial" w:eastAsia="Calibri" w:hAnsi="Arial" w:cs="Arial"/>
          <w:color w:val="000000"/>
          <w:sz w:val="22"/>
          <w:szCs w:val="22"/>
          <w:lang w:eastAsia="en-US"/>
        </w:rPr>
      </w:pP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Safety representatives appointed by recognised trade unions will be entitled to inspect work places every thre</w:t>
      </w:r>
      <w:r>
        <w:rPr>
          <w:rFonts w:ascii="Arial" w:eastAsia="Calibri" w:hAnsi="Arial" w:cs="Arial"/>
          <w:color w:val="000000"/>
          <w:sz w:val="22"/>
          <w:szCs w:val="22"/>
          <w:lang w:eastAsia="en-US"/>
        </w:rPr>
        <w:t>e months</w:t>
      </w:r>
      <w:r w:rsidRPr="00C32A40">
        <w:rPr>
          <w:rFonts w:ascii="Arial" w:eastAsia="Calibri" w:hAnsi="Arial" w:cs="Arial"/>
          <w:color w:val="000000"/>
          <w:sz w:val="22"/>
          <w:szCs w:val="22"/>
          <w:lang w:eastAsia="en-US"/>
        </w:rPr>
        <w:t xml:space="preserve"> and more frequently if necessary. These inspections will be accompanied by an appropriate management representative.</w:t>
      </w:r>
    </w:p>
    <w:p w:rsidR="009B129D" w:rsidRDefault="009B129D" w:rsidP="009B129D">
      <w:pPr>
        <w:spacing w:after="200" w:line="276" w:lineRule="auto"/>
        <w:jc w:val="both"/>
        <w:rPr>
          <w:rFonts w:ascii="Arial" w:eastAsia="Calibri" w:hAnsi="Arial" w:cs="Arial"/>
          <w:color w:val="000000"/>
          <w:sz w:val="22"/>
          <w:szCs w:val="22"/>
          <w:lang w:eastAsia="en-US"/>
        </w:rPr>
      </w:pPr>
    </w:p>
    <w:p w:rsidR="00A45534" w:rsidRDefault="00A45534" w:rsidP="009B129D">
      <w:pPr>
        <w:spacing w:after="200" w:line="276" w:lineRule="auto"/>
        <w:jc w:val="both"/>
        <w:rPr>
          <w:rFonts w:ascii="Arial" w:eastAsia="Calibri" w:hAnsi="Arial" w:cs="Arial"/>
          <w:color w:val="000000"/>
          <w:sz w:val="22"/>
          <w:szCs w:val="22"/>
          <w:lang w:eastAsia="en-US"/>
        </w:rPr>
      </w:pPr>
    </w:p>
    <w:p w:rsidR="00A45534" w:rsidRPr="00C32A40" w:rsidRDefault="00A45534" w:rsidP="00A45534">
      <w:pPr>
        <w:spacing w:after="200" w:line="276" w:lineRule="auto"/>
        <w:jc w:val="right"/>
        <w:rPr>
          <w:rFonts w:ascii="Arial" w:eastAsia="Calibri" w:hAnsi="Arial" w:cs="Arial"/>
          <w:color w:val="000000"/>
          <w:sz w:val="22"/>
          <w:szCs w:val="22"/>
          <w:lang w:eastAsia="en-US"/>
        </w:rPr>
      </w:pPr>
      <w:r w:rsidRPr="00A45534">
        <w:rPr>
          <w:rFonts w:ascii="Arial" w:hAnsi="Arial" w:cs="Arial"/>
          <w:color w:val="A6A6A6"/>
          <w:sz w:val="20"/>
        </w:rPr>
        <w:lastRenderedPageBreak/>
        <w:t xml:space="preserve">NEW AND AMENDED POLICIES FOR APPROVAL - </w:t>
      </w:r>
      <w:r w:rsidRPr="00A45534">
        <w:rPr>
          <w:rFonts w:ascii="Arial" w:hAnsi="Arial" w:cs="Arial"/>
          <w:b/>
          <w:color w:val="A6A6A6"/>
          <w:sz w:val="20"/>
        </w:rPr>
        <w:t>APPENDIX B</w:t>
      </w:r>
    </w:p>
    <w:p w:rsidR="00A45534" w:rsidRDefault="00A45534" w:rsidP="009B129D">
      <w:pPr>
        <w:spacing w:after="200" w:line="276" w:lineRule="auto"/>
        <w:jc w:val="both"/>
        <w:rPr>
          <w:rFonts w:ascii="Arial" w:eastAsia="Calibri" w:hAnsi="Arial" w:cs="Arial"/>
          <w:color w:val="000000"/>
          <w:sz w:val="22"/>
          <w:szCs w:val="22"/>
          <w:lang w:eastAsia="en-US"/>
        </w:rPr>
      </w:pPr>
    </w:p>
    <w:p w:rsidR="009B129D"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Health and safety training is an important factor in reducing acciden</w:t>
      </w:r>
      <w:r>
        <w:rPr>
          <w:rFonts w:ascii="Arial" w:eastAsia="Calibri" w:hAnsi="Arial" w:cs="Arial"/>
          <w:color w:val="000000"/>
          <w:sz w:val="22"/>
          <w:szCs w:val="22"/>
          <w:lang w:eastAsia="en-US"/>
        </w:rPr>
        <w:t>ts and in preventing ill-health:</w:t>
      </w:r>
    </w:p>
    <w:p w:rsidR="009B129D" w:rsidRPr="00C32A40" w:rsidRDefault="009B129D" w:rsidP="00225EA6">
      <w:pPr>
        <w:numPr>
          <w:ilvl w:val="0"/>
          <w:numId w:val="17"/>
        </w:numPr>
        <w:spacing w:after="200" w:line="276" w:lineRule="auto"/>
        <w:contextualSpacing/>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Health and safety will form part of the induction process of all new employees</w:t>
      </w:r>
      <w:r>
        <w:rPr>
          <w:rFonts w:ascii="Arial" w:eastAsia="Calibri" w:hAnsi="Arial" w:cs="Arial"/>
          <w:color w:val="000000"/>
          <w:sz w:val="22"/>
          <w:szCs w:val="22"/>
          <w:lang w:eastAsia="en-US"/>
        </w:rPr>
        <w:t>;</w:t>
      </w:r>
    </w:p>
    <w:p w:rsidR="009B129D" w:rsidRPr="00C32A40" w:rsidRDefault="009B129D" w:rsidP="00225EA6">
      <w:pPr>
        <w:numPr>
          <w:ilvl w:val="0"/>
          <w:numId w:val="17"/>
        </w:numPr>
        <w:spacing w:after="200" w:line="276" w:lineRule="auto"/>
        <w:contextualSpacing/>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Health and safety training needs will be jointly identified as part of the employee appraisal process</w:t>
      </w:r>
      <w:r>
        <w:rPr>
          <w:rFonts w:ascii="Arial" w:eastAsia="Calibri" w:hAnsi="Arial" w:cs="Arial"/>
          <w:color w:val="000000"/>
          <w:sz w:val="22"/>
          <w:szCs w:val="22"/>
          <w:lang w:eastAsia="en-US"/>
        </w:rPr>
        <w:t>; and</w:t>
      </w:r>
    </w:p>
    <w:p w:rsidR="009B129D" w:rsidRPr="00C32A40" w:rsidRDefault="009B129D" w:rsidP="00225EA6">
      <w:pPr>
        <w:numPr>
          <w:ilvl w:val="0"/>
          <w:numId w:val="17"/>
        </w:numPr>
        <w:spacing w:after="200" w:line="276" w:lineRule="auto"/>
        <w:contextualSpacing/>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This will be supported by providing the necessary resources and organisation to carry out such training</w:t>
      </w:r>
      <w:r>
        <w:rPr>
          <w:rFonts w:ascii="Arial" w:eastAsia="Calibri" w:hAnsi="Arial" w:cs="Arial"/>
          <w:color w:val="000000"/>
          <w:sz w:val="22"/>
          <w:szCs w:val="22"/>
          <w:lang w:eastAsia="en-US"/>
        </w:rPr>
        <w:t>.</w:t>
      </w:r>
    </w:p>
    <w:p w:rsidR="009B129D" w:rsidRPr="00C32A40" w:rsidRDefault="009B129D" w:rsidP="009B129D">
      <w:pPr>
        <w:spacing w:after="200" w:line="276" w:lineRule="auto"/>
        <w:ind w:left="720"/>
        <w:contextualSpacing/>
        <w:jc w:val="both"/>
        <w:rPr>
          <w:rFonts w:ascii="Arial" w:eastAsia="Calibri" w:hAnsi="Arial" w:cs="Arial"/>
          <w:color w:val="000000"/>
          <w:sz w:val="22"/>
          <w:szCs w:val="22"/>
          <w:lang w:eastAsia="en-US"/>
        </w:rPr>
      </w:pPr>
    </w:p>
    <w:p w:rsidR="009B129D" w:rsidRDefault="009B129D" w:rsidP="009B129D">
      <w:pPr>
        <w:keepNext/>
        <w:keepLines/>
        <w:spacing w:line="276" w:lineRule="auto"/>
        <w:jc w:val="both"/>
        <w:outlineLvl w:val="1"/>
        <w:rPr>
          <w:rFonts w:ascii="Arial" w:hAnsi="Arial" w:cs="Arial"/>
          <w:b/>
          <w:bCs/>
          <w:color w:val="000000"/>
          <w:sz w:val="22"/>
          <w:szCs w:val="22"/>
          <w:lang w:eastAsia="en-US"/>
        </w:rPr>
      </w:pPr>
      <w:r w:rsidRPr="00C32A40">
        <w:rPr>
          <w:rFonts w:ascii="Arial" w:hAnsi="Arial" w:cs="Arial"/>
          <w:b/>
          <w:bCs/>
          <w:color w:val="000000"/>
          <w:sz w:val="22"/>
          <w:szCs w:val="22"/>
          <w:lang w:eastAsia="en-US"/>
        </w:rPr>
        <w:t>Risk Assessment and Accident Reporting</w:t>
      </w:r>
    </w:p>
    <w:p w:rsidR="009B129D" w:rsidRPr="00C32A40" w:rsidRDefault="009B129D" w:rsidP="009B129D">
      <w:pPr>
        <w:keepNext/>
        <w:keepLines/>
        <w:spacing w:line="276" w:lineRule="auto"/>
        <w:jc w:val="both"/>
        <w:outlineLvl w:val="1"/>
        <w:rPr>
          <w:rFonts w:ascii="Arial" w:hAnsi="Arial" w:cs="Arial"/>
          <w:b/>
          <w:bCs/>
          <w:color w:val="000000"/>
          <w:sz w:val="22"/>
          <w:szCs w:val="22"/>
          <w:lang w:eastAsia="en-US"/>
        </w:rPr>
      </w:pPr>
    </w:p>
    <w:p w:rsidR="009B129D" w:rsidRPr="00C32A40" w:rsidRDefault="009B129D" w:rsidP="009B129D">
      <w:pPr>
        <w:spacing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Undertaking appropriate risk assessments is a requirement of this policy and it is the responsibility of Heads of Service to ensure that these are undertaken and the results implemented.</w:t>
      </w: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In addition to legal reporting requirements, the following accidents and incidents will be analysed by HLH management and the Health and Safety Staff Group with a view to determining and if possible eliminating the cause: major injury/ dangerous occurrence; lost time accidents of three days or more; work related ill health and disease.</w:t>
      </w: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 xml:space="preserve">Every accident and incident will be investigated by the injured person’s supervisor or line manager, or in the case of a member of the public, by an appropriate management representative. The completed report should be submitted to the manager </w:t>
      </w:r>
      <w:r>
        <w:rPr>
          <w:rFonts w:ascii="Arial" w:eastAsia="Calibri" w:hAnsi="Arial" w:cs="Arial"/>
          <w:color w:val="000000"/>
          <w:sz w:val="22"/>
          <w:szCs w:val="22"/>
          <w:lang w:eastAsia="en-US"/>
        </w:rPr>
        <w:t>then forward a copy to HLH Business Support to assist in compiling a monthly report to the Head of Resources.</w:t>
      </w:r>
    </w:p>
    <w:p w:rsidR="009B129D" w:rsidRDefault="009B129D" w:rsidP="009B129D">
      <w:pPr>
        <w:keepNext/>
        <w:keepLines/>
        <w:spacing w:line="276" w:lineRule="auto"/>
        <w:jc w:val="both"/>
        <w:outlineLvl w:val="1"/>
        <w:rPr>
          <w:rFonts w:ascii="Arial" w:hAnsi="Arial" w:cs="Arial"/>
          <w:b/>
          <w:bCs/>
          <w:color w:val="000000"/>
          <w:sz w:val="22"/>
          <w:szCs w:val="22"/>
          <w:lang w:eastAsia="en-US"/>
        </w:rPr>
      </w:pPr>
      <w:r>
        <w:rPr>
          <w:rFonts w:ascii="Arial" w:hAnsi="Arial" w:cs="Arial"/>
          <w:b/>
          <w:bCs/>
          <w:color w:val="000000"/>
          <w:sz w:val="22"/>
          <w:szCs w:val="22"/>
          <w:lang w:eastAsia="en-US"/>
        </w:rPr>
        <w:t xml:space="preserve">Arrangements </w:t>
      </w:r>
    </w:p>
    <w:p w:rsidR="009B129D" w:rsidRPr="00C32A40" w:rsidRDefault="009B129D" w:rsidP="009B129D">
      <w:pPr>
        <w:keepNext/>
        <w:keepLines/>
        <w:spacing w:line="276" w:lineRule="auto"/>
        <w:jc w:val="both"/>
        <w:outlineLvl w:val="1"/>
        <w:rPr>
          <w:rFonts w:ascii="Arial" w:hAnsi="Arial" w:cs="Arial"/>
          <w:b/>
          <w:bCs/>
          <w:color w:val="000000"/>
          <w:sz w:val="22"/>
          <w:szCs w:val="22"/>
          <w:lang w:eastAsia="en-US"/>
        </w:rPr>
      </w:pPr>
    </w:p>
    <w:p w:rsidR="009B129D" w:rsidRDefault="009B129D" w:rsidP="009B129D">
      <w:pPr>
        <w:spacing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 xml:space="preserve">Further guidance on </w:t>
      </w:r>
      <w:r>
        <w:rPr>
          <w:rFonts w:ascii="Arial" w:eastAsia="Calibri" w:hAnsi="Arial" w:cs="Arial"/>
          <w:color w:val="000000"/>
          <w:sz w:val="22"/>
          <w:szCs w:val="22"/>
          <w:lang w:eastAsia="en-US"/>
        </w:rPr>
        <w:t xml:space="preserve">procedures and </w:t>
      </w:r>
      <w:r w:rsidRPr="00C32A40">
        <w:rPr>
          <w:rFonts w:ascii="Arial" w:eastAsia="Calibri" w:hAnsi="Arial" w:cs="Arial"/>
          <w:color w:val="000000"/>
          <w:sz w:val="22"/>
          <w:szCs w:val="22"/>
          <w:lang w:eastAsia="en-US"/>
        </w:rPr>
        <w:t>specific issues will be issued, some of which will be in the form of instructions for implementation. These, will be available on HLH’s web-site.</w:t>
      </w:r>
    </w:p>
    <w:p w:rsidR="009B129D" w:rsidRPr="00C32A40" w:rsidRDefault="009B129D" w:rsidP="009B129D">
      <w:pPr>
        <w:spacing w:line="276" w:lineRule="auto"/>
        <w:jc w:val="both"/>
        <w:rPr>
          <w:rFonts w:ascii="Arial" w:eastAsia="Calibri" w:hAnsi="Arial" w:cs="Arial"/>
          <w:color w:val="000000"/>
          <w:sz w:val="22"/>
          <w:szCs w:val="22"/>
          <w:lang w:eastAsia="en-US"/>
        </w:rPr>
      </w:pPr>
    </w:p>
    <w:p w:rsidR="009B129D" w:rsidRPr="00C32A40" w:rsidRDefault="009B129D" w:rsidP="009B129D">
      <w:pPr>
        <w:spacing w:after="200" w:line="276" w:lineRule="auto"/>
        <w:jc w:val="both"/>
        <w:rPr>
          <w:rFonts w:ascii="Arial" w:eastAsia="Calibri" w:hAnsi="Arial" w:cs="Arial"/>
          <w:color w:val="000000"/>
          <w:sz w:val="22"/>
          <w:szCs w:val="22"/>
          <w:lang w:eastAsia="en-US"/>
        </w:rPr>
      </w:pPr>
      <w:r w:rsidRPr="00C32A40">
        <w:rPr>
          <w:rFonts w:ascii="Arial" w:eastAsia="Calibri" w:hAnsi="Arial" w:cs="Arial"/>
          <w:color w:val="000000"/>
          <w:sz w:val="22"/>
          <w:szCs w:val="22"/>
          <w:lang w:eastAsia="en-US"/>
        </w:rPr>
        <w:t xml:space="preserve">HLH is committed to the well-being and safety of </w:t>
      </w:r>
      <w:r w:rsidRPr="00032F1F">
        <w:rPr>
          <w:rFonts w:ascii="Arial" w:eastAsia="Calibri" w:hAnsi="Arial" w:cs="Arial"/>
          <w:color w:val="000000"/>
          <w:sz w:val="22"/>
          <w:szCs w:val="22"/>
          <w:lang w:eastAsia="en-US"/>
        </w:rPr>
        <w:t>staff and Directors.</w:t>
      </w:r>
      <w:r w:rsidRPr="00C32A40">
        <w:rPr>
          <w:rFonts w:ascii="Arial" w:eastAsia="Calibri" w:hAnsi="Arial" w:cs="Arial"/>
          <w:color w:val="000000"/>
          <w:sz w:val="22"/>
          <w:szCs w:val="22"/>
          <w:lang w:eastAsia="en-US"/>
        </w:rPr>
        <w:t xml:space="preserve"> An occupational health service will be available through external advisors.</w:t>
      </w:r>
    </w:p>
    <w:p w:rsidR="00A45534" w:rsidRDefault="009B129D" w:rsidP="00A45534">
      <w:pPr>
        <w:spacing w:after="200" w:line="276" w:lineRule="auto"/>
        <w:jc w:val="right"/>
        <w:rPr>
          <w:rFonts w:ascii="Arial" w:eastAsia="Calibri" w:hAnsi="Arial" w:cs="Arial"/>
          <w:b/>
          <w:color w:val="000000"/>
          <w:sz w:val="22"/>
          <w:szCs w:val="22"/>
          <w:lang w:eastAsia="en-US"/>
        </w:rPr>
      </w:pPr>
      <w:r>
        <w:rPr>
          <w:rFonts w:ascii="Arial" w:eastAsia="Calibri" w:hAnsi="Arial" w:cs="Arial"/>
          <w:b/>
          <w:color w:val="000000"/>
          <w:sz w:val="22"/>
          <w:szCs w:val="22"/>
          <w:lang w:eastAsia="en-US"/>
        </w:rPr>
        <w:br w:type="page"/>
      </w:r>
      <w:r w:rsidR="00A45534" w:rsidRPr="00A45534">
        <w:rPr>
          <w:rFonts w:ascii="Arial" w:hAnsi="Arial" w:cs="Arial"/>
          <w:color w:val="A6A6A6"/>
          <w:sz w:val="20"/>
        </w:rPr>
        <w:lastRenderedPageBreak/>
        <w:t xml:space="preserve">NEW AND AMENDED POLICIES FOR APPROVAL - </w:t>
      </w:r>
      <w:r w:rsidR="00A45534" w:rsidRPr="00A45534">
        <w:rPr>
          <w:rFonts w:ascii="Arial" w:hAnsi="Arial" w:cs="Arial"/>
          <w:b/>
          <w:color w:val="A6A6A6"/>
          <w:sz w:val="20"/>
        </w:rPr>
        <w:t>APPENDIX B</w:t>
      </w:r>
    </w:p>
    <w:p w:rsidR="009B129D" w:rsidRPr="00BB50D0" w:rsidRDefault="009B129D" w:rsidP="009B129D">
      <w:pPr>
        <w:spacing w:after="200" w:line="276" w:lineRule="auto"/>
        <w:rPr>
          <w:rFonts w:ascii="Arial" w:eastAsia="Calibri" w:hAnsi="Arial" w:cs="Arial"/>
          <w:b/>
          <w:color w:val="000000"/>
          <w:sz w:val="22"/>
          <w:szCs w:val="22"/>
          <w:lang w:eastAsia="en-US"/>
        </w:rPr>
      </w:pPr>
      <w:r>
        <w:rPr>
          <w:rFonts w:ascii="Arial" w:eastAsia="Calibri" w:hAnsi="Arial" w:cs="Arial"/>
          <w:b/>
          <w:color w:val="000000"/>
          <w:sz w:val="22"/>
          <w:szCs w:val="22"/>
          <w:lang w:eastAsia="en-US"/>
        </w:rPr>
        <w:t>High Life Highland Chief Executive Commitment Statement</w:t>
      </w:r>
    </w:p>
    <w:p w:rsidR="009B129D" w:rsidRDefault="009B129D" w:rsidP="009B129D">
      <w:pPr>
        <w:spacing w:line="276" w:lineRule="auto"/>
        <w:jc w:val="both"/>
        <w:rPr>
          <w:rFonts w:ascii="Arial" w:eastAsia="Calibri" w:hAnsi="Arial" w:cs="Arial"/>
          <w:color w:val="000000"/>
          <w:sz w:val="22"/>
          <w:szCs w:val="22"/>
          <w:lang w:eastAsia="en-US"/>
        </w:rPr>
      </w:pPr>
      <w:r w:rsidRPr="00056FF8">
        <w:rPr>
          <w:rFonts w:ascii="Arial" w:eastAsia="Calibri" w:hAnsi="Arial" w:cs="Arial"/>
          <w:color w:val="000000"/>
          <w:sz w:val="22"/>
          <w:szCs w:val="22"/>
          <w:lang w:eastAsia="en-US"/>
        </w:rPr>
        <w:t>High Life Highland (HLH) is committed to the provision of a safe and healthy workplace and environment.</w:t>
      </w:r>
      <w:r>
        <w:rPr>
          <w:rFonts w:ascii="Arial" w:hAnsi="Arial"/>
          <w:sz w:val="22"/>
          <w:szCs w:val="22"/>
        </w:rPr>
        <w:t xml:space="preserve"> </w:t>
      </w:r>
      <w:r w:rsidRPr="00056FF8">
        <w:rPr>
          <w:rFonts w:ascii="Arial" w:hAnsi="Arial"/>
          <w:sz w:val="22"/>
          <w:szCs w:val="22"/>
        </w:rPr>
        <w:t>It is the policy of HLH to comply with the Health &amp; Safety at Work etc. Act 1974 and all other relevant legislation, and to regard the provisions of this legislation as minimum requirements.</w:t>
      </w:r>
      <w:r>
        <w:rPr>
          <w:rFonts w:ascii="Arial" w:hAnsi="Arial"/>
          <w:sz w:val="22"/>
          <w:szCs w:val="22"/>
        </w:rPr>
        <w:t xml:space="preserve"> </w:t>
      </w:r>
      <w:r w:rsidRPr="00056FF8">
        <w:rPr>
          <w:rFonts w:ascii="Arial" w:eastAsia="Calibri" w:hAnsi="Arial" w:cs="Arial"/>
          <w:color w:val="000000"/>
          <w:sz w:val="22"/>
          <w:szCs w:val="22"/>
          <w:lang w:eastAsia="en-US"/>
        </w:rPr>
        <w:t>In addition to meeting its statutory requirements, HLH will strive to continually improve on standards of health, safety and wellbeing.</w:t>
      </w:r>
    </w:p>
    <w:p w:rsidR="009B129D" w:rsidRPr="00056FF8" w:rsidRDefault="009B129D" w:rsidP="009B129D">
      <w:pPr>
        <w:spacing w:line="276" w:lineRule="auto"/>
        <w:jc w:val="both"/>
        <w:rPr>
          <w:rFonts w:ascii="Arial" w:hAnsi="Arial"/>
          <w:sz w:val="22"/>
          <w:szCs w:val="22"/>
        </w:rPr>
      </w:pPr>
    </w:p>
    <w:p w:rsidR="009B129D" w:rsidRPr="00056FF8" w:rsidRDefault="009B129D" w:rsidP="009B129D">
      <w:pPr>
        <w:jc w:val="both"/>
        <w:rPr>
          <w:rFonts w:ascii="Arial" w:eastAsia="Calibri" w:hAnsi="Arial" w:cs="Arial"/>
          <w:color w:val="000000"/>
          <w:sz w:val="22"/>
          <w:szCs w:val="22"/>
          <w:lang w:eastAsia="en-US"/>
        </w:rPr>
      </w:pPr>
      <w:r w:rsidRPr="00056FF8">
        <w:rPr>
          <w:rFonts w:ascii="Arial" w:eastAsia="Calibri" w:hAnsi="Arial" w:cs="Arial"/>
          <w:color w:val="000000"/>
          <w:sz w:val="22"/>
          <w:szCs w:val="22"/>
          <w:lang w:eastAsia="en-US"/>
        </w:rPr>
        <w:t xml:space="preserve">HLH’s business objectives are to maximise opportunities for participation in culture, sport, leisure facilities, libraries and community learning. The organisation has a very large number of staff and customers, accessing and delivering activities across a very large geographical area, and in many individual sites and types of buildings. </w:t>
      </w:r>
    </w:p>
    <w:p w:rsidR="009B129D" w:rsidRPr="00056FF8" w:rsidRDefault="009B129D" w:rsidP="009B129D">
      <w:pPr>
        <w:jc w:val="both"/>
        <w:rPr>
          <w:rFonts w:ascii="Arial" w:eastAsia="Calibri" w:hAnsi="Arial" w:cs="Arial"/>
          <w:color w:val="000000"/>
          <w:sz w:val="22"/>
          <w:szCs w:val="22"/>
          <w:lang w:eastAsia="en-US"/>
        </w:rPr>
      </w:pPr>
    </w:p>
    <w:p w:rsidR="009B129D" w:rsidRDefault="009B129D" w:rsidP="009B129D">
      <w:pPr>
        <w:jc w:val="both"/>
        <w:rPr>
          <w:rFonts w:ascii="Arial" w:hAnsi="Arial"/>
          <w:sz w:val="22"/>
          <w:szCs w:val="22"/>
        </w:rPr>
      </w:pPr>
      <w:r w:rsidRPr="00056FF8">
        <w:rPr>
          <w:rFonts w:ascii="Arial" w:eastAsia="Calibri" w:hAnsi="Arial" w:cs="Arial"/>
          <w:color w:val="000000"/>
          <w:sz w:val="22"/>
          <w:szCs w:val="22"/>
          <w:lang w:eastAsia="en-US"/>
        </w:rPr>
        <w:t xml:space="preserve">HLH is committed to ensuring an environment that is as safe and secure as is reasonably practical whilst recognising that, with sites such as swimming pools and participation in outdoor adventurous pursuits, risk management is a key activity for the organisation. A safe and secure </w:t>
      </w:r>
      <w:r w:rsidRPr="00056FF8">
        <w:rPr>
          <w:rFonts w:ascii="Arial" w:hAnsi="Arial"/>
          <w:sz w:val="22"/>
          <w:szCs w:val="22"/>
        </w:rPr>
        <w:t xml:space="preserve">environment will be created and maintained by the preparation of, and adherence to, the health and safety policy.  </w:t>
      </w:r>
    </w:p>
    <w:p w:rsidR="009B129D" w:rsidRPr="00056FF8" w:rsidRDefault="009B129D" w:rsidP="009B129D">
      <w:pPr>
        <w:jc w:val="both"/>
        <w:rPr>
          <w:rFonts w:ascii="Arial" w:hAnsi="Arial"/>
          <w:sz w:val="22"/>
          <w:szCs w:val="22"/>
        </w:rPr>
      </w:pPr>
    </w:p>
    <w:p w:rsidR="009B129D" w:rsidRDefault="009B129D" w:rsidP="009B129D">
      <w:pPr>
        <w:jc w:val="both"/>
        <w:rPr>
          <w:rFonts w:ascii="Arial" w:hAnsi="Arial"/>
          <w:sz w:val="22"/>
          <w:szCs w:val="22"/>
        </w:rPr>
      </w:pPr>
      <w:r w:rsidRPr="00056FF8">
        <w:rPr>
          <w:rFonts w:ascii="Arial" w:hAnsi="Arial"/>
          <w:sz w:val="22"/>
          <w:szCs w:val="22"/>
        </w:rPr>
        <w:t xml:space="preserve">Heads of Service and managers fully appreciate that </w:t>
      </w:r>
      <w:r>
        <w:rPr>
          <w:rFonts w:ascii="Arial" w:hAnsi="Arial"/>
          <w:sz w:val="22"/>
          <w:szCs w:val="22"/>
        </w:rPr>
        <w:t xml:space="preserve">the </w:t>
      </w:r>
      <w:r w:rsidRPr="00056FF8">
        <w:rPr>
          <w:rFonts w:ascii="Arial" w:hAnsi="Arial"/>
          <w:sz w:val="22"/>
          <w:szCs w:val="22"/>
        </w:rPr>
        <w:t>responsibility for health and safety is an integral function of management and recognise the benefits of a fit and healthy workforce.</w:t>
      </w:r>
    </w:p>
    <w:p w:rsidR="009B129D" w:rsidRPr="00056FF8" w:rsidRDefault="009B129D" w:rsidP="009B129D">
      <w:pPr>
        <w:jc w:val="both"/>
        <w:rPr>
          <w:rFonts w:ascii="Arial" w:hAnsi="Arial"/>
          <w:sz w:val="22"/>
          <w:szCs w:val="22"/>
        </w:rPr>
      </w:pPr>
    </w:p>
    <w:p w:rsidR="009B129D" w:rsidRPr="00056FF8" w:rsidRDefault="009B129D" w:rsidP="009B129D">
      <w:pPr>
        <w:jc w:val="both"/>
        <w:rPr>
          <w:rFonts w:ascii="Arial" w:hAnsi="Arial"/>
          <w:sz w:val="22"/>
          <w:szCs w:val="22"/>
        </w:rPr>
      </w:pPr>
      <w:r w:rsidRPr="00056FF8">
        <w:rPr>
          <w:rFonts w:ascii="Arial" w:hAnsi="Arial"/>
          <w:sz w:val="22"/>
          <w:szCs w:val="22"/>
        </w:rPr>
        <w:t>High Life Highland will undertake to provide adequate health and safety training and information to all employees to enable them to improve their knowledge and awareness of health and safety and to discharge their own health and safety responsibilities.</w:t>
      </w:r>
    </w:p>
    <w:p w:rsidR="009B129D" w:rsidRPr="00056FF8" w:rsidRDefault="009B129D" w:rsidP="009B129D">
      <w:pPr>
        <w:jc w:val="both"/>
        <w:rPr>
          <w:rFonts w:ascii="Arial" w:hAnsi="Arial"/>
          <w:sz w:val="22"/>
          <w:szCs w:val="22"/>
        </w:rPr>
      </w:pPr>
    </w:p>
    <w:p w:rsidR="009B129D" w:rsidRPr="00056FF8" w:rsidRDefault="009B129D" w:rsidP="009B129D">
      <w:pPr>
        <w:jc w:val="both"/>
        <w:rPr>
          <w:rFonts w:ascii="Arial" w:hAnsi="Arial"/>
          <w:sz w:val="22"/>
          <w:szCs w:val="22"/>
        </w:rPr>
      </w:pPr>
      <w:r w:rsidRPr="00056FF8">
        <w:rPr>
          <w:rFonts w:ascii="Arial" w:hAnsi="Arial"/>
          <w:sz w:val="22"/>
          <w:szCs w:val="22"/>
        </w:rPr>
        <w:t>I believe that it is important for all personnel, whatever their position, to accept their personal responsibilities as detailed in the policy and procedures and I seek active co-operation between management and employees to promote a safe and healthy environment for ourselves and our customers.</w:t>
      </w:r>
    </w:p>
    <w:p w:rsidR="009B129D" w:rsidRPr="00056FF8" w:rsidRDefault="009B129D" w:rsidP="009B129D">
      <w:pPr>
        <w:jc w:val="both"/>
        <w:rPr>
          <w:rFonts w:ascii="Arial" w:hAnsi="Arial"/>
          <w:sz w:val="22"/>
          <w:szCs w:val="22"/>
        </w:rPr>
      </w:pPr>
    </w:p>
    <w:p w:rsidR="009B129D" w:rsidRPr="00056FF8" w:rsidRDefault="009B129D" w:rsidP="009B129D">
      <w:pPr>
        <w:spacing w:line="276" w:lineRule="auto"/>
        <w:jc w:val="both"/>
        <w:rPr>
          <w:rFonts w:ascii="Arial" w:eastAsia="Calibri" w:hAnsi="Arial" w:cs="Arial"/>
          <w:color w:val="000000"/>
          <w:sz w:val="22"/>
          <w:szCs w:val="22"/>
          <w:lang w:eastAsia="en-US"/>
        </w:rPr>
      </w:pPr>
      <w:r w:rsidRPr="00056FF8">
        <w:rPr>
          <w:rFonts w:ascii="Arial" w:hAnsi="Arial"/>
          <w:sz w:val="22"/>
          <w:szCs w:val="22"/>
        </w:rPr>
        <w:t>Finally, we undertake to review and revise th</w:t>
      </w:r>
      <w:r>
        <w:rPr>
          <w:rFonts w:ascii="Arial" w:hAnsi="Arial"/>
          <w:sz w:val="22"/>
          <w:szCs w:val="22"/>
        </w:rPr>
        <w:t>e</w:t>
      </w:r>
      <w:r w:rsidRPr="00056FF8">
        <w:rPr>
          <w:rFonts w:ascii="Arial" w:hAnsi="Arial"/>
          <w:sz w:val="22"/>
          <w:szCs w:val="22"/>
        </w:rPr>
        <w:t xml:space="preserve"> policy as often as is required by changing legislation.  All changes will be brought to the attention of all employees. </w:t>
      </w:r>
    </w:p>
    <w:p w:rsidR="009B129D" w:rsidRPr="00056FF8" w:rsidRDefault="009B129D" w:rsidP="009B129D">
      <w:pPr>
        <w:jc w:val="both"/>
        <w:rPr>
          <w:rFonts w:ascii="Arial" w:hAnsi="Arial"/>
          <w:sz w:val="22"/>
          <w:szCs w:val="22"/>
        </w:rPr>
      </w:pPr>
    </w:p>
    <w:p w:rsidR="009B129D" w:rsidRPr="00056FF8" w:rsidRDefault="009B129D" w:rsidP="009B129D">
      <w:pPr>
        <w:jc w:val="both"/>
        <w:rPr>
          <w:rFonts w:ascii="Arial" w:hAnsi="Arial"/>
          <w:sz w:val="22"/>
          <w:szCs w:val="22"/>
        </w:rPr>
      </w:pPr>
    </w:p>
    <w:p w:rsidR="009B129D" w:rsidRPr="00056FF8" w:rsidRDefault="009B129D" w:rsidP="009B129D">
      <w:pPr>
        <w:jc w:val="both"/>
        <w:rPr>
          <w:rFonts w:ascii="Arial" w:hAnsi="Arial"/>
          <w:sz w:val="22"/>
          <w:szCs w:val="22"/>
        </w:rPr>
      </w:pPr>
      <w:r w:rsidRPr="00056FF8">
        <w:rPr>
          <w:rFonts w:ascii="Arial" w:hAnsi="Arial"/>
          <w:sz w:val="22"/>
          <w:szCs w:val="22"/>
        </w:rPr>
        <w:t>Signed: …………………………………………..</w:t>
      </w:r>
      <w:r w:rsidRPr="00056FF8">
        <w:rPr>
          <w:rFonts w:ascii="Arial" w:hAnsi="Arial"/>
          <w:sz w:val="22"/>
          <w:szCs w:val="22"/>
        </w:rPr>
        <w:tab/>
        <w:t>Date: ………………………….</w:t>
      </w:r>
    </w:p>
    <w:p w:rsidR="009B129D" w:rsidRDefault="009B129D" w:rsidP="009B129D">
      <w:pPr>
        <w:jc w:val="both"/>
        <w:rPr>
          <w:rFonts w:ascii="Arial" w:hAnsi="Arial"/>
        </w:rPr>
      </w:pPr>
    </w:p>
    <w:p w:rsidR="009B129D" w:rsidRDefault="009B129D" w:rsidP="009B129D">
      <w:pPr>
        <w:jc w:val="both"/>
        <w:rPr>
          <w:rFonts w:ascii="Arial" w:hAnsi="Arial"/>
        </w:rPr>
      </w:pPr>
    </w:p>
    <w:p w:rsidR="009B129D" w:rsidRPr="00C32A40" w:rsidRDefault="009B129D" w:rsidP="009B129D">
      <w:pPr>
        <w:jc w:val="both"/>
        <w:rPr>
          <w:rFonts w:ascii="Arial" w:hAnsi="Arial" w:cs="Arial"/>
          <w:color w:val="000000"/>
          <w:szCs w:val="24"/>
        </w:rPr>
      </w:pPr>
      <w:r>
        <w:rPr>
          <w:rFonts w:ascii="Arial" w:hAnsi="Arial"/>
          <w:b/>
        </w:rPr>
        <w:t>Chief Executive High Life Highland</w:t>
      </w:r>
      <w:r w:rsidRPr="00C32A40">
        <w:rPr>
          <w:rFonts w:ascii="Arial" w:hAnsi="Arial" w:cs="Arial"/>
          <w:color w:val="000000"/>
          <w:szCs w:val="24"/>
        </w:rPr>
        <w:fldChar w:fldCharType="begin"/>
      </w:r>
      <w:r w:rsidRPr="00C32A40">
        <w:rPr>
          <w:rFonts w:ascii="Arial" w:hAnsi="Arial" w:cs="Arial"/>
          <w:color w:val="000000"/>
          <w:szCs w:val="24"/>
        </w:rPr>
        <w:instrText xml:space="preserve">  </w:instrText>
      </w:r>
      <w:r w:rsidRPr="00C32A40">
        <w:rPr>
          <w:rFonts w:ascii="Arial" w:hAnsi="Arial" w:cs="Arial"/>
          <w:color w:val="000000"/>
          <w:szCs w:val="24"/>
        </w:rPr>
        <w:fldChar w:fldCharType="end"/>
      </w:r>
    </w:p>
    <w:p w:rsidR="003753FF" w:rsidRPr="00A45534" w:rsidRDefault="003753FF" w:rsidP="00F727EF">
      <w:pPr>
        <w:spacing w:line="276" w:lineRule="auto"/>
        <w:jc w:val="right"/>
        <w:rPr>
          <w:rFonts w:ascii="Arial" w:hAnsi="Arial" w:cs="Arial"/>
          <w:b/>
          <w:color w:val="A6A6A6" w:themeColor="background1" w:themeShade="A6"/>
          <w:sz w:val="20"/>
        </w:rPr>
      </w:pPr>
      <w:r>
        <w:rPr>
          <w:rFonts w:ascii="Arial" w:eastAsia="Calibri" w:hAnsi="Arial" w:cs="Arial"/>
          <w:szCs w:val="24"/>
          <w:lang w:eastAsia="en-US"/>
        </w:rPr>
        <w:br w:type="page"/>
      </w:r>
      <w:r w:rsidR="00F727EF" w:rsidRPr="00A45534">
        <w:rPr>
          <w:rFonts w:ascii="Arial" w:hAnsi="Arial" w:cs="Arial"/>
          <w:color w:val="A6A6A6" w:themeColor="background1" w:themeShade="A6"/>
          <w:sz w:val="20"/>
        </w:rPr>
        <w:lastRenderedPageBreak/>
        <w:t xml:space="preserve">NEW AND AMENDED POLICIES FOR APPROVAL - </w:t>
      </w:r>
      <w:r w:rsidR="00F727EF" w:rsidRPr="00A45534">
        <w:rPr>
          <w:rFonts w:ascii="Arial" w:hAnsi="Arial" w:cs="Arial"/>
          <w:b/>
          <w:color w:val="A6A6A6" w:themeColor="background1" w:themeShade="A6"/>
          <w:sz w:val="20"/>
        </w:rPr>
        <w:t>APPENDIX B</w:t>
      </w:r>
    </w:p>
    <w:p w:rsidR="00F727EF" w:rsidRPr="00C13D31" w:rsidRDefault="00F727EF" w:rsidP="00F727EF">
      <w:pPr>
        <w:spacing w:line="276" w:lineRule="auto"/>
        <w:jc w:val="right"/>
        <w:rPr>
          <w:rFonts w:ascii="Arial" w:eastAsia="Calibri" w:hAnsi="Arial" w:cs="Arial"/>
          <w:szCs w:val="24"/>
          <w:lang w:eastAsia="en-US"/>
        </w:rPr>
      </w:pPr>
    </w:p>
    <w:tbl>
      <w:tblPr>
        <w:tblW w:w="0" w:type="auto"/>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5478"/>
      </w:tblGrid>
      <w:tr w:rsidR="003753FF" w:rsidRPr="003753FF" w:rsidTr="003753FF">
        <w:trPr>
          <w:trHeight w:val="1842"/>
          <w:jc w:val="center"/>
        </w:trPr>
        <w:tc>
          <w:tcPr>
            <w:tcW w:w="4294" w:type="dxa"/>
            <w:shd w:val="clear" w:color="auto" w:fill="auto"/>
            <w:vAlign w:val="center"/>
          </w:tcPr>
          <w:p w:rsidR="003753FF" w:rsidRPr="003753FF" w:rsidRDefault="007B7B37" w:rsidP="003753FF">
            <w:pPr>
              <w:widowControl w:val="0"/>
              <w:spacing w:after="200" w:line="276" w:lineRule="auto"/>
              <w:rPr>
                <w:rFonts w:ascii="Calibri" w:eastAsia="Calibri" w:hAnsi="Calibri"/>
                <w:szCs w:val="22"/>
                <w:lang w:eastAsia="en-US"/>
              </w:rPr>
            </w:pPr>
            <w:r>
              <w:rPr>
                <w:rFonts w:ascii="Calibri" w:eastAsia="Calibri" w:hAnsi="Calibri"/>
                <w:noProof/>
                <w:szCs w:val="22"/>
              </w:rPr>
              <w:pict>
                <v:shape id="Picture 6" o:spid="_x0000_i1034" type="#_x0000_t75" alt="Description: C:\Users\lorrhour\AppData\Local\Microsoft\Windows\Temporary Internet Files\Content.Outlook\FU2TPUMV\high_life_black (3).jpg" style="width:149.25pt;height:75.75pt;visibility:visible;mso-wrap-style:square">
                  <v:imagedata r:id="rId10" o:title="high_life_black (3)"/>
                </v:shape>
              </w:pict>
            </w:r>
          </w:p>
        </w:tc>
        <w:tc>
          <w:tcPr>
            <w:tcW w:w="5478" w:type="dxa"/>
            <w:shd w:val="clear" w:color="auto" w:fill="auto"/>
            <w:vAlign w:val="center"/>
          </w:tcPr>
          <w:p w:rsidR="003753FF" w:rsidRPr="00A638ED" w:rsidRDefault="003753FF" w:rsidP="003753FF">
            <w:pPr>
              <w:widowControl w:val="0"/>
              <w:spacing w:after="200" w:line="276" w:lineRule="auto"/>
              <w:rPr>
                <w:rFonts w:asciiTheme="minorHAnsi" w:eastAsia="Calibri" w:hAnsiTheme="minorHAnsi" w:cs="Arial"/>
                <w:b/>
                <w:sz w:val="44"/>
                <w:szCs w:val="44"/>
                <w:lang w:eastAsia="en-US"/>
              </w:rPr>
            </w:pPr>
            <w:r w:rsidRPr="00A638ED">
              <w:rPr>
                <w:rFonts w:asciiTheme="minorHAnsi" w:eastAsia="Calibri" w:hAnsiTheme="minorHAnsi" w:cs="Arial"/>
                <w:b/>
                <w:sz w:val="44"/>
                <w:szCs w:val="44"/>
                <w:lang w:eastAsia="en-US"/>
              </w:rPr>
              <w:t>Customer Complaints Policy</w:t>
            </w:r>
          </w:p>
          <w:p w:rsidR="003753FF" w:rsidRPr="00E80086" w:rsidRDefault="00E80086" w:rsidP="003753FF">
            <w:pPr>
              <w:widowControl w:val="0"/>
              <w:spacing w:after="200" w:line="276" w:lineRule="auto"/>
              <w:rPr>
                <w:rFonts w:ascii="Arial" w:eastAsia="Calibri" w:hAnsi="Arial" w:cs="Arial"/>
                <w:szCs w:val="24"/>
                <w:lang w:eastAsia="en-US"/>
              </w:rPr>
            </w:pPr>
            <w:r w:rsidRPr="00E80086">
              <w:rPr>
                <w:rFonts w:ascii="Arial" w:eastAsia="Calibri" w:hAnsi="Arial" w:cs="Arial"/>
                <w:szCs w:val="24"/>
                <w:lang w:eastAsia="en-US"/>
              </w:rPr>
              <w:t>Version 1 – February 2014</w:t>
            </w:r>
            <w:r w:rsidR="003753FF" w:rsidRPr="00E80086">
              <w:rPr>
                <w:rFonts w:ascii="Arial" w:eastAsia="Calibri" w:hAnsi="Arial" w:cs="Arial"/>
                <w:szCs w:val="24"/>
                <w:lang w:eastAsia="en-US"/>
              </w:rPr>
              <w:t xml:space="preserve"> </w:t>
            </w:r>
          </w:p>
        </w:tc>
      </w:tr>
    </w:tbl>
    <w:p w:rsidR="003753FF" w:rsidRPr="003753FF" w:rsidRDefault="003753FF" w:rsidP="003753FF">
      <w:pPr>
        <w:spacing w:before="100" w:beforeAutospacing="1" w:after="100" w:afterAutospacing="1"/>
        <w:ind w:left="-284" w:right="-330"/>
        <w:jc w:val="both"/>
        <w:rPr>
          <w:rFonts w:ascii="Arial" w:hAnsi="Arial" w:cs="Arial"/>
          <w:szCs w:val="24"/>
          <w:lang w:val="en"/>
        </w:rPr>
      </w:pPr>
    </w:p>
    <w:p w:rsidR="003753FF" w:rsidRPr="003753FF" w:rsidRDefault="003753FF" w:rsidP="003753FF">
      <w:pPr>
        <w:spacing w:before="100" w:beforeAutospacing="1" w:after="100" w:afterAutospacing="1"/>
        <w:ind w:left="-284" w:right="-330"/>
        <w:jc w:val="both"/>
        <w:rPr>
          <w:rFonts w:ascii="Arial" w:hAnsi="Arial" w:cs="Arial"/>
          <w:szCs w:val="24"/>
          <w:lang w:val="en"/>
        </w:rPr>
      </w:pPr>
      <w:r w:rsidRPr="003753FF">
        <w:rPr>
          <w:rFonts w:ascii="Arial" w:hAnsi="Arial" w:cs="Arial"/>
          <w:szCs w:val="24"/>
          <w:lang w:val="en"/>
        </w:rPr>
        <w:t xml:space="preserve">High Life Highland is committed to providing high quality services. It values feedback about any aspect of its services and when it </w:t>
      </w:r>
      <w:proofErr w:type="gramStart"/>
      <w:r w:rsidRPr="003753FF">
        <w:rPr>
          <w:rFonts w:ascii="Arial" w:hAnsi="Arial" w:cs="Arial"/>
          <w:szCs w:val="24"/>
          <w:lang w:val="en"/>
        </w:rPr>
        <w:t>get</w:t>
      </w:r>
      <w:proofErr w:type="gramEnd"/>
      <w:r w:rsidRPr="003753FF">
        <w:rPr>
          <w:rFonts w:ascii="Arial" w:hAnsi="Arial" w:cs="Arial"/>
          <w:szCs w:val="24"/>
          <w:lang w:val="en"/>
        </w:rPr>
        <w:t xml:space="preserve"> things wrong it will seek to resolve them as quickly as possible.</w:t>
      </w:r>
    </w:p>
    <w:p w:rsidR="003753FF" w:rsidRPr="003753FF" w:rsidRDefault="003753FF" w:rsidP="003753FF">
      <w:pPr>
        <w:spacing w:before="100" w:beforeAutospacing="1" w:after="100" w:afterAutospacing="1"/>
        <w:ind w:left="-284" w:right="-330"/>
        <w:jc w:val="both"/>
        <w:rPr>
          <w:rFonts w:ascii="Arial" w:hAnsi="Arial" w:cs="Arial"/>
          <w:szCs w:val="24"/>
          <w:lang w:val="en"/>
        </w:rPr>
      </w:pPr>
      <w:r w:rsidRPr="003753FF">
        <w:rPr>
          <w:rFonts w:ascii="Arial" w:hAnsi="Arial" w:cs="Arial"/>
          <w:szCs w:val="24"/>
          <w:lang w:val="en"/>
        </w:rPr>
        <w:t>High Life Highland will treat as a complaint any expression of dissatisfaction with services. Staff will: listen to complaints; treat them seriously; respond to complaints quickly; learn from them; always seek to resolve them where this is possible; and use the information gained form complaints so that the company can improve its services.</w:t>
      </w:r>
    </w:p>
    <w:p w:rsidR="003753FF" w:rsidRPr="003753FF" w:rsidRDefault="003753FF" w:rsidP="003753FF">
      <w:pPr>
        <w:spacing w:after="200" w:line="276" w:lineRule="auto"/>
        <w:rPr>
          <w:rFonts w:ascii="Calibri" w:eastAsia="Calibri" w:hAnsi="Calibri"/>
          <w:sz w:val="22"/>
          <w:szCs w:val="22"/>
          <w:lang w:eastAsia="en-US"/>
        </w:rPr>
      </w:pPr>
    </w:p>
    <w:p w:rsidR="009B129D" w:rsidRPr="00C12B07" w:rsidRDefault="009B129D" w:rsidP="00F727EF">
      <w:pPr>
        <w:jc w:val="right"/>
        <w:rPr>
          <w:rFonts w:ascii="Arial" w:hAnsi="Arial" w:cs="Arial"/>
          <w:b/>
          <w:color w:val="A6A6A6" w:themeColor="background1" w:themeShade="A6"/>
          <w:sz w:val="20"/>
        </w:rPr>
      </w:pPr>
      <w:r>
        <w:rPr>
          <w:rFonts w:ascii="Arial" w:eastAsia="Calibri" w:hAnsi="Arial" w:cs="Arial"/>
          <w:szCs w:val="24"/>
          <w:lang w:eastAsia="en-US"/>
        </w:rPr>
        <w:br w:type="page"/>
      </w:r>
      <w:r w:rsidR="00F727EF" w:rsidRPr="00C12B07">
        <w:rPr>
          <w:rFonts w:ascii="Arial" w:hAnsi="Arial" w:cs="Arial"/>
          <w:color w:val="A6A6A6" w:themeColor="background1" w:themeShade="A6"/>
          <w:sz w:val="20"/>
        </w:rPr>
        <w:lastRenderedPageBreak/>
        <w:t xml:space="preserve">NEW AND AMENDED POLICIES FOR APPROVAL - </w:t>
      </w:r>
      <w:r w:rsidR="00F727EF" w:rsidRPr="00C12B07">
        <w:rPr>
          <w:rFonts w:ascii="Arial" w:hAnsi="Arial" w:cs="Arial"/>
          <w:b/>
          <w:color w:val="A6A6A6" w:themeColor="background1" w:themeShade="A6"/>
          <w:sz w:val="20"/>
        </w:rPr>
        <w:t>APPENDIX B</w:t>
      </w:r>
    </w:p>
    <w:p w:rsidR="00F727EF" w:rsidRDefault="00F727EF" w:rsidP="00F727EF">
      <w:pPr>
        <w:jc w:val="right"/>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9B129D" w:rsidRPr="002C693D" w:rsidTr="00A45534">
        <w:trPr>
          <w:trHeight w:val="1468"/>
        </w:trPr>
        <w:tc>
          <w:tcPr>
            <w:tcW w:w="3261" w:type="dxa"/>
            <w:shd w:val="clear" w:color="auto" w:fill="auto"/>
          </w:tcPr>
          <w:p w:rsidR="009B129D" w:rsidRPr="00D00750" w:rsidRDefault="007B7B37" w:rsidP="00806328">
            <w:pPr>
              <w:overflowPunct w:val="0"/>
              <w:autoSpaceDE w:val="0"/>
              <w:autoSpaceDN w:val="0"/>
              <w:adjustRightInd w:val="0"/>
              <w:jc w:val="both"/>
              <w:textAlignment w:val="baseline"/>
              <w:rPr>
                <w:rFonts w:ascii="Arial" w:hAnsi="Arial" w:cs="Arial"/>
                <w:b/>
                <w:color w:val="000000"/>
                <w:sz w:val="36"/>
                <w:szCs w:val="36"/>
              </w:rPr>
            </w:pPr>
            <w:r>
              <w:rPr>
                <w:rFonts w:ascii="Arial" w:hAnsi="Arial" w:cs="Arial"/>
                <w:b/>
                <w:color w:val="000000"/>
                <w:sz w:val="36"/>
                <w:szCs w:val="36"/>
              </w:rPr>
              <w:pict>
                <v:shape id="_x0000_i1035" type="#_x0000_t75" style="width:141.75pt;height:1in;mso-position-horizontal-relative:char;mso-position-vertical-relative:line">
                  <v:imagedata r:id="rId9" o:title=""/>
                </v:shape>
              </w:pict>
            </w:r>
          </w:p>
        </w:tc>
        <w:tc>
          <w:tcPr>
            <w:tcW w:w="6095" w:type="dxa"/>
            <w:shd w:val="clear" w:color="auto" w:fill="auto"/>
          </w:tcPr>
          <w:p w:rsidR="009B129D" w:rsidRPr="00C714AF" w:rsidRDefault="009B129D" w:rsidP="00806328">
            <w:pPr>
              <w:overflowPunct w:val="0"/>
              <w:autoSpaceDE w:val="0"/>
              <w:autoSpaceDN w:val="0"/>
              <w:adjustRightInd w:val="0"/>
              <w:jc w:val="both"/>
              <w:textAlignment w:val="baseline"/>
              <w:rPr>
                <w:rFonts w:ascii="Calibri" w:hAnsi="Calibri" w:cs="Calibri"/>
                <w:b/>
                <w:i/>
                <w:color w:val="000000"/>
                <w:sz w:val="10"/>
                <w:szCs w:val="10"/>
              </w:rPr>
            </w:pPr>
          </w:p>
          <w:p w:rsidR="009B129D" w:rsidRPr="00A45534" w:rsidRDefault="009B129D" w:rsidP="00806328">
            <w:pPr>
              <w:overflowPunct w:val="0"/>
              <w:autoSpaceDE w:val="0"/>
              <w:autoSpaceDN w:val="0"/>
              <w:adjustRightInd w:val="0"/>
              <w:textAlignment w:val="baseline"/>
              <w:rPr>
                <w:rFonts w:ascii="Calibri" w:hAnsi="Calibri" w:cs="Calibri"/>
                <w:b/>
                <w:i/>
                <w:color w:val="000000"/>
                <w:sz w:val="40"/>
                <w:szCs w:val="40"/>
              </w:rPr>
            </w:pPr>
            <w:r w:rsidRPr="00A45534">
              <w:rPr>
                <w:rFonts w:ascii="Calibri" w:hAnsi="Calibri" w:cs="Calibri"/>
                <w:b/>
                <w:i/>
                <w:color w:val="000000"/>
                <w:sz w:val="40"/>
                <w:szCs w:val="40"/>
              </w:rPr>
              <w:t>Absence and Attendance Management Policy</w:t>
            </w:r>
          </w:p>
          <w:p w:rsidR="009B129D" w:rsidRDefault="009B129D" w:rsidP="00806328">
            <w:pPr>
              <w:overflowPunct w:val="0"/>
              <w:autoSpaceDE w:val="0"/>
              <w:autoSpaceDN w:val="0"/>
              <w:adjustRightInd w:val="0"/>
              <w:textAlignment w:val="baseline"/>
              <w:rPr>
                <w:rFonts w:ascii="Arial" w:hAnsi="Arial" w:cs="Arial"/>
                <w:color w:val="000000"/>
                <w:sz w:val="22"/>
                <w:szCs w:val="22"/>
              </w:rPr>
            </w:pPr>
          </w:p>
          <w:p w:rsidR="009B129D" w:rsidRPr="00D00750" w:rsidRDefault="009B129D" w:rsidP="00806328">
            <w:pPr>
              <w:overflowPunct w:val="0"/>
              <w:autoSpaceDE w:val="0"/>
              <w:autoSpaceDN w:val="0"/>
              <w:adjustRightInd w:val="0"/>
              <w:textAlignment w:val="baseline"/>
              <w:rPr>
                <w:rFonts w:ascii="Arial" w:hAnsi="Arial" w:cs="Arial"/>
                <w:color w:val="000000"/>
                <w:sz w:val="22"/>
                <w:szCs w:val="22"/>
              </w:rPr>
            </w:pPr>
            <w:r>
              <w:rPr>
                <w:rFonts w:ascii="Arial" w:hAnsi="Arial" w:cs="Arial"/>
                <w:color w:val="000000"/>
                <w:sz w:val="22"/>
                <w:szCs w:val="22"/>
              </w:rPr>
              <w:t>Version 2  – November 2013</w:t>
            </w:r>
          </w:p>
        </w:tc>
      </w:tr>
    </w:tbl>
    <w:p w:rsidR="009B129D" w:rsidRDefault="009B129D" w:rsidP="009B129D">
      <w:pPr>
        <w:jc w:val="center"/>
        <w:rPr>
          <w:rFonts w:ascii="Arial" w:hAnsi="Arial" w:cs="Arial"/>
          <w:b/>
          <w:color w:val="000000"/>
          <w:sz w:val="28"/>
        </w:rPr>
      </w:pPr>
    </w:p>
    <w:p w:rsidR="009B129D" w:rsidRPr="00E62940" w:rsidRDefault="009B129D" w:rsidP="00A45534">
      <w:pPr>
        <w:pStyle w:val="Bullet1"/>
        <w:numPr>
          <w:ilvl w:val="0"/>
          <w:numId w:val="5"/>
        </w:numPr>
        <w:ind w:left="284" w:right="-24" w:hanging="284"/>
        <w:rPr>
          <w:rFonts w:ascii="Verdana" w:hAnsi="Verdana"/>
          <w:szCs w:val="24"/>
        </w:rPr>
      </w:pPr>
      <w:r w:rsidRPr="00E62940">
        <w:rPr>
          <w:rFonts w:ascii="Arial" w:hAnsi="Arial" w:cs="Arial"/>
          <w:b/>
          <w:color w:val="000000"/>
          <w:szCs w:val="24"/>
          <w:u w:val="single"/>
        </w:rPr>
        <w:t>Introduction</w:t>
      </w:r>
    </w:p>
    <w:p w:rsidR="009B129D" w:rsidRPr="003A34F2" w:rsidRDefault="009B129D" w:rsidP="00A45534">
      <w:pPr>
        <w:tabs>
          <w:tab w:val="left" w:pos="567"/>
          <w:tab w:val="left" w:pos="1134"/>
          <w:tab w:val="left" w:pos="1701"/>
          <w:tab w:val="left" w:pos="2268"/>
        </w:tabs>
        <w:ind w:left="284" w:right="-24" w:hanging="284"/>
        <w:jc w:val="both"/>
        <w:rPr>
          <w:rFonts w:ascii="Arial" w:hAnsi="Arial" w:cs="Arial"/>
          <w:color w:val="000000"/>
          <w:szCs w:val="24"/>
        </w:rPr>
      </w:pPr>
      <w:r w:rsidRPr="003A34F2">
        <w:rPr>
          <w:rFonts w:ascii="Arial" w:hAnsi="Arial" w:cs="Arial"/>
          <w:color w:val="000000"/>
          <w:szCs w:val="24"/>
        </w:rPr>
        <w:tab/>
      </w:r>
    </w:p>
    <w:p w:rsidR="009B129D" w:rsidRPr="003246C6" w:rsidRDefault="009B129D" w:rsidP="00A45534">
      <w:pPr>
        <w:overflowPunct w:val="0"/>
        <w:autoSpaceDE w:val="0"/>
        <w:autoSpaceDN w:val="0"/>
        <w:adjustRightInd w:val="0"/>
        <w:ind w:left="284" w:right="-24"/>
        <w:jc w:val="both"/>
        <w:textAlignment w:val="baseline"/>
        <w:rPr>
          <w:rFonts w:ascii="Arial" w:hAnsi="Arial" w:cs="Arial"/>
          <w:szCs w:val="24"/>
          <w:lang w:eastAsia="en-US"/>
        </w:rPr>
      </w:pPr>
      <w:r w:rsidRPr="003246C6">
        <w:rPr>
          <w:rFonts w:ascii="Arial" w:hAnsi="Arial" w:cs="Arial"/>
          <w:szCs w:val="24"/>
          <w:lang w:eastAsia="en-US"/>
        </w:rPr>
        <w:t>A high level of attendance at work is essential to the effe</w:t>
      </w:r>
      <w:r>
        <w:rPr>
          <w:rFonts w:ascii="Arial" w:hAnsi="Arial" w:cs="Arial"/>
          <w:szCs w:val="24"/>
          <w:lang w:eastAsia="en-US"/>
        </w:rPr>
        <w:t>ctive functioning of High Life Highland (HLH)</w:t>
      </w:r>
      <w:proofErr w:type="gramStart"/>
      <w:r>
        <w:rPr>
          <w:rFonts w:ascii="Arial" w:hAnsi="Arial" w:cs="Arial"/>
          <w:szCs w:val="24"/>
          <w:lang w:eastAsia="en-US"/>
        </w:rPr>
        <w:t xml:space="preserve">, </w:t>
      </w:r>
      <w:r w:rsidRPr="003246C6">
        <w:rPr>
          <w:rFonts w:ascii="Arial" w:hAnsi="Arial" w:cs="Arial"/>
          <w:szCs w:val="24"/>
          <w:lang w:eastAsia="en-US"/>
        </w:rPr>
        <w:t xml:space="preserve"> to</w:t>
      </w:r>
      <w:proofErr w:type="gramEnd"/>
      <w:r w:rsidRPr="003246C6">
        <w:rPr>
          <w:rFonts w:ascii="Arial" w:hAnsi="Arial" w:cs="Arial"/>
          <w:szCs w:val="24"/>
          <w:lang w:eastAsia="en-US"/>
        </w:rPr>
        <w:t xml:space="preserve"> the maintenance of its strategic values and particularly to the</w:t>
      </w:r>
      <w:r>
        <w:rPr>
          <w:rFonts w:ascii="Arial" w:hAnsi="Arial" w:cs="Arial"/>
          <w:szCs w:val="24"/>
          <w:lang w:eastAsia="en-US"/>
        </w:rPr>
        <w:t xml:space="preserve"> provision of quality services.  </w:t>
      </w:r>
      <w:r w:rsidRPr="003246C6">
        <w:rPr>
          <w:rFonts w:ascii="Arial" w:hAnsi="Arial" w:cs="Arial"/>
          <w:szCs w:val="24"/>
          <w:lang w:eastAsia="en-US"/>
        </w:rPr>
        <w:t>To secure such attendance requires commitment from managers, employees and trades unions.</w:t>
      </w:r>
    </w:p>
    <w:p w:rsidR="009B129D" w:rsidRPr="003246C6" w:rsidRDefault="009B129D" w:rsidP="00A45534">
      <w:pPr>
        <w:overflowPunct w:val="0"/>
        <w:autoSpaceDE w:val="0"/>
        <w:autoSpaceDN w:val="0"/>
        <w:adjustRightInd w:val="0"/>
        <w:ind w:left="284" w:right="-24" w:hanging="284"/>
        <w:jc w:val="both"/>
        <w:textAlignment w:val="baseline"/>
        <w:rPr>
          <w:rFonts w:ascii="Arial" w:hAnsi="Arial" w:cs="Arial"/>
          <w:szCs w:val="24"/>
          <w:lang w:eastAsia="en-US"/>
        </w:rPr>
      </w:pPr>
    </w:p>
    <w:p w:rsidR="009B129D" w:rsidRPr="003246C6" w:rsidRDefault="009B129D" w:rsidP="00A45534">
      <w:pPr>
        <w:overflowPunct w:val="0"/>
        <w:autoSpaceDE w:val="0"/>
        <w:autoSpaceDN w:val="0"/>
        <w:adjustRightInd w:val="0"/>
        <w:ind w:left="284" w:right="-24"/>
        <w:jc w:val="both"/>
        <w:textAlignment w:val="baseline"/>
        <w:rPr>
          <w:rFonts w:ascii="Arial" w:hAnsi="Arial" w:cs="Arial"/>
          <w:szCs w:val="24"/>
          <w:lang w:eastAsia="en-US"/>
        </w:rPr>
      </w:pPr>
      <w:r w:rsidRPr="003246C6">
        <w:rPr>
          <w:rFonts w:ascii="Arial" w:hAnsi="Arial" w:cs="Arial"/>
          <w:szCs w:val="24"/>
          <w:lang w:eastAsia="en-US"/>
        </w:rPr>
        <w:t>High absence rates are costly, disruptive,</w:t>
      </w:r>
      <w:r>
        <w:rPr>
          <w:rFonts w:ascii="Arial" w:hAnsi="Arial" w:cs="Arial"/>
          <w:szCs w:val="24"/>
          <w:lang w:eastAsia="en-US"/>
        </w:rPr>
        <w:t xml:space="preserve"> reduce morale and lower Company standards. HLH</w:t>
      </w:r>
      <w:r w:rsidRPr="003246C6">
        <w:rPr>
          <w:rFonts w:ascii="Arial" w:hAnsi="Arial" w:cs="Arial"/>
          <w:szCs w:val="24"/>
          <w:lang w:eastAsia="en-US"/>
        </w:rPr>
        <w:t xml:space="preserve"> already has policies relating to authorised leave, and a policy on the management of absence</w:t>
      </w:r>
      <w:r>
        <w:rPr>
          <w:rFonts w:ascii="Arial" w:hAnsi="Arial" w:cs="Arial"/>
          <w:szCs w:val="24"/>
          <w:lang w:eastAsia="en-US"/>
        </w:rPr>
        <w:t xml:space="preserve"> and attendance</w:t>
      </w:r>
      <w:r w:rsidRPr="003246C6">
        <w:rPr>
          <w:rFonts w:ascii="Arial" w:hAnsi="Arial" w:cs="Arial"/>
          <w:szCs w:val="24"/>
          <w:lang w:eastAsia="en-US"/>
        </w:rPr>
        <w:t xml:space="preserve"> is essential to secure</w:t>
      </w:r>
      <w:r>
        <w:rPr>
          <w:rFonts w:ascii="Arial" w:hAnsi="Arial" w:cs="Arial"/>
          <w:szCs w:val="24"/>
          <w:lang w:eastAsia="en-US"/>
        </w:rPr>
        <w:t xml:space="preserve"> both high levels of attendance</w:t>
      </w:r>
      <w:r w:rsidRPr="003246C6">
        <w:rPr>
          <w:rFonts w:ascii="Arial" w:hAnsi="Arial" w:cs="Arial"/>
          <w:szCs w:val="24"/>
          <w:lang w:eastAsia="en-US"/>
        </w:rPr>
        <w:t xml:space="preserve"> and a consistent, fair and reasonable approach towards staff which will complement existing policies on leave.</w:t>
      </w:r>
    </w:p>
    <w:p w:rsidR="009B129D" w:rsidRPr="003246C6" w:rsidRDefault="009B129D" w:rsidP="00A45534">
      <w:pPr>
        <w:overflowPunct w:val="0"/>
        <w:autoSpaceDE w:val="0"/>
        <w:autoSpaceDN w:val="0"/>
        <w:adjustRightInd w:val="0"/>
        <w:ind w:left="284" w:right="-24" w:hanging="284"/>
        <w:jc w:val="both"/>
        <w:textAlignment w:val="baseline"/>
        <w:rPr>
          <w:rFonts w:ascii="Arial" w:hAnsi="Arial" w:cs="Arial"/>
          <w:szCs w:val="24"/>
          <w:lang w:eastAsia="en-US"/>
        </w:rPr>
      </w:pPr>
    </w:p>
    <w:p w:rsidR="009B129D" w:rsidRPr="003246C6" w:rsidRDefault="009B129D" w:rsidP="00A45534">
      <w:pPr>
        <w:overflowPunct w:val="0"/>
        <w:autoSpaceDE w:val="0"/>
        <w:autoSpaceDN w:val="0"/>
        <w:adjustRightInd w:val="0"/>
        <w:ind w:left="284" w:right="-24"/>
        <w:jc w:val="both"/>
        <w:textAlignment w:val="baseline"/>
        <w:rPr>
          <w:rFonts w:ascii="Arial" w:hAnsi="Arial" w:cs="Arial"/>
          <w:szCs w:val="24"/>
          <w:lang w:eastAsia="en-US"/>
        </w:rPr>
      </w:pPr>
      <w:r>
        <w:rPr>
          <w:rFonts w:ascii="Arial" w:hAnsi="Arial" w:cs="Arial"/>
          <w:szCs w:val="24"/>
          <w:lang w:eastAsia="en-US"/>
        </w:rPr>
        <w:t>Board</w:t>
      </w:r>
      <w:r w:rsidRPr="003246C6">
        <w:rPr>
          <w:rFonts w:ascii="Arial" w:hAnsi="Arial" w:cs="Arial"/>
          <w:szCs w:val="24"/>
          <w:lang w:eastAsia="en-US"/>
        </w:rPr>
        <w:t xml:space="preserve"> members, managers, employees and trade unions must be committed to playing their part in the operation of this </w:t>
      </w:r>
      <w:r>
        <w:rPr>
          <w:rFonts w:ascii="Arial" w:hAnsi="Arial" w:cs="Arial"/>
          <w:szCs w:val="24"/>
          <w:lang w:eastAsia="en-US"/>
        </w:rPr>
        <w:t>p</w:t>
      </w:r>
      <w:r w:rsidRPr="003246C6">
        <w:rPr>
          <w:rFonts w:ascii="Arial" w:hAnsi="Arial" w:cs="Arial"/>
          <w:szCs w:val="24"/>
          <w:lang w:eastAsia="en-US"/>
        </w:rPr>
        <w:t xml:space="preserve">olicy. </w:t>
      </w:r>
      <w:r>
        <w:rPr>
          <w:rFonts w:ascii="Arial" w:hAnsi="Arial" w:cs="Arial"/>
          <w:szCs w:val="24"/>
          <w:lang w:eastAsia="en-US"/>
        </w:rPr>
        <w:t xml:space="preserve"> </w:t>
      </w:r>
      <w:r w:rsidRPr="003246C6">
        <w:rPr>
          <w:rFonts w:ascii="Arial" w:hAnsi="Arial" w:cs="Arial"/>
          <w:szCs w:val="24"/>
          <w:lang w:eastAsia="en-US"/>
        </w:rPr>
        <w:t>This will ensure the development of a partnership towards the achievement of a highly motivated and healthy workforce committed to attaining high attendance levels.</w:t>
      </w:r>
    </w:p>
    <w:p w:rsidR="009B129D" w:rsidRDefault="009B129D" w:rsidP="009B129D">
      <w:pPr>
        <w:tabs>
          <w:tab w:val="left" w:pos="1418"/>
          <w:tab w:val="left" w:pos="1701"/>
          <w:tab w:val="left" w:pos="2268"/>
        </w:tabs>
        <w:jc w:val="both"/>
        <w:rPr>
          <w:rFonts w:ascii="Arial" w:hAnsi="Arial" w:cs="Arial"/>
          <w:szCs w:val="24"/>
        </w:rPr>
      </w:pPr>
    </w:p>
    <w:p w:rsidR="009B129D" w:rsidRPr="003A34F2" w:rsidRDefault="009B129D" w:rsidP="00A45534">
      <w:pPr>
        <w:numPr>
          <w:ilvl w:val="0"/>
          <w:numId w:val="5"/>
        </w:numPr>
        <w:tabs>
          <w:tab w:val="left" w:pos="284"/>
          <w:tab w:val="left" w:pos="1276"/>
          <w:tab w:val="left" w:pos="1701"/>
          <w:tab w:val="left" w:pos="2268"/>
        </w:tabs>
        <w:jc w:val="both"/>
        <w:rPr>
          <w:rFonts w:ascii="Arial" w:hAnsi="Arial" w:cs="Arial"/>
          <w:b/>
          <w:color w:val="000000"/>
          <w:szCs w:val="24"/>
          <w:u w:val="single"/>
        </w:rPr>
      </w:pPr>
      <w:r>
        <w:rPr>
          <w:rFonts w:ascii="Arial" w:hAnsi="Arial" w:cs="Arial"/>
          <w:b/>
          <w:color w:val="000000"/>
          <w:szCs w:val="24"/>
          <w:u w:val="single"/>
        </w:rPr>
        <w:t>Policy</w:t>
      </w:r>
      <w:r w:rsidRPr="003A34F2">
        <w:rPr>
          <w:rFonts w:ascii="Arial" w:hAnsi="Arial" w:cs="Arial"/>
          <w:b/>
          <w:color w:val="000000"/>
          <w:szCs w:val="24"/>
          <w:u w:val="single"/>
        </w:rPr>
        <w:t xml:space="preserve"> Principles</w:t>
      </w:r>
    </w:p>
    <w:p w:rsidR="009B129D" w:rsidRPr="003A34F2" w:rsidRDefault="009B129D" w:rsidP="00A45534">
      <w:pPr>
        <w:tabs>
          <w:tab w:val="left" w:pos="284"/>
          <w:tab w:val="left" w:pos="1276"/>
          <w:tab w:val="left" w:pos="1701"/>
          <w:tab w:val="left" w:pos="2268"/>
        </w:tabs>
        <w:ind w:left="360"/>
        <w:jc w:val="both"/>
        <w:rPr>
          <w:rFonts w:ascii="Arial" w:hAnsi="Arial" w:cs="Arial"/>
          <w:color w:val="000000"/>
          <w:szCs w:val="24"/>
        </w:rPr>
      </w:pPr>
    </w:p>
    <w:p w:rsidR="009B129D" w:rsidRDefault="009B129D" w:rsidP="00A45534">
      <w:pPr>
        <w:tabs>
          <w:tab w:val="left" w:pos="284"/>
        </w:tabs>
        <w:overflowPunct w:val="0"/>
        <w:autoSpaceDE w:val="0"/>
        <w:autoSpaceDN w:val="0"/>
        <w:adjustRightInd w:val="0"/>
        <w:ind w:left="284" w:right="346"/>
        <w:jc w:val="both"/>
        <w:textAlignment w:val="baseline"/>
        <w:rPr>
          <w:rFonts w:ascii="Arial" w:hAnsi="Arial" w:cs="Arial"/>
          <w:szCs w:val="24"/>
          <w:lang w:eastAsia="en-US"/>
        </w:rPr>
      </w:pPr>
      <w:r>
        <w:rPr>
          <w:rFonts w:ascii="Arial" w:hAnsi="Arial" w:cs="Arial"/>
          <w:szCs w:val="24"/>
          <w:lang w:eastAsia="en-US"/>
        </w:rPr>
        <w:t>HLH’s</w:t>
      </w:r>
      <w:r w:rsidRPr="003246C6">
        <w:rPr>
          <w:rFonts w:ascii="Arial" w:hAnsi="Arial" w:cs="Arial"/>
          <w:szCs w:val="24"/>
          <w:lang w:eastAsia="en-US"/>
        </w:rPr>
        <w:t xml:space="preserve"> wish to secure a high level of attendance and consistency in its management is based on the following principles:</w:t>
      </w:r>
    </w:p>
    <w:p w:rsidR="009B129D" w:rsidRDefault="009B129D" w:rsidP="009B129D">
      <w:pPr>
        <w:overflowPunct w:val="0"/>
        <w:autoSpaceDE w:val="0"/>
        <w:autoSpaceDN w:val="0"/>
        <w:adjustRightInd w:val="0"/>
        <w:ind w:left="567" w:right="346"/>
        <w:jc w:val="both"/>
        <w:textAlignment w:val="baseline"/>
        <w:rPr>
          <w:rFonts w:ascii="Arial" w:hAnsi="Arial" w:cs="Arial"/>
          <w:szCs w:val="24"/>
          <w:lang w:eastAsia="en-US"/>
        </w:rPr>
      </w:pPr>
    </w:p>
    <w:p w:rsidR="009B129D" w:rsidRDefault="009B129D" w:rsidP="00225EA6">
      <w:pPr>
        <w:numPr>
          <w:ilvl w:val="3"/>
          <w:numId w:val="6"/>
        </w:numPr>
        <w:overflowPunct w:val="0"/>
        <w:autoSpaceDE w:val="0"/>
        <w:autoSpaceDN w:val="0"/>
        <w:adjustRightInd w:val="0"/>
        <w:ind w:left="1418" w:right="346" w:hanging="284"/>
        <w:jc w:val="both"/>
        <w:textAlignment w:val="baseline"/>
        <w:rPr>
          <w:rFonts w:ascii="Arial" w:hAnsi="Arial" w:cs="Arial"/>
          <w:szCs w:val="24"/>
          <w:lang w:eastAsia="en-US"/>
        </w:rPr>
      </w:pPr>
      <w:r w:rsidRPr="009D09BA">
        <w:rPr>
          <w:rFonts w:ascii="Arial" w:hAnsi="Arial" w:cs="Arial"/>
          <w:szCs w:val="24"/>
          <w:lang w:eastAsia="en-US"/>
        </w:rPr>
        <w:t>the Chief Executive, Heads of Service, managers and supervisors being accountable for the management of attendance and absence</w:t>
      </w:r>
      <w:r>
        <w:rPr>
          <w:rFonts w:ascii="Arial" w:hAnsi="Arial" w:cs="Arial"/>
          <w:szCs w:val="24"/>
          <w:lang w:eastAsia="en-US"/>
        </w:rPr>
        <w:t>;</w:t>
      </w:r>
    </w:p>
    <w:p w:rsidR="009B129D" w:rsidRDefault="009B129D" w:rsidP="00225EA6">
      <w:pPr>
        <w:numPr>
          <w:ilvl w:val="3"/>
          <w:numId w:val="6"/>
        </w:numPr>
        <w:overflowPunct w:val="0"/>
        <w:autoSpaceDE w:val="0"/>
        <w:autoSpaceDN w:val="0"/>
        <w:adjustRightInd w:val="0"/>
        <w:ind w:left="1418" w:right="346" w:hanging="284"/>
        <w:jc w:val="both"/>
        <w:textAlignment w:val="baseline"/>
        <w:rPr>
          <w:rFonts w:ascii="Arial" w:hAnsi="Arial" w:cs="Arial"/>
          <w:szCs w:val="24"/>
          <w:lang w:eastAsia="en-US"/>
        </w:rPr>
      </w:pPr>
      <w:proofErr w:type="gramStart"/>
      <w:r w:rsidRPr="00B14B0C">
        <w:rPr>
          <w:rFonts w:ascii="Arial" w:hAnsi="Arial" w:cs="Arial"/>
          <w:szCs w:val="24"/>
          <w:lang w:eastAsia="en-US"/>
        </w:rPr>
        <w:t>commitment</w:t>
      </w:r>
      <w:proofErr w:type="gramEnd"/>
      <w:r w:rsidRPr="00B14B0C">
        <w:rPr>
          <w:rFonts w:ascii="Arial" w:hAnsi="Arial" w:cs="Arial"/>
          <w:szCs w:val="24"/>
          <w:lang w:eastAsia="en-US"/>
        </w:rPr>
        <w:t xml:space="preserve"> to the maintenance of the health, safety and welfare of staff and the promotion of occupational health.</w:t>
      </w:r>
      <w:r>
        <w:rPr>
          <w:rFonts w:ascii="Arial" w:hAnsi="Arial" w:cs="Arial"/>
          <w:szCs w:val="24"/>
          <w:lang w:eastAsia="en-US"/>
        </w:rPr>
        <w:t>;</w:t>
      </w:r>
    </w:p>
    <w:p w:rsidR="009B129D" w:rsidRPr="00B14B0C" w:rsidRDefault="009B129D" w:rsidP="00225EA6">
      <w:pPr>
        <w:numPr>
          <w:ilvl w:val="3"/>
          <w:numId w:val="6"/>
        </w:numPr>
        <w:overflowPunct w:val="0"/>
        <w:autoSpaceDE w:val="0"/>
        <w:autoSpaceDN w:val="0"/>
        <w:adjustRightInd w:val="0"/>
        <w:ind w:left="1418" w:right="346" w:hanging="284"/>
        <w:jc w:val="both"/>
        <w:textAlignment w:val="baseline"/>
        <w:rPr>
          <w:rFonts w:ascii="Arial" w:hAnsi="Arial" w:cs="Arial"/>
          <w:szCs w:val="24"/>
          <w:lang w:eastAsia="en-US"/>
        </w:rPr>
      </w:pPr>
      <w:r w:rsidRPr="00B14B0C">
        <w:rPr>
          <w:rFonts w:ascii="Arial" w:hAnsi="Arial" w:cs="Arial"/>
          <w:szCs w:val="24"/>
          <w:lang w:eastAsia="en-US"/>
        </w:rPr>
        <w:t>provision of guidance and training to managers on the treatment of absence and attendance in a fair and consistent way</w:t>
      </w:r>
      <w:r>
        <w:rPr>
          <w:rFonts w:ascii="Arial" w:hAnsi="Arial" w:cs="Arial"/>
          <w:szCs w:val="24"/>
          <w:lang w:eastAsia="en-US"/>
        </w:rPr>
        <w:t>;</w:t>
      </w:r>
    </w:p>
    <w:p w:rsidR="009B129D" w:rsidRDefault="009B129D" w:rsidP="00225EA6">
      <w:pPr>
        <w:numPr>
          <w:ilvl w:val="3"/>
          <w:numId w:val="6"/>
        </w:numPr>
        <w:overflowPunct w:val="0"/>
        <w:autoSpaceDE w:val="0"/>
        <w:autoSpaceDN w:val="0"/>
        <w:adjustRightInd w:val="0"/>
        <w:ind w:left="1418" w:right="346" w:hanging="284"/>
        <w:jc w:val="both"/>
        <w:textAlignment w:val="baseline"/>
        <w:rPr>
          <w:rFonts w:ascii="Arial" w:hAnsi="Arial" w:cs="Arial"/>
          <w:szCs w:val="24"/>
          <w:lang w:eastAsia="en-US"/>
        </w:rPr>
      </w:pPr>
      <w:r w:rsidRPr="009D09BA">
        <w:rPr>
          <w:rFonts w:ascii="Arial" w:hAnsi="Arial" w:cs="Arial"/>
          <w:szCs w:val="24"/>
          <w:lang w:eastAsia="en-US"/>
        </w:rPr>
        <w:t>expectation by staff o</w:t>
      </w:r>
      <w:r>
        <w:rPr>
          <w:rFonts w:ascii="Arial" w:hAnsi="Arial" w:cs="Arial"/>
          <w:szCs w:val="24"/>
          <w:lang w:eastAsia="en-US"/>
        </w:rPr>
        <w:t>f fair and consistent treatment;</w:t>
      </w:r>
    </w:p>
    <w:p w:rsidR="009B129D" w:rsidRDefault="009B129D" w:rsidP="00225EA6">
      <w:pPr>
        <w:numPr>
          <w:ilvl w:val="3"/>
          <w:numId w:val="6"/>
        </w:numPr>
        <w:overflowPunct w:val="0"/>
        <w:autoSpaceDE w:val="0"/>
        <w:autoSpaceDN w:val="0"/>
        <w:adjustRightInd w:val="0"/>
        <w:ind w:left="1418" w:right="346" w:hanging="284"/>
        <w:jc w:val="both"/>
        <w:textAlignment w:val="baseline"/>
        <w:rPr>
          <w:rFonts w:ascii="Arial" w:hAnsi="Arial" w:cs="Arial"/>
          <w:szCs w:val="24"/>
          <w:lang w:eastAsia="en-US"/>
        </w:rPr>
      </w:pPr>
      <w:r w:rsidRPr="009D09BA">
        <w:rPr>
          <w:rFonts w:ascii="Arial" w:hAnsi="Arial" w:cs="Arial"/>
          <w:szCs w:val="24"/>
          <w:lang w:eastAsia="en-US"/>
        </w:rPr>
        <w:t>understanding by staff of their responsib</w:t>
      </w:r>
      <w:r>
        <w:rPr>
          <w:rFonts w:ascii="Arial" w:hAnsi="Arial" w:cs="Arial"/>
          <w:szCs w:val="24"/>
          <w:lang w:eastAsia="en-US"/>
        </w:rPr>
        <w:t>ilities in the event of absence;</w:t>
      </w:r>
    </w:p>
    <w:p w:rsidR="009B129D" w:rsidRDefault="009B129D" w:rsidP="00225EA6">
      <w:pPr>
        <w:numPr>
          <w:ilvl w:val="3"/>
          <w:numId w:val="6"/>
        </w:numPr>
        <w:overflowPunct w:val="0"/>
        <w:autoSpaceDE w:val="0"/>
        <w:autoSpaceDN w:val="0"/>
        <w:adjustRightInd w:val="0"/>
        <w:ind w:left="1418" w:right="346" w:hanging="284"/>
        <w:jc w:val="both"/>
        <w:textAlignment w:val="baseline"/>
        <w:rPr>
          <w:rFonts w:ascii="Arial" w:hAnsi="Arial" w:cs="Arial"/>
          <w:szCs w:val="24"/>
          <w:lang w:eastAsia="en-US"/>
        </w:rPr>
      </w:pPr>
      <w:r>
        <w:rPr>
          <w:rFonts w:ascii="Arial" w:hAnsi="Arial" w:cs="Arial"/>
          <w:szCs w:val="24"/>
          <w:lang w:eastAsia="en-US"/>
        </w:rPr>
        <w:t>s</w:t>
      </w:r>
      <w:r w:rsidRPr="009D09BA">
        <w:rPr>
          <w:rFonts w:ascii="Arial" w:hAnsi="Arial" w:cs="Arial"/>
          <w:szCs w:val="24"/>
          <w:lang w:eastAsia="en-US"/>
        </w:rPr>
        <w:t xml:space="preserve">taff awareness </w:t>
      </w:r>
      <w:r>
        <w:rPr>
          <w:rFonts w:ascii="Arial" w:hAnsi="Arial" w:cs="Arial"/>
          <w:szCs w:val="24"/>
          <w:lang w:eastAsia="en-US"/>
        </w:rPr>
        <w:t>of the need to minimise absence;</w:t>
      </w:r>
    </w:p>
    <w:p w:rsidR="009B129D" w:rsidRDefault="009B129D" w:rsidP="00225EA6">
      <w:pPr>
        <w:numPr>
          <w:ilvl w:val="3"/>
          <w:numId w:val="6"/>
        </w:numPr>
        <w:overflowPunct w:val="0"/>
        <w:autoSpaceDE w:val="0"/>
        <w:autoSpaceDN w:val="0"/>
        <w:adjustRightInd w:val="0"/>
        <w:ind w:left="1418" w:right="346" w:hanging="284"/>
        <w:jc w:val="both"/>
        <w:textAlignment w:val="baseline"/>
        <w:rPr>
          <w:rFonts w:ascii="Arial" w:hAnsi="Arial" w:cs="Arial"/>
          <w:szCs w:val="24"/>
          <w:lang w:eastAsia="en-US"/>
        </w:rPr>
      </w:pPr>
      <w:r w:rsidRPr="009D09BA">
        <w:rPr>
          <w:rFonts w:ascii="Arial" w:hAnsi="Arial" w:cs="Arial"/>
          <w:szCs w:val="24"/>
          <w:lang w:eastAsia="en-US"/>
        </w:rPr>
        <w:t>use of records and information systems to assess and control level of absences</w:t>
      </w:r>
      <w:r>
        <w:rPr>
          <w:rFonts w:ascii="Arial" w:hAnsi="Arial" w:cs="Arial"/>
          <w:szCs w:val="24"/>
          <w:lang w:eastAsia="en-US"/>
        </w:rPr>
        <w:t>; and</w:t>
      </w:r>
    </w:p>
    <w:p w:rsidR="009B129D" w:rsidRPr="009D09BA" w:rsidRDefault="009B129D" w:rsidP="00225EA6">
      <w:pPr>
        <w:numPr>
          <w:ilvl w:val="3"/>
          <w:numId w:val="6"/>
        </w:numPr>
        <w:overflowPunct w:val="0"/>
        <w:autoSpaceDE w:val="0"/>
        <w:autoSpaceDN w:val="0"/>
        <w:adjustRightInd w:val="0"/>
        <w:ind w:left="1418" w:right="346" w:hanging="284"/>
        <w:jc w:val="both"/>
        <w:textAlignment w:val="baseline"/>
        <w:rPr>
          <w:rFonts w:ascii="Arial" w:hAnsi="Arial" w:cs="Arial"/>
          <w:szCs w:val="24"/>
          <w:lang w:eastAsia="en-US"/>
        </w:rPr>
      </w:pPr>
      <w:proofErr w:type="gramStart"/>
      <w:r w:rsidRPr="009D09BA">
        <w:rPr>
          <w:rFonts w:ascii="Arial" w:hAnsi="Arial" w:cs="Arial"/>
          <w:szCs w:val="24"/>
          <w:lang w:eastAsia="en-US"/>
        </w:rPr>
        <w:t>recognition</w:t>
      </w:r>
      <w:proofErr w:type="gramEnd"/>
      <w:r w:rsidRPr="009D09BA">
        <w:rPr>
          <w:rFonts w:ascii="Arial" w:hAnsi="Arial" w:cs="Arial"/>
          <w:szCs w:val="24"/>
          <w:lang w:eastAsia="en-US"/>
        </w:rPr>
        <w:t xml:space="preserve"> of the importance of non-discriminatory practices.</w:t>
      </w:r>
    </w:p>
    <w:p w:rsidR="009B129D" w:rsidRDefault="009B129D" w:rsidP="009B129D">
      <w:pPr>
        <w:tabs>
          <w:tab w:val="left" w:pos="540"/>
          <w:tab w:val="left" w:pos="1276"/>
          <w:tab w:val="left" w:pos="1701"/>
          <w:tab w:val="left" w:pos="2268"/>
        </w:tabs>
        <w:jc w:val="both"/>
        <w:rPr>
          <w:rFonts w:ascii="Arial" w:hAnsi="Arial" w:cs="Arial"/>
          <w:color w:val="000000"/>
          <w:szCs w:val="24"/>
        </w:rPr>
      </w:pPr>
    </w:p>
    <w:p w:rsidR="009B129D" w:rsidRPr="00882C19" w:rsidRDefault="009B129D" w:rsidP="00A45534">
      <w:pPr>
        <w:numPr>
          <w:ilvl w:val="0"/>
          <w:numId w:val="5"/>
        </w:numPr>
        <w:tabs>
          <w:tab w:val="left" w:pos="284"/>
          <w:tab w:val="left" w:pos="1276"/>
          <w:tab w:val="left" w:pos="1701"/>
          <w:tab w:val="left" w:pos="2268"/>
        </w:tabs>
        <w:jc w:val="both"/>
        <w:rPr>
          <w:rFonts w:ascii="Arial" w:hAnsi="Arial" w:cs="Arial"/>
          <w:b/>
          <w:color w:val="000000"/>
          <w:szCs w:val="24"/>
          <w:u w:val="single"/>
        </w:rPr>
      </w:pPr>
      <w:r w:rsidRPr="00882C19">
        <w:rPr>
          <w:rFonts w:ascii="Arial" w:hAnsi="Arial" w:cs="Arial"/>
          <w:b/>
          <w:bCs/>
          <w:szCs w:val="24"/>
          <w:u w:val="single"/>
          <w:lang w:eastAsia="en-US"/>
        </w:rPr>
        <w:t>Monitoring and Review</w:t>
      </w:r>
    </w:p>
    <w:p w:rsidR="009B129D" w:rsidRDefault="009B129D" w:rsidP="00A45534">
      <w:pPr>
        <w:spacing w:line="276" w:lineRule="auto"/>
        <w:ind w:left="284"/>
        <w:jc w:val="both"/>
        <w:rPr>
          <w:rFonts w:ascii="Arial" w:hAnsi="Arial" w:cs="Arial"/>
          <w:color w:val="000000"/>
          <w:szCs w:val="24"/>
        </w:rPr>
      </w:pPr>
      <w:r w:rsidRPr="00E52903">
        <w:rPr>
          <w:rFonts w:ascii="Arial" w:hAnsi="Arial" w:cs="Arial"/>
          <w:color w:val="000000"/>
          <w:szCs w:val="24"/>
        </w:rPr>
        <w:t xml:space="preserve">To ensure that the </w:t>
      </w:r>
      <w:r>
        <w:rPr>
          <w:rFonts w:ascii="Arial" w:hAnsi="Arial" w:cs="Arial"/>
          <w:color w:val="000000"/>
          <w:szCs w:val="24"/>
        </w:rPr>
        <w:t>P</w:t>
      </w:r>
      <w:r w:rsidRPr="00E52903">
        <w:rPr>
          <w:rFonts w:ascii="Arial" w:hAnsi="Arial" w:cs="Arial"/>
          <w:color w:val="000000"/>
          <w:szCs w:val="24"/>
        </w:rPr>
        <w:t xml:space="preserve">olicy is operated effectively and achieves its objectives, </w:t>
      </w:r>
      <w:r>
        <w:rPr>
          <w:rFonts w:ascii="Arial" w:hAnsi="Arial" w:cs="Arial"/>
          <w:color w:val="000000"/>
          <w:szCs w:val="24"/>
        </w:rPr>
        <w:t xml:space="preserve">there may be </w:t>
      </w:r>
      <w:r w:rsidRPr="00E52903">
        <w:rPr>
          <w:rFonts w:ascii="Arial" w:hAnsi="Arial" w:cs="Arial"/>
          <w:color w:val="000000"/>
          <w:szCs w:val="24"/>
        </w:rPr>
        <w:t xml:space="preserve">periodic random audit by </w:t>
      </w:r>
      <w:r>
        <w:rPr>
          <w:rFonts w:ascii="Arial" w:hAnsi="Arial" w:cs="Arial"/>
          <w:color w:val="000000"/>
          <w:szCs w:val="24"/>
        </w:rPr>
        <w:t>HR or other manag</w:t>
      </w:r>
      <w:r w:rsidRPr="00E52903">
        <w:rPr>
          <w:rFonts w:ascii="Arial" w:hAnsi="Arial" w:cs="Arial"/>
          <w:color w:val="000000"/>
          <w:szCs w:val="24"/>
        </w:rPr>
        <w:t>ers directed by the C</w:t>
      </w:r>
      <w:r>
        <w:rPr>
          <w:rFonts w:ascii="Arial" w:hAnsi="Arial" w:cs="Arial"/>
          <w:color w:val="000000"/>
          <w:szCs w:val="24"/>
        </w:rPr>
        <w:t>hief Executive</w:t>
      </w:r>
      <w:r w:rsidRPr="00E52903">
        <w:rPr>
          <w:rFonts w:ascii="Arial" w:hAnsi="Arial" w:cs="Arial"/>
          <w:color w:val="000000"/>
          <w:szCs w:val="24"/>
        </w:rPr>
        <w:t xml:space="preserve"> and </w:t>
      </w:r>
      <w:r>
        <w:rPr>
          <w:rFonts w:ascii="Arial" w:hAnsi="Arial" w:cs="Arial"/>
          <w:color w:val="000000"/>
          <w:szCs w:val="24"/>
        </w:rPr>
        <w:t xml:space="preserve">managers </w:t>
      </w:r>
      <w:r w:rsidRPr="00E52903">
        <w:rPr>
          <w:rFonts w:ascii="Arial" w:hAnsi="Arial" w:cs="Arial"/>
          <w:color w:val="000000"/>
          <w:szCs w:val="24"/>
        </w:rPr>
        <w:t xml:space="preserve">will be required to produce regular statistical returns and reports to the Chief Executive. </w:t>
      </w:r>
      <w:r>
        <w:rPr>
          <w:rFonts w:ascii="Arial" w:hAnsi="Arial" w:cs="Arial"/>
          <w:color w:val="000000"/>
          <w:szCs w:val="24"/>
        </w:rPr>
        <w:t xml:space="preserve"> </w:t>
      </w:r>
      <w:r w:rsidRPr="00E52903">
        <w:rPr>
          <w:rFonts w:ascii="Arial" w:hAnsi="Arial" w:cs="Arial"/>
          <w:color w:val="000000"/>
          <w:szCs w:val="24"/>
        </w:rPr>
        <w:t xml:space="preserve">Such audits and reports will include the examination of absence rates and action taken to overcome absenteeism. </w:t>
      </w:r>
    </w:p>
    <w:p w:rsidR="009B129D" w:rsidRPr="00C12B07" w:rsidRDefault="009B129D" w:rsidP="00F727EF">
      <w:pPr>
        <w:spacing w:after="200" w:line="276" w:lineRule="auto"/>
        <w:jc w:val="right"/>
        <w:rPr>
          <w:rFonts w:ascii="Arial" w:hAnsi="Arial" w:cs="Arial"/>
          <w:color w:val="A6A6A6" w:themeColor="background1" w:themeShade="A6"/>
          <w:sz w:val="20"/>
          <w:lang w:eastAsia="en-US"/>
        </w:rPr>
      </w:pPr>
      <w:r>
        <w:rPr>
          <w:rFonts w:ascii="Arial" w:hAnsi="Arial" w:cs="Arial"/>
          <w:color w:val="000000"/>
          <w:szCs w:val="24"/>
        </w:rPr>
        <w:br w:type="page"/>
      </w:r>
      <w:r w:rsidR="00F727EF" w:rsidRPr="00C12B07">
        <w:rPr>
          <w:rFonts w:ascii="Arial" w:hAnsi="Arial" w:cs="Arial"/>
          <w:color w:val="A6A6A6" w:themeColor="background1" w:themeShade="A6"/>
          <w:sz w:val="20"/>
        </w:rPr>
        <w:lastRenderedPageBreak/>
        <w:t xml:space="preserve">NEW AND AMENDED POLICIES FOR APPROVAL - </w:t>
      </w:r>
      <w:r w:rsidR="00F727EF" w:rsidRPr="00C12B07">
        <w:rPr>
          <w:rFonts w:ascii="Arial" w:hAnsi="Arial" w:cs="Arial"/>
          <w:b/>
          <w:color w:val="A6A6A6" w:themeColor="background1" w:themeShade="A6"/>
          <w:sz w:val="20"/>
        </w:rPr>
        <w:t>APPENDIX B</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398"/>
      </w:tblGrid>
      <w:tr w:rsidR="009B129D" w:rsidRPr="00FE7539" w:rsidTr="00806328">
        <w:trPr>
          <w:trHeight w:val="1694"/>
        </w:trPr>
        <w:tc>
          <w:tcPr>
            <w:tcW w:w="3816" w:type="dxa"/>
            <w:shd w:val="clear" w:color="auto" w:fill="auto"/>
          </w:tcPr>
          <w:p w:rsidR="009B129D" w:rsidRPr="009E2919" w:rsidRDefault="007B7B37" w:rsidP="00806328">
            <w:pPr>
              <w:tabs>
                <w:tab w:val="left" w:pos="1701"/>
                <w:tab w:val="left" w:pos="2268"/>
              </w:tabs>
              <w:jc w:val="center"/>
              <w:rPr>
                <w:rFonts w:ascii="Arial" w:hAnsi="Arial" w:cs="Arial"/>
                <w:b/>
                <w:sz w:val="28"/>
                <w:szCs w:val="28"/>
              </w:rPr>
            </w:pPr>
            <w:r>
              <w:rPr>
                <w:rFonts w:ascii="Arial" w:hAnsi="Arial" w:cs="Arial"/>
                <w:b/>
                <w:noProof/>
                <w:sz w:val="28"/>
                <w:szCs w:val="28"/>
              </w:rPr>
              <w:pict>
                <v:shape id="_x0000_i1036" type="#_x0000_t75" style="width:159.75pt;height:81pt;visibility:visible">
                  <v:imagedata r:id="rId9" o:title=""/>
                </v:shape>
              </w:pict>
            </w:r>
          </w:p>
        </w:tc>
        <w:tc>
          <w:tcPr>
            <w:tcW w:w="5398" w:type="dxa"/>
            <w:shd w:val="clear" w:color="auto" w:fill="auto"/>
          </w:tcPr>
          <w:p w:rsidR="009B129D" w:rsidRPr="00A73FA8" w:rsidRDefault="009B129D" w:rsidP="00806328">
            <w:pPr>
              <w:tabs>
                <w:tab w:val="left" w:pos="1701"/>
                <w:tab w:val="left" w:pos="2268"/>
              </w:tabs>
              <w:rPr>
                <w:rFonts w:ascii="Calibri" w:hAnsi="Calibri" w:cs="Arial"/>
                <w:b/>
                <w:i/>
                <w:sz w:val="48"/>
                <w:szCs w:val="48"/>
              </w:rPr>
            </w:pPr>
            <w:r w:rsidRPr="00A73FA8">
              <w:rPr>
                <w:rFonts w:ascii="Calibri" w:hAnsi="Calibri" w:cs="Arial"/>
                <w:b/>
                <w:i/>
                <w:sz w:val="48"/>
                <w:szCs w:val="48"/>
              </w:rPr>
              <w:t>F</w:t>
            </w:r>
            <w:r w:rsidR="00A638ED">
              <w:rPr>
                <w:rFonts w:ascii="Calibri" w:hAnsi="Calibri" w:cs="Arial"/>
                <w:b/>
                <w:i/>
                <w:sz w:val="48"/>
                <w:szCs w:val="48"/>
              </w:rPr>
              <w:t>lexible</w:t>
            </w:r>
            <w:r w:rsidRPr="00A73FA8">
              <w:rPr>
                <w:rFonts w:ascii="Calibri" w:hAnsi="Calibri" w:cs="Arial"/>
                <w:b/>
                <w:i/>
                <w:sz w:val="48"/>
                <w:szCs w:val="48"/>
              </w:rPr>
              <w:t xml:space="preserve"> R</w:t>
            </w:r>
            <w:r w:rsidR="00A638ED">
              <w:rPr>
                <w:rFonts w:ascii="Calibri" w:hAnsi="Calibri" w:cs="Arial"/>
                <w:b/>
                <w:i/>
                <w:sz w:val="48"/>
                <w:szCs w:val="48"/>
              </w:rPr>
              <w:t>etirement</w:t>
            </w:r>
            <w:r w:rsidRPr="00A73FA8">
              <w:rPr>
                <w:rFonts w:ascii="Calibri" w:hAnsi="Calibri" w:cs="Arial"/>
                <w:b/>
                <w:i/>
                <w:sz w:val="48"/>
                <w:szCs w:val="48"/>
              </w:rPr>
              <w:t xml:space="preserve"> P</w:t>
            </w:r>
            <w:r w:rsidR="00A638ED">
              <w:rPr>
                <w:rFonts w:ascii="Calibri" w:hAnsi="Calibri" w:cs="Arial"/>
                <w:b/>
                <w:i/>
                <w:sz w:val="48"/>
                <w:szCs w:val="48"/>
              </w:rPr>
              <w:t>olicy</w:t>
            </w:r>
          </w:p>
          <w:p w:rsidR="009B129D" w:rsidRDefault="009B129D" w:rsidP="00806328">
            <w:pPr>
              <w:tabs>
                <w:tab w:val="left" w:pos="1701"/>
                <w:tab w:val="left" w:pos="2268"/>
              </w:tabs>
              <w:rPr>
                <w:rFonts w:ascii="Arial" w:hAnsi="Arial" w:cs="Arial"/>
                <w:i/>
                <w:sz w:val="28"/>
                <w:szCs w:val="28"/>
              </w:rPr>
            </w:pPr>
          </w:p>
          <w:p w:rsidR="009B129D" w:rsidRPr="00E80086" w:rsidRDefault="00E80086" w:rsidP="00806328">
            <w:pPr>
              <w:tabs>
                <w:tab w:val="left" w:pos="1701"/>
                <w:tab w:val="left" w:pos="2268"/>
              </w:tabs>
              <w:rPr>
                <w:rFonts w:ascii="Arial" w:hAnsi="Arial" w:cs="Arial"/>
                <w:szCs w:val="24"/>
              </w:rPr>
            </w:pPr>
            <w:r>
              <w:rPr>
                <w:rFonts w:ascii="Arial" w:hAnsi="Arial" w:cs="Arial"/>
                <w:szCs w:val="24"/>
              </w:rPr>
              <w:t>Version 2 – February 2014</w:t>
            </w:r>
          </w:p>
        </w:tc>
      </w:tr>
    </w:tbl>
    <w:p w:rsidR="009B129D" w:rsidRDefault="009B129D" w:rsidP="009B129D">
      <w:pPr>
        <w:tabs>
          <w:tab w:val="left" w:pos="1701"/>
          <w:tab w:val="left" w:pos="2268"/>
        </w:tabs>
        <w:ind w:left="374"/>
        <w:rPr>
          <w:rFonts w:ascii="Verdana" w:hAnsi="Verdana"/>
          <w:b/>
          <w:sz w:val="36"/>
          <w:szCs w:val="36"/>
        </w:rPr>
      </w:pPr>
    </w:p>
    <w:p w:rsidR="009B129D" w:rsidRPr="000912DD" w:rsidRDefault="009B129D" w:rsidP="00225EA6">
      <w:pPr>
        <w:numPr>
          <w:ilvl w:val="0"/>
          <w:numId w:val="11"/>
        </w:numPr>
        <w:tabs>
          <w:tab w:val="left" w:pos="426"/>
          <w:tab w:val="left" w:pos="2268"/>
        </w:tabs>
        <w:overflowPunct w:val="0"/>
        <w:autoSpaceDE w:val="0"/>
        <w:autoSpaceDN w:val="0"/>
        <w:adjustRightInd w:val="0"/>
        <w:jc w:val="both"/>
        <w:textAlignment w:val="baseline"/>
        <w:rPr>
          <w:rFonts w:ascii="Arial" w:hAnsi="Arial" w:cs="Arial"/>
          <w:b/>
          <w:color w:val="000000"/>
          <w:szCs w:val="24"/>
          <w:u w:val="single"/>
        </w:rPr>
      </w:pPr>
      <w:r w:rsidRPr="000912DD">
        <w:rPr>
          <w:rFonts w:ascii="Arial" w:hAnsi="Arial" w:cs="Arial"/>
          <w:b/>
          <w:color w:val="000000"/>
          <w:szCs w:val="24"/>
          <w:u w:val="single"/>
        </w:rPr>
        <w:t>Introduction</w:t>
      </w:r>
    </w:p>
    <w:p w:rsidR="009B129D" w:rsidRPr="002703DE" w:rsidRDefault="009B129D" w:rsidP="009B129D">
      <w:pPr>
        <w:tabs>
          <w:tab w:val="left" w:pos="426"/>
          <w:tab w:val="left" w:pos="2268"/>
        </w:tabs>
        <w:overflowPunct w:val="0"/>
        <w:autoSpaceDE w:val="0"/>
        <w:autoSpaceDN w:val="0"/>
        <w:adjustRightInd w:val="0"/>
        <w:ind w:right="-46"/>
        <w:jc w:val="both"/>
        <w:textAlignment w:val="baseline"/>
        <w:rPr>
          <w:rFonts w:ascii="Arial" w:hAnsi="Arial" w:cs="Arial"/>
          <w:b/>
          <w:color w:val="000000"/>
          <w:szCs w:val="24"/>
        </w:rPr>
      </w:pPr>
    </w:p>
    <w:p w:rsidR="009B129D" w:rsidRPr="00F03CFD" w:rsidRDefault="009B129D" w:rsidP="009B129D">
      <w:pPr>
        <w:overflowPunct w:val="0"/>
        <w:autoSpaceDE w:val="0"/>
        <w:autoSpaceDN w:val="0"/>
        <w:adjustRightInd w:val="0"/>
        <w:ind w:left="426" w:right="-306"/>
        <w:jc w:val="both"/>
        <w:textAlignment w:val="baseline"/>
        <w:rPr>
          <w:rFonts w:ascii="Arial" w:hAnsi="Arial" w:cs="Arial"/>
          <w:szCs w:val="24"/>
          <w:lang w:eastAsia="en-US"/>
        </w:rPr>
      </w:pPr>
      <w:r>
        <w:rPr>
          <w:rFonts w:ascii="Arial" w:hAnsi="Arial" w:cs="Arial"/>
          <w:szCs w:val="24"/>
          <w:lang w:eastAsia="en-US"/>
        </w:rPr>
        <w:t>High Life Highland</w:t>
      </w:r>
      <w:r w:rsidRPr="00F03CFD">
        <w:rPr>
          <w:rFonts w:ascii="Arial" w:hAnsi="Arial" w:cs="Arial"/>
          <w:szCs w:val="24"/>
          <w:lang w:eastAsia="en-US"/>
        </w:rPr>
        <w:t xml:space="preserve"> </w:t>
      </w:r>
      <w:r>
        <w:rPr>
          <w:rFonts w:ascii="Arial" w:hAnsi="Arial" w:cs="Arial"/>
          <w:szCs w:val="24"/>
          <w:lang w:eastAsia="en-US"/>
        </w:rPr>
        <w:t xml:space="preserve">(HLH) </w:t>
      </w:r>
      <w:r w:rsidRPr="00F03CFD">
        <w:rPr>
          <w:rFonts w:ascii="Arial" w:hAnsi="Arial" w:cs="Arial"/>
          <w:szCs w:val="24"/>
          <w:lang w:eastAsia="en-US"/>
        </w:rPr>
        <w:t>recognises the importance of developing a flexible workforce to continue to deliver a high standard of services to the pub</w:t>
      </w:r>
      <w:r>
        <w:rPr>
          <w:rFonts w:ascii="Arial" w:hAnsi="Arial" w:cs="Arial"/>
          <w:szCs w:val="24"/>
          <w:lang w:eastAsia="en-US"/>
        </w:rPr>
        <w:t>lic.  HLH</w:t>
      </w:r>
      <w:r w:rsidRPr="00F03CFD">
        <w:rPr>
          <w:rFonts w:ascii="Arial" w:hAnsi="Arial" w:cs="Arial"/>
          <w:szCs w:val="24"/>
          <w:lang w:eastAsia="en-US"/>
        </w:rPr>
        <w:t xml:space="preserve"> values the retention of the skills of staff and is committed to having a flexible approac</w:t>
      </w:r>
      <w:r>
        <w:rPr>
          <w:rFonts w:ascii="Arial" w:hAnsi="Arial" w:cs="Arial"/>
          <w:szCs w:val="24"/>
          <w:lang w:eastAsia="en-US"/>
        </w:rPr>
        <w:t xml:space="preserve">h to retirement.  </w:t>
      </w:r>
    </w:p>
    <w:p w:rsidR="009B129D" w:rsidRPr="00F03CFD" w:rsidRDefault="009B129D" w:rsidP="009B129D">
      <w:pPr>
        <w:pStyle w:val="Bullet1"/>
        <w:numPr>
          <w:ilvl w:val="0"/>
          <w:numId w:val="0"/>
        </w:numPr>
        <w:tabs>
          <w:tab w:val="left" w:pos="2880"/>
        </w:tabs>
        <w:ind w:left="426" w:right="-46"/>
        <w:rPr>
          <w:rFonts w:ascii="Arial" w:hAnsi="Arial" w:cs="Arial"/>
          <w:szCs w:val="24"/>
        </w:rPr>
      </w:pPr>
    </w:p>
    <w:p w:rsidR="009B129D" w:rsidRPr="00F03CFD" w:rsidRDefault="009B129D" w:rsidP="009B129D">
      <w:pPr>
        <w:ind w:left="426"/>
        <w:jc w:val="both"/>
        <w:rPr>
          <w:rFonts w:ascii="Arial" w:hAnsi="Arial" w:cs="Arial"/>
          <w:szCs w:val="24"/>
          <w:lang w:eastAsia="en-US"/>
        </w:rPr>
      </w:pPr>
      <w:r w:rsidRPr="00F03CFD">
        <w:rPr>
          <w:rFonts w:ascii="Arial" w:hAnsi="Arial" w:cs="Arial"/>
          <w:szCs w:val="24"/>
          <w:lang w:eastAsia="en-US"/>
        </w:rPr>
        <w:t>The Flexible Retirement provision applies to all emp</w:t>
      </w:r>
      <w:r>
        <w:rPr>
          <w:rFonts w:ascii="Arial" w:hAnsi="Arial" w:cs="Arial"/>
          <w:szCs w:val="24"/>
          <w:lang w:eastAsia="en-US"/>
        </w:rPr>
        <w:t>loyees who have at least 2 </w:t>
      </w:r>
      <w:r w:rsidRPr="00F03CFD">
        <w:rPr>
          <w:rFonts w:ascii="Arial" w:hAnsi="Arial" w:cs="Arial"/>
          <w:szCs w:val="24"/>
          <w:lang w:eastAsia="en-US"/>
        </w:rPr>
        <w:t>years</w:t>
      </w:r>
      <w:r>
        <w:rPr>
          <w:rFonts w:ascii="Arial" w:hAnsi="Arial" w:cs="Arial"/>
          <w:szCs w:val="24"/>
          <w:lang w:eastAsia="en-US"/>
        </w:rPr>
        <w:t>’</w:t>
      </w:r>
      <w:r w:rsidRPr="00F03CFD">
        <w:rPr>
          <w:rFonts w:ascii="Arial" w:hAnsi="Arial" w:cs="Arial"/>
          <w:szCs w:val="24"/>
          <w:lang w:eastAsia="en-US"/>
        </w:rPr>
        <w:t xml:space="preserve"> service with the Local Government P</w:t>
      </w:r>
      <w:r>
        <w:rPr>
          <w:rFonts w:ascii="Arial" w:hAnsi="Arial" w:cs="Arial"/>
          <w:szCs w:val="24"/>
          <w:lang w:eastAsia="en-US"/>
        </w:rPr>
        <w:t xml:space="preserve">ension Scheme (LGPS) and are aged 55 or over. </w:t>
      </w:r>
      <w:r w:rsidRPr="00F03CFD">
        <w:rPr>
          <w:rFonts w:ascii="Arial" w:hAnsi="Arial" w:cs="Arial"/>
          <w:szCs w:val="24"/>
          <w:lang w:eastAsia="en-US"/>
        </w:rPr>
        <w:t xml:space="preserve">  </w:t>
      </w:r>
    </w:p>
    <w:p w:rsidR="009B129D" w:rsidRPr="00F03CFD" w:rsidRDefault="009B129D" w:rsidP="009B129D">
      <w:pPr>
        <w:overflowPunct w:val="0"/>
        <w:autoSpaceDE w:val="0"/>
        <w:autoSpaceDN w:val="0"/>
        <w:adjustRightInd w:val="0"/>
        <w:ind w:left="426"/>
        <w:jc w:val="both"/>
        <w:textAlignment w:val="baseline"/>
        <w:rPr>
          <w:rFonts w:ascii="Arial" w:hAnsi="Arial" w:cs="Arial"/>
          <w:szCs w:val="24"/>
          <w:lang w:eastAsia="en-US"/>
        </w:rPr>
      </w:pPr>
    </w:p>
    <w:p w:rsidR="009B129D" w:rsidRPr="00F03CFD" w:rsidRDefault="009B129D" w:rsidP="009B129D">
      <w:pPr>
        <w:ind w:left="426"/>
        <w:jc w:val="both"/>
        <w:rPr>
          <w:rFonts w:ascii="Arial" w:hAnsi="Arial" w:cs="Arial"/>
          <w:szCs w:val="24"/>
          <w:lang w:eastAsia="en-US"/>
        </w:rPr>
      </w:pPr>
      <w:r w:rsidRPr="00F03CFD">
        <w:rPr>
          <w:rFonts w:ascii="Arial" w:hAnsi="Arial" w:cs="Arial"/>
          <w:szCs w:val="24"/>
          <w:lang w:eastAsia="en-US"/>
        </w:rPr>
        <w:t>The</w:t>
      </w:r>
      <w:r>
        <w:rPr>
          <w:rFonts w:ascii="Arial" w:hAnsi="Arial" w:cs="Arial"/>
          <w:szCs w:val="24"/>
          <w:lang w:eastAsia="en-US"/>
        </w:rPr>
        <w:t>re</w:t>
      </w:r>
      <w:r w:rsidRPr="00F03CFD">
        <w:rPr>
          <w:rFonts w:ascii="Arial" w:hAnsi="Arial" w:cs="Arial"/>
          <w:szCs w:val="24"/>
          <w:lang w:eastAsia="en-US"/>
        </w:rPr>
        <w:t xml:space="preserve"> is no automatic right to have a request for flexible retirement</w:t>
      </w:r>
      <w:r>
        <w:rPr>
          <w:rFonts w:ascii="Arial" w:hAnsi="Arial" w:cs="Arial"/>
          <w:szCs w:val="24"/>
          <w:lang w:eastAsia="en-US"/>
        </w:rPr>
        <w:t xml:space="preserve"> </w:t>
      </w:r>
      <w:r w:rsidRPr="00F03CFD">
        <w:rPr>
          <w:rFonts w:ascii="Arial" w:hAnsi="Arial" w:cs="Arial"/>
          <w:szCs w:val="24"/>
          <w:lang w:eastAsia="en-US"/>
        </w:rPr>
        <w:t>gr</w:t>
      </w:r>
      <w:r>
        <w:rPr>
          <w:rFonts w:ascii="Arial" w:hAnsi="Arial" w:cs="Arial"/>
          <w:szCs w:val="24"/>
          <w:lang w:eastAsia="en-US"/>
        </w:rPr>
        <w:t xml:space="preserve">anted.  The </w:t>
      </w:r>
      <w:r w:rsidRPr="00F03CFD">
        <w:rPr>
          <w:rFonts w:ascii="Arial" w:hAnsi="Arial" w:cs="Arial"/>
          <w:szCs w:val="24"/>
          <w:lang w:eastAsia="en-US"/>
        </w:rPr>
        <w:t>Head of Service will determine each request on its merits, carefully considering the benefits and impact (e</w:t>
      </w:r>
      <w:r>
        <w:rPr>
          <w:rFonts w:ascii="Arial" w:hAnsi="Arial" w:cs="Arial"/>
          <w:szCs w:val="24"/>
          <w:lang w:eastAsia="en-US"/>
        </w:rPr>
        <w:t>.</w:t>
      </w:r>
      <w:r w:rsidRPr="00F03CFD">
        <w:rPr>
          <w:rFonts w:ascii="Arial" w:hAnsi="Arial" w:cs="Arial"/>
          <w:szCs w:val="24"/>
          <w:lang w:eastAsia="en-US"/>
        </w:rPr>
        <w:t>g</w:t>
      </w:r>
      <w:r>
        <w:rPr>
          <w:rFonts w:ascii="Arial" w:hAnsi="Arial" w:cs="Arial"/>
          <w:szCs w:val="24"/>
          <w:lang w:eastAsia="en-US"/>
        </w:rPr>
        <w:t>.</w:t>
      </w:r>
      <w:r w:rsidRPr="00F03CFD">
        <w:rPr>
          <w:rFonts w:ascii="Arial" w:hAnsi="Arial" w:cs="Arial"/>
          <w:szCs w:val="24"/>
          <w:lang w:eastAsia="en-US"/>
        </w:rPr>
        <w:t xml:space="preserve"> cost implications) for the </w:t>
      </w:r>
      <w:r>
        <w:rPr>
          <w:rFonts w:ascii="Arial" w:hAnsi="Arial" w:cs="Arial"/>
          <w:szCs w:val="24"/>
          <w:lang w:eastAsia="en-US"/>
        </w:rPr>
        <w:t>Company</w:t>
      </w:r>
      <w:r w:rsidRPr="00F03CFD">
        <w:rPr>
          <w:rFonts w:ascii="Arial" w:hAnsi="Arial" w:cs="Arial"/>
          <w:szCs w:val="24"/>
          <w:lang w:eastAsia="en-US"/>
        </w:rPr>
        <w:t xml:space="preserve">.         </w:t>
      </w:r>
    </w:p>
    <w:p w:rsidR="009B129D" w:rsidRPr="00F03CFD" w:rsidRDefault="009B129D" w:rsidP="009B129D">
      <w:pPr>
        <w:overflowPunct w:val="0"/>
        <w:autoSpaceDE w:val="0"/>
        <w:autoSpaceDN w:val="0"/>
        <w:adjustRightInd w:val="0"/>
        <w:ind w:left="426"/>
        <w:jc w:val="both"/>
        <w:textAlignment w:val="baseline"/>
        <w:rPr>
          <w:rFonts w:ascii="Arial" w:hAnsi="Arial" w:cs="Arial"/>
          <w:szCs w:val="24"/>
          <w:lang w:eastAsia="en-US"/>
        </w:rPr>
      </w:pPr>
    </w:p>
    <w:p w:rsidR="009B129D" w:rsidRPr="00F5751D" w:rsidRDefault="009B129D" w:rsidP="00225EA6">
      <w:pPr>
        <w:numPr>
          <w:ilvl w:val="0"/>
          <w:numId w:val="11"/>
        </w:numPr>
        <w:tabs>
          <w:tab w:val="left" w:pos="426"/>
          <w:tab w:val="left" w:pos="851"/>
        </w:tabs>
        <w:overflowPunct w:val="0"/>
        <w:autoSpaceDE w:val="0"/>
        <w:autoSpaceDN w:val="0"/>
        <w:adjustRightInd w:val="0"/>
        <w:ind w:left="426" w:hanging="426"/>
        <w:jc w:val="both"/>
        <w:textAlignment w:val="baseline"/>
        <w:rPr>
          <w:rFonts w:ascii="Arial" w:hAnsi="Arial" w:cs="Arial"/>
          <w:b/>
          <w:szCs w:val="24"/>
          <w:u w:val="single"/>
          <w:lang w:eastAsia="en-US"/>
        </w:rPr>
      </w:pPr>
      <w:r w:rsidRPr="00F5751D">
        <w:rPr>
          <w:rFonts w:ascii="Arial" w:hAnsi="Arial" w:cs="Arial"/>
          <w:b/>
          <w:szCs w:val="24"/>
          <w:u w:val="single"/>
          <w:lang w:eastAsia="en-US"/>
        </w:rPr>
        <w:t>Application to request Flexible Retirement</w:t>
      </w:r>
    </w:p>
    <w:p w:rsidR="009B129D" w:rsidRPr="00F03CFD" w:rsidRDefault="009B129D" w:rsidP="009B129D">
      <w:pPr>
        <w:overflowPunct w:val="0"/>
        <w:autoSpaceDE w:val="0"/>
        <w:autoSpaceDN w:val="0"/>
        <w:adjustRightInd w:val="0"/>
        <w:jc w:val="both"/>
        <w:textAlignment w:val="baseline"/>
        <w:rPr>
          <w:rFonts w:ascii="Arial" w:hAnsi="Arial" w:cs="Arial"/>
          <w:szCs w:val="24"/>
          <w:lang w:eastAsia="en-US"/>
        </w:rPr>
      </w:pPr>
    </w:p>
    <w:p w:rsidR="009B129D" w:rsidRDefault="009B129D" w:rsidP="009B129D">
      <w:pPr>
        <w:overflowPunct w:val="0"/>
        <w:autoSpaceDE w:val="0"/>
        <w:autoSpaceDN w:val="0"/>
        <w:adjustRightInd w:val="0"/>
        <w:ind w:left="426"/>
        <w:jc w:val="both"/>
        <w:textAlignment w:val="baseline"/>
        <w:rPr>
          <w:rFonts w:ascii="Arial" w:hAnsi="Arial" w:cs="Arial"/>
          <w:szCs w:val="24"/>
          <w:lang w:eastAsia="en-US"/>
        </w:rPr>
      </w:pPr>
      <w:r w:rsidRPr="00F03CFD">
        <w:rPr>
          <w:rFonts w:ascii="Arial" w:hAnsi="Arial" w:cs="Arial"/>
          <w:szCs w:val="24"/>
          <w:lang w:eastAsia="en-US"/>
        </w:rPr>
        <w:t xml:space="preserve">The employee is required to confirm </w:t>
      </w:r>
      <w:r>
        <w:rPr>
          <w:rFonts w:ascii="Arial" w:hAnsi="Arial" w:cs="Arial"/>
          <w:szCs w:val="24"/>
          <w:lang w:eastAsia="en-US"/>
        </w:rPr>
        <w:t xml:space="preserve">their request </w:t>
      </w:r>
      <w:r w:rsidRPr="00F03CFD">
        <w:rPr>
          <w:rFonts w:ascii="Arial" w:hAnsi="Arial" w:cs="Arial"/>
          <w:szCs w:val="24"/>
          <w:lang w:eastAsia="en-US"/>
        </w:rPr>
        <w:t>in.  The employee may wish to seek advice from an independent financial adviser</w:t>
      </w:r>
      <w:r>
        <w:rPr>
          <w:rFonts w:ascii="Arial" w:hAnsi="Arial" w:cs="Arial"/>
          <w:szCs w:val="24"/>
          <w:lang w:eastAsia="en-US"/>
        </w:rPr>
        <w:t>, but it is their responsibility to arrange this and to meet any associated costs.</w:t>
      </w:r>
    </w:p>
    <w:p w:rsidR="009B129D" w:rsidRDefault="009B129D" w:rsidP="009B129D">
      <w:pPr>
        <w:overflowPunct w:val="0"/>
        <w:autoSpaceDE w:val="0"/>
        <w:autoSpaceDN w:val="0"/>
        <w:adjustRightInd w:val="0"/>
        <w:ind w:left="426"/>
        <w:jc w:val="both"/>
        <w:textAlignment w:val="baseline"/>
        <w:rPr>
          <w:rFonts w:ascii="Arial" w:hAnsi="Arial" w:cs="Arial"/>
          <w:szCs w:val="24"/>
          <w:lang w:eastAsia="en-US"/>
        </w:rPr>
      </w:pPr>
    </w:p>
    <w:p w:rsidR="009B129D" w:rsidRPr="00F03CFD" w:rsidRDefault="009B129D" w:rsidP="009B129D">
      <w:pPr>
        <w:tabs>
          <w:tab w:val="left" w:pos="426"/>
        </w:tabs>
        <w:ind w:left="426" w:right="237"/>
        <w:jc w:val="both"/>
        <w:rPr>
          <w:rFonts w:ascii="Arial" w:hAnsi="Arial" w:cs="Arial"/>
          <w:szCs w:val="24"/>
          <w:u w:val="single"/>
        </w:rPr>
      </w:pPr>
    </w:p>
    <w:p w:rsidR="009B129D" w:rsidRPr="00F03CFD" w:rsidRDefault="009B129D" w:rsidP="00225EA6">
      <w:pPr>
        <w:numPr>
          <w:ilvl w:val="0"/>
          <w:numId w:val="11"/>
        </w:numPr>
        <w:tabs>
          <w:tab w:val="left" w:pos="426"/>
        </w:tabs>
        <w:ind w:right="237"/>
        <w:jc w:val="both"/>
        <w:rPr>
          <w:rFonts w:ascii="Arial" w:hAnsi="Arial" w:cs="Arial"/>
          <w:b/>
          <w:szCs w:val="24"/>
          <w:u w:val="single"/>
        </w:rPr>
      </w:pPr>
      <w:r w:rsidRPr="00F03CFD">
        <w:rPr>
          <w:rFonts w:ascii="Arial" w:hAnsi="Arial" w:cs="Arial"/>
          <w:b/>
          <w:szCs w:val="24"/>
          <w:u w:val="single"/>
        </w:rPr>
        <w:t>Appeals Process</w:t>
      </w:r>
    </w:p>
    <w:p w:rsidR="009B129D" w:rsidRDefault="009B129D" w:rsidP="009B129D">
      <w:pPr>
        <w:tabs>
          <w:tab w:val="left" w:pos="426"/>
        </w:tabs>
        <w:ind w:right="237"/>
        <w:jc w:val="both"/>
        <w:rPr>
          <w:rFonts w:ascii="Arial" w:hAnsi="Arial" w:cs="Arial"/>
          <w:szCs w:val="24"/>
        </w:rPr>
      </w:pPr>
    </w:p>
    <w:p w:rsidR="009B129D" w:rsidRDefault="009B129D" w:rsidP="009B129D">
      <w:pPr>
        <w:overflowPunct w:val="0"/>
        <w:autoSpaceDE w:val="0"/>
        <w:autoSpaceDN w:val="0"/>
        <w:adjustRightInd w:val="0"/>
        <w:ind w:left="426"/>
        <w:jc w:val="both"/>
        <w:textAlignment w:val="baseline"/>
        <w:rPr>
          <w:rFonts w:ascii="Arial" w:hAnsi="Arial" w:cs="Arial"/>
          <w:szCs w:val="24"/>
          <w:lang w:eastAsia="en-US"/>
        </w:rPr>
      </w:pPr>
      <w:r w:rsidRPr="00F03CFD">
        <w:rPr>
          <w:rFonts w:ascii="Arial" w:hAnsi="Arial" w:cs="Arial"/>
          <w:szCs w:val="24"/>
          <w:lang w:eastAsia="en-US"/>
        </w:rPr>
        <w:t>Employees who wish to appeal against a decision to refuse a flexible retirement request should do</w:t>
      </w:r>
      <w:r>
        <w:rPr>
          <w:rFonts w:ascii="Arial" w:hAnsi="Arial" w:cs="Arial"/>
          <w:szCs w:val="24"/>
          <w:lang w:eastAsia="en-US"/>
        </w:rPr>
        <w:t xml:space="preserve"> so in writing to the </w:t>
      </w:r>
      <w:r w:rsidRPr="00F03CFD">
        <w:rPr>
          <w:rFonts w:ascii="Arial" w:hAnsi="Arial" w:cs="Arial"/>
          <w:szCs w:val="24"/>
          <w:lang w:eastAsia="en-US"/>
        </w:rPr>
        <w:t>Chief Executive within 14 days of b</w:t>
      </w:r>
      <w:r>
        <w:rPr>
          <w:rFonts w:ascii="Arial" w:hAnsi="Arial" w:cs="Arial"/>
          <w:szCs w:val="24"/>
          <w:lang w:eastAsia="en-US"/>
        </w:rPr>
        <w:t xml:space="preserve">eing notified of the </w:t>
      </w:r>
      <w:r w:rsidRPr="00F03CFD">
        <w:rPr>
          <w:rFonts w:ascii="Arial" w:hAnsi="Arial" w:cs="Arial"/>
          <w:szCs w:val="24"/>
          <w:lang w:eastAsia="en-US"/>
        </w:rPr>
        <w:t>Head of Service’s decisi</w:t>
      </w:r>
      <w:r>
        <w:rPr>
          <w:rFonts w:ascii="Arial" w:hAnsi="Arial" w:cs="Arial"/>
          <w:szCs w:val="24"/>
          <w:lang w:eastAsia="en-US"/>
        </w:rPr>
        <w:t xml:space="preserve">on.  </w:t>
      </w:r>
      <w:r w:rsidRPr="00F03CFD">
        <w:rPr>
          <w:rFonts w:ascii="Arial" w:hAnsi="Arial" w:cs="Arial"/>
          <w:szCs w:val="24"/>
          <w:lang w:eastAsia="en-US"/>
        </w:rPr>
        <w:t xml:space="preserve">An appeal cannot be based on the actuarial cost incurred by the employee. </w:t>
      </w:r>
    </w:p>
    <w:p w:rsidR="009B129D" w:rsidRPr="00F03CFD" w:rsidRDefault="009B129D" w:rsidP="009B129D">
      <w:pPr>
        <w:overflowPunct w:val="0"/>
        <w:autoSpaceDE w:val="0"/>
        <w:autoSpaceDN w:val="0"/>
        <w:adjustRightInd w:val="0"/>
        <w:jc w:val="both"/>
        <w:textAlignment w:val="baseline"/>
        <w:rPr>
          <w:rFonts w:ascii="Arial" w:hAnsi="Arial" w:cs="Arial"/>
          <w:b/>
          <w:szCs w:val="24"/>
          <w:lang w:eastAsia="en-US"/>
        </w:rPr>
      </w:pPr>
    </w:p>
    <w:p w:rsidR="009B129D" w:rsidRPr="00F03CFD" w:rsidRDefault="009B129D" w:rsidP="00225EA6">
      <w:pPr>
        <w:numPr>
          <w:ilvl w:val="0"/>
          <w:numId w:val="11"/>
        </w:numPr>
        <w:overflowPunct w:val="0"/>
        <w:autoSpaceDE w:val="0"/>
        <w:autoSpaceDN w:val="0"/>
        <w:adjustRightInd w:val="0"/>
        <w:ind w:left="426" w:hanging="426"/>
        <w:jc w:val="both"/>
        <w:textAlignment w:val="baseline"/>
        <w:rPr>
          <w:rFonts w:ascii="Arial" w:hAnsi="Arial" w:cs="Arial"/>
          <w:b/>
          <w:szCs w:val="24"/>
          <w:u w:val="single"/>
          <w:lang w:eastAsia="en-US"/>
        </w:rPr>
      </w:pPr>
      <w:r w:rsidRPr="00F03CFD">
        <w:rPr>
          <w:rFonts w:ascii="Arial" w:hAnsi="Arial" w:cs="Arial"/>
          <w:b/>
          <w:szCs w:val="24"/>
          <w:u w:val="single"/>
          <w:lang w:eastAsia="en-US"/>
        </w:rPr>
        <w:t>Monitoring and Review of the Policy</w:t>
      </w:r>
    </w:p>
    <w:p w:rsidR="009B129D" w:rsidRDefault="009B129D" w:rsidP="009B129D">
      <w:pPr>
        <w:tabs>
          <w:tab w:val="left" w:pos="426"/>
        </w:tabs>
        <w:ind w:right="237"/>
        <w:jc w:val="both"/>
        <w:rPr>
          <w:rFonts w:ascii="Verdana" w:hAnsi="Verdana" w:cs="Arial"/>
          <w:bCs/>
          <w:sz w:val="22"/>
          <w:szCs w:val="22"/>
        </w:rPr>
      </w:pPr>
    </w:p>
    <w:p w:rsidR="009B129D" w:rsidRPr="00F03CFD" w:rsidRDefault="009B129D" w:rsidP="009B129D">
      <w:pPr>
        <w:tabs>
          <w:tab w:val="left" w:pos="426"/>
        </w:tabs>
        <w:ind w:left="426" w:right="237"/>
        <w:jc w:val="both"/>
        <w:rPr>
          <w:rFonts w:ascii="Arial" w:hAnsi="Arial" w:cs="Arial"/>
          <w:szCs w:val="24"/>
        </w:rPr>
      </w:pPr>
      <w:r>
        <w:rPr>
          <w:rFonts w:ascii="Arial" w:hAnsi="Arial" w:cs="Arial"/>
          <w:bCs/>
          <w:szCs w:val="24"/>
        </w:rPr>
        <w:t>Human Resources will monitor the up</w:t>
      </w:r>
      <w:r w:rsidRPr="00F03CFD">
        <w:rPr>
          <w:rFonts w:ascii="Arial" w:hAnsi="Arial" w:cs="Arial"/>
          <w:bCs/>
          <w:szCs w:val="24"/>
        </w:rPr>
        <w:t>take of flexible retirement requests and agreements to ensure there is consistency in the implementation of the policy.  It will also be necessary to review the policy in line with any future employment and pension regulation changes.</w:t>
      </w:r>
    </w:p>
    <w:p w:rsidR="009B129D" w:rsidRPr="00F03CFD" w:rsidRDefault="009B129D" w:rsidP="009B129D">
      <w:pPr>
        <w:tabs>
          <w:tab w:val="left" w:pos="426"/>
        </w:tabs>
        <w:ind w:right="237"/>
        <w:jc w:val="both"/>
        <w:rPr>
          <w:rFonts w:ascii="Arial" w:hAnsi="Arial" w:cs="Arial"/>
          <w:szCs w:val="24"/>
        </w:rPr>
      </w:pPr>
    </w:p>
    <w:p w:rsidR="009B129D" w:rsidRPr="00C12B07" w:rsidRDefault="009B129D" w:rsidP="009B129D">
      <w:pPr>
        <w:overflowPunct w:val="0"/>
        <w:autoSpaceDE w:val="0"/>
        <w:autoSpaceDN w:val="0"/>
        <w:adjustRightInd w:val="0"/>
        <w:ind w:left="360"/>
        <w:jc w:val="right"/>
        <w:textAlignment w:val="baseline"/>
        <w:rPr>
          <w:rFonts w:ascii="Arial" w:hAnsi="Arial" w:cs="Arial"/>
          <w:b/>
          <w:color w:val="A6A6A6" w:themeColor="background1" w:themeShade="A6"/>
          <w:sz w:val="20"/>
        </w:rPr>
      </w:pPr>
      <w:r>
        <w:rPr>
          <w:rFonts w:ascii="Arial" w:eastAsia="Calibri" w:hAnsi="Arial" w:cs="Arial"/>
          <w:szCs w:val="24"/>
          <w:lang w:eastAsia="en-US"/>
        </w:rPr>
        <w:br w:type="page"/>
      </w:r>
      <w:r w:rsidR="00F727EF" w:rsidRPr="00C12B07">
        <w:rPr>
          <w:rFonts w:ascii="Arial" w:hAnsi="Arial" w:cs="Arial"/>
          <w:color w:val="A6A6A6" w:themeColor="background1" w:themeShade="A6"/>
          <w:sz w:val="20"/>
        </w:rPr>
        <w:lastRenderedPageBreak/>
        <w:t xml:space="preserve">NEW AND AMENDED POLICIES FOR APPROVAL - </w:t>
      </w:r>
      <w:r w:rsidR="00F727EF" w:rsidRPr="00C12B07">
        <w:rPr>
          <w:rFonts w:ascii="Arial" w:hAnsi="Arial" w:cs="Arial"/>
          <w:b/>
          <w:color w:val="A6A6A6" w:themeColor="background1" w:themeShade="A6"/>
          <w:sz w:val="20"/>
        </w:rPr>
        <w:t>APPENDIX B</w:t>
      </w:r>
    </w:p>
    <w:p w:rsidR="00F727EF" w:rsidRPr="003753FF" w:rsidRDefault="00F727EF" w:rsidP="009B129D">
      <w:pPr>
        <w:overflowPunct w:val="0"/>
        <w:autoSpaceDE w:val="0"/>
        <w:autoSpaceDN w:val="0"/>
        <w:adjustRightInd w:val="0"/>
        <w:ind w:left="360"/>
        <w:jc w:val="right"/>
        <w:textAlignment w:val="baseline"/>
        <w:rPr>
          <w:rFonts w:ascii="Arial" w:hAnsi="Arial" w:cs="Arial"/>
          <w:color w:val="000000"/>
          <w:szCs w:val="24"/>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398"/>
      </w:tblGrid>
      <w:tr w:rsidR="009B129D" w:rsidRPr="003753FF" w:rsidTr="00806328">
        <w:trPr>
          <w:trHeight w:val="1836"/>
        </w:trPr>
        <w:tc>
          <w:tcPr>
            <w:tcW w:w="3816" w:type="dxa"/>
            <w:shd w:val="clear" w:color="auto" w:fill="auto"/>
          </w:tcPr>
          <w:p w:rsidR="009B129D" w:rsidRPr="003753FF" w:rsidRDefault="007B7B37" w:rsidP="00806328">
            <w:pPr>
              <w:tabs>
                <w:tab w:val="left" w:pos="1701"/>
                <w:tab w:val="left" w:pos="2268"/>
              </w:tabs>
              <w:jc w:val="center"/>
              <w:rPr>
                <w:rFonts w:ascii="Arial" w:hAnsi="Arial" w:cs="Arial"/>
                <w:b/>
                <w:sz w:val="28"/>
                <w:szCs w:val="28"/>
              </w:rPr>
            </w:pPr>
            <w:r>
              <w:rPr>
                <w:rFonts w:ascii="Arial" w:hAnsi="Arial" w:cs="Arial"/>
                <w:b/>
                <w:noProof/>
                <w:sz w:val="28"/>
                <w:szCs w:val="28"/>
              </w:rPr>
              <w:pict>
                <v:shape id="_x0000_i1037" type="#_x0000_t75" style="width:159.75pt;height:81pt;visibility:visible">
                  <v:imagedata r:id="rId9" o:title=""/>
                </v:shape>
              </w:pict>
            </w:r>
          </w:p>
        </w:tc>
        <w:tc>
          <w:tcPr>
            <w:tcW w:w="5398" w:type="dxa"/>
            <w:shd w:val="clear" w:color="auto" w:fill="auto"/>
          </w:tcPr>
          <w:p w:rsidR="009B129D" w:rsidRPr="003753FF" w:rsidRDefault="009B129D" w:rsidP="00806328">
            <w:pPr>
              <w:tabs>
                <w:tab w:val="left" w:pos="1701"/>
                <w:tab w:val="left" w:pos="2268"/>
              </w:tabs>
              <w:rPr>
                <w:rFonts w:ascii="Arial" w:hAnsi="Arial" w:cs="Arial"/>
                <w:b/>
                <w:sz w:val="12"/>
                <w:szCs w:val="12"/>
              </w:rPr>
            </w:pPr>
          </w:p>
          <w:p w:rsidR="009B129D" w:rsidRPr="003753FF" w:rsidRDefault="009B129D" w:rsidP="00A638ED">
            <w:pPr>
              <w:tabs>
                <w:tab w:val="left" w:pos="1701"/>
                <w:tab w:val="left" w:pos="2268"/>
              </w:tabs>
              <w:rPr>
                <w:rFonts w:ascii="Calibri" w:hAnsi="Calibri" w:cs="Calibri"/>
                <w:b/>
                <w:i/>
                <w:sz w:val="48"/>
                <w:szCs w:val="48"/>
              </w:rPr>
            </w:pPr>
            <w:r w:rsidRPr="003753FF">
              <w:rPr>
                <w:rFonts w:ascii="Calibri" w:hAnsi="Calibri" w:cs="Calibri"/>
                <w:b/>
                <w:i/>
                <w:sz w:val="48"/>
                <w:szCs w:val="48"/>
              </w:rPr>
              <w:t>Flexible Working Policy</w:t>
            </w:r>
          </w:p>
          <w:p w:rsidR="009B129D" w:rsidRPr="003753FF" w:rsidRDefault="009B129D" w:rsidP="00806328">
            <w:pPr>
              <w:tabs>
                <w:tab w:val="left" w:pos="1701"/>
                <w:tab w:val="left" w:pos="2268"/>
              </w:tabs>
              <w:jc w:val="center"/>
              <w:rPr>
                <w:rFonts w:ascii="Arial" w:hAnsi="Arial" w:cs="Arial"/>
                <w:b/>
                <w:sz w:val="28"/>
                <w:szCs w:val="28"/>
              </w:rPr>
            </w:pPr>
          </w:p>
          <w:p w:rsidR="009B129D" w:rsidRPr="003753FF" w:rsidRDefault="009B129D" w:rsidP="00806328">
            <w:pPr>
              <w:tabs>
                <w:tab w:val="left" w:pos="1701"/>
                <w:tab w:val="left" w:pos="2268"/>
              </w:tabs>
              <w:rPr>
                <w:rFonts w:ascii="Arial" w:hAnsi="Arial" w:cs="Arial"/>
                <w:i/>
                <w:sz w:val="28"/>
                <w:szCs w:val="28"/>
              </w:rPr>
            </w:pPr>
          </w:p>
          <w:p w:rsidR="009B129D" w:rsidRPr="003753FF" w:rsidRDefault="009B129D" w:rsidP="00806328">
            <w:pPr>
              <w:tabs>
                <w:tab w:val="left" w:pos="1701"/>
                <w:tab w:val="left" w:pos="2268"/>
              </w:tabs>
              <w:rPr>
                <w:rFonts w:ascii="Arial" w:hAnsi="Arial" w:cs="Arial"/>
                <w:i/>
                <w:szCs w:val="24"/>
              </w:rPr>
            </w:pPr>
            <w:r w:rsidRPr="003753FF">
              <w:rPr>
                <w:rFonts w:ascii="Arial" w:hAnsi="Arial" w:cs="Arial"/>
                <w:i/>
                <w:szCs w:val="24"/>
              </w:rPr>
              <w:t>Version 1 May 2012</w:t>
            </w:r>
          </w:p>
        </w:tc>
      </w:tr>
    </w:tbl>
    <w:p w:rsidR="009B129D" w:rsidRPr="003753FF" w:rsidRDefault="009B129D" w:rsidP="009B129D">
      <w:pPr>
        <w:tabs>
          <w:tab w:val="left" w:pos="1701"/>
          <w:tab w:val="left" w:pos="2268"/>
        </w:tabs>
        <w:ind w:left="374"/>
        <w:rPr>
          <w:rFonts w:ascii="Verdana" w:hAnsi="Verdana"/>
          <w:b/>
          <w:sz w:val="36"/>
          <w:szCs w:val="36"/>
        </w:rPr>
      </w:pPr>
    </w:p>
    <w:p w:rsidR="009B129D" w:rsidRPr="003753FF" w:rsidRDefault="009B129D" w:rsidP="00225EA6">
      <w:pPr>
        <w:numPr>
          <w:ilvl w:val="0"/>
          <w:numId w:val="20"/>
        </w:numPr>
        <w:tabs>
          <w:tab w:val="left" w:pos="0"/>
          <w:tab w:val="left" w:pos="567"/>
        </w:tabs>
        <w:overflowPunct w:val="0"/>
        <w:autoSpaceDE w:val="0"/>
        <w:autoSpaceDN w:val="0"/>
        <w:adjustRightInd w:val="0"/>
        <w:ind w:left="0" w:firstLine="0"/>
        <w:jc w:val="both"/>
        <w:textAlignment w:val="baseline"/>
        <w:rPr>
          <w:rFonts w:ascii="Arial" w:hAnsi="Arial" w:cs="Arial"/>
          <w:b/>
          <w:color w:val="000000"/>
          <w:szCs w:val="24"/>
          <w:u w:val="single"/>
        </w:rPr>
      </w:pPr>
      <w:r w:rsidRPr="003753FF">
        <w:rPr>
          <w:rFonts w:ascii="Arial" w:hAnsi="Arial" w:cs="Arial"/>
          <w:b/>
          <w:color w:val="000000"/>
          <w:szCs w:val="24"/>
          <w:u w:val="single"/>
        </w:rPr>
        <w:t>Introduction</w:t>
      </w:r>
    </w:p>
    <w:p w:rsidR="009B129D" w:rsidRPr="003753FF" w:rsidRDefault="009B129D" w:rsidP="009B129D">
      <w:pPr>
        <w:tabs>
          <w:tab w:val="left" w:pos="0"/>
          <w:tab w:val="left" w:pos="2268"/>
        </w:tabs>
        <w:overflowPunct w:val="0"/>
        <w:autoSpaceDE w:val="0"/>
        <w:autoSpaceDN w:val="0"/>
        <w:adjustRightInd w:val="0"/>
        <w:ind w:right="-46"/>
        <w:jc w:val="both"/>
        <w:textAlignment w:val="baseline"/>
        <w:rPr>
          <w:rFonts w:ascii="Arial" w:hAnsi="Arial" w:cs="Arial"/>
          <w:b/>
          <w:color w:val="000000"/>
          <w:szCs w:val="24"/>
        </w:rPr>
      </w:pPr>
    </w:p>
    <w:p w:rsidR="009B129D" w:rsidRPr="003753FF" w:rsidRDefault="009B129D" w:rsidP="009B129D">
      <w:pPr>
        <w:tabs>
          <w:tab w:val="left" w:pos="0"/>
          <w:tab w:val="left" w:pos="2880"/>
        </w:tabs>
        <w:overflowPunct w:val="0"/>
        <w:autoSpaceDE w:val="0"/>
        <w:autoSpaceDN w:val="0"/>
        <w:adjustRightInd w:val="0"/>
        <w:ind w:right="-46"/>
        <w:jc w:val="both"/>
        <w:textAlignment w:val="baseline"/>
        <w:rPr>
          <w:rFonts w:ascii="Arial" w:hAnsi="Arial" w:cs="Arial"/>
          <w:szCs w:val="24"/>
          <w:lang w:eastAsia="en-US"/>
        </w:rPr>
      </w:pPr>
      <w:r w:rsidRPr="003753FF">
        <w:rPr>
          <w:rFonts w:ascii="Arial" w:hAnsi="Arial" w:cs="Arial"/>
          <w:szCs w:val="24"/>
          <w:lang w:eastAsia="en-US"/>
        </w:rPr>
        <w:t>High Life Highland (HLH) recognises that many of its employees have family and caring responsibilities which they combine with their paid employment, (caring for children, elderly family members or other dependants).  As an employer HLH is committed to retaining, developing and motivating employees by ensuring that they are able to balance work and home commitments.</w:t>
      </w:r>
    </w:p>
    <w:p w:rsidR="009B129D" w:rsidRPr="003753FF" w:rsidRDefault="009B129D" w:rsidP="009B129D">
      <w:pPr>
        <w:tabs>
          <w:tab w:val="left" w:pos="0"/>
        </w:tabs>
        <w:rPr>
          <w:rFonts w:ascii="Arial" w:hAnsi="Arial" w:cs="Arial"/>
          <w:b/>
          <w:color w:val="000000"/>
          <w:szCs w:val="24"/>
          <w:lang w:eastAsia="en-US"/>
        </w:rPr>
      </w:pPr>
    </w:p>
    <w:p w:rsidR="009B129D" w:rsidRPr="003753FF" w:rsidRDefault="009B129D" w:rsidP="00225EA6">
      <w:pPr>
        <w:numPr>
          <w:ilvl w:val="0"/>
          <w:numId w:val="20"/>
        </w:numPr>
        <w:tabs>
          <w:tab w:val="left" w:pos="0"/>
          <w:tab w:val="left" w:pos="567"/>
        </w:tabs>
        <w:overflowPunct w:val="0"/>
        <w:autoSpaceDE w:val="0"/>
        <w:autoSpaceDN w:val="0"/>
        <w:adjustRightInd w:val="0"/>
        <w:ind w:left="0" w:firstLine="0"/>
        <w:jc w:val="both"/>
        <w:textAlignment w:val="baseline"/>
        <w:rPr>
          <w:rFonts w:ascii="Arial" w:hAnsi="Arial" w:cs="Arial"/>
          <w:b/>
          <w:color w:val="000000"/>
          <w:szCs w:val="24"/>
          <w:u w:val="single"/>
        </w:rPr>
      </w:pPr>
      <w:r w:rsidRPr="003753FF">
        <w:rPr>
          <w:rFonts w:ascii="Arial" w:hAnsi="Arial" w:cs="Arial"/>
          <w:b/>
          <w:color w:val="000000"/>
          <w:szCs w:val="24"/>
          <w:u w:val="single"/>
        </w:rPr>
        <w:t>Principles</w:t>
      </w:r>
    </w:p>
    <w:p w:rsidR="009B129D" w:rsidRPr="003753FF" w:rsidRDefault="009B129D" w:rsidP="009B129D">
      <w:pPr>
        <w:tabs>
          <w:tab w:val="left" w:pos="567"/>
          <w:tab w:val="left" w:pos="851"/>
        </w:tabs>
        <w:overflowPunct w:val="0"/>
        <w:autoSpaceDE w:val="0"/>
        <w:autoSpaceDN w:val="0"/>
        <w:adjustRightInd w:val="0"/>
        <w:ind w:left="567" w:hanging="567"/>
        <w:jc w:val="both"/>
        <w:textAlignment w:val="baseline"/>
        <w:rPr>
          <w:rFonts w:ascii="Arial" w:hAnsi="Arial" w:cs="Arial"/>
          <w:b/>
          <w:color w:val="000000"/>
          <w:szCs w:val="24"/>
        </w:rPr>
      </w:pPr>
    </w:p>
    <w:p w:rsidR="009B129D" w:rsidRPr="003753FF" w:rsidRDefault="009B129D" w:rsidP="00225EA6">
      <w:pPr>
        <w:numPr>
          <w:ilvl w:val="1"/>
          <w:numId w:val="12"/>
        </w:numPr>
        <w:tabs>
          <w:tab w:val="left" w:pos="567"/>
          <w:tab w:val="left" w:pos="1276"/>
          <w:tab w:val="left" w:pos="8647"/>
        </w:tabs>
        <w:ind w:left="567" w:right="237" w:hanging="567"/>
        <w:jc w:val="both"/>
        <w:rPr>
          <w:rFonts w:ascii="Arial" w:hAnsi="Arial" w:cs="Arial"/>
          <w:szCs w:val="24"/>
        </w:rPr>
      </w:pPr>
      <w:r w:rsidRPr="003753FF">
        <w:rPr>
          <w:rFonts w:ascii="Arial" w:hAnsi="Arial" w:cs="Arial"/>
          <w:szCs w:val="24"/>
        </w:rPr>
        <w:t>A proactive and flexible approach to the management of work issues is of direct relevance in retaining, developing and motivating valued employees.</w:t>
      </w:r>
    </w:p>
    <w:p w:rsidR="009B129D" w:rsidRPr="003753FF" w:rsidRDefault="009B129D" w:rsidP="009B129D">
      <w:pPr>
        <w:tabs>
          <w:tab w:val="left" w:pos="567"/>
          <w:tab w:val="left" w:pos="1276"/>
        </w:tabs>
        <w:ind w:right="237"/>
        <w:jc w:val="both"/>
        <w:rPr>
          <w:rFonts w:ascii="Arial" w:hAnsi="Arial" w:cs="Arial"/>
          <w:szCs w:val="24"/>
        </w:rPr>
      </w:pPr>
    </w:p>
    <w:p w:rsidR="009B129D" w:rsidRPr="003753FF" w:rsidRDefault="009B129D" w:rsidP="00225EA6">
      <w:pPr>
        <w:numPr>
          <w:ilvl w:val="1"/>
          <w:numId w:val="12"/>
        </w:numPr>
        <w:tabs>
          <w:tab w:val="left" w:pos="567"/>
          <w:tab w:val="left" w:pos="1276"/>
        </w:tabs>
        <w:ind w:left="567" w:right="237" w:hanging="567"/>
        <w:jc w:val="both"/>
        <w:rPr>
          <w:rFonts w:ascii="Arial" w:hAnsi="Arial" w:cs="Arial"/>
          <w:szCs w:val="24"/>
        </w:rPr>
      </w:pPr>
      <w:r w:rsidRPr="003753FF">
        <w:rPr>
          <w:rFonts w:ascii="Arial" w:hAnsi="Arial" w:cs="Arial"/>
          <w:szCs w:val="24"/>
        </w:rPr>
        <w:t>The development of flexible working practices is part of HLH’s integrated approach to the management of diversity, leading to improved equality of opportunity.</w:t>
      </w:r>
    </w:p>
    <w:p w:rsidR="009B129D" w:rsidRPr="003753FF" w:rsidRDefault="009B129D" w:rsidP="009B129D">
      <w:pPr>
        <w:tabs>
          <w:tab w:val="left" w:pos="567"/>
          <w:tab w:val="left" w:pos="851"/>
        </w:tabs>
        <w:overflowPunct w:val="0"/>
        <w:autoSpaceDE w:val="0"/>
        <w:autoSpaceDN w:val="0"/>
        <w:adjustRightInd w:val="0"/>
        <w:jc w:val="both"/>
        <w:textAlignment w:val="baseline"/>
        <w:rPr>
          <w:rFonts w:ascii="Arial" w:hAnsi="Arial" w:cs="Arial"/>
          <w:b/>
          <w:color w:val="000000"/>
          <w:szCs w:val="24"/>
        </w:rPr>
      </w:pPr>
    </w:p>
    <w:p w:rsidR="009B129D" w:rsidRPr="003753FF" w:rsidRDefault="009B129D" w:rsidP="009B129D">
      <w:pPr>
        <w:tabs>
          <w:tab w:val="left" w:pos="567"/>
          <w:tab w:val="left" w:pos="2880"/>
        </w:tabs>
        <w:overflowPunct w:val="0"/>
        <w:autoSpaceDE w:val="0"/>
        <w:autoSpaceDN w:val="0"/>
        <w:adjustRightInd w:val="0"/>
        <w:ind w:left="567" w:right="346" w:hanging="567"/>
        <w:jc w:val="both"/>
        <w:textAlignment w:val="baseline"/>
        <w:rPr>
          <w:rFonts w:ascii="Arial" w:hAnsi="Arial" w:cs="Arial"/>
          <w:szCs w:val="24"/>
          <w:lang w:eastAsia="en-US"/>
        </w:rPr>
      </w:pPr>
      <w:r w:rsidRPr="003753FF">
        <w:rPr>
          <w:rFonts w:ascii="Arial" w:hAnsi="Arial" w:cs="Arial"/>
          <w:szCs w:val="24"/>
          <w:lang w:eastAsia="en-US"/>
        </w:rPr>
        <w:t xml:space="preserve">2.3 </w:t>
      </w:r>
      <w:r w:rsidRPr="003753FF">
        <w:rPr>
          <w:rFonts w:ascii="Arial" w:hAnsi="Arial" w:cs="Arial"/>
          <w:szCs w:val="24"/>
          <w:lang w:eastAsia="en-US"/>
        </w:rPr>
        <w:tab/>
        <w:t>Work and home life can create conflicting pressures. HLH’s approach is to allow employees to integrate work and home life by encouraging the use of flexible working practices within the needs of the business.</w:t>
      </w:r>
    </w:p>
    <w:p w:rsidR="009B129D" w:rsidRPr="003753FF" w:rsidRDefault="009B129D" w:rsidP="009B129D">
      <w:pPr>
        <w:tabs>
          <w:tab w:val="left" w:pos="567"/>
          <w:tab w:val="left" w:pos="2880"/>
        </w:tabs>
        <w:overflowPunct w:val="0"/>
        <w:autoSpaceDE w:val="0"/>
        <w:autoSpaceDN w:val="0"/>
        <w:adjustRightInd w:val="0"/>
        <w:ind w:right="346"/>
        <w:jc w:val="both"/>
        <w:textAlignment w:val="baseline"/>
        <w:rPr>
          <w:rFonts w:ascii="Arial" w:hAnsi="Arial" w:cs="Arial"/>
          <w:szCs w:val="24"/>
          <w:lang w:eastAsia="en-US"/>
        </w:rPr>
      </w:pPr>
    </w:p>
    <w:p w:rsidR="009B129D" w:rsidRPr="003753FF" w:rsidRDefault="009B129D" w:rsidP="009B129D">
      <w:pPr>
        <w:tabs>
          <w:tab w:val="left" w:pos="567"/>
          <w:tab w:val="left" w:pos="2880"/>
        </w:tabs>
        <w:overflowPunct w:val="0"/>
        <w:autoSpaceDE w:val="0"/>
        <w:autoSpaceDN w:val="0"/>
        <w:adjustRightInd w:val="0"/>
        <w:ind w:left="567" w:right="346" w:hanging="567"/>
        <w:jc w:val="both"/>
        <w:textAlignment w:val="baseline"/>
        <w:rPr>
          <w:rFonts w:ascii="Arial" w:hAnsi="Arial" w:cs="Arial"/>
          <w:szCs w:val="24"/>
          <w:lang w:eastAsia="en-US"/>
        </w:rPr>
      </w:pPr>
      <w:r w:rsidRPr="003753FF">
        <w:rPr>
          <w:rFonts w:ascii="Arial" w:hAnsi="Arial" w:cs="Arial"/>
          <w:szCs w:val="24"/>
          <w:lang w:eastAsia="en-US"/>
        </w:rPr>
        <w:t xml:space="preserve">2.4 </w:t>
      </w:r>
      <w:r w:rsidRPr="003753FF">
        <w:rPr>
          <w:rFonts w:ascii="Arial" w:hAnsi="Arial" w:cs="Arial"/>
          <w:szCs w:val="24"/>
          <w:lang w:eastAsia="en-US"/>
        </w:rPr>
        <w:tab/>
        <w:t>Consultation with employees is the most effective method of exploring the possibilities of flexible working.</w:t>
      </w:r>
    </w:p>
    <w:p w:rsidR="009B129D" w:rsidRPr="003753FF" w:rsidRDefault="009B129D" w:rsidP="009B129D">
      <w:pPr>
        <w:tabs>
          <w:tab w:val="left" w:pos="567"/>
          <w:tab w:val="left" w:pos="851"/>
        </w:tabs>
        <w:rPr>
          <w:rFonts w:ascii="Arial" w:hAnsi="Arial" w:cs="Arial"/>
          <w:b/>
          <w:color w:val="000000"/>
          <w:szCs w:val="24"/>
        </w:rPr>
      </w:pPr>
    </w:p>
    <w:p w:rsidR="009B129D" w:rsidRPr="003753FF" w:rsidRDefault="009B129D" w:rsidP="009B129D">
      <w:pPr>
        <w:tabs>
          <w:tab w:val="left" w:pos="567"/>
          <w:tab w:val="left" w:pos="2880"/>
        </w:tabs>
        <w:overflowPunct w:val="0"/>
        <w:autoSpaceDE w:val="0"/>
        <w:autoSpaceDN w:val="0"/>
        <w:adjustRightInd w:val="0"/>
        <w:ind w:right="346"/>
        <w:jc w:val="both"/>
        <w:textAlignment w:val="baseline"/>
        <w:rPr>
          <w:rFonts w:ascii="Arial" w:hAnsi="Arial" w:cs="Arial"/>
          <w:szCs w:val="24"/>
          <w:lang w:eastAsia="en-US"/>
        </w:rPr>
      </w:pPr>
      <w:r w:rsidRPr="003753FF">
        <w:rPr>
          <w:rFonts w:ascii="Arial" w:hAnsi="Arial" w:cs="Arial"/>
          <w:szCs w:val="24"/>
          <w:lang w:eastAsia="en-US"/>
        </w:rPr>
        <w:t xml:space="preserve">2.5 </w:t>
      </w:r>
      <w:r w:rsidRPr="003753FF">
        <w:rPr>
          <w:rFonts w:ascii="Arial" w:hAnsi="Arial" w:cs="Arial"/>
          <w:szCs w:val="24"/>
          <w:lang w:eastAsia="en-US"/>
        </w:rPr>
        <w:tab/>
        <w:t>Managers are encouraged to consider the options for flexible working.</w:t>
      </w:r>
    </w:p>
    <w:p w:rsidR="009B129D" w:rsidRPr="003753FF" w:rsidRDefault="009B129D" w:rsidP="009B129D">
      <w:pPr>
        <w:tabs>
          <w:tab w:val="left" w:pos="567"/>
        </w:tabs>
        <w:rPr>
          <w:rFonts w:ascii="Arial" w:hAnsi="Arial" w:cs="Arial"/>
          <w:b/>
          <w:color w:val="000000"/>
          <w:szCs w:val="24"/>
        </w:rPr>
      </w:pPr>
    </w:p>
    <w:p w:rsidR="009B129D" w:rsidRPr="003753FF" w:rsidRDefault="009B129D" w:rsidP="00225EA6">
      <w:pPr>
        <w:numPr>
          <w:ilvl w:val="0"/>
          <w:numId w:val="20"/>
        </w:numPr>
        <w:tabs>
          <w:tab w:val="left" w:pos="0"/>
        </w:tabs>
        <w:ind w:left="0" w:firstLine="0"/>
        <w:rPr>
          <w:rFonts w:ascii="Arial" w:hAnsi="Arial" w:cs="Arial"/>
          <w:b/>
          <w:color w:val="000000"/>
          <w:szCs w:val="24"/>
          <w:u w:val="single"/>
        </w:rPr>
      </w:pPr>
      <w:r w:rsidRPr="003753FF">
        <w:rPr>
          <w:rFonts w:ascii="Arial" w:hAnsi="Arial" w:cs="Arial"/>
          <w:b/>
          <w:color w:val="000000"/>
          <w:szCs w:val="24"/>
          <w:u w:val="single"/>
        </w:rPr>
        <w:t>Key Provisions</w:t>
      </w:r>
    </w:p>
    <w:p w:rsidR="009B129D" w:rsidRPr="003753FF" w:rsidRDefault="009B129D" w:rsidP="009B129D">
      <w:pPr>
        <w:tabs>
          <w:tab w:val="left" w:pos="0"/>
        </w:tabs>
        <w:rPr>
          <w:rFonts w:ascii="Arial" w:hAnsi="Arial" w:cs="Arial"/>
          <w:b/>
          <w:color w:val="000000"/>
          <w:szCs w:val="24"/>
        </w:rPr>
      </w:pPr>
    </w:p>
    <w:p w:rsidR="009B129D" w:rsidRPr="003753FF" w:rsidRDefault="009B129D" w:rsidP="009B129D">
      <w:pPr>
        <w:tabs>
          <w:tab w:val="left" w:pos="-7308"/>
          <w:tab w:val="left" w:pos="0"/>
        </w:tabs>
        <w:rPr>
          <w:rFonts w:ascii="Arial" w:hAnsi="Arial" w:cs="Arial"/>
          <w:color w:val="000000"/>
          <w:szCs w:val="24"/>
        </w:rPr>
      </w:pPr>
      <w:r w:rsidRPr="003753FF">
        <w:rPr>
          <w:rFonts w:ascii="Arial" w:hAnsi="Arial" w:cs="Arial"/>
          <w:b/>
          <w:color w:val="000000"/>
          <w:szCs w:val="24"/>
        </w:rPr>
        <w:t>3.1</w:t>
      </w:r>
      <w:r w:rsidRPr="003753FF">
        <w:rPr>
          <w:rFonts w:ascii="Arial" w:hAnsi="Arial" w:cs="Arial"/>
          <w:color w:val="000000"/>
          <w:szCs w:val="24"/>
        </w:rPr>
        <w:t xml:space="preserve"> </w:t>
      </w:r>
      <w:r w:rsidRPr="003753FF">
        <w:rPr>
          <w:rFonts w:ascii="Arial" w:hAnsi="Arial" w:cs="Arial"/>
          <w:color w:val="000000"/>
          <w:szCs w:val="24"/>
        </w:rPr>
        <w:tab/>
      </w:r>
      <w:r w:rsidRPr="003753FF">
        <w:rPr>
          <w:rFonts w:ascii="Arial" w:hAnsi="Arial" w:cs="Arial"/>
          <w:b/>
          <w:color w:val="000000"/>
          <w:szCs w:val="24"/>
        </w:rPr>
        <w:t>Flexible Working Arrangements</w:t>
      </w:r>
    </w:p>
    <w:p w:rsidR="009B129D" w:rsidRPr="003753FF" w:rsidRDefault="009B129D" w:rsidP="009B129D">
      <w:pPr>
        <w:tabs>
          <w:tab w:val="left" w:pos="-7308"/>
          <w:tab w:val="left" w:pos="0"/>
        </w:tabs>
        <w:rPr>
          <w:rFonts w:ascii="Arial" w:hAnsi="Arial" w:cs="Arial"/>
          <w:color w:val="000000"/>
          <w:szCs w:val="24"/>
        </w:rPr>
      </w:pPr>
    </w:p>
    <w:p w:rsidR="009B129D" w:rsidRPr="00F176E9" w:rsidRDefault="009B129D" w:rsidP="009B129D">
      <w:pPr>
        <w:tabs>
          <w:tab w:val="left" w:pos="-7308"/>
          <w:tab w:val="left" w:pos="0"/>
        </w:tabs>
        <w:rPr>
          <w:rFonts w:ascii="Arial" w:hAnsi="Arial" w:cs="Arial"/>
          <w:color w:val="000000"/>
          <w:szCs w:val="24"/>
        </w:rPr>
      </w:pPr>
      <w:r w:rsidRPr="00F176E9">
        <w:rPr>
          <w:rFonts w:ascii="Arial" w:hAnsi="Arial" w:cs="Arial"/>
          <w:color w:val="000000"/>
          <w:szCs w:val="24"/>
        </w:rPr>
        <w:t>3.1.1</w:t>
      </w:r>
      <w:r w:rsidRPr="00F176E9">
        <w:rPr>
          <w:rFonts w:ascii="Arial" w:hAnsi="Arial" w:cs="Arial"/>
          <w:color w:val="000000"/>
          <w:szCs w:val="24"/>
        </w:rPr>
        <w:tab/>
        <w:t>Definition</w:t>
      </w:r>
    </w:p>
    <w:p w:rsidR="009B129D" w:rsidRPr="003753FF" w:rsidRDefault="009B129D" w:rsidP="009B129D">
      <w:pPr>
        <w:tabs>
          <w:tab w:val="left" w:pos="-7308"/>
          <w:tab w:val="left" w:pos="0"/>
        </w:tabs>
        <w:rPr>
          <w:rFonts w:ascii="Arial" w:hAnsi="Arial" w:cs="Arial"/>
          <w:color w:val="000000"/>
          <w:szCs w:val="24"/>
        </w:rPr>
      </w:pP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r w:rsidRPr="003753FF">
        <w:rPr>
          <w:rFonts w:ascii="Arial" w:hAnsi="Arial" w:cs="Arial"/>
          <w:szCs w:val="24"/>
          <w:lang w:eastAsia="en-US"/>
        </w:rPr>
        <w:t>Flexible Working Arrangements provide employees with at least 26 weeks continuous service the right to request certain permanent changes to their conditions of service.</w:t>
      </w: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r w:rsidRPr="003753FF">
        <w:rPr>
          <w:rFonts w:ascii="Arial" w:hAnsi="Arial" w:cs="Arial"/>
          <w:szCs w:val="24"/>
          <w:lang w:eastAsia="en-US"/>
        </w:rPr>
        <w:t>Applications for permanent changes to the following working conditions will be considered:</w:t>
      </w: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p>
    <w:p w:rsidR="009B129D" w:rsidRPr="003753FF" w:rsidRDefault="009B129D" w:rsidP="00225EA6">
      <w:pPr>
        <w:numPr>
          <w:ilvl w:val="0"/>
          <w:numId w:val="13"/>
        </w:numPr>
        <w:tabs>
          <w:tab w:val="left" w:pos="-7308"/>
          <w:tab w:val="left" w:pos="709"/>
        </w:tabs>
        <w:overflowPunct w:val="0"/>
        <w:autoSpaceDE w:val="0"/>
        <w:autoSpaceDN w:val="0"/>
        <w:adjustRightInd w:val="0"/>
        <w:ind w:left="709" w:right="346" w:firstLine="0"/>
        <w:jc w:val="both"/>
        <w:textAlignment w:val="baseline"/>
        <w:rPr>
          <w:rFonts w:ascii="Arial" w:hAnsi="Arial" w:cs="Arial"/>
          <w:szCs w:val="24"/>
          <w:lang w:eastAsia="en-US"/>
        </w:rPr>
      </w:pPr>
      <w:r w:rsidRPr="003753FF">
        <w:rPr>
          <w:rFonts w:ascii="Arial" w:hAnsi="Arial" w:cs="Arial"/>
          <w:szCs w:val="24"/>
          <w:lang w:eastAsia="en-US"/>
        </w:rPr>
        <w:tab/>
        <w:t>A change to the hours they work;</w:t>
      </w:r>
    </w:p>
    <w:p w:rsidR="009B129D" w:rsidRDefault="009B129D" w:rsidP="00225EA6">
      <w:pPr>
        <w:numPr>
          <w:ilvl w:val="0"/>
          <w:numId w:val="13"/>
        </w:numPr>
        <w:tabs>
          <w:tab w:val="left" w:pos="-7308"/>
          <w:tab w:val="left" w:pos="709"/>
        </w:tabs>
        <w:overflowPunct w:val="0"/>
        <w:autoSpaceDE w:val="0"/>
        <w:autoSpaceDN w:val="0"/>
        <w:adjustRightInd w:val="0"/>
        <w:ind w:left="709" w:right="346" w:firstLine="0"/>
        <w:jc w:val="both"/>
        <w:textAlignment w:val="baseline"/>
        <w:rPr>
          <w:rFonts w:ascii="Arial" w:hAnsi="Arial" w:cs="Arial"/>
          <w:szCs w:val="24"/>
          <w:lang w:eastAsia="en-US"/>
        </w:rPr>
      </w:pPr>
      <w:r w:rsidRPr="003753FF">
        <w:rPr>
          <w:rFonts w:ascii="Arial" w:hAnsi="Arial" w:cs="Arial"/>
          <w:szCs w:val="24"/>
          <w:lang w:eastAsia="en-US"/>
        </w:rPr>
        <w:tab/>
        <w:t>A change to the times when they are required to work;</w:t>
      </w:r>
    </w:p>
    <w:p w:rsidR="00C12B07" w:rsidRDefault="00C12B07" w:rsidP="00C12B07">
      <w:pPr>
        <w:tabs>
          <w:tab w:val="left" w:pos="-7308"/>
          <w:tab w:val="left" w:pos="709"/>
        </w:tabs>
        <w:overflowPunct w:val="0"/>
        <w:autoSpaceDE w:val="0"/>
        <w:autoSpaceDN w:val="0"/>
        <w:adjustRightInd w:val="0"/>
        <w:ind w:left="709" w:right="346"/>
        <w:jc w:val="both"/>
        <w:textAlignment w:val="baseline"/>
        <w:rPr>
          <w:rFonts w:ascii="Arial" w:hAnsi="Arial" w:cs="Arial"/>
          <w:szCs w:val="24"/>
          <w:lang w:eastAsia="en-US"/>
        </w:rPr>
      </w:pPr>
    </w:p>
    <w:p w:rsidR="00C12B07" w:rsidRDefault="00C12B07" w:rsidP="00C12B07">
      <w:pPr>
        <w:tabs>
          <w:tab w:val="left" w:pos="-7308"/>
          <w:tab w:val="left" w:pos="709"/>
        </w:tabs>
        <w:overflowPunct w:val="0"/>
        <w:autoSpaceDE w:val="0"/>
        <w:autoSpaceDN w:val="0"/>
        <w:adjustRightInd w:val="0"/>
        <w:ind w:left="709" w:right="346"/>
        <w:jc w:val="right"/>
        <w:textAlignment w:val="baseline"/>
        <w:rPr>
          <w:rFonts w:ascii="Arial" w:hAnsi="Arial" w:cs="Arial"/>
          <w:b/>
          <w:color w:val="A6A6A6"/>
          <w:sz w:val="20"/>
        </w:rPr>
      </w:pPr>
      <w:r w:rsidRPr="00C12B07">
        <w:rPr>
          <w:rFonts w:ascii="Arial" w:hAnsi="Arial" w:cs="Arial"/>
          <w:color w:val="A6A6A6"/>
          <w:sz w:val="20"/>
        </w:rPr>
        <w:lastRenderedPageBreak/>
        <w:t xml:space="preserve">NEW AND AMENDED POLICIES FOR APPROVAL - </w:t>
      </w:r>
      <w:r w:rsidRPr="00C12B07">
        <w:rPr>
          <w:rFonts w:ascii="Arial" w:hAnsi="Arial" w:cs="Arial"/>
          <w:b/>
          <w:color w:val="A6A6A6"/>
          <w:sz w:val="20"/>
        </w:rPr>
        <w:t>APPENDIX B</w:t>
      </w:r>
    </w:p>
    <w:p w:rsidR="00C12B07" w:rsidRPr="003753FF" w:rsidRDefault="00C12B07" w:rsidP="00C12B07">
      <w:pPr>
        <w:tabs>
          <w:tab w:val="left" w:pos="-7308"/>
          <w:tab w:val="left" w:pos="709"/>
        </w:tabs>
        <w:overflowPunct w:val="0"/>
        <w:autoSpaceDE w:val="0"/>
        <w:autoSpaceDN w:val="0"/>
        <w:adjustRightInd w:val="0"/>
        <w:ind w:left="709" w:right="346"/>
        <w:jc w:val="right"/>
        <w:textAlignment w:val="baseline"/>
        <w:rPr>
          <w:rFonts w:ascii="Arial" w:hAnsi="Arial" w:cs="Arial"/>
          <w:szCs w:val="24"/>
          <w:lang w:eastAsia="en-US"/>
        </w:rPr>
      </w:pPr>
    </w:p>
    <w:p w:rsidR="009B129D" w:rsidRPr="003753FF" w:rsidRDefault="009B129D" w:rsidP="00225EA6">
      <w:pPr>
        <w:numPr>
          <w:ilvl w:val="0"/>
          <w:numId w:val="13"/>
        </w:numPr>
        <w:tabs>
          <w:tab w:val="left" w:pos="-7308"/>
          <w:tab w:val="left" w:pos="709"/>
        </w:tabs>
        <w:overflowPunct w:val="0"/>
        <w:autoSpaceDE w:val="0"/>
        <w:autoSpaceDN w:val="0"/>
        <w:adjustRightInd w:val="0"/>
        <w:ind w:left="709" w:right="346" w:firstLine="0"/>
        <w:jc w:val="both"/>
        <w:textAlignment w:val="baseline"/>
        <w:rPr>
          <w:rFonts w:ascii="Arial" w:hAnsi="Arial" w:cs="Arial"/>
          <w:szCs w:val="24"/>
          <w:lang w:eastAsia="en-US"/>
        </w:rPr>
      </w:pPr>
      <w:r w:rsidRPr="003753FF">
        <w:rPr>
          <w:rFonts w:ascii="Arial" w:hAnsi="Arial" w:cs="Arial"/>
          <w:szCs w:val="24"/>
          <w:lang w:eastAsia="en-US"/>
        </w:rPr>
        <w:tab/>
        <w:t>To work from home (whether for all or part of the week).</w:t>
      </w: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p>
    <w:p w:rsidR="009B129D" w:rsidRPr="003753FF" w:rsidRDefault="009B129D" w:rsidP="009B129D">
      <w:pPr>
        <w:tabs>
          <w:tab w:val="left" w:pos="709"/>
        </w:tabs>
        <w:overflowPunct w:val="0"/>
        <w:autoSpaceDE w:val="0"/>
        <w:autoSpaceDN w:val="0"/>
        <w:adjustRightInd w:val="0"/>
        <w:ind w:left="709" w:right="346"/>
        <w:jc w:val="both"/>
        <w:textAlignment w:val="baseline"/>
        <w:rPr>
          <w:rFonts w:ascii="Arial" w:hAnsi="Arial" w:cs="Arial"/>
          <w:szCs w:val="24"/>
          <w:lang w:eastAsia="en-US"/>
        </w:rPr>
      </w:pPr>
      <w:r w:rsidRPr="003753FF">
        <w:rPr>
          <w:rFonts w:ascii="Arial" w:hAnsi="Arial" w:cs="Arial"/>
          <w:szCs w:val="24"/>
          <w:lang w:eastAsia="en-US"/>
        </w:rPr>
        <w:tab/>
        <w:t>Applications will be considered in accordance with the set procedure and refused only where there is a clear business reason for doing so.</w:t>
      </w:r>
    </w:p>
    <w:p w:rsidR="009B129D" w:rsidRPr="003753FF" w:rsidRDefault="009B129D" w:rsidP="009B129D">
      <w:pPr>
        <w:tabs>
          <w:tab w:val="left" w:pos="-7308"/>
          <w:tab w:val="left" w:pos="0"/>
          <w:tab w:val="left" w:pos="1152"/>
        </w:tabs>
        <w:overflowPunct w:val="0"/>
        <w:autoSpaceDE w:val="0"/>
        <w:autoSpaceDN w:val="0"/>
        <w:adjustRightInd w:val="0"/>
        <w:ind w:right="346"/>
        <w:jc w:val="both"/>
        <w:textAlignment w:val="baseline"/>
        <w:rPr>
          <w:rFonts w:ascii="Arial" w:hAnsi="Arial" w:cs="Arial"/>
          <w:b/>
          <w:szCs w:val="24"/>
          <w:lang w:eastAsia="en-US"/>
        </w:rPr>
      </w:pPr>
    </w:p>
    <w:p w:rsidR="009B129D" w:rsidRPr="003753FF" w:rsidRDefault="009B129D" w:rsidP="009B129D">
      <w:pPr>
        <w:tabs>
          <w:tab w:val="left" w:pos="-7308"/>
          <w:tab w:val="left" w:pos="0"/>
          <w:tab w:val="left" w:pos="709"/>
        </w:tabs>
        <w:overflowPunct w:val="0"/>
        <w:autoSpaceDE w:val="0"/>
        <w:autoSpaceDN w:val="0"/>
        <w:adjustRightInd w:val="0"/>
        <w:ind w:right="346"/>
        <w:jc w:val="both"/>
        <w:textAlignment w:val="baseline"/>
        <w:rPr>
          <w:rFonts w:ascii="Arial" w:hAnsi="Arial" w:cs="Arial"/>
          <w:b/>
          <w:szCs w:val="24"/>
          <w:lang w:eastAsia="en-US"/>
        </w:rPr>
      </w:pPr>
      <w:r w:rsidRPr="003753FF">
        <w:rPr>
          <w:rFonts w:ascii="Arial" w:hAnsi="Arial" w:cs="Arial"/>
          <w:b/>
          <w:szCs w:val="24"/>
          <w:lang w:eastAsia="en-US"/>
        </w:rPr>
        <w:t>3.1.2</w:t>
      </w:r>
      <w:r w:rsidRPr="003753FF">
        <w:rPr>
          <w:rFonts w:ascii="Arial" w:hAnsi="Arial" w:cs="Arial"/>
          <w:b/>
          <w:szCs w:val="24"/>
          <w:lang w:eastAsia="en-US"/>
        </w:rPr>
        <w:tab/>
      </w:r>
      <w:r w:rsidRPr="00662B61">
        <w:rPr>
          <w:rFonts w:ascii="Arial" w:hAnsi="Arial" w:cs="Arial"/>
          <w:szCs w:val="24"/>
          <w:lang w:eastAsia="en-US"/>
        </w:rPr>
        <w:t>Procedure</w:t>
      </w:r>
    </w:p>
    <w:p w:rsidR="009B129D" w:rsidRPr="003753FF" w:rsidRDefault="009B129D" w:rsidP="009B129D">
      <w:pPr>
        <w:tabs>
          <w:tab w:val="left" w:pos="-7308"/>
          <w:tab w:val="left" w:pos="0"/>
          <w:tab w:val="left" w:pos="1152"/>
        </w:tabs>
        <w:overflowPunct w:val="0"/>
        <w:autoSpaceDE w:val="0"/>
        <w:autoSpaceDN w:val="0"/>
        <w:adjustRightInd w:val="0"/>
        <w:ind w:right="346"/>
        <w:jc w:val="both"/>
        <w:textAlignment w:val="baseline"/>
        <w:rPr>
          <w:rFonts w:ascii="Arial" w:hAnsi="Arial" w:cs="Arial"/>
          <w:szCs w:val="24"/>
          <w:lang w:eastAsia="en-US"/>
        </w:rPr>
      </w:pP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r w:rsidRPr="003753FF">
        <w:rPr>
          <w:rFonts w:ascii="Arial" w:hAnsi="Arial" w:cs="Arial"/>
          <w:szCs w:val="24"/>
          <w:lang w:eastAsia="en-US"/>
        </w:rPr>
        <w:t xml:space="preserve">Employees must apply in writing to the Principal Manager. The use of the </w:t>
      </w:r>
      <w:hyperlink r:id="rId20" w:history="1">
        <w:r w:rsidRPr="003753FF">
          <w:rPr>
            <w:rFonts w:ascii="Arial" w:hAnsi="Arial" w:cs="Arial"/>
            <w:color w:val="0000FF"/>
            <w:szCs w:val="24"/>
            <w:u w:val="single"/>
            <w:lang w:eastAsia="en-US"/>
          </w:rPr>
          <w:t>Flexible Working Application Form</w:t>
        </w:r>
      </w:hyperlink>
      <w:r w:rsidRPr="003753FF">
        <w:rPr>
          <w:rFonts w:ascii="Arial" w:hAnsi="Arial" w:cs="Arial"/>
          <w:szCs w:val="24"/>
          <w:lang w:eastAsia="en-US"/>
        </w:rPr>
        <w:t xml:space="preserve"> will ensure that the application provides all appropriate information for proper consideration. </w:t>
      </w: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r w:rsidRPr="003753FF">
        <w:rPr>
          <w:rFonts w:ascii="Arial" w:hAnsi="Arial" w:cs="Arial"/>
          <w:szCs w:val="24"/>
          <w:lang w:eastAsia="en-US"/>
        </w:rPr>
        <w:t xml:space="preserve">The Principal Manager will arrange, within 28 days, for an appropriate manager to meet with the employee to discuss the desired work pattern in depth and to discuss how it might be accommodated within the needs of the business.  The employee has a right to be accompanied by a trade union representative or colleague at this meeting. </w:t>
      </w: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r w:rsidRPr="003753FF">
        <w:rPr>
          <w:rFonts w:ascii="Arial" w:hAnsi="Arial" w:cs="Arial"/>
          <w:szCs w:val="24"/>
          <w:lang w:eastAsia="en-US"/>
        </w:rPr>
        <w:t xml:space="preserve">Unless further action is necessary before notifying the employee, the Principal Manager will write to the employee, within 14 days after the date of the meeting, to agree a new work pattern and start date, or to provide reasons why the request cannot be granted.  There will be circumstances where it is appropriate for the Head of Service to agree extended timescales with the employee. </w:t>
      </w: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r w:rsidRPr="003753FF">
        <w:rPr>
          <w:rFonts w:ascii="Arial" w:hAnsi="Arial" w:cs="Arial"/>
          <w:szCs w:val="24"/>
          <w:lang w:eastAsia="en-US"/>
        </w:rPr>
        <w:t>Principal Manager must consult with the Human Resources Manager before making a decision on an application for flexible working.</w:t>
      </w: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p>
    <w:p w:rsidR="009B129D" w:rsidRPr="003753FF" w:rsidRDefault="009B129D" w:rsidP="009B129D">
      <w:pPr>
        <w:tabs>
          <w:tab w:val="left" w:pos="709"/>
          <w:tab w:val="left" w:pos="2880"/>
        </w:tabs>
        <w:overflowPunct w:val="0"/>
        <w:autoSpaceDE w:val="0"/>
        <w:autoSpaceDN w:val="0"/>
        <w:adjustRightInd w:val="0"/>
        <w:ind w:left="709" w:right="346"/>
        <w:jc w:val="both"/>
        <w:textAlignment w:val="baseline"/>
        <w:rPr>
          <w:rFonts w:ascii="Arial" w:hAnsi="Arial" w:cs="Arial"/>
          <w:szCs w:val="24"/>
          <w:lang w:eastAsia="en-US"/>
        </w:rPr>
      </w:pPr>
      <w:r w:rsidRPr="003753FF">
        <w:rPr>
          <w:rFonts w:ascii="Arial" w:hAnsi="Arial" w:cs="Arial"/>
          <w:szCs w:val="24"/>
          <w:lang w:eastAsia="en-US"/>
        </w:rPr>
        <w:t>Employees are limited to making one application in any 12-month period.</w:t>
      </w:r>
    </w:p>
    <w:p w:rsidR="009B129D" w:rsidRPr="003753FF" w:rsidRDefault="009B129D" w:rsidP="009B129D">
      <w:pPr>
        <w:tabs>
          <w:tab w:val="left" w:pos="0"/>
          <w:tab w:val="left" w:pos="1152"/>
        </w:tabs>
        <w:overflowPunct w:val="0"/>
        <w:autoSpaceDE w:val="0"/>
        <w:autoSpaceDN w:val="0"/>
        <w:adjustRightInd w:val="0"/>
        <w:ind w:right="346"/>
        <w:jc w:val="both"/>
        <w:textAlignment w:val="baseline"/>
        <w:rPr>
          <w:rFonts w:ascii="Arial" w:hAnsi="Arial" w:cs="Arial"/>
          <w:b/>
          <w:szCs w:val="24"/>
          <w:lang w:eastAsia="en-US"/>
        </w:rPr>
      </w:pPr>
    </w:p>
    <w:p w:rsidR="009B129D" w:rsidRPr="00662B61" w:rsidRDefault="009B129D" w:rsidP="009B129D">
      <w:pPr>
        <w:tabs>
          <w:tab w:val="left" w:pos="0"/>
          <w:tab w:val="left" w:pos="709"/>
        </w:tabs>
        <w:overflowPunct w:val="0"/>
        <w:autoSpaceDE w:val="0"/>
        <w:autoSpaceDN w:val="0"/>
        <w:adjustRightInd w:val="0"/>
        <w:ind w:right="346"/>
        <w:jc w:val="both"/>
        <w:textAlignment w:val="baseline"/>
        <w:rPr>
          <w:rFonts w:ascii="Arial" w:hAnsi="Arial" w:cs="Arial"/>
          <w:szCs w:val="24"/>
          <w:lang w:eastAsia="en-US"/>
        </w:rPr>
      </w:pPr>
      <w:r w:rsidRPr="003753FF">
        <w:rPr>
          <w:rFonts w:ascii="Arial" w:hAnsi="Arial" w:cs="Arial"/>
          <w:b/>
          <w:szCs w:val="24"/>
          <w:lang w:eastAsia="en-US"/>
        </w:rPr>
        <w:t>3.1.3</w:t>
      </w:r>
      <w:r w:rsidRPr="003753FF">
        <w:rPr>
          <w:rFonts w:ascii="Arial" w:hAnsi="Arial" w:cs="Arial"/>
          <w:b/>
          <w:szCs w:val="24"/>
          <w:lang w:eastAsia="en-US"/>
        </w:rPr>
        <w:tab/>
      </w:r>
      <w:r w:rsidRPr="00662B61">
        <w:rPr>
          <w:rFonts w:ascii="Arial" w:hAnsi="Arial" w:cs="Arial"/>
          <w:szCs w:val="24"/>
          <w:lang w:eastAsia="en-US"/>
        </w:rPr>
        <w:t>Appeals</w:t>
      </w:r>
    </w:p>
    <w:p w:rsidR="009B129D" w:rsidRPr="003753FF" w:rsidRDefault="009B129D" w:rsidP="009B129D">
      <w:pPr>
        <w:tabs>
          <w:tab w:val="left" w:pos="0"/>
          <w:tab w:val="left" w:pos="1152"/>
        </w:tabs>
        <w:overflowPunct w:val="0"/>
        <w:autoSpaceDE w:val="0"/>
        <w:autoSpaceDN w:val="0"/>
        <w:adjustRightInd w:val="0"/>
        <w:ind w:right="346"/>
        <w:jc w:val="both"/>
        <w:textAlignment w:val="baseline"/>
        <w:rPr>
          <w:rFonts w:ascii="Arial" w:hAnsi="Arial" w:cs="Arial"/>
          <w:szCs w:val="24"/>
          <w:lang w:eastAsia="en-US"/>
        </w:rPr>
      </w:pPr>
    </w:p>
    <w:p w:rsidR="009B129D" w:rsidRPr="003753FF" w:rsidRDefault="009B129D" w:rsidP="009B129D">
      <w:pPr>
        <w:tabs>
          <w:tab w:val="left" w:pos="-7308"/>
          <w:tab w:val="left" w:pos="709"/>
        </w:tabs>
        <w:ind w:left="709" w:right="237"/>
        <w:jc w:val="both"/>
        <w:rPr>
          <w:rFonts w:ascii="Arial" w:hAnsi="Arial" w:cs="Arial"/>
          <w:color w:val="000000"/>
          <w:szCs w:val="24"/>
          <w:lang w:eastAsia="en-US"/>
        </w:rPr>
      </w:pPr>
      <w:r w:rsidRPr="003753FF">
        <w:rPr>
          <w:rFonts w:ascii="Arial" w:hAnsi="Arial" w:cs="Arial"/>
          <w:color w:val="000000"/>
          <w:szCs w:val="24"/>
          <w:lang w:eastAsia="en-US"/>
        </w:rPr>
        <w:t xml:space="preserve">Employees who wish to appeal against a decision should do so by writing to their Head of Service within 14 days of being notified of the decision. The Head of Service will hear appeals under HLH’s </w:t>
      </w:r>
      <w:hyperlink r:id="rId21" w:history="1">
        <w:r w:rsidRPr="003753FF">
          <w:rPr>
            <w:rFonts w:ascii="Arial" w:hAnsi="Arial" w:cs="Arial"/>
            <w:color w:val="0000FF"/>
            <w:szCs w:val="24"/>
            <w:u w:val="single"/>
            <w:lang w:eastAsia="en-US"/>
          </w:rPr>
          <w:t>Grievance Procedure</w:t>
        </w:r>
      </w:hyperlink>
      <w:r w:rsidRPr="003753FF">
        <w:rPr>
          <w:rFonts w:ascii="Arial" w:hAnsi="Arial" w:cs="Arial"/>
          <w:color w:val="000000"/>
          <w:szCs w:val="24"/>
          <w:lang w:eastAsia="en-US"/>
        </w:rPr>
        <w:t xml:space="preserve"> with the hearing taking place within 14 days of receipt of the appeal. Where a grievance cannot be resolved at this stage of the procedure the employee will have the right to have his or her grievance heard by the Chief Executive.</w:t>
      </w:r>
    </w:p>
    <w:p w:rsidR="009B129D" w:rsidRPr="003753FF" w:rsidRDefault="009B129D" w:rsidP="009B129D">
      <w:pPr>
        <w:tabs>
          <w:tab w:val="left" w:pos="-7308"/>
          <w:tab w:val="left" w:pos="0"/>
        </w:tabs>
        <w:ind w:right="237"/>
        <w:jc w:val="both"/>
        <w:rPr>
          <w:rFonts w:ascii="Arial" w:hAnsi="Arial" w:cs="Arial"/>
          <w:color w:val="FF0000"/>
          <w:szCs w:val="24"/>
          <w:lang w:eastAsia="en-US"/>
        </w:rPr>
      </w:pPr>
    </w:p>
    <w:p w:rsidR="009B129D" w:rsidRPr="003753FF" w:rsidRDefault="009B129D" w:rsidP="009B129D">
      <w:pPr>
        <w:tabs>
          <w:tab w:val="left" w:pos="0"/>
          <w:tab w:val="left" w:pos="2880"/>
        </w:tabs>
        <w:overflowPunct w:val="0"/>
        <w:autoSpaceDE w:val="0"/>
        <w:autoSpaceDN w:val="0"/>
        <w:adjustRightInd w:val="0"/>
        <w:ind w:right="346"/>
        <w:jc w:val="both"/>
        <w:textAlignment w:val="baseline"/>
        <w:rPr>
          <w:rFonts w:ascii="Arial" w:hAnsi="Arial" w:cs="Arial"/>
          <w:szCs w:val="24"/>
          <w:lang w:eastAsia="en-US"/>
        </w:rPr>
      </w:pPr>
    </w:p>
    <w:p w:rsidR="009B129D" w:rsidRPr="003753FF" w:rsidRDefault="009B129D" w:rsidP="009B129D">
      <w:pPr>
        <w:tabs>
          <w:tab w:val="left" w:pos="-7308"/>
          <w:tab w:val="left" w:pos="0"/>
        </w:tabs>
        <w:ind w:right="237"/>
        <w:jc w:val="both"/>
        <w:rPr>
          <w:rFonts w:ascii="Arial" w:hAnsi="Arial" w:cs="Arial"/>
          <w:b/>
          <w:szCs w:val="24"/>
        </w:rPr>
      </w:pPr>
    </w:p>
    <w:p w:rsidR="009B129D" w:rsidRPr="003753FF" w:rsidRDefault="00313822" w:rsidP="009B129D">
      <w:pPr>
        <w:tabs>
          <w:tab w:val="left" w:pos="0"/>
          <w:tab w:val="left" w:pos="2880"/>
        </w:tabs>
        <w:rPr>
          <w:rFonts w:ascii="Verdana" w:hAnsi="Verdana"/>
          <w:color w:val="000000"/>
          <w:lang w:eastAsia="en-US"/>
        </w:rPr>
      </w:pPr>
      <w:hyperlink r:id="rId22" w:history="1">
        <w:r w:rsidR="009B129D" w:rsidRPr="003753FF">
          <w:rPr>
            <w:rFonts w:ascii="Verdana" w:hAnsi="Verdana"/>
            <w:color w:val="0000FF"/>
            <w:u w:val="single"/>
            <w:lang w:eastAsia="en-US"/>
          </w:rPr>
          <w:t>Guidance for Managers</w:t>
        </w:r>
      </w:hyperlink>
    </w:p>
    <w:p w:rsidR="009B129D" w:rsidRPr="003753FF" w:rsidRDefault="009B129D" w:rsidP="009B129D">
      <w:pPr>
        <w:tabs>
          <w:tab w:val="left" w:pos="0"/>
          <w:tab w:val="left" w:pos="2880"/>
        </w:tabs>
        <w:overflowPunct w:val="0"/>
        <w:autoSpaceDE w:val="0"/>
        <w:autoSpaceDN w:val="0"/>
        <w:adjustRightInd w:val="0"/>
        <w:textAlignment w:val="baseline"/>
        <w:rPr>
          <w:rFonts w:ascii="Verdana" w:hAnsi="Verdana"/>
          <w:b/>
          <w:color w:val="000000"/>
          <w:lang w:eastAsia="en-US"/>
        </w:rPr>
      </w:pPr>
    </w:p>
    <w:p w:rsidR="009B129D" w:rsidRPr="003753FF" w:rsidRDefault="00313822" w:rsidP="009B129D">
      <w:pPr>
        <w:tabs>
          <w:tab w:val="left" w:pos="0"/>
          <w:tab w:val="left" w:pos="2880"/>
        </w:tabs>
        <w:overflowPunct w:val="0"/>
        <w:autoSpaceDE w:val="0"/>
        <w:autoSpaceDN w:val="0"/>
        <w:adjustRightInd w:val="0"/>
        <w:textAlignment w:val="baseline"/>
        <w:rPr>
          <w:rFonts w:ascii="Verdana" w:hAnsi="Verdana"/>
          <w:lang w:eastAsia="en-US"/>
        </w:rPr>
      </w:pPr>
      <w:hyperlink r:id="rId23" w:history="1">
        <w:r w:rsidR="009B129D" w:rsidRPr="003753FF">
          <w:rPr>
            <w:rFonts w:ascii="Verdana" w:hAnsi="Verdana"/>
            <w:color w:val="0000FF"/>
            <w:u w:val="single"/>
            <w:lang w:eastAsia="en-US"/>
          </w:rPr>
          <w:t>Guidance for Employees</w:t>
        </w:r>
      </w:hyperlink>
    </w:p>
    <w:p w:rsidR="009B129D" w:rsidRPr="003753FF" w:rsidRDefault="009B129D" w:rsidP="009B129D">
      <w:pPr>
        <w:tabs>
          <w:tab w:val="left" w:pos="0"/>
          <w:tab w:val="left" w:pos="2880"/>
        </w:tabs>
        <w:overflowPunct w:val="0"/>
        <w:autoSpaceDE w:val="0"/>
        <w:autoSpaceDN w:val="0"/>
        <w:adjustRightInd w:val="0"/>
        <w:textAlignment w:val="baseline"/>
        <w:rPr>
          <w:rFonts w:ascii="Verdana" w:hAnsi="Verdana"/>
          <w:b/>
          <w:lang w:eastAsia="en-US"/>
        </w:rPr>
      </w:pPr>
    </w:p>
    <w:p w:rsidR="009B129D" w:rsidRPr="003753FF" w:rsidRDefault="009B129D" w:rsidP="009B129D">
      <w:pPr>
        <w:tabs>
          <w:tab w:val="left" w:pos="2880"/>
        </w:tabs>
        <w:overflowPunct w:val="0"/>
        <w:autoSpaceDE w:val="0"/>
        <w:autoSpaceDN w:val="0"/>
        <w:adjustRightInd w:val="0"/>
        <w:ind w:left="1276" w:right="346"/>
        <w:jc w:val="both"/>
        <w:textAlignment w:val="baseline"/>
        <w:rPr>
          <w:rFonts w:ascii="Arial" w:hAnsi="Arial" w:cs="Arial"/>
          <w:szCs w:val="24"/>
          <w:lang w:eastAsia="en-US"/>
        </w:rPr>
      </w:pPr>
    </w:p>
    <w:p w:rsidR="009B129D" w:rsidRPr="003753FF" w:rsidRDefault="009B129D" w:rsidP="009B129D">
      <w:pPr>
        <w:tabs>
          <w:tab w:val="left" w:pos="-7308"/>
        </w:tabs>
        <w:ind w:left="1276" w:right="237" w:hanging="850"/>
        <w:jc w:val="both"/>
        <w:rPr>
          <w:rFonts w:ascii="Arial" w:hAnsi="Arial" w:cs="Arial"/>
          <w:b/>
          <w:szCs w:val="24"/>
        </w:rPr>
      </w:pPr>
    </w:p>
    <w:p w:rsidR="009B129D" w:rsidRPr="00C12B07" w:rsidRDefault="009B129D" w:rsidP="009B129D">
      <w:pPr>
        <w:jc w:val="right"/>
        <w:rPr>
          <w:rFonts w:ascii="Arial" w:hAnsi="Arial" w:cs="Arial"/>
          <w:b/>
          <w:color w:val="A6A6A6" w:themeColor="background1" w:themeShade="A6"/>
          <w:sz w:val="20"/>
        </w:rPr>
      </w:pPr>
      <w:r>
        <w:rPr>
          <w:rFonts w:ascii="Arial" w:eastAsia="Calibri" w:hAnsi="Arial" w:cs="Arial"/>
          <w:szCs w:val="24"/>
          <w:lang w:eastAsia="en-US"/>
        </w:rPr>
        <w:br w:type="page"/>
      </w:r>
      <w:r w:rsidR="00F727EF" w:rsidRPr="00C12B07">
        <w:rPr>
          <w:rFonts w:ascii="Arial" w:hAnsi="Arial" w:cs="Arial"/>
          <w:color w:val="A6A6A6" w:themeColor="background1" w:themeShade="A6"/>
          <w:sz w:val="20"/>
        </w:rPr>
        <w:lastRenderedPageBreak/>
        <w:t xml:space="preserve">NEW AND AMENDED POLICIES FOR APPROVAL - </w:t>
      </w:r>
      <w:r w:rsidR="00F727EF" w:rsidRPr="00C12B07">
        <w:rPr>
          <w:rFonts w:ascii="Arial" w:hAnsi="Arial" w:cs="Arial"/>
          <w:b/>
          <w:color w:val="A6A6A6" w:themeColor="background1" w:themeShade="A6"/>
          <w:sz w:val="20"/>
        </w:rPr>
        <w:t>APPENDIX B</w:t>
      </w:r>
    </w:p>
    <w:p w:rsidR="00F727EF" w:rsidRDefault="00F727EF" w:rsidP="009B129D">
      <w:pPr>
        <w:jc w:val="right"/>
        <w:rPr>
          <w:rFonts w:ascii="Arial" w:eastAsia="Calibri" w:hAnsi="Arial" w:cs="Arial"/>
          <w:szCs w:val="24"/>
          <w:lang w:eastAsia="en-US"/>
        </w:rPr>
      </w:pPr>
    </w:p>
    <w:tbl>
      <w:tblPr>
        <w:tblStyle w:val="TableGrid11"/>
        <w:tblW w:w="9606" w:type="dxa"/>
        <w:tblLook w:val="04A0" w:firstRow="1" w:lastRow="0" w:firstColumn="1" w:lastColumn="0" w:noHBand="0" w:noVBand="1"/>
      </w:tblPr>
      <w:tblGrid>
        <w:gridCol w:w="3559"/>
        <w:gridCol w:w="6047"/>
      </w:tblGrid>
      <w:tr w:rsidR="009B129D" w:rsidRPr="00F176E9" w:rsidTr="00806328">
        <w:tc>
          <w:tcPr>
            <w:tcW w:w="3510" w:type="dxa"/>
          </w:tcPr>
          <w:p w:rsidR="009B129D" w:rsidRPr="00F176E9" w:rsidRDefault="007B7B37" w:rsidP="00806328">
            <w:pPr>
              <w:rPr>
                <w:rFonts w:ascii="Arial" w:hAnsi="Arial" w:cs="Arial"/>
                <w:szCs w:val="24"/>
              </w:rPr>
            </w:pPr>
            <w:r>
              <w:rPr>
                <w:rFonts w:ascii="Times New Roman" w:eastAsia="Times New Roman" w:hAnsi="Times New Roman"/>
                <w:noProof/>
                <w:sz w:val="24"/>
                <w:szCs w:val="20"/>
                <w:lang w:eastAsia="en-GB"/>
              </w:rPr>
              <w:pict>
                <v:shape id="_x0000_i1038" type="#_x0000_t75" style="width:167.25pt;height:84.75pt;visibility:visible;mso-wrap-style:square">
                  <v:imagedata r:id="rId10" o:title="high_life_black (3)"/>
                </v:shape>
              </w:pict>
            </w:r>
          </w:p>
        </w:tc>
        <w:tc>
          <w:tcPr>
            <w:tcW w:w="6096" w:type="dxa"/>
          </w:tcPr>
          <w:p w:rsidR="009B129D" w:rsidRPr="00F176E9" w:rsidRDefault="009B129D" w:rsidP="00806328">
            <w:pPr>
              <w:rPr>
                <w:rFonts w:cs="Calibri"/>
                <w:b/>
                <w:i/>
                <w:sz w:val="12"/>
                <w:szCs w:val="12"/>
              </w:rPr>
            </w:pPr>
          </w:p>
          <w:p w:rsidR="009B129D" w:rsidRPr="00F176E9" w:rsidRDefault="009B129D" w:rsidP="00806328">
            <w:pPr>
              <w:rPr>
                <w:rFonts w:cs="Calibri"/>
                <w:b/>
                <w:i/>
                <w:sz w:val="48"/>
                <w:szCs w:val="48"/>
              </w:rPr>
            </w:pPr>
            <w:r w:rsidRPr="00F176E9">
              <w:rPr>
                <w:rFonts w:cs="Calibri"/>
                <w:b/>
                <w:i/>
                <w:sz w:val="48"/>
                <w:szCs w:val="48"/>
              </w:rPr>
              <w:t>Substance Misuse Policy</w:t>
            </w:r>
          </w:p>
          <w:p w:rsidR="009B129D" w:rsidRPr="00F176E9" w:rsidRDefault="009B129D" w:rsidP="00806328">
            <w:pPr>
              <w:rPr>
                <w:rFonts w:ascii="Arial" w:hAnsi="Arial" w:cs="Arial"/>
                <w:szCs w:val="24"/>
              </w:rPr>
            </w:pPr>
          </w:p>
          <w:p w:rsidR="009B129D" w:rsidRPr="00F176E9" w:rsidRDefault="009B129D" w:rsidP="00806328">
            <w:pPr>
              <w:rPr>
                <w:rFonts w:ascii="Arial" w:hAnsi="Arial" w:cs="Arial"/>
                <w:szCs w:val="24"/>
              </w:rPr>
            </w:pPr>
          </w:p>
          <w:p w:rsidR="009B129D" w:rsidRPr="00F176E9" w:rsidRDefault="00E80086" w:rsidP="00806328">
            <w:pPr>
              <w:rPr>
                <w:rFonts w:ascii="Arial" w:hAnsi="Arial" w:cs="Arial"/>
                <w:szCs w:val="24"/>
              </w:rPr>
            </w:pPr>
            <w:r>
              <w:rPr>
                <w:rFonts w:ascii="Arial" w:hAnsi="Arial" w:cs="Arial"/>
                <w:szCs w:val="24"/>
              </w:rPr>
              <w:t>Version 2 – February 2014</w:t>
            </w:r>
          </w:p>
        </w:tc>
      </w:tr>
    </w:tbl>
    <w:p w:rsidR="009B129D" w:rsidRPr="00F176E9" w:rsidRDefault="009B129D" w:rsidP="009B129D">
      <w:pPr>
        <w:spacing w:after="200" w:line="276" w:lineRule="auto"/>
        <w:rPr>
          <w:rFonts w:ascii="Arial" w:eastAsia="Calibri" w:hAnsi="Arial" w:cs="Arial"/>
          <w:b/>
          <w:szCs w:val="24"/>
          <w:lang w:eastAsia="en-US"/>
        </w:rPr>
      </w:pPr>
    </w:p>
    <w:p w:rsidR="009B129D" w:rsidRPr="00F176E9" w:rsidRDefault="009B129D" w:rsidP="00225EA6">
      <w:pPr>
        <w:numPr>
          <w:ilvl w:val="0"/>
          <w:numId w:val="19"/>
        </w:numPr>
        <w:spacing w:after="200" w:line="276" w:lineRule="auto"/>
        <w:ind w:hanging="720"/>
        <w:contextualSpacing/>
        <w:rPr>
          <w:rFonts w:ascii="Arial" w:eastAsia="Calibri" w:hAnsi="Arial" w:cs="Arial"/>
          <w:b/>
          <w:szCs w:val="24"/>
          <w:lang w:eastAsia="en-US"/>
        </w:rPr>
      </w:pPr>
      <w:r w:rsidRPr="00F176E9">
        <w:rPr>
          <w:rFonts w:ascii="Arial" w:eastAsia="Calibri" w:hAnsi="Arial" w:cs="Arial"/>
          <w:b/>
          <w:szCs w:val="24"/>
          <w:lang w:eastAsia="en-US"/>
        </w:rPr>
        <w:t>INTRODUCTION</w:t>
      </w:r>
    </w:p>
    <w:p w:rsidR="009B129D" w:rsidRPr="00F176E9" w:rsidRDefault="009B129D" w:rsidP="009B129D">
      <w:pPr>
        <w:spacing w:after="200" w:line="276" w:lineRule="auto"/>
        <w:jc w:val="both"/>
        <w:rPr>
          <w:rFonts w:ascii="Arial" w:eastAsia="Calibri" w:hAnsi="Arial" w:cs="Arial"/>
          <w:szCs w:val="24"/>
          <w:lang w:eastAsia="en-US"/>
        </w:rPr>
      </w:pPr>
      <w:r w:rsidRPr="00F176E9">
        <w:rPr>
          <w:rFonts w:ascii="Arial" w:eastAsia="Calibri" w:hAnsi="Arial" w:cs="Arial"/>
          <w:szCs w:val="24"/>
          <w:lang w:eastAsia="en-US"/>
        </w:rPr>
        <w:t>1.1</w:t>
      </w:r>
      <w:r w:rsidRPr="00F176E9">
        <w:rPr>
          <w:rFonts w:ascii="Arial" w:eastAsia="Calibri" w:hAnsi="Arial" w:cs="Arial"/>
          <w:szCs w:val="24"/>
          <w:lang w:eastAsia="en-US"/>
        </w:rPr>
        <w:tab/>
        <w:t>High Life Highland (HLH) is committed to providing a safe, healthy and productive working environment.  Alcohol and Drug misuse includes the use of illegal drugs, the misuse of prescribed drugs, non-prescribed preparations and the consumption of alcohol leading to impaired performance.  The misuse of alcohol and drugs can lead to reduced efficiency, increased risk of accidents, increased absences, potential misconduct and criminality, and the loss of valuable employees.</w:t>
      </w:r>
    </w:p>
    <w:p w:rsidR="009B129D" w:rsidRPr="00F176E9" w:rsidRDefault="009B129D" w:rsidP="009B129D">
      <w:pPr>
        <w:spacing w:after="200" w:line="276" w:lineRule="auto"/>
        <w:jc w:val="both"/>
        <w:rPr>
          <w:rFonts w:ascii="Arial" w:eastAsia="Calibri" w:hAnsi="Arial" w:cs="Arial"/>
          <w:szCs w:val="24"/>
          <w:lang w:eastAsia="en-US"/>
        </w:rPr>
      </w:pPr>
      <w:r w:rsidRPr="00F176E9">
        <w:rPr>
          <w:rFonts w:ascii="Arial" w:eastAsia="Calibri" w:hAnsi="Arial" w:cs="Arial"/>
          <w:szCs w:val="24"/>
          <w:lang w:eastAsia="en-US"/>
        </w:rPr>
        <w:t>1.2</w:t>
      </w:r>
      <w:r w:rsidRPr="00F176E9">
        <w:rPr>
          <w:rFonts w:ascii="Arial" w:eastAsia="Calibri" w:hAnsi="Arial" w:cs="Arial"/>
          <w:szCs w:val="24"/>
          <w:lang w:eastAsia="en-US"/>
        </w:rPr>
        <w:tab/>
        <w:t xml:space="preserve">As part of the Company's commitment to the health, safety and wellbeing of its staff, the purpose of this Policy is to help protect staff from the dangers of alcohol or drug misuse and to encourage those with a problem to seek help.  In addition, the policy sets out procedures to ensure that alcohol and drug problems are dealt with sympathetically, fairly and consistently.  The procedures describe support available and details of the circumstances in which disciplinary action will be taken. </w:t>
      </w:r>
    </w:p>
    <w:p w:rsidR="009B129D" w:rsidRPr="00F176E9" w:rsidRDefault="009B129D" w:rsidP="009B129D">
      <w:pPr>
        <w:spacing w:after="200" w:line="276" w:lineRule="auto"/>
        <w:jc w:val="both"/>
        <w:rPr>
          <w:rFonts w:ascii="Arial" w:eastAsia="Calibri" w:hAnsi="Arial" w:cs="Arial"/>
          <w:szCs w:val="24"/>
          <w:lang w:eastAsia="en-US"/>
        </w:rPr>
      </w:pPr>
      <w:r w:rsidRPr="00F176E9">
        <w:rPr>
          <w:rFonts w:ascii="Arial" w:eastAsia="Calibri" w:hAnsi="Arial" w:cs="Arial"/>
          <w:szCs w:val="24"/>
          <w:lang w:eastAsia="en-US"/>
        </w:rPr>
        <w:t>1.3</w:t>
      </w:r>
      <w:r w:rsidRPr="00F176E9">
        <w:rPr>
          <w:rFonts w:ascii="Arial" w:eastAsia="Calibri" w:hAnsi="Arial" w:cs="Arial"/>
          <w:szCs w:val="24"/>
          <w:lang w:eastAsia="en-US"/>
        </w:rPr>
        <w:tab/>
        <w:t xml:space="preserve">The Policy applies to all employees of HLH and contractors working for the organisation in all premises owned or occupied by the Company. </w:t>
      </w:r>
    </w:p>
    <w:p w:rsidR="009B129D" w:rsidRPr="00F176E9" w:rsidRDefault="009B129D" w:rsidP="009B129D">
      <w:pPr>
        <w:spacing w:after="200" w:line="276" w:lineRule="auto"/>
        <w:ind w:left="720"/>
        <w:contextualSpacing/>
        <w:jc w:val="both"/>
        <w:rPr>
          <w:rFonts w:ascii="Arial" w:eastAsia="Calibri" w:hAnsi="Arial" w:cs="Arial"/>
          <w:b/>
          <w:szCs w:val="24"/>
          <w:lang w:eastAsia="en-US"/>
        </w:rPr>
      </w:pPr>
    </w:p>
    <w:p w:rsidR="009B129D" w:rsidRPr="00F176E9" w:rsidRDefault="009B129D" w:rsidP="00225EA6">
      <w:pPr>
        <w:numPr>
          <w:ilvl w:val="0"/>
          <w:numId w:val="19"/>
        </w:numPr>
        <w:spacing w:after="200" w:line="276" w:lineRule="auto"/>
        <w:ind w:hanging="720"/>
        <w:contextualSpacing/>
        <w:jc w:val="both"/>
        <w:rPr>
          <w:rFonts w:ascii="Arial" w:eastAsia="Calibri" w:hAnsi="Arial" w:cs="Arial"/>
          <w:b/>
          <w:szCs w:val="24"/>
          <w:lang w:eastAsia="en-US"/>
        </w:rPr>
      </w:pPr>
      <w:r w:rsidRPr="00F176E9">
        <w:rPr>
          <w:rFonts w:ascii="Arial" w:eastAsia="Calibri" w:hAnsi="Arial" w:cs="Arial"/>
          <w:b/>
          <w:szCs w:val="24"/>
          <w:lang w:eastAsia="en-US"/>
        </w:rPr>
        <w:t xml:space="preserve">POLICY PRINCIPLES </w:t>
      </w:r>
    </w:p>
    <w:p w:rsidR="009B129D" w:rsidRPr="00F176E9" w:rsidRDefault="009B129D" w:rsidP="009B129D">
      <w:pPr>
        <w:spacing w:after="200" w:line="276" w:lineRule="auto"/>
        <w:jc w:val="both"/>
        <w:rPr>
          <w:rFonts w:ascii="Arial" w:eastAsia="Calibri" w:hAnsi="Arial" w:cs="Arial"/>
          <w:szCs w:val="24"/>
          <w:lang w:eastAsia="en-US"/>
        </w:rPr>
      </w:pPr>
      <w:r w:rsidRPr="00F176E9">
        <w:rPr>
          <w:rFonts w:ascii="Arial" w:eastAsia="Calibri" w:hAnsi="Arial" w:cs="Arial"/>
          <w:szCs w:val="24"/>
          <w:lang w:eastAsia="en-US"/>
        </w:rPr>
        <w:t>2.1</w:t>
      </w:r>
      <w:r w:rsidRPr="00F176E9">
        <w:rPr>
          <w:rFonts w:ascii="Arial" w:eastAsia="Calibri" w:hAnsi="Arial" w:cs="Arial"/>
          <w:szCs w:val="24"/>
          <w:lang w:eastAsia="en-US"/>
        </w:rPr>
        <w:tab/>
        <w:t xml:space="preserve">Staff will not consume alcohol on HLH premises during their working day except by permission of the Head of Service e.g. Christmas party. </w:t>
      </w:r>
    </w:p>
    <w:p w:rsidR="009B129D" w:rsidRPr="00F176E9" w:rsidRDefault="009B129D" w:rsidP="009B129D">
      <w:pPr>
        <w:spacing w:after="200" w:line="276" w:lineRule="auto"/>
        <w:jc w:val="both"/>
        <w:rPr>
          <w:rFonts w:ascii="Arial" w:eastAsia="Calibri" w:hAnsi="Arial" w:cs="Arial"/>
          <w:szCs w:val="24"/>
          <w:lang w:eastAsia="en-US"/>
        </w:rPr>
      </w:pPr>
      <w:r w:rsidRPr="00F176E9">
        <w:rPr>
          <w:rFonts w:ascii="Arial" w:eastAsia="Calibri" w:hAnsi="Arial" w:cs="Arial"/>
          <w:szCs w:val="24"/>
          <w:lang w:eastAsia="en-US"/>
        </w:rPr>
        <w:t>2.2</w:t>
      </w:r>
      <w:r w:rsidRPr="00F176E9">
        <w:rPr>
          <w:rFonts w:ascii="Arial" w:eastAsia="Calibri" w:hAnsi="Arial" w:cs="Arial"/>
          <w:szCs w:val="24"/>
          <w:lang w:eastAsia="en-US"/>
        </w:rPr>
        <w:tab/>
        <w:t xml:space="preserve">Staff will not consume </w:t>
      </w:r>
      <w:proofErr w:type="spellStart"/>
      <w:r w:rsidRPr="00F176E9">
        <w:rPr>
          <w:rFonts w:ascii="Arial" w:eastAsia="Calibri" w:hAnsi="Arial" w:cs="Arial"/>
          <w:szCs w:val="24"/>
          <w:lang w:eastAsia="en-US"/>
        </w:rPr>
        <w:t>unprescribed</w:t>
      </w:r>
      <w:proofErr w:type="spellEnd"/>
      <w:r w:rsidRPr="00F176E9">
        <w:rPr>
          <w:rFonts w:ascii="Arial" w:eastAsia="Calibri" w:hAnsi="Arial" w:cs="Arial"/>
          <w:szCs w:val="24"/>
          <w:lang w:eastAsia="en-US"/>
        </w:rPr>
        <w:t xml:space="preserve"> drugs (except drugs which may be bought over the counter for minor ailments) during their working day, including main or rest breaks. </w:t>
      </w:r>
    </w:p>
    <w:p w:rsidR="009B129D" w:rsidRPr="00F176E9" w:rsidRDefault="009B129D" w:rsidP="009B129D">
      <w:pPr>
        <w:spacing w:after="200" w:line="276" w:lineRule="auto"/>
        <w:jc w:val="both"/>
        <w:rPr>
          <w:rFonts w:ascii="Arial" w:eastAsia="Calibri" w:hAnsi="Arial" w:cs="Arial"/>
          <w:szCs w:val="24"/>
          <w:lang w:eastAsia="en-US"/>
        </w:rPr>
      </w:pPr>
      <w:r w:rsidRPr="00F176E9">
        <w:rPr>
          <w:rFonts w:ascii="Arial" w:eastAsia="Calibri" w:hAnsi="Arial" w:cs="Arial"/>
          <w:szCs w:val="24"/>
          <w:lang w:eastAsia="en-US"/>
        </w:rPr>
        <w:t>2.3</w:t>
      </w:r>
      <w:r w:rsidRPr="00F176E9">
        <w:rPr>
          <w:rFonts w:ascii="Arial" w:eastAsia="Calibri" w:hAnsi="Arial" w:cs="Arial"/>
          <w:szCs w:val="24"/>
          <w:lang w:eastAsia="en-US"/>
        </w:rPr>
        <w:tab/>
        <w:t xml:space="preserve">Staff will not consume alcohol or take </w:t>
      </w:r>
      <w:proofErr w:type="spellStart"/>
      <w:r w:rsidRPr="00F176E9">
        <w:rPr>
          <w:rFonts w:ascii="Arial" w:eastAsia="Calibri" w:hAnsi="Arial" w:cs="Arial"/>
          <w:szCs w:val="24"/>
          <w:lang w:eastAsia="en-US"/>
        </w:rPr>
        <w:t>unprescribed</w:t>
      </w:r>
      <w:proofErr w:type="spellEnd"/>
      <w:r w:rsidRPr="00F176E9">
        <w:rPr>
          <w:rFonts w:ascii="Arial" w:eastAsia="Calibri" w:hAnsi="Arial" w:cs="Arial"/>
          <w:szCs w:val="24"/>
          <w:lang w:eastAsia="en-US"/>
        </w:rPr>
        <w:t xml:space="preserve"> drugs (except drugs which may be bought over the counter for minor ailments) at any time before reporting for duty when their use may impair work performance on duty.</w:t>
      </w:r>
    </w:p>
    <w:p w:rsidR="009B129D" w:rsidRPr="00F176E9" w:rsidRDefault="009B129D" w:rsidP="009B129D">
      <w:pPr>
        <w:spacing w:after="200" w:line="276" w:lineRule="auto"/>
        <w:jc w:val="both"/>
        <w:rPr>
          <w:rFonts w:ascii="Arial" w:eastAsia="Calibri" w:hAnsi="Arial" w:cs="Arial"/>
          <w:szCs w:val="24"/>
          <w:lang w:eastAsia="en-US"/>
        </w:rPr>
      </w:pPr>
      <w:r w:rsidRPr="00F176E9">
        <w:rPr>
          <w:rFonts w:ascii="Arial" w:eastAsia="Calibri" w:hAnsi="Arial" w:cs="Arial"/>
          <w:szCs w:val="24"/>
          <w:lang w:eastAsia="en-US"/>
        </w:rPr>
        <w:t>2.4</w:t>
      </w:r>
      <w:r w:rsidRPr="00F176E9">
        <w:rPr>
          <w:rFonts w:ascii="Arial" w:eastAsia="Calibri" w:hAnsi="Arial" w:cs="Arial"/>
          <w:szCs w:val="24"/>
          <w:lang w:eastAsia="en-US"/>
        </w:rPr>
        <w:tab/>
        <w:t xml:space="preserve">Staff should inform their manager of any prescribed drug that could have side effects and the impact on their ability to work safely. </w:t>
      </w:r>
    </w:p>
    <w:p w:rsidR="009B129D" w:rsidRPr="00F176E9" w:rsidRDefault="009B129D" w:rsidP="009B129D">
      <w:pPr>
        <w:spacing w:after="200" w:line="276" w:lineRule="auto"/>
        <w:jc w:val="both"/>
        <w:rPr>
          <w:rFonts w:ascii="Arial" w:eastAsia="Calibri" w:hAnsi="Arial" w:cs="Arial"/>
          <w:szCs w:val="24"/>
          <w:lang w:eastAsia="en-US"/>
        </w:rPr>
      </w:pPr>
      <w:r w:rsidRPr="00F176E9">
        <w:rPr>
          <w:rFonts w:ascii="Arial" w:eastAsia="Calibri" w:hAnsi="Arial" w:cs="Arial"/>
          <w:szCs w:val="24"/>
          <w:lang w:eastAsia="en-US"/>
        </w:rPr>
        <w:t>2.5</w:t>
      </w:r>
      <w:r w:rsidRPr="00F176E9">
        <w:rPr>
          <w:rFonts w:ascii="Arial" w:eastAsia="Calibri" w:hAnsi="Arial" w:cs="Arial"/>
          <w:szCs w:val="24"/>
          <w:lang w:eastAsia="en-US"/>
        </w:rPr>
        <w:tab/>
        <w:t xml:space="preserve">Possession of or dealing in </w:t>
      </w:r>
      <w:proofErr w:type="spellStart"/>
      <w:r w:rsidRPr="00F176E9">
        <w:rPr>
          <w:rFonts w:ascii="Arial" w:eastAsia="Calibri" w:hAnsi="Arial" w:cs="Arial"/>
          <w:szCs w:val="24"/>
          <w:lang w:eastAsia="en-US"/>
        </w:rPr>
        <w:t>unprescribed</w:t>
      </w:r>
      <w:proofErr w:type="spellEnd"/>
      <w:r w:rsidRPr="00F176E9">
        <w:rPr>
          <w:rFonts w:ascii="Arial" w:eastAsia="Calibri" w:hAnsi="Arial" w:cs="Arial"/>
          <w:szCs w:val="24"/>
          <w:lang w:eastAsia="en-US"/>
        </w:rPr>
        <w:t xml:space="preserve"> drugs at work will immediately be reported to the police. </w:t>
      </w:r>
    </w:p>
    <w:p w:rsidR="009B129D" w:rsidRPr="00C12B07" w:rsidRDefault="009B129D" w:rsidP="009B129D">
      <w:pPr>
        <w:jc w:val="right"/>
        <w:rPr>
          <w:rFonts w:ascii="Arial" w:hAnsi="Arial" w:cs="Arial"/>
          <w:b/>
          <w:color w:val="A6A6A6" w:themeColor="background1" w:themeShade="A6"/>
          <w:sz w:val="20"/>
        </w:rPr>
      </w:pPr>
      <w:r>
        <w:rPr>
          <w:rFonts w:ascii="Arial" w:eastAsia="Calibri" w:hAnsi="Arial" w:cs="Arial"/>
          <w:szCs w:val="24"/>
          <w:lang w:eastAsia="en-US"/>
        </w:rPr>
        <w:br w:type="page"/>
      </w:r>
      <w:r w:rsidR="00F727EF" w:rsidRPr="00C12B07">
        <w:rPr>
          <w:rFonts w:ascii="Arial" w:hAnsi="Arial" w:cs="Arial"/>
          <w:color w:val="A6A6A6" w:themeColor="background1" w:themeShade="A6"/>
          <w:sz w:val="20"/>
        </w:rPr>
        <w:lastRenderedPageBreak/>
        <w:t xml:space="preserve">NEW AND AMENDED POLICIES FOR APPROVAL - </w:t>
      </w:r>
      <w:r w:rsidR="00F727EF" w:rsidRPr="00C12B07">
        <w:rPr>
          <w:rFonts w:ascii="Arial" w:hAnsi="Arial" w:cs="Arial"/>
          <w:b/>
          <w:color w:val="A6A6A6" w:themeColor="background1" w:themeShade="A6"/>
          <w:sz w:val="20"/>
        </w:rPr>
        <w:t>APPENDIX B</w:t>
      </w:r>
    </w:p>
    <w:p w:rsidR="00F727EF" w:rsidRPr="003753FF" w:rsidRDefault="00F727EF" w:rsidP="009B129D">
      <w:pPr>
        <w:jc w:val="right"/>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5732"/>
      </w:tblGrid>
      <w:tr w:rsidR="009B129D" w:rsidRPr="003753FF" w:rsidTr="00806328">
        <w:tc>
          <w:tcPr>
            <w:tcW w:w="3510" w:type="dxa"/>
            <w:shd w:val="clear" w:color="auto" w:fill="auto"/>
          </w:tcPr>
          <w:p w:rsidR="009B129D" w:rsidRPr="003753FF" w:rsidRDefault="007B7B37" w:rsidP="00806328">
            <w:pPr>
              <w:rPr>
                <w:rFonts w:ascii="Arial" w:eastAsia="Calibri" w:hAnsi="Arial" w:cs="Arial"/>
                <w:sz w:val="22"/>
                <w:szCs w:val="24"/>
                <w:lang w:eastAsia="en-US"/>
              </w:rPr>
            </w:pPr>
            <w:r>
              <w:rPr>
                <w:rFonts w:ascii="Calibri" w:eastAsia="Calibri" w:hAnsi="Calibri"/>
                <w:b/>
                <w:noProof/>
                <w:sz w:val="22"/>
                <w:szCs w:val="22"/>
              </w:rPr>
              <w:pict>
                <v:shape id="_x0000_i1039" type="#_x0000_t75" alt="Description: C:\Users\lorrhour\AppData\Local\Microsoft\Windows\Temporary Internet Files\Content.Outlook\FU2TPUMV\high_life_black (3).jpg" style="width:175.5pt;height:89.25pt;visibility:visible;mso-wrap-style:square">
                  <v:imagedata r:id="rId10" o:title="high_life_black (3)"/>
                </v:shape>
              </w:pict>
            </w:r>
          </w:p>
        </w:tc>
        <w:tc>
          <w:tcPr>
            <w:tcW w:w="5732" w:type="dxa"/>
            <w:shd w:val="clear" w:color="auto" w:fill="auto"/>
          </w:tcPr>
          <w:p w:rsidR="009B129D" w:rsidRPr="003753FF" w:rsidRDefault="009B129D" w:rsidP="00806328">
            <w:pPr>
              <w:rPr>
                <w:rFonts w:ascii="Calibri" w:eastAsia="Calibri" w:hAnsi="Calibri" w:cs="Calibri"/>
                <w:i/>
                <w:sz w:val="12"/>
                <w:szCs w:val="12"/>
                <w:lang w:eastAsia="en-US"/>
              </w:rPr>
            </w:pPr>
          </w:p>
          <w:p w:rsidR="009B129D" w:rsidRPr="003753FF" w:rsidRDefault="009B129D" w:rsidP="00806328">
            <w:pPr>
              <w:rPr>
                <w:rFonts w:ascii="Calibri" w:eastAsia="Calibri" w:hAnsi="Calibri" w:cs="Calibri"/>
                <w:b/>
                <w:i/>
                <w:sz w:val="50"/>
                <w:szCs w:val="50"/>
                <w:lang w:eastAsia="en-US"/>
              </w:rPr>
            </w:pPr>
            <w:r w:rsidRPr="003753FF">
              <w:rPr>
                <w:rFonts w:ascii="Calibri" w:eastAsia="Calibri" w:hAnsi="Calibri" w:cs="Calibri"/>
                <w:b/>
                <w:i/>
                <w:sz w:val="50"/>
                <w:szCs w:val="50"/>
                <w:lang w:eastAsia="en-US"/>
              </w:rPr>
              <w:t>Employee Induction - Policy</w:t>
            </w:r>
          </w:p>
          <w:p w:rsidR="009B129D" w:rsidRPr="003753FF" w:rsidRDefault="009B129D" w:rsidP="00806328">
            <w:pPr>
              <w:rPr>
                <w:rFonts w:ascii="Arial" w:eastAsia="Calibri" w:hAnsi="Arial" w:cs="Arial"/>
                <w:sz w:val="22"/>
                <w:szCs w:val="24"/>
                <w:lang w:eastAsia="en-US"/>
              </w:rPr>
            </w:pPr>
          </w:p>
          <w:p w:rsidR="009B129D" w:rsidRPr="003753FF" w:rsidRDefault="009B129D" w:rsidP="00806328">
            <w:pPr>
              <w:rPr>
                <w:rFonts w:ascii="Arial" w:eastAsia="Calibri" w:hAnsi="Arial" w:cs="Arial"/>
                <w:sz w:val="22"/>
                <w:szCs w:val="24"/>
                <w:lang w:eastAsia="en-US"/>
              </w:rPr>
            </w:pPr>
          </w:p>
          <w:p w:rsidR="009B129D" w:rsidRPr="003753FF" w:rsidRDefault="00E80086" w:rsidP="00806328">
            <w:pPr>
              <w:rPr>
                <w:rFonts w:ascii="Arial" w:eastAsia="Calibri" w:hAnsi="Arial" w:cs="Arial"/>
                <w:sz w:val="22"/>
                <w:szCs w:val="24"/>
                <w:lang w:eastAsia="en-US"/>
              </w:rPr>
            </w:pPr>
            <w:r>
              <w:rPr>
                <w:rFonts w:ascii="Arial" w:eastAsia="Calibri" w:hAnsi="Arial" w:cs="Arial"/>
                <w:sz w:val="22"/>
                <w:szCs w:val="24"/>
                <w:lang w:eastAsia="en-US"/>
              </w:rPr>
              <w:t>Version 1 – March 2013</w:t>
            </w:r>
          </w:p>
        </w:tc>
      </w:tr>
    </w:tbl>
    <w:p w:rsidR="009B129D" w:rsidRPr="003753FF" w:rsidRDefault="009B129D" w:rsidP="009B129D">
      <w:pPr>
        <w:spacing w:line="276" w:lineRule="auto"/>
        <w:rPr>
          <w:rFonts w:ascii="Arial" w:eastAsia="Calibri" w:hAnsi="Arial" w:cs="Arial"/>
          <w:szCs w:val="24"/>
          <w:lang w:eastAsia="en-US"/>
        </w:rPr>
      </w:pPr>
    </w:p>
    <w:p w:rsidR="009B129D" w:rsidRPr="003753FF" w:rsidRDefault="009B129D" w:rsidP="009B129D">
      <w:pPr>
        <w:spacing w:line="276" w:lineRule="auto"/>
        <w:rPr>
          <w:rFonts w:ascii="Arial" w:eastAsia="Calibri" w:hAnsi="Arial" w:cs="Arial"/>
          <w:szCs w:val="24"/>
          <w:lang w:eastAsia="en-US"/>
        </w:rPr>
      </w:pPr>
      <w:r w:rsidRPr="003753FF">
        <w:rPr>
          <w:rFonts w:ascii="Arial" w:eastAsia="Calibri" w:hAnsi="Arial" w:cs="Arial"/>
          <w:szCs w:val="24"/>
          <w:lang w:eastAsia="en-US"/>
        </w:rPr>
        <w:tab/>
      </w:r>
    </w:p>
    <w:p w:rsidR="009B129D" w:rsidRPr="003753FF" w:rsidRDefault="009B129D" w:rsidP="009B129D">
      <w:pPr>
        <w:overflowPunct w:val="0"/>
        <w:autoSpaceDE w:val="0"/>
        <w:autoSpaceDN w:val="0"/>
        <w:adjustRightInd w:val="0"/>
        <w:ind w:right="-46"/>
        <w:jc w:val="both"/>
        <w:textAlignment w:val="baseline"/>
        <w:rPr>
          <w:rFonts w:ascii="Arial" w:hAnsi="Arial" w:cs="Arial"/>
          <w:szCs w:val="24"/>
          <w:lang w:eastAsia="en-US"/>
        </w:rPr>
      </w:pPr>
      <w:r w:rsidRPr="003753FF">
        <w:rPr>
          <w:rFonts w:ascii="Arial" w:hAnsi="Arial" w:cs="Arial"/>
          <w:szCs w:val="24"/>
          <w:lang w:eastAsia="en-US"/>
        </w:rPr>
        <w:t xml:space="preserve">All employees will receive an induction at the </w:t>
      </w:r>
      <w:r w:rsidRPr="003753FF">
        <w:rPr>
          <w:rFonts w:ascii="Arial" w:hAnsi="Arial" w:cs="Arial"/>
          <w:b/>
          <w:szCs w:val="24"/>
          <w:lang w:eastAsia="en-US"/>
        </w:rPr>
        <w:t xml:space="preserve">commencement </w:t>
      </w:r>
      <w:r w:rsidRPr="003753FF">
        <w:rPr>
          <w:rFonts w:ascii="Arial" w:hAnsi="Arial" w:cs="Arial"/>
          <w:szCs w:val="24"/>
          <w:lang w:eastAsia="en-US"/>
        </w:rPr>
        <w:t xml:space="preserve">of employment in post and on </w:t>
      </w:r>
      <w:r w:rsidRPr="003753FF">
        <w:rPr>
          <w:rFonts w:ascii="Arial" w:hAnsi="Arial" w:cs="Arial"/>
          <w:b/>
          <w:szCs w:val="24"/>
          <w:lang w:eastAsia="en-US"/>
        </w:rPr>
        <w:t>return</w:t>
      </w:r>
      <w:r w:rsidRPr="003753FF">
        <w:rPr>
          <w:rFonts w:ascii="Arial" w:hAnsi="Arial" w:cs="Arial"/>
          <w:szCs w:val="24"/>
          <w:lang w:eastAsia="en-US"/>
        </w:rPr>
        <w:t xml:space="preserve"> from long term absence.  An effective induction is the first step in performance management. Not only does it clarify responsibilities, procedures and work standards, it also helps employees to settle into their post more quickly.</w:t>
      </w:r>
    </w:p>
    <w:p w:rsidR="009B129D" w:rsidRPr="003753FF" w:rsidRDefault="009B129D" w:rsidP="009B129D">
      <w:pPr>
        <w:overflowPunct w:val="0"/>
        <w:autoSpaceDE w:val="0"/>
        <w:autoSpaceDN w:val="0"/>
        <w:adjustRightInd w:val="0"/>
        <w:ind w:right="-46"/>
        <w:jc w:val="both"/>
        <w:textAlignment w:val="baseline"/>
        <w:rPr>
          <w:rFonts w:ascii="Arial" w:hAnsi="Arial" w:cs="Arial"/>
          <w:szCs w:val="24"/>
          <w:lang w:eastAsia="en-US"/>
        </w:rPr>
      </w:pPr>
    </w:p>
    <w:p w:rsidR="009B129D" w:rsidRPr="003753FF" w:rsidRDefault="00313822" w:rsidP="009B129D">
      <w:pPr>
        <w:overflowPunct w:val="0"/>
        <w:autoSpaceDE w:val="0"/>
        <w:autoSpaceDN w:val="0"/>
        <w:adjustRightInd w:val="0"/>
        <w:ind w:right="-46"/>
        <w:jc w:val="both"/>
        <w:textAlignment w:val="baseline"/>
        <w:rPr>
          <w:rFonts w:ascii="Arial" w:hAnsi="Arial" w:cs="Arial"/>
          <w:szCs w:val="24"/>
          <w:lang w:eastAsia="en-US"/>
        </w:rPr>
      </w:pPr>
      <w:hyperlink r:id="rId24" w:history="1">
        <w:r w:rsidR="009B129D" w:rsidRPr="003753FF">
          <w:rPr>
            <w:rFonts w:ascii="Arial" w:hAnsi="Arial" w:cs="Arial"/>
            <w:color w:val="0000FF"/>
            <w:szCs w:val="24"/>
            <w:u w:val="single"/>
            <w:lang w:eastAsia="en-US"/>
          </w:rPr>
          <w:t>The Induction Form</w:t>
        </w:r>
      </w:hyperlink>
      <w:r w:rsidR="009B129D" w:rsidRPr="003753FF">
        <w:rPr>
          <w:rFonts w:ascii="Arial" w:hAnsi="Arial" w:cs="Arial"/>
          <w:szCs w:val="24"/>
          <w:lang w:eastAsia="en-US"/>
        </w:rPr>
        <w:t xml:space="preserve"> has been designed as a Generic Form that can be used or adapted for use to induct any employee.  An Induction Form must be used for induction of:</w:t>
      </w:r>
    </w:p>
    <w:p w:rsidR="009B129D" w:rsidRPr="003753FF" w:rsidRDefault="009B129D" w:rsidP="009B129D">
      <w:pPr>
        <w:overflowPunct w:val="0"/>
        <w:autoSpaceDE w:val="0"/>
        <w:autoSpaceDN w:val="0"/>
        <w:adjustRightInd w:val="0"/>
        <w:ind w:right="-46"/>
        <w:jc w:val="both"/>
        <w:textAlignment w:val="baseline"/>
        <w:rPr>
          <w:rFonts w:ascii="Arial" w:hAnsi="Arial" w:cs="Arial"/>
          <w:szCs w:val="24"/>
          <w:lang w:eastAsia="en-US"/>
        </w:rPr>
      </w:pPr>
    </w:p>
    <w:p w:rsidR="009B129D" w:rsidRPr="003753FF" w:rsidRDefault="009B129D" w:rsidP="00225EA6">
      <w:pPr>
        <w:numPr>
          <w:ilvl w:val="0"/>
          <w:numId w:val="14"/>
        </w:numPr>
        <w:tabs>
          <w:tab w:val="num" w:pos="1085"/>
        </w:tabs>
        <w:overflowPunct w:val="0"/>
        <w:autoSpaceDE w:val="0"/>
        <w:autoSpaceDN w:val="0"/>
        <w:adjustRightInd w:val="0"/>
        <w:ind w:left="0" w:right="-46" w:firstLine="0"/>
        <w:jc w:val="both"/>
        <w:textAlignment w:val="baseline"/>
        <w:rPr>
          <w:rFonts w:ascii="Arial" w:hAnsi="Arial" w:cs="Arial"/>
          <w:szCs w:val="24"/>
          <w:lang w:eastAsia="en-US"/>
        </w:rPr>
      </w:pPr>
      <w:r w:rsidRPr="003753FF">
        <w:rPr>
          <w:rFonts w:ascii="Arial" w:hAnsi="Arial" w:cs="Arial"/>
          <w:szCs w:val="24"/>
          <w:lang w:eastAsia="en-US"/>
        </w:rPr>
        <w:t>New employees</w:t>
      </w:r>
    </w:p>
    <w:p w:rsidR="009B129D" w:rsidRPr="003753FF" w:rsidRDefault="009B129D" w:rsidP="00225EA6">
      <w:pPr>
        <w:numPr>
          <w:ilvl w:val="0"/>
          <w:numId w:val="14"/>
        </w:numPr>
        <w:tabs>
          <w:tab w:val="num" w:pos="1085"/>
        </w:tabs>
        <w:overflowPunct w:val="0"/>
        <w:autoSpaceDE w:val="0"/>
        <w:autoSpaceDN w:val="0"/>
        <w:adjustRightInd w:val="0"/>
        <w:ind w:left="0" w:right="-46" w:firstLine="0"/>
        <w:jc w:val="both"/>
        <w:textAlignment w:val="baseline"/>
        <w:rPr>
          <w:rFonts w:ascii="Arial" w:hAnsi="Arial" w:cs="Arial"/>
          <w:szCs w:val="24"/>
          <w:lang w:eastAsia="en-US"/>
        </w:rPr>
      </w:pPr>
      <w:r w:rsidRPr="003753FF">
        <w:rPr>
          <w:rFonts w:ascii="Arial" w:hAnsi="Arial" w:cs="Arial"/>
          <w:szCs w:val="24"/>
          <w:lang w:eastAsia="en-US"/>
        </w:rPr>
        <w:t>Employees recruited from other HLH services</w:t>
      </w:r>
    </w:p>
    <w:p w:rsidR="009B129D" w:rsidRPr="003753FF" w:rsidRDefault="009B129D" w:rsidP="00225EA6">
      <w:pPr>
        <w:numPr>
          <w:ilvl w:val="0"/>
          <w:numId w:val="14"/>
        </w:numPr>
        <w:tabs>
          <w:tab w:val="num" w:pos="1085"/>
        </w:tabs>
        <w:overflowPunct w:val="0"/>
        <w:autoSpaceDE w:val="0"/>
        <w:autoSpaceDN w:val="0"/>
        <w:adjustRightInd w:val="0"/>
        <w:ind w:left="0" w:right="-46" w:firstLine="0"/>
        <w:jc w:val="both"/>
        <w:textAlignment w:val="baseline"/>
        <w:rPr>
          <w:rFonts w:ascii="Arial" w:hAnsi="Arial" w:cs="Arial"/>
          <w:szCs w:val="24"/>
          <w:lang w:eastAsia="en-US"/>
        </w:rPr>
      </w:pPr>
      <w:r w:rsidRPr="003753FF">
        <w:rPr>
          <w:rFonts w:ascii="Arial" w:hAnsi="Arial" w:cs="Arial"/>
          <w:szCs w:val="24"/>
          <w:lang w:eastAsia="en-US"/>
        </w:rPr>
        <w:t>Employees promoted or transferred into new posts</w:t>
      </w:r>
    </w:p>
    <w:p w:rsidR="009B129D" w:rsidRPr="003753FF" w:rsidRDefault="009B129D" w:rsidP="00225EA6">
      <w:pPr>
        <w:numPr>
          <w:ilvl w:val="0"/>
          <w:numId w:val="14"/>
        </w:numPr>
        <w:tabs>
          <w:tab w:val="num" w:pos="1085"/>
        </w:tabs>
        <w:overflowPunct w:val="0"/>
        <w:autoSpaceDE w:val="0"/>
        <w:autoSpaceDN w:val="0"/>
        <w:adjustRightInd w:val="0"/>
        <w:ind w:left="0" w:right="-46" w:firstLine="0"/>
        <w:jc w:val="both"/>
        <w:textAlignment w:val="baseline"/>
        <w:rPr>
          <w:rFonts w:ascii="Arial" w:hAnsi="Arial" w:cs="Arial"/>
          <w:szCs w:val="24"/>
          <w:lang w:eastAsia="en-US"/>
        </w:rPr>
      </w:pPr>
      <w:r w:rsidRPr="003753FF">
        <w:rPr>
          <w:rFonts w:ascii="Arial" w:hAnsi="Arial" w:cs="Arial"/>
          <w:szCs w:val="24"/>
          <w:lang w:eastAsia="en-US"/>
        </w:rPr>
        <w:t>Employees returning from long term absence i.e. maternity leave.</w:t>
      </w:r>
    </w:p>
    <w:p w:rsidR="009B129D" w:rsidRPr="003753FF" w:rsidRDefault="009B129D" w:rsidP="009B129D">
      <w:pPr>
        <w:tabs>
          <w:tab w:val="num" w:pos="1085"/>
        </w:tabs>
        <w:overflowPunct w:val="0"/>
        <w:autoSpaceDE w:val="0"/>
        <w:autoSpaceDN w:val="0"/>
        <w:adjustRightInd w:val="0"/>
        <w:ind w:right="-46"/>
        <w:jc w:val="both"/>
        <w:textAlignment w:val="baseline"/>
        <w:rPr>
          <w:rFonts w:ascii="Arial" w:hAnsi="Arial" w:cs="Arial"/>
          <w:szCs w:val="24"/>
          <w:lang w:eastAsia="en-US"/>
        </w:rPr>
      </w:pPr>
    </w:p>
    <w:p w:rsidR="009B129D" w:rsidRPr="003753FF" w:rsidRDefault="009B129D" w:rsidP="009B129D">
      <w:pPr>
        <w:tabs>
          <w:tab w:val="num" w:pos="1085"/>
        </w:tabs>
        <w:overflowPunct w:val="0"/>
        <w:autoSpaceDE w:val="0"/>
        <w:autoSpaceDN w:val="0"/>
        <w:adjustRightInd w:val="0"/>
        <w:ind w:right="-46"/>
        <w:jc w:val="both"/>
        <w:textAlignment w:val="baseline"/>
        <w:rPr>
          <w:rFonts w:ascii="Arial" w:hAnsi="Arial" w:cs="Arial"/>
          <w:szCs w:val="24"/>
          <w:lang w:eastAsia="en-US"/>
        </w:rPr>
      </w:pPr>
      <w:r w:rsidRPr="003753FF">
        <w:rPr>
          <w:rFonts w:ascii="Arial" w:hAnsi="Arial" w:cs="Arial"/>
          <w:szCs w:val="24"/>
          <w:lang w:eastAsia="en-US"/>
        </w:rPr>
        <w:t>A copy of the completed form should be returned to HR within one month of the employee taking up the post.</w:t>
      </w:r>
    </w:p>
    <w:p w:rsidR="009B129D" w:rsidRDefault="009B129D" w:rsidP="009B129D">
      <w:pPr>
        <w:overflowPunct w:val="0"/>
        <w:autoSpaceDE w:val="0"/>
        <w:autoSpaceDN w:val="0"/>
        <w:adjustRightInd w:val="0"/>
        <w:ind w:left="365" w:right="490"/>
        <w:jc w:val="both"/>
        <w:textAlignment w:val="baseline"/>
        <w:rPr>
          <w:rFonts w:ascii="Arial" w:hAnsi="Arial" w:cs="Arial"/>
          <w:szCs w:val="24"/>
          <w:lang w:eastAsia="en-US"/>
        </w:rPr>
      </w:pPr>
    </w:p>
    <w:p w:rsidR="009B129D" w:rsidRPr="00C12B07" w:rsidRDefault="009B129D" w:rsidP="00F727EF">
      <w:pPr>
        <w:spacing w:line="276" w:lineRule="auto"/>
        <w:jc w:val="right"/>
        <w:rPr>
          <w:rFonts w:ascii="Arial" w:hAnsi="Arial" w:cs="Arial"/>
          <w:b/>
          <w:color w:val="A6A6A6" w:themeColor="background1" w:themeShade="A6"/>
          <w:sz w:val="20"/>
        </w:rPr>
      </w:pPr>
      <w:r>
        <w:rPr>
          <w:rFonts w:ascii="Arial" w:eastAsia="Calibri" w:hAnsi="Arial" w:cs="Arial"/>
          <w:szCs w:val="24"/>
          <w:lang w:eastAsia="en-US"/>
        </w:rPr>
        <w:br w:type="page"/>
      </w:r>
      <w:r w:rsidR="00F727EF" w:rsidRPr="00C12B07">
        <w:rPr>
          <w:rFonts w:ascii="Arial" w:hAnsi="Arial" w:cs="Arial"/>
          <w:color w:val="A6A6A6" w:themeColor="background1" w:themeShade="A6"/>
          <w:sz w:val="20"/>
        </w:rPr>
        <w:lastRenderedPageBreak/>
        <w:t xml:space="preserve">NEW AND AMENDED POLICIES FOR APPROVAL - </w:t>
      </w:r>
      <w:r w:rsidR="00F727EF" w:rsidRPr="00C12B07">
        <w:rPr>
          <w:rFonts w:ascii="Arial" w:hAnsi="Arial" w:cs="Arial"/>
          <w:b/>
          <w:color w:val="A6A6A6" w:themeColor="background1" w:themeShade="A6"/>
          <w:sz w:val="20"/>
        </w:rPr>
        <w:t>APPENDIX B</w:t>
      </w:r>
    </w:p>
    <w:p w:rsidR="00F727EF" w:rsidRPr="00C13D31" w:rsidRDefault="00F727EF" w:rsidP="00F727EF">
      <w:pPr>
        <w:spacing w:line="276" w:lineRule="auto"/>
        <w:jc w:val="right"/>
        <w:rPr>
          <w:rFonts w:ascii="Arial" w:eastAsia="Calibri" w:hAnsi="Arial" w:cs="Arial"/>
          <w:szCs w:val="24"/>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398"/>
      </w:tblGrid>
      <w:tr w:rsidR="009B129D" w:rsidRPr="003753FF" w:rsidTr="00806328">
        <w:trPr>
          <w:trHeight w:val="841"/>
        </w:trPr>
        <w:tc>
          <w:tcPr>
            <w:tcW w:w="3816" w:type="dxa"/>
            <w:shd w:val="clear" w:color="auto" w:fill="auto"/>
          </w:tcPr>
          <w:p w:rsidR="009B129D" w:rsidRPr="003753FF" w:rsidRDefault="007B7B37" w:rsidP="00806328">
            <w:pPr>
              <w:tabs>
                <w:tab w:val="left" w:pos="1701"/>
                <w:tab w:val="left" w:pos="2268"/>
              </w:tabs>
              <w:jc w:val="center"/>
              <w:rPr>
                <w:rFonts w:ascii="Arial" w:hAnsi="Arial" w:cs="Arial"/>
                <w:b/>
                <w:sz w:val="28"/>
                <w:szCs w:val="28"/>
              </w:rPr>
            </w:pPr>
            <w:r>
              <w:rPr>
                <w:rFonts w:ascii="Arial" w:hAnsi="Arial" w:cs="Arial"/>
                <w:b/>
                <w:noProof/>
                <w:sz w:val="28"/>
                <w:szCs w:val="28"/>
              </w:rPr>
              <w:pict>
                <v:shape id="_x0000_i1040" type="#_x0000_t75" style="width:159.75pt;height:81pt;visibility:visible;mso-wrap-style:square">
                  <v:imagedata r:id="rId9" o:title=""/>
                </v:shape>
              </w:pict>
            </w:r>
          </w:p>
        </w:tc>
        <w:tc>
          <w:tcPr>
            <w:tcW w:w="5398" w:type="dxa"/>
            <w:shd w:val="clear" w:color="auto" w:fill="auto"/>
          </w:tcPr>
          <w:p w:rsidR="009B129D" w:rsidRPr="003753FF" w:rsidRDefault="009B129D" w:rsidP="00806328">
            <w:pPr>
              <w:tabs>
                <w:tab w:val="left" w:pos="1701"/>
                <w:tab w:val="left" w:pos="2268"/>
              </w:tabs>
              <w:rPr>
                <w:rFonts w:ascii="Arial" w:hAnsi="Arial" w:cs="Arial"/>
                <w:b/>
                <w:sz w:val="20"/>
              </w:rPr>
            </w:pPr>
          </w:p>
          <w:p w:rsidR="009B129D" w:rsidRPr="00A638ED" w:rsidRDefault="009B129D" w:rsidP="00806328">
            <w:pPr>
              <w:tabs>
                <w:tab w:val="left" w:pos="1701"/>
                <w:tab w:val="left" w:pos="2268"/>
              </w:tabs>
              <w:rPr>
                <w:rFonts w:asciiTheme="minorHAnsi" w:hAnsiTheme="minorHAnsi" w:cs="Arial"/>
                <w:b/>
                <w:i/>
                <w:sz w:val="44"/>
                <w:szCs w:val="36"/>
              </w:rPr>
            </w:pPr>
            <w:r w:rsidRPr="00A638ED">
              <w:rPr>
                <w:rFonts w:asciiTheme="minorHAnsi" w:hAnsiTheme="minorHAnsi" w:cs="Arial"/>
                <w:b/>
                <w:i/>
                <w:sz w:val="44"/>
                <w:szCs w:val="36"/>
              </w:rPr>
              <w:t>The Use of Exit Interviews - Policy</w:t>
            </w:r>
          </w:p>
          <w:p w:rsidR="009B129D" w:rsidRPr="003753FF" w:rsidRDefault="009B129D" w:rsidP="00806328">
            <w:pPr>
              <w:tabs>
                <w:tab w:val="left" w:pos="1701"/>
                <w:tab w:val="left" w:pos="2268"/>
              </w:tabs>
              <w:rPr>
                <w:rFonts w:ascii="Arial" w:hAnsi="Arial" w:cs="Arial"/>
                <w:i/>
                <w:sz w:val="28"/>
                <w:szCs w:val="28"/>
              </w:rPr>
            </w:pPr>
          </w:p>
          <w:p w:rsidR="00E80086" w:rsidRDefault="00E80086" w:rsidP="00806328">
            <w:pPr>
              <w:tabs>
                <w:tab w:val="left" w:pos="1701"/>
                <w:tab w:val="left" w:pos="2268"/>
              </w:tabs>
              <w:rPr>
                <w:rFonts w:ascii="Arial" w:hAnsi="Arial" w:cs="Arial"/>
                <w:szCs w:val="24"/>
              </w:rPr>
            </w:pPr>
            <w:r w:rsidRPr="003753FF">
              <w:rPr>
                <w:rFonts w:ascii="Arial" w:hAnsi="Arial" w:cs="Arial"/>
                <w:szCs w:val="24"/>
              </w:rPr>
              <w:t>V</w:t>
            </w:r>
            <w:r>
              <w:rPr>
                <w:rFonts w:ascii="Arial" w:hAnsi="Arial" w:cs="Arial"/>
                <w:szCs w:val="24"/>
              </w:rPr>
              <w:t xml:space="preserve">ersion </w:t>
            </w:r>
            <w:r w:rsidRPr="003753FF">
              <w:rPr>
                <w:rFonts w:ascii="Arial" w:hAnsi="Arial" w:cs="Arial"/>
                <w:szCs w:val="24"/>
              </w:rPr>
              <w:t>2 – Updated October 2013</w:t>
            </w:r>
          </w:p>
          <w:p w:rsidR="009B129D" w:rsidRPr="003753FF" w:rsidRDefault="009B129D" w:rsidP="00806328">
            <w:pPr>
              <w:tabs>
                <w:tab w:val="left" w:pos="1701"/>
                <w:tab w:val="left" w:pos="2268"/>
              </w:tabs>
              <w:rPr>
                <w:rFonts w:ascii="Arial" w:hAnsi="Arial" w:cs="Arial"/>
                <w:szCs w:val="24"/>
              </w:rPr>
            </w:pPr>
            <w:r w:rsidRPr="003753FF">
              <w:rPr>
                <w:rFonts w:ascii="Arial" w:hAnsi="Arial" w:cs="Arial"/>
                <w:szCs w:val="24"/>
              </w:rPr>
              <w:t>V</w:t>
            </w:r>
            <w:r w:rsidR="00E80086">
              <w:rPr>
                <w:rFonts w:ascii="Arial" w:hAnsi="Arial" w:cs="Arial"/>
                <w:szCs w:val="24"/>
              </w:rPr>
              <w:t xml:space="preserve">ersion </w:t>
            </w:r>
            <w:r w:rsidRPr="003753FF">
              <w:rPr>
                <w:rFonts w:ascii="Arial" w:hAnsi="Arial" w:cs="Arial"/>
                <w:szCs w:val="24"/>
              </w:rPr>
              <w:t xml:space="preserve">1– Approved </w:t>
            </w:r>
            <w:proofErr w:type="spellStart"/>
            <w:r w:rsidRPr="003753FF">
              <w:rPr>
                <w:rFonts w:ascii="Arial" w:hAnsi="Arial" w:cs="Arial"/>
                <w:szCs w:val="24"/>
              </w:rPr>
              <w:t>HoS</w:t>
            </w:r>
            <w:proofErr w:type="spellEnd"/>
            <w:r w:rsidRPr="003753FF">
              <w:rPr>
                <w:rFonts w:ascii="Arial" w:hAnsi="Arial" w:cs="Arial"/>
                <w:szCs w:val="24"/>
              </w:rPr>
              <w:t xml:space="preserve"> meeting 15.05.13</w:t>
            </w:r>
          </w:p>
          <w:p w:rsidR="009B129D" w:rsidRPr="003753FF" w:rsidRDefault="009B129D" w:rsidP="00806328">
            <w:pPr>
              <w:tabs>
                <w:tab w:val="left" w:pos="1701"/>
                <w:tab w:val="left" w:pos="2268"/>
              </w:tabs>
              <w:rPr>
                <w:rFonts w:ascii="Arial" w:hAnsi="Arial" w:cs="Arial"/>
                <w:szCs w:val="24"/>
              </w:rPr>
            </w:pPr>
          </w:p>
        </w:tc>
      </w:tr>
    </w:tbl>
    <w:p w:rsidR="009B129D" w:rsidRPr="003753FF" w:rsidRDefault="009B129D" w:rsidP="009B129D">
      <w:pPr>
        <w:autoSpaceDE w:val="0"/>
        <w:autoSpaceDN w:val="0"/>
        <w:adjustRightInd w:val="0"/>
        <w:rPr>
          <w:rFonts w:ascii="Verdana" w:eastAsia="Calibri" w:hAnsi="Verdana" w:cs="Verdana"/>
          <w:b/>
          <w:sz w:val="22"/>
          <w:szCs w:val="22"/>
          <w:lang w:eastAsia="en-US"/>
        </w:rPr>
      </w:pPr>
    </w:p>
    <w:p w:rsidR="009B129D" w:rsidRPr="003753FF" w:rsidRDefault="009B129D" w:rsidP="009B129D">
      <w:pPr>
        <w:autoSpaceDE w:val="0"/>
        <w:autoSpaceDN w:val="0"/>
        <w:adjustRightInd w:val="0"/>
        <w:rPr>
          <w:rFonts w:ascii="Verdana" w:eastAsia="Calibri" w:hAnsi="Verdana" w:cs="Verdana"/>
          <w:b/>
          <w:sz w:val="22"/>
          <w:szCs w:val="22"/>
          <w:lang w:eastAsia="en-US"/>
        </w:rPr>
      </w:pPr>
    </w:p>
    <w:p w:rsidR="009B129D" w:rsidRPr="003753FF" w:rsidRDefault="009B129D" w:rsidP="009B129D">
      <w:pPr>
        <w:autoSpaceDE w:val="0"/>
        <w:autoSpaceDN w:val="0"/>
        <w:adjustRightInd w:val="0"/>
        <w:jc w:val="both"/>
        <w:rPr>
          <w:rFonts w:ascii="Arial" w:eastAsia="Calibri" w:hAnsi="Arial" w:cs="Arial"/>
          <w:szCs w:val="24"/>
          <w:lang w:eastAsia="en-US"/>
        </w:rPr>
      </w:pPr>
      <w:r w:rsidRPr="003753FF">
        <w:rPr>
          <w:rFonts w:ascii="Arial" w:eastAsia="Calibri" w:hAnsi="Arial" w:cs="Arial"/>
          <w:szCs w:val="24"/>
          <w:lang w:eastAsia="en-US"/>
        </w:rPr>
        <w:t>High Life Highland (HLH) recognises that the achievement of its strategic goals and the securing of its values are dependent on the retention of a skilled and committed workforce. The Company’s policy and associated procedures on the Use of Exit Interviews are designed to support this aim by giving managers the opportunity to monitor the reasons why employees leave HLH and to suggest actions to ensure that the Company is a satisfying place to work.</w:t>
      </w:r>
    </w:p>
    <w:p w:rsidR="00C7327C" w:rsidRPr="00C12B07" w:rsidRDefault="003753FF" w:rsidP="00F727EF">
      <w:pPr>
        <w:spacing w:line="276" w:lineRule="auto"/>
        <w:jc w:val="right"/>
        <w:rPr>
          <w:rFonts w:ascii="Arial" w:hAnsi="Arial" w:cs="Arial"/>
          <w:b/>
          <w:color w:val="A6A6A6" w:themeColor="background1" w:themeShade="A6"/>
          <w:sz w:val="20"/>
        </w:rPr>
      </w:pPr>
      <w:r>
        <w:rPr>
          <w:rFonts w:ascii="Arial" w:eastAsia="Calibri" w:hAnsi="Arial" w:cs="Arial"/>
          <w:szCs w:val="24"/>
          <w:lang w:eastAsia="en-US"/>
        </w:rPr>
        <w:br w:type="page"/>
      </w:r>
      <w:r w:rsidR="00F727EF" w:rsidRPr="00C12B07">
        <w:rPr>
          <w:rFonts w:ascii="Arial" w:hAnsi="Arial" w:cs="Arial"/>
          <w:color w:val="A6A6A6" w:themeColor="background1" w:themeShade="A6"/>
          <w:sz w:val="20"/>
        </w:rPr>
        <w:lastRenderedPageBreak/>
        <w:t xml:space="preserve">NEW AND AMENDED POLICIES FOR APPROVAL - </w:t>
      </w:r>
      <w:r w:rsidR="00F727EF" w:rsidRPr="00C12B07">
        <w:rPr>
          <w:rFonts w:ascii="Arial" w:hAnsi="Arial" w:cs="Arial"/>
          <w:b/>
          <w:color w:val="A6A6A6" w:themeColor="background1" w:themeShade="A6"/>
          <w:sz w:val="20"/>
        </w:rPr>
        <w:t>APPENDIX B</w:t>
      </w:r>
    </w:p>
    <w:p w:rsidR="00F727EF" w:rsidRPr="00E4665E" w:rsidRDefault="00F727EF" w:rsidP="00F727EF">
      <w:pPr>
        <w:spacing w:line="276" w:lineRule="auto"/>
        <w:jc w:val="right"/>
        <w:rPr>
          <w:rFonts w:ascii="Arial" w:hAnsi="Arial" w:cs="Arial"/>
          <w:szCs w:val="24"/>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5332"/>
      </w:tblGrid>
      <w:tr w:rsidR="00C7327C" w:rsidRPr="00C7327C" w:rsidTr="009871F9">
        <w:trPr>
          <w:trHeight w:val="1550"/>
        </w:trPr>
        <w:tc>
          <w:tcPr>
            <w:tcW w:w="3740" w:type="dxa"/>
            <w:tcBorders>
              <w:top w:val="single" w:sz="4" w:space="0" w:color="auto"/>
              <w:left w:val="single" w:sz="4" w:space="0" w:color="auto"/>
              <w:bottom w:val="single" w:sz="4" w:space="0" w:color="auto"/>
              <w:right w:val="single" w:sz="4" w:space="0" w:color="auto"/>
            </w:tcBorders>
            <w:hideMark/>
          </w:tcPr>
          <w:p w:rsidR="00C7327C" w:rsidRPr="00C7327C" w:rsidRDefault="007B7B37" w:rsidP="00C7327C">
            <w:pPr>
              <w:overflowPunct w:val="0"/>
              <w:autoSpaceDE w:val="0"/>
              <w:autoSpaceDN w:val="0"/>
              <w:adjustRightInd w:val="0"/>
              <w:spacing w:line="276" w:lineRule="auto"/>
              <w:jc w:val="both"/>
              <w:textAlignment w:val="baseline"/>
              <w:rPr>
                <w:rFonts w:ascii="Arial" w:eastAsia="Calibri" w:hAnsi="Arial" w:cs="Arial"/>
                <w:b/>
                <w:color w:val="000000"/>
                <w:sz w:val="36"/>
                <w:szCs w:val="36"/>
                <w:lang w:eastAsia="en-US"/>
              </w:rPr>
            </w:pPr>
            <w:r>
              <w:rPr>
                <w:rFonts w:ascii="Arial" w:eastAsia="Calibri" w:hAnsi="Arial" w:cs="Arial"/>
                <w:b/>
                <w:noProof/>
                <w:color w:val="000000"/>
                <w:sz w:val="36"/>
                <w:szCs w:val="36"/>
              </w:rPr>
              <w:pict>
                <v:shape id="_x0000_i1041" type="#_x0000_t75" style="width:175.5pt;height:88.5pt;visibility:visible;mso-wrap-style:square">
                  <v:imagedata r:id="rId9" o:title=""/>
                </v:shape>
              </w:pict>
            </w:r>
          </w:p>
        </w:tc>
        <w:tc>
          <w:tcPr>
            <w:tcW w:w="5332" w:type="dxa"/>
            <w:tcBorders>
              <w:top w:val="single" w:sz="4" w:space="0" w:color="auto"/>
              <w:left w:val="single" w:sz="4" w:space="0" w:color="auto"/>
              <w:bottom w:val="single" w:sz="4" w:space="0" w:color="auto"/>
              <w:right w:val="single" w:sz="4" w:space="0" w:color="auto"/>
            </w:tcBorders>
          </w:tcPr>
          <w:p w:rsidR="00C7327C" w:rsidRPr="00C7327C" w:rsidRDefault="00C7327C" w:rsidP="00C7327C">
            <w:pPr>
              <w:overflowPunct w:val="0"/>
              <w:autoSpaceDE w:val="0"/>
              <w:autoSpaceDN w:val="0"/>
              <w:adjustRightInd w:val="0"/>
              <w:spacing w:line="276" w:lineRule="auto"/>
              <w:jc w:val="both"/>
              <w:textAlignment w:val="baseline"/>
              <w:rPr>
                <w:rFonts w:ascii="Calibri" w:eastAsia="Calibri" w:hAnsi="Calibri" w:cs="Calibri"/>
                <w:b/>
                <w:i/>
                <w:color w:val="000000"/>
                <w:sz w:val="10"/>
                <w:szCs w:val="10"/>
                <w:lang w:eastAsia="en-US"/>
              </w:rPr>
            </w:pPr>
          </w:p>
          <w:p w:rsidR="00C7327C" w:rsidRPr="00A638ED" w:rsidRDefault="00C7327C" w:rsidP="00C7327C">
            <w:pPr>
              <w:overflowPunct w:val="0"/>
              <w:autoSpaceDE w:val="0"/>
              <w:autoSpaceDN w:val="0"/>
              <w:adjustRightInd w:val="0"/>
              <w:spacing w:line="276" w:lineRule="auto"/>
              <w:textAlignment w:val="baseline"/>
              <w:rPr>
                <w:rFonts w:ascii="Calibri" w:eastAsia="Calibri" w:hAnsi="Calibri" w:cs="Calibri"/>
                <w:b/>
                <w:i/>
                <w:color w:val="000000"/>
                <w:sz w:val="48"/>
                <w:szCs w:val="48"/>
                <w:lang w:eastAsia="en-US"/>
              </w:rPr>
            </w:pPr>
            <w:r w:rsidRPr="00A638ED">
              <w:rPr>
                <w:rFonts w:ascii="Calibri" w:eastAsia="Calibri" w:hAnsi="Calibri" w:cs="Calibri"/>
                <w:b/>
                <w:i/>
                <w:color w:val="000000"/>
                <w:sz w:val="48"/>
                <w:szCs w:val="48"/>
                <w:lang w:eastAsia="en-US"/>
              </w:rPr>
              <w:t>Relocation Assistance Policy</w:t>
            </w:r>
          </w:p>
          <w:p w:rsidR="00C7327C" w:rsidRPr="00C7327C" w:rsidRDefault="00C7327C" w:rsidP="00C7327C">
            <w:pPr>
              <w:overflowPunct w:val="0"/>
              <w:autoSpaceDE w:val="0"/>
              <w:autoSpaceDN w:val="0"/>
              <w:adjustRightInd w:val="0"/>
              <w:spacing w:line="276" w:lineRule="auto"/>
              <w:textAlignment w:val="baseline"/>
              <w:rPr>
                <w:rFonts w:ascii="Arial" w:eastAsia="Calibri" w:hAnsi="Arial" w:cs="Arial"/>
                <w:color w:val="000000"/>
                <w:sz w:val="22"/>
                <w:szCs w:val="22"/>
                <w:lang w:eastAsia="en-US"/>
              </w:rPr>
            </w:pPr>
          </w:p>
          <w:p w:rsidR="00C7327C" w:rsidRPr="00C7327C" w:rsidRDefault="009B129D" w:rsidP="009B129D">
            <w:pPr>
              <w:overflowPunct w:val="0"/>
              <w:autoSpaceDE w:val="0"/>
              <w:autoSpaceDN w:val="0"/>
              <w:adjustRightInd w:val="0"/>
              <w:spacing w:line="276" w:lineRule="auto"/>
              <w:textAlignment w:val="baseline"/>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Version 1 </w:t>
            </w:r>
            <w:r w:rsidR="00C7327C" w:rsidRPr="00C7327C">
              <w:rPr>
                <w:rFonts w:ascii="Arial" w:eastAsia="Calibri" w:hAnsi="Arial" w:cs="Arial"/>
                <w:color w:val="000000"/>
                <w:sz w:val="22"/>
                <w:szCs w:val="22"/>
                <w:lang w:eastAsia="en-US"/>
              </w:rPr>
              <w:t xml:space="preserve"> – Jan</w:t>
            </w:r>
            <w:r>
              <w:rPr>
                <w:rFonts w:ascii="Arial" w:eastAsia="Calibri" w:hAnsi="Arial" w:cs="Arial"/>
                <w:color w:val="000000"/>
                <w:sz w:val="22"/>
                <w:szCs w:val="22"/>
                <w:lang w:eastAsia="en-US"/>
              </w:rPr>
              <w:t>uary</w:t>
            </w:r>
            <w:r w:rsidR="00C7327C" w:rsidRPr="00C7327C">
              <w:rPr>
                <w:rFonts w:ascii="Arial" w:eastAsia="Calibri" w:hAnsi="Arial" w:cs="Arial"/>
                <w:color w:val="000000"/>
                <w:sz w:val="22"/>
                <w:szCs w:val="22"/>
                <w:lang w:eastAsia="en-US"/>
              </w:rPr>
              <w:t xml:space="preserve"> 2014</w:t>
            </w:r>
          </w:p>
        </w:tc>
      </w:tr>
    </w:tbl>
    <w:p w:rsidR="00C7327C" w:rsidRPr="00C7327C" w:rsidRDefault="00C7327C" w:rsidP="00C7327C">
      <w:pPr>
        <w:tabs>
          <w:tab w:val="center" w:pos="4513"/>
          <w:tab w:val="right" w:pos="9026"/>
        </w:tabs>
        <w:rPr>
          <w:rFonts w:ascii="Arial" w:eastAsia="Calibri" w:hAnsi="Arial"/>
          <w:b/>
          <w:sz w:val="28"/>
          <w:szCs w:val="22"/>
          <w:lang w:val="en-US" w:eastAsia="en-US"/>
        </w:rPr>
      </w:pPr>
    </w:p>
    <w:p w:rsidR="00C7327C" w:rsidRPr="00C7327C" w:rsidRDefault="00C7327C" w:rsidP="00C7327C">
      <w:pPr>
        <w:rPr>
          <w:rFonts w:ascii="Arial" w:hAnsi="Arial" w:cs="Arial"/>
          <w:b/>
          <w:szCs w:val="24"/>
          <w:lang w:eastAsia="en-US"/>
        </w:rPr>
      </w:pPr>
    </w:p>
    <w:p w:rsidR="00C7327C" w:rsidRPr="00C7327C" w:rsidRDefault="00C7327C" w:rsidP="00225EA6">
      <w:pPr>
        <w:numPr>
          <w:ilvl w:val="0"/>
          <w:numId w:val="22"/>
        </w:numPr>
        <w:spacing w:line="276" w:lineRule="auto"/>
        <w:jc w:val="both"/>
        <w:rPr>
          <w:rFonts w:ascii="Arial" w:eastAsia="Calibri" w:hAnsi="Arial"/>
          <w:b/>
          <w:szCs w:val="22"/>
          <w:lang w:eastAsia="en-US"/>
        </w:rPr>
      </w:pPr>
      <w:r w:rsidRPr="00C7327C">
        <w:rPr>
          <w:rFonts w:ascii="Arial" w:eastAsia="Calibri" w:hAnsi="Arial"/>
          <w:b/>
          <w:szCs w:val="22"/>
          <w:lang w:eastAsia="en-US"/>
        </w:rPr>
        <w:t>Purpose</w:t>
      </w:r>
    </w:p>
    <w:p w:rsidR="00C7327C" w:rsidRPr="00C7327C" w:rsidRDefault="00C7327C" w:rsidP="00C7327C">
      <w:pPr>
        <w:jc w:val="both"/>
        <w:rPr>
          <w:rFonts w:ascii="Arial" w:hAnsi="Arial" w:cs="Arial"/>
          <w:szCs w:val="24"/>
          <w:lang w:eastAsia="en-US"/>
        </w:rPr>
      </w:pPr>
    </w:p>
    <w:p w:rsidR="00C7327C" w:rsidRPr="00C7327C" w:rsidRDefault="00C7327C" w:rsidP="00C7327C">
      <w:pPr>
        <w:jc w:val="both"/>
        <w:rPr>
          <w:rFonts w:ascii="Arial" w:eastAsia="Calibri" w:hAnsi="Arial" w:cs="Arial"/>
          <w:szCs w:val="24"/>
          <w:lang w:eastAsia="en-US"/>
        </w:rPr>
      </w:pPr>
      <w:r w:rsidRPr="00C7327C">
        <w:rPr>
          <w:rFonts w:ascii="Arial" w:eastAsia="Calibri" w:hAnsi="Arial" w:cs="Arial"/>
          <w:szCs w:val="24"/>
          <w:lang w:eastAsia="en-US"/>
        </w:rPr>
        <w:t>Relocation assistance is provided by High Life Highland to help employees with expenses incurred by relocation as a result of organisational requirements.  These expenses can be paid either:</w:t>
      </w:r>
    </w:p>
    <w:p w:rsidR="00C7327C" w:rsidRPr="00C7327C" w:rsidRDefault="00C7327C" w:rsidP="00C7327C">
      <w:pPr>
        <w:jc w:val="both"/>
        <w:rPr>
          <w:rFonts w:ascii="Arial" w:eastAsia="Calibri" w:hAnsi="Arial" w:cs="Arial"/>
          <w:szCs w:val="24"/>
          <w:lang w:eastAsia="en-US"/>
        </w:rPr>
      </w:pPr>
    </w:p>
    <w:p w:rsidR="00C7327C" w:rsidRPr="00C7327C" w:rsidRDefault="00C7327C" w:rsidP="00225EA6">
      <w:pPr>
        <w:numPr>
          <w:ilvl w:val="0"/>
          <w:numId w:val="21"/>
        </w:numPr>
        <w:spacing w:line="276" w:lineRule="auto"/>
        <w:jc w:val="both"/>
        <w:rPr>
          <w:rFonts w:ascii="Arial" w:eastAsia="Calibri" w:hAnsi="Arial" w:cs="Arial"/>
          <w:szCs w:val="24"/>
          <w:lang w:eastAsia="en-US"/>
        </w:rPr>
      </w:pPr>
      <w:r w:rsidRPr="00C7327C">
        <w:rPr>
          <w:rFonts w:ascii="Arial" w:eastAsia="Calibri" w:hAnsi="Arial" w:cs="Arial"/>
          <w:szCs w:val="24"/>
          <w:lang w:eastAsia="en-US"/>
        </w:rPr>
        <w:t>when the employee starts their employment with the organisation or</w:t>
      </w:r>
    </w:p>
    <w:p w:rsidR="00C7327C" w:rsidRPr="00C7327C" w:rsidRDefault="00C7327C" w:rsidP="00225EA6">
      <w:pPr>
        <w:numPr>
          <w:ilvl w:val="0"/>
          <w:numId w:val="21"/>
        </w:numPr>
        <w:spacing w:line="276" w:lineRule="auto"/>
        <w:jc w:val="both"/>
        <w:rPr>
          <w:rFonts w:ascii="Arial" w:eastAsia="Calibri" w:hAnsi="Arial" w:cs="Arial"/>
          <w:szCs w:val="24"/>
          <w:lang w:eastAsia="en-US"/>
        </w:rPr>
      </w:pPr>
      <w:proofErr w:type="gramStart"/>
      <w:r w:rsidRPr="00C7327C">
        <w:rPr>
          <w:rFonts w:ascii="Arial" w:eastAsia="Calibri" w:hAnsi="Arial" w:cs="Arial"/>
          <w:szCs w:val="24"/>
          <w:lang w:eastAsia="en-US"/>
        </w:rPr>
        <w:t>when</w:t>
      </w:r>
      <w:proofErr w:type="gramEnd"/>
      <w:r w:rsidRPr="00C7327C">
        <w:rPr>
          <w:rFonts w:ascii="Arial" w:eastAsia="Calibri" w:hAnsi="Arial" w:cs="Arial"/>
          <w:szCs w:val="24"/>
          <w:lang w:eastAsia="en-US"/>
        </w:rPr>
        <w:t xml:space="preserve"> the employee’s work location changes, which then requires a move from their present home.</w:t>
      </w:r>
    </w:p>
    <w:p w:rsidR="00C7327C" w:rsidRPr="00C7327C" w:rsidRDefault="00C7327C" w:rsidP="00C7327C">
      <w:pPr>
        <w:jc w:val="both"/>
        <w:rPr>
          <w:rFonts w:ascii="Arial" w:hAnsi="Arial" w:cs="Arial"/>
          <w:szCs w:val="24"/>
          <w:lang w:eastAsia="en-US"/>
        </w:rPr>
      </w:pPr>
    </w:p>
    <w:p w:rsidR="00C7327C" w:rsidRPr="00C7327C" w:rsidRDefault="00C7327C" w:rsidP="00C7327C">
      <w:pPr>
        <w:jc w:val="both"/>
        <w:rPr>
          <w:rFonts w:ascii="Arial" w:eastAsia="Calibri" w:hAnsi="Arial" w:cs="Arial"/>
          <w:szCs w:val="24"/>
          <w:lang w:eastAsia="en-US"/>
        </w:rPr>
      </w:pPr>
      <w:r w:rsidRPr="00C7327C">
        <w:rPr>
          <w:rFonts w:ascii="Arial" w:eastAsia="Calibri" w:hAnsi="Arial" w:cs="Arial"/>
          <w:szCs w:val="24"/>
          <w:lang w:eastAsia="en-US"/>
        </w:rPr>
        <w:t>This policy does not apply to the provision of expenses to cover additional travelling when the employee’s work location changes, but the employee intends to remain in their existing home.</w:t>
      </w:r>
    </w:p>
    <w:p w:rsidR="00C7327C" w:rsidRPr="00C7327C" w:rsidRDefault="00C7327C" w:rsidP="00C7327C">
      <w:pPr>
        <w:jc w:val="both"/>
        <w:rPr>
          <w:rFonts w:ascii="Arial" w:hAnsi="Arial" w:cs="Arial"/>
          <w:szCs w:val="24"/>
          <w:lang w:eastAsia="en-US"/>
        </w:rPr>
      </w:pPr>
    </w:p>
    <w:p w:rsidR="00C7327C" w:rsidRPr="00C7327C" w:rsidRDefault="00C7327C" w:rsidP="00225EA6">
      <w:pPr>
        <w:numPr>
          <w:ilvl w:val="0"/>
          <w:numId w:val="22"/>
        </w:numPr>
        <w:spacing w:line="276" w:lineRule="auto"/>
        <w:jc w:val="both"/>
        <w:rPr>
          <w:rFonts w:ascii="Arial" w:eastAsia="Calibri" w:hAnsi="Arial"/>
          <w:b/>
          <w:szCs w:val="22"/>
          <w:lang w:eastAsia="en-US"/>
        </w:rPr>
      </w:pPr>
      <w:r w:rsidRPr="00C7327C">
        <w:rPr>
          <w:rFonts w:ascii="Arial" w:eastAsia="Calibri" w:hAnsi="Arial"/>
          <w:b/>
          <w:szCs w:val="22"/>
          <w:lang w:eastAsia="en-US"/>
        </w:rPr>
        <w:t>Eligibility</w:t>
      </w:r>
    </w:p>
    <w:p w:rsidR="00C7327C" w:rsidRPr="00C7327C" w:rsidRDefault="00C7327C" w:rsidP="00C7327C">
      <w:pPr>
        <w:jc w:val="both"/>
        <w:rPr>
          <w:rFonts w:ascii="Arial" w:hAnsi="Arial" w:cs="Arial"/>
          <w:szCs w:val="24"/>
          <w:lang w:eastAsia="en-US"/>
        </w:rPr>
      </w:pPr>
    </w:p>
    <w:p w:rsidR="00C7327C" w:rsidRPr="00C7327C" w:rsidRDefault="00C7327C" w:rsidP="00C7327C">
      <w:pPr>
        <w:jc w:val="both"/>
        <w:rPr>
          <w:rFonts w:ascii="Arial" w:eastAsia="Calibri" w:hAnsi="Arial" w:cs="Arial"/>
          <w:szCs w:val="24"/>
          <w:lang w:eastAsia="en-US"/>
        </w:rPr>
      </w:pPr>
      <w:r w:rsidRPr="00C7327C">
        <w:rPr>
          <w:rFonts w:ascii="Arial" w:eastAsia="Calibri" w:hAnsi="Arial" w:cs="Arial"/>
          <w:szCs w:val="24"/>
          <w:lang w:eastAsia="en-US"/>
        </w:rPr>
        <w:t xml:space="preserve">The organisation does not guarantee to assist all employees with relocation expenses. Each application will be dealt with individually, depending on its particular circumstances. The organisation reserves the right to not provide any relocation expenses to an employee who moves to temporary accommodation. Under these circumstances the organisation must be satisfied that the employee intends to find permanent accommodation, whether it </w:t>
      </w:r>
      <w:proofErr w:type="gramStart"/>
      <w:r w:rsidRPr="00C7327C">
        <w:rPr>
          <w:rFonts w:ascii="Arial" w:eastAsia="Calibri" w:hAnsi="Arial" w:cs="Arial"/>
          <w:szCs w:val="24"/>
          <w:lang w:eastAsia="en-US"/>
        </w:rPr>
        <w:t>be</w:t>
      </w:r>
      <w:proofErr w:type="gramEnd"/>
      <w:r w:rsidRPr="00C7327C">
        <w:rPr>
          <w:rFonts w:ascii="Arial" w:eastAsia="Calibri" w:hAnsi="Arial" w:cs="Arial"/>
          <w:szCs w:val="24"/>
          <w:lang w:eastAsia="en-US"/>
        </w:rPr>
        <w:t xml:space="preserve"> rented, leased or purchased.</w:t>
      </w:r>
    </w:p>
    <w:p w:rsidR="00C7327C" w:rsidRDefault="000A5A61" w:rsidP="00D2446B">
      <w:pPr>
        <w:jc w:val="right"/>
        <w:rPr>
          <w:rFonts w:ascii="Arial" w:eastAsia="Calibri" w:hAnsi="Arial" w:cs="Arial"/>
          <w:sz w:val="28"/>
          <w:szCs w:val="28"/>
          <w:lang w:eastAsia="en-US"/>
        </w:rPr>
      </w:pPr>
      <w:r>
        <w:rPr>
          <w:rFonts w:ascii="Calibri" w:eastAsia="Calibri" w:hAnsi="Calibri"/>
          <w:sz w:val="22"/>
          <w:szCs w:val="22"/>
          <w:lang w:eastAsia="en-US"/>
        </w:rPr>
        <w:br w:type="page"/>
      </w:r>
      <w:r w:rsidR="00D2446B">
        <w:rPr>
          <w:rFonts w:ascii="Arial" w:hAnsi="Arial" w:cs="Arial"/>
          <w:szCs w:val="24"/>
        </w:rPr>
        <w:lastRenderedPageBreak/>
        <w:t xml:space="preserve">Examples of policy and associated guidelines and forms -   </w:t>
      </w:r>
      <w:r>
        <w:rPr>
          <w:rFonts w:ascii="Arial" w:eastAsia="Calibri" w:hAnsi="Arial" w:cs="Arial"/>
          <w:sz w:val="28"/>
          <w:szCs w:val="28"/>
          <w:lang w:eastAsia="en-US"/>
        </w:rPr>
        <w:t>APPENDIX C</w:t>
      </w:r>
    </w:p>
    <w:p w:rsidR="00806328" w:rsidRPr="003753FF" w:rsidRDefault="00806328" w:rsidP="00806328">
      <w:pPr>
        <w:jc w:val="right"/>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5732"/>
      </w:tblGrid>
      <w:tr w:rsidR="00806328" w:rsidRPr="003753FF" w:rsidTr="00806328">
        <w:tc>
          <w:tcPr>
            <w:tcW w:w="3510" w:type="dxa"/>
            <w:shd w:val="clear" w:color="auto" w:fill="auto"/>
          </w:tcPr>
          <w:p w:rsidR="00806328" w:rsidRPr="003753FF" w:rsidRDefault="007B7B37" w:rsidP="00806328">
            <w:pPr>
              <w:rPr>
                <w:rFonts w:ascii="Arial" w:eastAsia="Calibri" w:hAnsi="Arial" w:cs="Arial"/>
                <w:sz w:val="22"/>
                <w:szCs w:val="24"/>
                <w:lang w:eastAsia="en-US"/>
              </w:rPr>
            </w:pPr>
            <w:r>
              <w:rPr>
                <w:rFonts w:ascii="Calibri" w:eastAsia="Calibri" w:hAnsi="Calibri"/>
                <w:b/>
                <w:noProof/>
                <w:sz w:val="22"/>
                <w:szCs w:val="22"/>
              </w:rPr>
              <w:pict>
                <v:shape id="_x0000_i1042" type="#_x0000_t75" alt="Description: C:\Users\lorrhour\AppData\Local\Microsoft\Windows\Temporary Internet Files\Content.Outlook\FU2TPUMV\high_life_black (3).jpg" style="width:175.5pt;height:89.25pt;visibility:visible;mso-wrap-style:square">
                  <v:imagedata r:id="rId10" o:title="high_life_black (3)"/>
                </v:shape>
              </w:pict>
            </w:r>
          </w:p>
        </w:tc>
        <w:tc>
          <w:tcPr>
            <w:tcW w:w="5732" w:type="dxa"/>
            <w:shd w:val="clear" w:color="auto" w:fill="auto"/>
          </w:tcPr>
          <w:p w:rsidR="00806328" w:rsidRPr="003753FF" w:rsidRDefault="00806328" w:rsidP="00806328">
            <w:pPr>
              <w:rPr>
                <w:rFonts w:ascii="Calibri" w:eastAsia="Calibri" w:hAnsi="Calibri" w:cs="Calibri"/>
                <w:i/>
                <w:sz w:val="12"/>
                <w:szCs w:val="12"/>
                <w:lang w:eastAsia="en-US"/>
              </w:rPr>
            </w:pPr>
          </w:p>
          <w:p w:rsidR="00806328" w:rsidRPr="00A638ED" w:rsidRDefault="00806328" w:rsidP="00806328">
            <w:pPr>
              <w:rPr>
                <w:rFonts w:ascii="Calibri" w:eastAsia="Calibri" w:hAnsi="Calibri" w:cs="Calibri"/>
                <w:b/>
                <w:i/>
                <w:sz w:val="48"/>
                <w:szCs w:val="48"/>
                <w:lang w:eastAsia="en-US"/>
              </w:rPr>
            </w:pPr>
            <w:r w:rsidRPr="00A638ED">
              <w:rPr>
                <w:rFonts w:ascii="Calibri" w:eastAsia="Calibri" w:hAnsi="Calibri" w:cs="Calibri"/>
                <w:b/>
                <w:i/>
                <w:sz w:val="48"/>
                <w:szCs w:val="48"/>
                <w:lang w:eastAsia="en-US"/>
              </w:rPr>
              <w:t>Employee Induction - Policy</w:t>
            </w:r>
          </w:p>
          <w:p w:rsidR="00806328" w:rsidRPr="003753FF" w:rsidRDefault="00806328" w:rsidP="00806328">
            <w:pPr>
              <w:rPr>
                <w:rFonts w:ascii="Arial" w:eastAsia="Calibri" w:hAnsi="Arial" w:cs="Arial"/>
                <w:sz w:val="22"/>
                <w:szCs w:val="24"/>
                <w:lang w:eastAsia="en-US"/>
              </w:rPr>
            </w:pPr>
          </w:p>
          <w:p w:rsidR="00806328" w:rsidRPr="003753FF" w:rsidRDefault="00806328" w:rsidP="00806328">
            <w:pPr>
              <w:rPr>
                <w:rFonts w:ascii="Arial" w:eastAsia="Calibri" w:hAnsi="Arial" w:cs="Arial"/>
                <w:sz w:val="22"/>
                <w:szCs w:val="24"/>
                <w:lang w:eastAsia="en-US"/>
              </w:rPr>
            </w:pPr>
          </w:p>
          <w:p w:rsidR="00806328" w:rsidRPr="003753FF" w:rsidRDefault="00806328" w:rsidP="00806328">
            <w:pPr>
              <w:rPr>
                <w:rFonts w:ascii="Arial" w:eastAsia="Calibri" w:hAnsi="Arial" w:cs="Arial"/>
                <w:sz w:val="22"/>
                <w:szCs w:val="24"/>
                <w:lang w:eastAsia="en-US"/>
              </w:rPr>
            </w:pPr>
            <w:r>
              <w:rPr>
                <w:rFonts w:ascii="Arial" w:eastAsia="Calibri" w:hAnsi="Arial" w:cs="Arial"/>
                <w:sz w:val="22"/>
                <w:szCs w:val="24"/>
                <w:lang w:eastAsia="en-US"/>
              </w:rPr>
              <w:t>Version 1 – March 2013</w:t>
            </w:r>
          </w:p>
        </w:tc>
      </w:tr>
    </w:tbl>
    <w:p w:rsidR="00806328" w:rsidRPr="003753FF" w:rsidRDefault="00806328" w:rsidP="00806328">
      <w:pPr>
        <w:spacing w:line="276" w:lineRule="auto"/>
        <w:rPr>
          <w:rFonts w:ascii="Arial" w:eastAsia="Calibri" w:hAnsi="Arial" w:cs="Arial"/>
          <w:szCs w:val="24"/>
          <w:lang w:eastAsia="en-US"/>
        </w:rPr>
      </w:pPr>
    </w:p>
    <w:p w:rsidR="00806328" w:rsidRPr="003753FF" w:rsidRDefault="00806328" w:rsidP="00806328">
      <w:pPr>
        <w:spacing w:line="276" w:lineRule="auto"/>
        <w:rPr>
          <w:rFonts w:ascii="Arial" w:eastAsia="Calibri" w:hAnsi="Arial" w:cs="Arial"/>
          <w:szCs w:val="24"/>
          <w:lang w:eastAsia="en-US"/>
        </w:rPr>
      </w:pPr>
      <w:r w:rsidRPr="003753FF">
        <w:rPr>
          <w:rFonts w:ascii="Arial" w:eastAsia="Calibri" w:hAnsi="Arial" w:cs="Arial"/>
          <w:szCs w:val="24"/>
          <w:lang w:eastAsia="en-US"/>
        </w:rPr>
        <w:tab/>
      </w:r>
    </w:p>
    <w:p w:rsidR="00806328" w:rsidRPr="003753FF" w:rsidRDefault="00806328" w:rsidP="00806328">
      <w:pPr>
        <w:overflowPunct w:val="0"/>
        <w:autoSpaceDE w:val="0"/>
        <w:autoSpaceDN w:val="0"/>
        <w:adjustRightInd w:val="0"/>
        <w:ind w:right="-46"/>
        <w:jc w:val="both"/>
        <w:textAlignment w:val="baseline"/>
        <w:rPr>
          <w:rFonts w:ascii="Arial" w:hAnsi="Arial" w:cs="Arial"/>
          <w:szCs w:val="24"/>
          <w:lang w:eastAsia="en-US"/>
        </w:rPr>
      </w:pPr>
      <w:r w:rsidRPr="003753FF">
        <w:rPr>
          <w:rFonts w:ascii="Arial" w:hAnsi="Arial" w:cs="Arial"/>
          <w:szCs w:val="24"/>
          <w:lang w:eastAsia="en-US"/>
        </w:rPr>
        <w:t xml:space="preserve">All employees will receive an induction at the </w:t>
      </w:r>
      <w:r w:rsidRPr="003753FF">
        <w:rPr>
          <w:rFonts w:ascii="Arial" w:hAnsi="Arial" w:cs="Arial"/>
          <w:b/>
          <w:szCs w:val="24"/>
          <w:lang w:eastAsia="en-US"/>
        </w:rPr>
        <w:t xml:space="preserve">commencement </w:t>
      </w:r>
      <w:r w:rsidRPr="003753FF">
        <w:rPr>
          <w:rFonts w:ascii="Arial" w:hAnsi="Arial" w:cs="Arial"/>
          <w:szCs w:val="24"/>
          <w:lang w:eastAsia="en-US"/>
        </w:rPr>
        <w:t xml:space="preserve">of employment in post and on </w:t>
      </w:r>
      <w:r w:rsidRPr="003753FF">
        <w:rPr>
          <w:rFonts w:ascii="Arial" w:hAnsi="Arial" w:cs="Arial"/>
          <w:b/>
          <w:szCs w:val="24"/>
          <w:lang w:eastAsia="en-US"/>
        </w:rPr>
        <w:t>return</w:t>
      </w:r>
      <w:r w:rsidRPr="003753FF">
        <w:rPr>
          <w:rFonts w:ascii="Arial" w:hAnsi="Arial" w:cs="Arial"/>
          <w:szCs w:val="24"/>
          <w:lang w:eastAsia="en-US"/>
        </w:rPr>
        <w:t xml:space="preserve"> from long term absence.  An effective induction is the first step in performance management. Not only does it clarify responsibilities, procedures and work standards, it also helps employees to settle into their post more quickly.</w:t>
      </w:r>
    </w:p>
    <w:p w:rsidR="00806328" w:rsidRPr="003753FF" w:rsidRDefault="00806328" w:rsidP="00806328">
      <w:pPr>
        <w:overflowPunct w:val="0"/>
        <w:autoSpaceDE w:val="0"/>
        <w:autoSpaceDN w:val="0"/>
        <w:adjustRightInd w:val="0"/>
        <w:ind w:right="-46"/>
        <w:jc w:val="both"/>
        <w:textAlignment w:val="baseline"/>
        <w:rPr>
          <w:rFonts w:ascii="Arial" w:hAnsi="Arial" w:cs="Arial"/>
          <w:szCs w:val="24"/>
          <w:lang w:eastAsia="en-US"/>
        </w:rPr>
      </w:pPr>
    </w:p>
    <w:p w:rsidR="00806328" w:rsidRPr="003753FF" w:rsidRDefault="00313822" w:rsidP="00806328">
      <w:pPr>
        <w:overflowPunct w:val="0"/>
        <w:autoSpaceDE w:val="0"/>
        <w:autoSpaceDN w:val="0"/>
        <w:adjustRightInd w:val="0"/>
        <w:ind w:right="-46"/>
        <w:jc w:val="both"/>
        <w:textAlignment w:val="baseline"/>
        <w:rPr>
          <w:rFonts w:ascii="Arial" w:hAnsi="Arial" w:cs="Arial"/>
          <w:szCs w:val="24"/>
          <w:lang w:eastAsia="en-US"/>
        </w:rPr>
      </w:pPr>
      <w:hyperlink r:id="rId25" w:history="1">
        <w:r w:rsidR="00806328" w:rsidRPr="003753FF">
          <w:rPr>
            <w:rFonts w:ascii="Arial" w:hAnsi="Arial" w:cs="Arial"/>
            <w:color w:val="0000FF"/>
            <w:szCs w:val="24"/>
            <w:u w:val="single"/>
            <w:lang w:eastAsia="en-US"/>
          </w:rPr>
          <w:t>The Induction Form</w:t>
        </w:r>
      </w:hyperlink>
      <w:r w:rsidR="00806328" w:rsidRPr="003753FF">
        <w:rPr>
          <w:rFonts w:ascii="Arial" w:hAnsi="Arial" w:cs="Arial"/>
          <w:szCs w:val="24"/>
          <w:lang w:eastAsia="en-US"/>
        </w:rPr>
        <w:t xml:space="preserve"> has been designed as a Generic Form that can be used or adapted for use to induct any employee.  An Induction Form must be used for induction of:</w:t>
      </w:r>
    </w:p>
    <w:p w:rsidR="00806328" w:rsidRPr="003753FF" w:rsidRDefault="00806328" w:rsidP="00806328">
      <w:pPr>
        <w:overflowPunct w:val="0"/>
        <w:autoSpaceDE w:val="0"/>
        <w:autoSpaceDN w:val="0"/>
        <w:adjustRightInd w:val="0"/>
        <w:ind w:right="-46"/>
        <w:jc w:val="both"/>
        <w:textAlignment w:val="baseline"/>
        <w:rPr>
          <w:rFonts w:ascii="Arial" w:hAnsi="Arial" w:cs="Arial"/>
          <w:szCs w:val="24"/>
          <w:lang w:eastAsia="en-US"/>
        </w:rPr>
      </w:pPr>
    </w:p>
    <w:p w:rsidR="00806328" w:rsidRPr="003753FF" w:rsidRDefault="00806328" w:rsidP="00806328">
      <w:pPr>
        <w:numPr>
          <w:ilvl w:val="0"/>
          <w:numId w:val="14"/>
        </w:numPr>
        <w:tabs>
          <w:tab w:val="num" w:pos="1085"/>
        </w:tabs>
        <w:overflowPunct w:val="0"/>
        <w:autoSpaceDE w:val="0"/>
        <w:autoSpaceDN w:val="0"/>
        <w:adjustRightInd w:val="0"/>
        <w:ind w:left="0" w:right="-46" w:firstLine="0"/>
        <w:jc w:val="both"/>
        <w:textAlignment w:val="baseline"/>
        <w:rPr>
          <w:rFonts w:ascii="Arial" w:hAnsi="Arial" w:cs="Arial"/>
          <w:szCs w:val="24"/>
          <w:lang w:eastAsia="en-US"/>
        </w:rPr>
      </w:pPr>
      <w:r w:rsidRPr="003753FF">
        <w:rPr>
          <w:rFonts w:ascii="Arial" w:hAnsi="Arial" w:cs="Arial"/>
          <w:szCs w:val="24"/>
          <w:lang w:eastAsia="en-US"/>
        </w:rPr>
        <w:t>New employees</w:t>
      </w:r>
    </w:p>
    <w:p w:rsidR="00806328" w:rsidRPr="003753FF" w:rsidRDefault="00806328" w:rsidP="00806328">
      <w:pPr>
        <w:numPr>
          <w:ilvl w:val="0"/>
          <w:numId w:val="14"/>
        </w:numPr>
        <w:tabs>
          <w:tab w:val="num" w:pos="1085"/>
        </w:tabs>
        <w:overflowPunct w:val="0"/>
        <w:autoSpaceDE w:val="0"/>
        <w:autoSpaceDN w:val="0"/>
        <w:adjustRightInd w:val="0"/>
        <w:ind w:left="0" w:right="-46" w:firstLine="0"/>
        <w:jc w:val="both"/>
        <w:textAlignment w:val="baseline"/>
        <w:rPr>
          <w:rFonts w:ascii="Arial" w:hAnsi="Arial" w:cs="Arial"/>
          <w:szCs w:val="24"/>
          <w:lang w:eastAsia="en-US"/>
        </w:rPr>
      </w:pPr>
      <w:r w:rsidRPr="003753FF">
        <w:rPr>
          <w:rFonts w:ascii="Arial" w:hAnsi="Arial" w:cs="Arial"/>
          <w:szCs w:val="24"/>
          <w:lang w:eastAsia="en-US"/>
        </w:rPr>
        <w:t>Employees recruited from other HLH services</w:t>
      </w:r>
    </w:p>
    <w:p w:rsidR="00806328" w:rsidRPr="003753FF" w:rsidRDefault="00806328" w:rsidP="00806328">
      <w:pPr>
        <w:numPr>
          <w:ilvl w:val="0"/>
          <w:numId w:val="14"/>
        </w:numPr>
        <w:tabs>
          <w:tab w:val="num" w:pos="1085"/>
        </w:tabs>
        <w:overflowPunct w:val="0"/>
        <w:autoSpaceDE w:val="0"/>
        <w:autoSpaceDN w:val="0"/>
        <w:adjustRightInd w:val="0"/>
        <w:ind w:left="0" w:right="-46" w:firstLine="0"/>
        <w:jc w:val="both"/>
        <w:textAlignment w:val="baseline"/>
        <w:rPr>
          <w:rFonts w:ascii="Arial" w:hAnsi="Arial" w:cs="Arial"/>
          <w:szCs w:val="24"/>
          <w:lang w:eastAsia="en-US"/>
        </w:rPr>
      </w:pPr>
      <w:r w:rsidRPr="003753FF">
        <w:rPr>
          <w:rFonts w:ascii="Arial" w:hAnsi="Arial" w:cs="Arial"/>
          <w:szCs w:val="24"/>
          <w:lang w:eastAsia="en-US"/>
        </w:rPr>
        <w:t>Employees promoted or transferred into new posts</w:t>
      </w:r>
    </w:p>
    <w:p w:rsidR="00806328" w:rsidRPr="003753FF" w:rsidRDefault="00806328" w:rsidP="00806328">
      <w:pPr>
        <w:numPr>
          <w:ilvl w:val="0"/>
          <w:numId w:val="14"/>
        </w:numPr>
        <w:tabs>
          <w:tab w:val="num" w:pos="1085"/>
        </w:tabs>
        <w:overflowPunct w:val="0"/>
        <w:autoSpaceDE w:val="0"/>
        <w:autoSpaceDN w:val="0"/>
        <w:adjustRightInd w:val="0"/>
        <w:ind w:left="0" w:right="-46" w:firstLine="0"/>
        <w:jc w:val="both"/>
        <w:textAlignment w:val="baseline"/>
        <w:rPr>
          <w:rFonts w:ascii="Arial" w:hAnsi="Arial" w:cs="Arial"/>
          <w:szCs w:val="24"/>
          <w:lang w:eastAsia="en-US"/>
        </w:rPr>
      </w:pPr>
      <w:r w:rsidRPr="003753FF">
        <w:rPr>
          <w:rFonts w:ascii="Arial" w:hAnsi="Arial" w:cs="Arial"/>
          <w:szCs w:val="24"/>
          <w:lang w:eastAsia="en-US"/>
        </w:rPr>
        <w:t>Employees returning from long term absence i.e. maternity leave.</w:t>
      </w:r>
    </w:p>
    <w:p w:rsidR="00806328" w:rsidRPr="003753FF" w:rsidRDefault="00806328" w:rsidP="00806328">
      <w:pPr>
        <w:tabs>
          <w:tab w:val="num" w:pos="1085"/>
        </w:tabs>
        <w:overflowPunct w:val="0"/>
        <w:autoSpaceDE w:val="0"/>
        <w:autoSpaceDN w:val="0"/>
        <w:adjustRightInd w:val="0"/>
        <w:ind w:right="-46"/>
        <w:jc w:val="both"/>
        <w:textAlignment w:val="baseline"/>
        <w:rPr>
          <w:rFonts w:ascii="Arial" w:hAnsi="Arial" w:cs="Arial"/>
          <w:szCs w:val="24"/>
          <w:lang w:eastAsia="en-US"/>
        </w:rPr>
      </w:pPr>
    </w:p>
    <w:p w:rsidR="00806328" w:rsidRPr="003753FF" w:rsidRDefault="00806328" w:rsidP="00806328">
      <w:pPr>
        <w:tabs>
          <w:tab w:val="num" w:pos="1085"/>
        </w:tabs>
        <w:overflowPunct w:val="0"/>
        <w:autoSpaceDE w:val="0"/>
        <w:autoSpaceDN w:val="0"/>
        <w:adjustRightInd w:val="0"/>
        <w:ind w:right="-46"/>
        <w:jc w:val="both"/>
        <w:textAlignment w:val="baseline"/>
        <w:rPr>
          <w:rFonts w:ascii="Arial" w:hAnsi="Arial" w:cs="Arial"/>
          <w:szCs w:val="24"/>
          <w:lang w:eastAsia="en-US"/>
        </w:rPr>
      </w:pPr>
      <w:r w:rsidRPr="003753FF">
        <w:rPr>
          <w:rFonts w:ascii="Arial" w:hAnsi="Arial" w:cs="Arial"/>
          <w:szCs w:val="24"/>
          <w:lang w:eastAsia="en-US"/>
        </w:rPr>
        <w:t>A copy of the completed form should be returned to HR within one month of the employee taking up the post.</w:t>
      </w:r>
    </w:p>
    <w:p w:rsidR="00806328" w:rsidRDefault="00806328" w:rsidP="00806328">
      <w:pPr>
        <w:overflowPunct w:val="0"/>
        <w:autoSpaceDE w:val="0"/>
        <w:autoSpaceDN w:val="0"/>
        <w:adjustRightInd w:val="0"/>
        <w:ind w:left="365" w:right="490"/>
        <w:jc w:val="both"/>
        <w:textAlignment w:val="baseline"/>
        <w:rPr>
          <w:rFonts w:ascii="Arial" w:hAnsi="Arial" w:cs="Arial"/>
          <w:szCs w:val="24"/>
          <w:lang w:eastAsia="en-US"/>
        </w:rPr>
      </w:pPr>
    </w:p>
    <w:p w:rsidR="00806328" w:rsidRPr="00C12B07" w:rsidRDefault="00806328" w:rsidP="00F727EF">
      <w:pPr>
        <w:spacing w:line="276" w:lineRule="auto"/>
        <w:jc w:val="right"/>
        <w:rPr>
          <w:rFonts w:ascii="Arial" w:eastAsia="Calibri" w:hAnsi="Arial" w:cs="Arial"/>
          <w:color w:val="A6A6A6" w:themeColor="background1" w:themeShade="A6"/>
          <w:sz w:val="20"/>
          <w:lang w:eastAsia="en-US"/>
        </w:rPr>
      </w:pPr>
      <w:r>
        <w:rPr>
          <w:rFonts w:ascii="Arial" w:eastAsia="Calibri" w:hAnsi="Arial" w:cs="Arial"/>
          <w:szCs w:val="24"/>
          <w:lang w:eastAsia="en-US"/>
        </w:rPr>
        <w:br w:type="page"/>
      </w:r>
      <w:r w:rsidR="00F727EF" w:rsidRPr="00C12B07">
        <w:rPr>
          <w:rFonts w:ascii="Arial" w:hAnsi="Arial" w:cs="Arial"/>
          <w:color w:val="A6A6A6" w:themeColor="background1" w:themeShade="A6"/>
          <w:sz w:val="20"/>
        </w:rPr>
        <w:lastRenderedPageBreak/>
        <w:t xml:space="preserve">Examples of policy and associated guidelines and forms -   </w:t>
      </w:r>
      <w:r w:rsidR="00F727EF" w:rsidRPr="00C12B07">
        <w:rPr>
          <w:rFonts w:ascii="Arial" w:eastAsia="Calibri" w:hAnsi="Arial" w:cs="Arial"/>
          <w:color w:val="A6A6A6" w:themeColor="background1" w:themeShade="A6"/>
          <w:sz w:val="20"/>
          <w:lang w:eastAsia="en-US"/>
        </w:rPr>
        <w:t>APPENDIX C</w:t>
      </w:r>
    </w:p>
    <w:p w:rsidR="00F727EF" w:rsidRDefault="00F727EF" w:rsidP="00F727EF">
      <w:pPr>
        <w:spacing w:line="276" w:lineRule="auto"/>
        <w:jc w:val="right"/>
        <w:rPr>
          <w:rFonts w:ascii="Arial" w:eastAsia="Calibri" w:hAnsi="Arial" w:cs="Arial"/>
          <w:szCs w:val="24"/>
          <w:lang w:eastAsia="en-US"/>
        </w:rPr>
      </w:pPr>
    </w:p>
    <w:tbl>
      <w:tblPr>
        <w:tblStyle w:val="TableGrid6"/>
        <w:tblW w:w="0" w:type="auto"/>
        <w:tblLook w:val="04A0" w:firstRow="1" w:lastRow="0" w:firstColumn="1" w:lastColumn="0" w:noHBand="0" w:noVBand="1"/>
      </w:tblPr>
      <w:tblGrid>
        <w:gridCol w:w="3510"/>
        <w:gridCol w:w="5732"/>
      </w:tblGrid>
      <w:tr w:rsidR="00806328" w:rsidRPr="00806328" w:rsidTr="00806328">
        <w:tc>
          <w:tcPr>
            <w:tcW w:w="3510" w:type="dxa"/>
          </w:tcPr>
          <w:p w:rsidR="00806328" w:rsidRPr="00806328" w:rsidRDefault="007B7B37" w:rsidP="00806328">
            <w:r>
              <w:rPr>
                <w:rFonts w:ascii="Times New Roman" w:eastAsia="Times New Roman" w:hAnsi="Times New Roman"/>
                <w:b/>
                <w:noProof/>
                <w:sz w:val="24"/>
                <w:szCs w:val="20"/>
                <w:lang w:eastAsia="en-GB"/>
              </w:rPr>
              <w:pict>
                <v:shape id="_x0000_i1043" type="#_x0000_t75" style="width:159pt;height:81pt;visibility:visible;mso-wrap-style:square">
                  <v:imagedata r:id="rId26" o:title=""/>
                </v:shape>
              </w:pict>
            </w:r>
          </w:p>
        </w:tc>
        <w:tc>
          <w:tcPr>
            <w:tcW w:w="5732" w:type="dxa"/>
          </w:tcPr>
          <w:p w:rsidR="00806328" w:rsidRPr="00806328" w:rsidRDefault="00806328" w:rsidP="00806328">
            <w:pPr>
              <w:overflowPunct w:val="0"/>
              <w:autoSpaceDE w:val="0"/>
              <w:autoSpaceDN w:val="0"/>
              <w:adjustRightInd w:val="0"/>
              <w:jc w:val="both"/>
              <w:textAlignment w:val="baseline"/>
              <w:rPr>
                <w:rFonts w:cs="Aharoni"/>
                <w:i/>
                <w:sz w:val="12"/>
                <w:szCs w:val="12"/>
              </w:rPr>
            </w:pPr>
          </w:p>
          <w:p w:rsidR="00806328" w:rsidRPr="00A638ED" w:rsidRDefault="00806328" w:rsidP="00806328">
            <w:pPr>
              <w:overflowPunct w:val="0"/>
              <w:autoSpaceDE w:val="0"/>
              <w:autoSpaceDN w:val="0"/>
              <w:adjustRightInd w:val="0"/>
              <w:jc w:val="both"/>
              <w:textAlignment w:val="baseline"/>
              <w:rPr>
                <w:rFonts w:cs="Aharoni"/>
                <w:b/>
                <w:i/>
                <w:sz w:val="48"/>
                <w:szCs w:val="48"/>
              </w:rPr>
            </w:pPr>
            <w:r w:rsidRPr="00A638ED">
              <w:rPr>
                <w:rFonts w:cs="Aharoni"/>
                <w:b/>
                <w:i/>
                <w:sz w:val="48"/>
                <w:szCs w:val="48"/>
              </w:rPr>
              <w:t>Induction Guidance for Line Managers</w:t>
            </w:r>
          </w:p>
          <w:p w:rsidR="00806328" w:rsidRPr="00806328" w:rsidRDefault="00806328" w:rsidP="00806328">
            <w:pPr>
              <w:overflowPunct w:val="0"/>
              <w:autoSpaceDE w:val="0"/>
              <w:autoSpaceDN w:val="0"/>
              <w:adjustRightInd w:val="0"/>
              <w:jc w:val="both"/>
              <w:textAlignment w:val="baseline"/>
              <w:rPr>
                <w:rFonts w:cs="Aharoni"/>
                <w:i/>
                <w:sz w:val="20"/>
              </w:rPr>
            </w:pPr>
          </w:p>
          <w:p w:rsidR="00806328" w:rsidRPr="00A638ED" w:rsidRDefault="00806328" w:rsidP="00806328">
            <w:pPr>
              <w:rPr>
                <w:rFonts w:ascii="Arial" w:hAnsi="Arial" w:cs="Arial"/>
              </w:rPr>
            </w:pPr>
            <w:r w:rsidRPr="00A638ED">
              <w:rPr>
                <w:rFonts w:ascii="Arial" w:hAnsi="Arial" w:cs="Arial"/>
              </w:rPr>
              <w:t>March 2013 – Draft – Version 1</w:t>
            </w:r>
          </w:p>
        </w:tc>
      </w:tr>
    </w:tbl>
    <w:p w:rsidR="00806328" w:rsidRPr="00806328" w:rsidRDefault="00806328" w:rsidP="00806328">
      <w:pPr>
        <w:spacing w:after="200" w:line="276" w:lineRule="auto"/>
        <w:rPr>
          <w:rFonts w:ascii="Calibri" w:eastAsia="Calibri" w:hAnsi="Calibri"/>
          <w:sz w:val="22"/>
          <w:szCs w:val="22"/>
          <w:lang w:eastAsia="en-US"/>
        </w:rPr>
      </w:pPr>
    </w:p>
    <w:p w:rsidR="00806328" w:rsidRPr="00806328" w:rsidRDefault="00806328" w:rsidP="0092457A">
      <w:pPr>
        <w:numPr>
          <w:ilvl w:val="0"/>
          <w:numId w:val="23"/>
        </w:numPr>
        <w:spacing w:after="200" w:line="276" w:lineRule="auto"/>
        <w:ind w:left="709" w:hanging="709"/>
        <w:contextualSpacing/>
        <w:rPr>
          <w:rFonts w:ascii="Arial" w:eastAsia="Calibri" w:hAnsi="Arial" w:cs="Arial"/>
          <w:b/>
          <w:szCs w:val="24"/>
          <w:lang w:eastAsia="en-US"/>
        </w:rPr>
      </w:pPr>
      <w:r w:rsidRPr="00806328">
        <w:rPr>
          <w:rFonts w:ascii="Arial" w:eastAsia="Calibri" w:hAnsi="Arial" w:cs="Arial"/>
          <w:b/>
          <w:szCs w:val="24"/>
          <w:lang w:eastAsia="en-US"/>
        </w:rPr>
        <w:t>Introduction</w:t>
      </w:r>
    </w:p>
    <w:p w:rsidR="00806328" w:rsidRPr="00806328" w:rsidRDefault="00806328" w:rsidP="00806328">
      <w:pPr>
        <w:ind w:left="709"/>
        <w:contextualSpacing/>
        <w:rPr>
          <w:rFonts w:ascii="Arial" w:eastAsia="Calibri" w:hAnsi="Arial" w:cs="Arial"/>
          <w:b/>
          <w:szCs w:val="24"/>
          <w:lang w:eastAsia="en-US"/>
        </w:rPr>
      </w:pPr>
    </w:p>
    <w:p w:rsidR="00806328" w:rsidRPr="00806328" w:rsidRDefault="00806328" w:rsidP="00806328">
      <w:pPr>
        <w:jc w:val="both"/>
        <w:rPr>
          <w:rFonts w:ascii="Arial" w:eastAsia="Calibri" w:hAnsi="Arial" w:cs="Arial"/>
          <w:szCs w:val="24"/>
          <w:lang w:eastAsia="en-US"/>
        </w:rPr>
      </w:pPr>
      <w:r w:rsidRPr="00806328">
        <w:rPr>
          <w:rFonts w:ascii="Arial" w:eastAsia="Calibri" w:hAnsi="Arial" w:cs="Arial"/>
          <w:szCs w:val="24"/>
          <w:lang w:eastAsia="en-US"/>
        </w:rPr>
        <w:t>The Induction Form has been designed as a Generic Form that can be used or adapted for use to induct any employee.  An Induction Form must be completed by the line manager and returned to HR for induction of:</w:t>
      </w:r>
    </w:p>
    <w:p w:rsidR="00806328" w:rsidRPr="00806328" w:rsidRDefault="00806328" w:rsidP="00806328">
      <w:pPr>
        <w:jc w:val="both"/>
        <w:rPr>
          <w:rFonts w:ascii="Arial" w:eastAsia="Calibri" w:hAnsi="Arial" w:cs="Arial"/>
          <w:szCs w:val="24"/>
          <w:lang w:eastAsia="en-US"/>
        </w:rPr>
      </w:pPr>
    </w:p>
    <w:p w:rsidR="00806328" w:rsidRPr="00806328" w:rsidRDefault="00806328" w:rsidP="0092457A">
      <w:pPr>
        <w:numPr>
          <w:ilvl w:val="0"/>
          <w:numId w:val="24"/>
        </w:numPr>
        <w:spacing w:after="200" w:line="276" w:lineRule="auto"/>
        <w:contextualSpacing/>
        <w:jc w:val="both"/>
        <w:rPr>
          <w:rFonts w:ascii="Arial" w:eastAsia="Calibri" w:hAnsi="Arial" w:cs="Arial"/>
          <w:szCs w:val="24"/>
          <w:lang w:eastAsia="en-US"/>
        </w:rPr>
      </w:pPr>
      <w:r w:rsidRPr="00806328">
        <w:rPr>
          <w:rFonts w:ascii="Arial" w:eastAsia="Calibri" w:hAnsi="Arial" w:cs="Arial"/>
          <w:szCs w:val="24"/>
          <w:lang w:eastAsia="en-US"/>
        </w:rPr>
        <w:t>New employees;</w:t>
      </w:r>
    </w:p>
    <w:p w:rsidR="00806328" w:rsidRPr="00806328" w:rsidRDefault="00806328" w:rsidP="0092457A">
      <w:pPr>
        <w:numPr>
          <w:ilvl w:val="0"/>
          <w:numId w:val="24"/>
        </w:numPr>
        <w:spacing w:after="200" w:line="276" w:lineRule="auto"/>
        <w:contextualSpacing/>
        <w:jc w:val="both"/>
        <w:rPr>
          <w:rFonts w:ascii="Arial" w:eastAsia="Calibri" w:hAnsi="Arial" w:cs="Arial"/>
          <w:szCs w:val="24"/>
          <w:lang w:eastAsia="en-US"/>
        </w:rPr>
      </w:pPr>
      <w:r w:rsidRPr="00806328">
        <w:rPr>
          <w:rFonts w:ascii="Arial" w:eastAsia="Calibri" w:hAnsi="Arial" w:cs="Arial"/>
          <w:szCs w:val="24"/>
          <w:lang w:eastAsia="en-US"/>
        </w:rPr>
        <w:t>Employees recruited from other HLH services;</w:t>
      </w:r>
    </w:p>
    <w:p w:rsidR="00806328" w:rsidRPr="00806328" w:rsidRDefault="00806328" w:rsidP="0092457A">
      <w:pPr>
        <w:numPr>
          <w:ilvl w:val="0"/>
          <w:numId w:val="24"/>
        </w:numPr>
        <w:spacing w:after="200" w:line="276" w:lineRule="auto"/>
        <w:contextualSpacing/>
        <w:jc w:val="both"/>
        <w:rPr>
          <w:rFonts w:ascii="Arial" w:eastAsia="Calibri" w:hAnsi="Arial" w:cs="Arial"/>
          <w:szCs w:val="24"/>
          <w:lang w:eastAsia="en-US"/>
        </w:rPr>
      </w:pPr>
      <w:r w:rsidRPr="00806328">
        <w:rPr>
          <w:rFonts w:ascii="Arial" w:eastAsia="Calibri" w:hAnsi="Arial" w:cs="Arial"/>
          <w:szCs w:val="24"/>
          <w:lang w:eastAsia="en-US"/>
        </w:rPr>
        <w:t>Employees promoted or transferred into new posts; or</w:t>
      </w:r>
    </w:p>
    <w:p w:rsidR="00806328" w:rsidRPr="00806328" w:rsidRDefault="00806328" w:rsidP="0092457A">
      <w:pPr>
        <w:numPr>
          <w:ilvl w:val="0"/>
          <w:numId w:val="24"/>
        </w:numPr>
        <w:spacing w:after="200" w:line="276" w:lineRule="auto"/>
        <w:contextualSpacing/>
        <w:jc w:val="both"/>
        <w:rPr>
          <w:rFonts w:ascii="Arial" w:eastAsia="Calibri" w:hAnsi="Arial" w:cs="Arial"/>
          <w:szCs w:val="24"/>
          <w:lang w:eastAsia="en-US"/>
        </w:rPr>
      </w:pPr>
      <w:r w:rsidRPr="00806328">
        <w:rPr>
          <w:rFonts w:ascii="Arial" w:eastAsia="Calibri" w:hAnsi="Arial" w:cs="Arial"/>
          <w:szCs w:val="24"/>
          <w:lang w:eastAsia="en-US"/>
        </w:rPr>
        <w:t>Employees returning from long term absence i.e. maternity leave</w:t>
      </w:r>
    </w:p>
    <w:p w:rsidR="00806328" w:rsidRPr="00806328" w:rsidRDefault="00806328" w:rsidP="00806328">
      <w:pPr>
        <w:jc w:val="both"/>
        <w:rPr>
          <w:rFonts w:ascii="Arial" w:eastAsia="Calibri" w:hAnsi="Arial" w:cs="Arial"/>
          <w:szCs w:val="24"/>
          <w:lang w:eastAsia="en-US"/>
        </w:rPr>
      </w:pPr>
    </w:p>
    <w:p w:rsidR="00806328" w:rsidRPr="00806328" w:rsidRDefault="00806328" w:rsidP="00806328">
      <w:pPr>
        <w:jc w:val="both"/>
        <w:rPr>
          <w:rFonts w:ascii="Arial" w:eastAsia="Calibri" w:hAnsi="Arial" w:cs="Arial"/>
          <w:szCs w:val="24"/>
          <w:lang w:eastAsia="en-US"/>
        </w:rPr>
      </w:pPr>
      <w:r w:rsidRPr="00806328">
        <w:rPr>
          <w:rFonts w:ascii="Arial" w:eastAsia="Calibri" w:hAnsi="Arial" w:cs="Arial"/>
          <w:szCs w:val="24"/>
          <w:lang w:eastAsia="en-US"/>
        </w:rPr>
        <w:t>When using an Induction Form, any irrelevant points on the Form can be marked N/A to indicate ‘not applicable’.</w:t>
      </w:r>
    </w:p>
    <w:p w:rsidR="00806328" w:rsidRPr="00806328" w:rsidRDefault="00806328" w:rsidP="00806328">
      <w:pPr>
        <w:jc w:val="both"/>
        <w:rPr>
          <w:rFonts w:ascii="Arial" w:eastAsia="Calibri" w:hAnsi="Arial" w:cs="Arial"/>
          <w:szCs w:val="24"/>
          <w:lang w:eastAsia="en-US"/>
        </w:rPr>
      </w:pPr>
    </w:p>
    <w:p w:rsidR="00806328" w:rsidRPr="00806328" w:rsidRDefault="00806328" w:rsidP="00806328">
      <w:pPr>
        <w:jc w:val="both"/>
        <w:rPr>
          <w:rFonts w:ascii="Arial" w:eastAsia="Calibri" w:hAnsi="Arial" w:cs="Arial"/>
          <w:szCs w:val="24"/>
          <w:lang w:eastAsia="en-US"/>
        </w:rPr>
      </w:pPr>
      <w:r w:rsidRPr="00806328">
        <w:rPr>
          <w:rFonts w:ascii="Arial" w:eastAsia="Calibri" w:hAnsi="Arial" w:cs="Arial"/>
          <w:szCs w:val="24"/>
          <w:lang w:eastAsia="en-US"/>
        </w:rPr>
        <w:t xml:space="preserve">All relevant points should be ticked off or initialled by the employee as they are covered. </w:t>
      </w:r>
    </w:p>
    <w:p w:rsidR="00806328" w:rsidRPr="00806328" w:rsidRDefault="00806328" w:rsidP="00806328">
      <w:pPr>
        <w:jc w:val="both"/>
        <w:rPr>
          <w:rFonts w:ascii="Arial" w:eastAsia="Calibri" w:hAnsi="Arial" w:cs="Arial"/>
          <w:szCs w:val="24"/>
          <w:lang w:eastAsia="en-US"/>
        </w:rPr>
      </w:pPr>
    </w:p>
    <w:p w:rsidR="00806328" w:rsidRPr="00806328" w:rsidRDefault="00806328" w:rsidP="00806328">
      <w:pPr>
        <w:jc w:val="both"/>
        <w:rPr>
          <w:rFonts w:ascii="Arial" w:eastAsia="Calibri" w:hAnsi="Arial" w:cs="Arial"/>
          <w:szCs w:val="24"/>
          <w:lang w:eastAsia="en-US"/>
        </w:rPr>
      </w:pPr>
      <w:r w:rsidRPr="00806328">
        <w:rPr>
          <w:rFonts w:ascii="Arial" w:eastAsia="Calibri" w:hAnsi="Arial" w:cs="Arial"/>
          <w:szCs w:val="24"/>
          <w:lang w:eastAsia="en-US"/>
        </w:rPr>
        <w:t xml:space="preserve">It is not necessary for the line manager, or supervisor, to do the induction alone.  Different elements of the induction can be delivered by competent persons in the work team. </w:t>
      </w:r>
    </w:p>
    <w:p w:rsidR="00806328" w:rsidRPr="00806328" w:rsidRDefault="00806328" w:rsidP="00806328">
      <w:pPr>
        <w:jc w:val="both"/>
        <w:rPr>
          <w:rFonts w:ascii="Arial" w:eastAsia="Calibri" w:hAnsi="Arial" w:cs="Arial"/>
          <w:szCs w:val="24"/>
          <w:lang w:eastAsia="en-US"/>
        </w:rPr>
      </w:pPr>
    </w:p>
    <w:p w:rsidR="00806328" w:rsidRPr="00806328" w:rsidRDefault="00806328" w:rsidP="00806328">
      <w:pPr>
        <w:jc w:val="both"/>
        <w:rPr>
          <w:rFonts w:ascii="Arial" w:eastAsia="Calibri" w:hAnsi="Arial" w:cs="Arial"/>
          <w:szCs w:val="24"/>
          <w:lang w:eastAsia="en-US"/>
        </w:rPr>
      </w:pPr>
      <w:r w:rsidRPr="00806328">
        <w:rPr>
          <w:rFonts w:ascii="Arial" w:eastAsia="Calibri" w:hAnsi="Arial" w:cs="Arial"/>
          <w:szCs w:val="24"/>
          <w:lang w:eastAsia="en-US"/>
        </w:rPr>
        <w:t>Induction Forms can be in three forms:</w:t>
      </w:r>
    </w:p>
    <w:p w:rsidR="00806328" w:rsidRPr="00806328" w:rsidRDefault="00806328" w:rsidP="00806328">
      <w:pPr>
        <w:jc w:val="both"/>
        <w:rPr>
          <w:rFonts w:ascii="Arial" w:eastAsia="Calibri" w:hAnsi="Arial" w:cs="Arial"/>
          <w:szCs w:val="24"/>
          <w:lang w:eastAsia="en-US"/>
        </w:rPr>
      </w:pPr>
    </w:p>
    <w:p w:rsidR="00806328" w:rsidRPr="00806328" w:rsidRDefault="00806328" w:rsidP="0092457A">
      <w:pPr>
        <w:numPr>
          <w:ilvl w:val="0"/>
          <w:numId w:val="25"/>
        </w:numPr>
        <w:spacing w:after="200" w:line="276" w:lineRule="auto"/>
        <w:contextualSpacing/>
        <w:jc w:val="both"/>
        <w:rPr>
          <w:rFonts w:ascii="Arial" w:eastAsia="Calibri" w:hAnsi="Arial" w:cs="Arial"/>
          <w:szCs w:val="24"/>
          <w:lang w:eastAsia="en-US"/>
        </w:rPr>
      </w:pPr>
      <w:r w:rsidRPr="00806328">
        <w:rPr>
          <w:rFonts w:ascii="Arial" w:eastAsia="Calibri" w:hAnsi="Arial" w:cs="Arial"/>
          <w:szCs w:val="24"/>
          <w:lang w:eastAsia="en-US"/>
        </w:rPr>
        <w:t>Standard Induction Form;</w:t>
      </w:r>
    </w:p>
    <w:p w:rsidR="00806328" w:rsidRPr="00806328" w:rsidRDefault="00806328" w:rsidP="0092457A">
      <w:pPr>
        <w:numPr>
          <w:ilvl w:val="0"/>
          <w:numId w:val="25"/>
        </w:numPr>
        <w:spacing w:after="200" w:line="276" w:lineRule="auto"/>
        <w:contextualSpacing/>
        <w:jc w:val="both"/>
        <w:rPr>
          <w:rFonts w:ascii="Arial" w:eastAsia="Calibri" w:hAnsi="Arial" w:cs="Arial"/>
          <w:szCs w:val="24"/>
          <w:lang w:eastAsia="en-US"/>
        </w:rPr>
      </w:pPr>
      <w:r w:rsidRPr="00806328">
        <w:rPr>
          <w:rFonts w:ascii="Arial" w:eastAsia="Calibri" w:hAnsi="Arial" w:cs="Arial"/>
          <w:szCs w:val="24"/>
          <w:lang w:eastAsia="en-US"/>
        </w:rPr>
        <w:t>Modified Induction Form; or</w:t>
      </w:r>
    </w:p>
    <w:p w:rsidR="00806328" w:rsidRPr="00806328" w:rsidRDefault="00806328" w:rsidP="0092457A">
      <w:pPr>
        <w:numPr>
          <w:ilvl w:val="0"/>
          <w:numId w:val="25"/>
        </w:numPr>
        <w:spacing w:after="200" w:line="276" w:lineRule="auto"/>
        <w:contextualSpacing/>
        <w:jc w:val="both"/>
        <w:rPr>
          <w:rFonts w:ascii="Arial" w:eastAsia="Calibri" w:hAnsi="Arial" w:cs="Arial"/>
          <w:szCs w:val="24"/>
          <w:lang w:eastAsia="en-US"/>
        </w:rPr>
      </w:pPr>
      <w:r w:rsidRPr="00806328">
        <w:rPr>
          <w:rFonts w:ascii="Arial" w:eastAsia="Calibri" w:hAnsi="Arial" w:cs="Arial"/>
          <w:szCs w:val="24"/>
          <w:lang w:eastAsia="en-US"/>
        </w:rPr>
        <w:t>Service or Job Specific Induction Pack</w:t>
      </w:r>
    </w:p>
    <w:p w:rsidR="00806328" w:rsidRPr="00806328" w:rsidRDefault="00806328" w:rsidP="00806328">
      <w:pPr>
        <w:jc w:val="both"/>
        <w:rPr>
          <w:rFonts w:ascii="Arial" w:eastAsia="Calibri" w:hAnsi="Arial" w:cs="Arial"/>
          <w:szCs w:val="24"/>
          <w:lang w:eastAsia="en-US"/>
        </w:rPr>
      </w:pPr>
    </w:p>
    <w:p w:rsidR="00806328" w:rsidRPr="00806328" w:rsidRDefault="00806328" w:rsidP="00806328">
      <w:pPr>
        <w:jc w:val="both"/>
        <w:rPr>
          <w:rFonts w:ascii="Arial" w:eastAsia="Calibri" w:hAnsi="Arial" w:cs="Arial"/>
          <w:szCs w:val="24"/>
          <w:lang w:eastAsia="en-US"/>
        </w:rPr>
      </w:pPr>
    </w:p>
    <w:p w:rsidR="00806328" w:rsidRPr="00806328" w:rsidRDefault="00806328" w:rsidP="0092457A">
      <w:pPr>
        <w:numPr>
          <w:ilvl w:val="0"/>
          <w:numId w:val="23"/>
        </w:numPr>
        <w:spacing w:after="200" w:line="276" w:lineRule="auto"/>
        <w:ind w:left="0" w:firstLine="0"/>
        <w:contextualSpacing/>
        <w:jc w:val="both"/>
        <w:rPr>
          <w:rFonts w:ascii="Arial" w:eastAsia="Calibri" w:hAnsi="Arial" w:cs="Arial"/>
          <w:b/>
          <w:szCs w:val="24"/>
          <w:lang w:eastAsia="en-US"/>
        </w:rPr>
      </w:pPr>
      <w:r w:rsidRPr="00806328">
        <w:rPr>
          <w:rFonts w:ascii="Arial" w:eastAsia="Calibri" w:hAnsi="Arial" w:cs="Arial"/>
          <w:b/>
          <w:szCs w:val="24"/>
          <w:lang w:eastAsia="en-US"/>
        </w:rPr>
        <w:t>Use of the Employee Induction Form</w:t>
      </w:r>
    </w:p>
    <w:p w:rsidR="00806328" w:rsidRPr="00806328" w:rsidRDefault="00806328" w:rsidP="00806328">
      <w:pPr>
        <w:contextualSpacing/>
        <w:jc w:val="both"/>
        <w:rPr>
          <w:rFonts w:ascii="Arial" w:eastAsia="Calibri" w:hAnsi="Arial" w:cs="Arial"/>
          <w:b/>
          <w:szCs w:val="24"/>
          <w:lang w:eastAsia="en-US"/>
        </w:rPr>
      </w:pPr>
    </w:p>
    <w:p w:rsidR="00806328" w:rsidRPr="00806328" w:rsidRDefault="00806328" w:rsidP="00806328">
      <w:pPr>
        <w:ind w:right="-46"/>
        <w:jc w:val="both"/>
        <w:rPr>
          <w:rFonts w:ascii="Arial" w:hAnsi="Arial" w:cs="Arial"/>
          <w:szCs w:val="24"/>
          <w:lang w:eastAsia="en-US"/>
        </w:rPr>
      </w:pPr>
      <w:r w:rsidRPr="00806328">
        <w:rPr>
          <w:rFonts w:ascii="Arial" w:hAnsi="Arial" w:cs="Arial"/>
          <w:szCs w:val="24"/>
          <w:lang w:eastAsia="en-US"/>
        </w:rPr>
        <w:t xml:space="preserve">The standard </w:t>
      </w:r>
      <w:hyperlink r:id="rId27" w:history="1">
        <w:r w:rsidRPr="00806328">
          <w:rPr>
            <w:rFonts w:ascii="Arial" w:hAnsi="Arial" w:cs="Arial"/>
            <w:color w:val="0000FF"/>
            <w:szCs w:val="24"/>
            <w:u w:val="single"/>
            <w:lang w:eastAsia="en-US"/>
          </w:rPr>
          <w:t>Employee Induction Form</w:t>
        </w:r>
      </w:hyperlink>
      <w:r w:rsidRPr="00806328">
        <w:rPr>
          <w:rFonts w:ascii="Arial" w:hAnsi="Arial" w:cs="Arial"/>
          <w:b/>
          <w:szCs w:val="24"/>
          <w:lang w:eastAsia="en-US"/>
        </w:rPr>
        <w:t xml:space="preserve">, </w:t>
      </w:r>
      <w:r w:rsidRPr="00806328">
        <w:rPr>
          <w:rFonts w:ascii="Arial" w:hAnsi="Arial" w:cs="Arial"/>
          <w:szCs w:val="24"/>
          <w:lang w:eastAsia="en-US"/>
        </w:rPr>
        <w:t xml:space="preserve">including Initial </w:t>
      </w:r>
      <w:hyperlink r:id="rId28" w:history="1">
        <w:r w:rsidRPr="00806328">
          <w:rPr>
            <w:rFonts w:ascii="Arial" w:hAnsi="Arial" w:cs="Arial"/>
            <w:color w:val="0000FF"/>
            <w:szCs w:val="24"/>
            <w:u w:val="single"/>
            <w:lang w:eastAsia="en-US"/>
          </w:rPr>
          <w:t>Training Needs form</w:t>
        </w:r>
      </w:hyperlink>
      <w:r w:rsidRPr="00806328">
        <w:rPr>
          <w:rFonts w:ascii="Arial" w:hAnsi="Arial" w:cs="Arial"/>
          <w:szCs w:val="24"/>
          <w:lang w:eastAsia="en-US"/>
        </w:rPr>
        <w:t>, is the normal form that is to be used.  To support this, managers may also use the post’s Job Description and Person Specification.</w:t>
      </w:r>
    </w:p>
    <w:p w:rsidR="00806328" w:rsidRPr="00806328" w:rsidRDefault="00806328" w:rsidP="00806328">
      <w:pPr>
        <w:ind w:right="-46"/>
        <w:jc w:val="both"/>
        <w:rPr>
          <w:rFonts w:ascii="Arial" w:hAnsi="Arial" w:cs="Arial"/>
          <w:color w:val="000000"/>
          <w:szCs w:val="24"/>
        </w:rPr>
      </w:pPr>
    </w:p>
    <w:p w:rsidR="00806328" w:rsidRPr="00806328" w:rsidRDefault="00806328" w:rsidP="00806328">
      <w:pPr>
        <w:ind w:right="-46"/>
        <w:jc w:val="both"/>
        <w:rPr>
          <w:rFonts w:ascii="Arial" w:hAnsi="Arial" w:cs="Arial"/>
          <w:szCs w:val="24"/>
          <w:lang w:eastAsia="en-US"/>
        </w:rPr>
      </w:pPr>
      <w:r w:rsidRPr="00806328">
        <w:rPr>
          <w:rFonts w:ascii="Arial" w:hAnsi="Arial" w:cs="Arial"/>
          <w:szCs w:val="24"/>
          <w:lang w:eastAsia="en-US"/>
        </w:rPr>
        <w:t>The electronic version of the form has hyperlinks to staff website pages for relevant documentation.  When using the standard Form, the level of detail should be appropriate to the post (e.g. explanation of Business Plan).</w:t>
      </w:r>
    </w:p>
    <w:p w:rsidR="00806328" w:rsidRPr="00806328" w:rsidRDefault="00806328" w:rsidP="00806328">
      <w:pPr>
        <w:ind w:right="-46"/>
        <w:jc w:val="both"/>
        <w:rPr>
          <w:rFonts w:ascii="Arial" w:hAnsi="Arial" w:cs="Arial"/>
          <w:color w:val="000000"/>
          <w:szCs w:val="24"/>
        </w:rPr>
      </w:pPr>
    </w:p>
    <w:p w:rsidR="00806328" w:rsidRPr="00806328" w:rsidRDefault="00806328" w:rsidP="00806328">
      <w:pPr>
        <w:ind w:right="-46"/>
        <w:jc w:val="both"/>
        <w:rPr>
          <w:rFonts w:ascii="Arial" w:hAnsi="Arial" w:cs="Arial"/>
          <w:color w:val="000000"/>
          <w:szCs w:val="24"/>
        </w:rPr>
      </w:pPr>
    </w:p>
    <w:p w:rsidR="00806328" w:rsidRPr="00806328" w:rsidRDefault="00806328" w:rsidP="00806328">
      <w:pPr>
        <w:ind w:right="-46"/>
        <w:jc w:val="both"/>
        <w:rPr>
          <w:rFonts w:ascii="Arial" w:hAnsi="Arial" w:cs="Arial"/>
          <w:color w:val="000000"/>
          <w:szCs w:val="24"/>
        </w:rPr>
      </w:pPr>
    </w:p>
    <w:p w:rsidR="00F727EF" w:rsidRPr="00C12B07" w:rsidRDefault="00F727EF" w:rsidP="00F727EF">
      <w:pPr>
        <w:ind w:right="-46"/>
        <w:jc w:val="right"/>
        <w:rPr>
          <w:rFonts w:ascii="Arial" w:hAnsi="Arial" w:cs="Arial"/>
          <w:b/>
          <w:color w:val="A6A6A6" w:themeColor="background1" w:themeShade="A6"/>
          <w:sz w:val="20"/>
          <w:lang w:eastAsia="en-US"/>
        </w:rPr>
      </w:pPr>
      <w:r w:rsidRPr="00C12B07">
        <w:rPr>
          <w:rFonts w:ascii="Arial" w:hAnsi="Arial" w:cs="Arial"/>
          <w:color w:val="A6A6A6" w:themeColor="background1" w:themeShade="A6"/>
          <w:sz w:val="20"/>
        </w:rPr>
        <w:t xml:space="preserve">Examples of policy and associated guidelines and forms -   </w:t>
      </w:r>
      <w:r w:rsidRPr="00C12B07">
        <w:rPr>
          <w:rFonts w:ascii="Arial" w:eastAsia="Calibri" w:hAnsi="Arial" w:cs="Arial"/>
          <w:color w:val="A6A6A6" w:themeColor="background1" w:themeShade="A6"/>
          <w:sz w:val="20"/>
          <w:lang w:eastAsia="en-US"/>
        </w:rPr>
        <w:t>APPENDIX C</w:t>
      </w:r>
    </w:p>
    <w:p w:rsidR="00F727EF" w:rsidRDefault="00F727EF" w:rsidP="00806328">
      <w:pPr>
        <w:ind w:right="-46"/>
        <w:jc w:val="both"/>
        <w:rPr>
          <w:rFonts w:ascii="Arial" w:hAnsi="Arial" w:cs="Arial"/>
          <w:b/>
          <w:szCs w:val="24"/>
          <w:lang w:eastAsia="en-US"/>
        </w:rPr>
      </w:pPr>
    </w:p>
    <w:p w:rsidR="00806328" w:rsidRPr="00806328" w:rsidRDefault="00806328" w:rsidP="00806328">
      <w:pPr>
        <w:ind w:right="-46"/>
        <w:jc w:val="both"/>
        <w:rPr>
          <w:rFonts w:ascii="Arial" w:hAnsi="Arial" w:cs="Arial"/>
          <w:color w:val="000000"/>
          <w:szCs w:val="24"/>
        </w:rPr>
      </w:pPr>
      <w:r w:rsidRPr="00806328">
        <w:rPr>
          <w:rFonts w:ascii="Arial" w:hAnsi="Arial" w:cs="Arial"/>
          <w:b/>
          <w:szCs w:val="24"/>
          <w:lang w:eastAsia="en-US"/>
        </w:rPr>
        <w:t xml:space="preserve">A modified Induction Form </w:t>
      </w:r>
      <w:r w:rsidRPr="00806328">
        <w:rPr>
          <w:rFonts w:ascii="Arial" w:hAnsi="Arial" w:cs="Arial"/>
          <w:szCs w:val="24"/>
          <w:lang w:eastAsia="en-US"/>
        </w:rPr>
        <w:t>can be created by the line manager by adding more specific detail.  The standard Induction Form is written as a form which can be modified.  Within the different elements, different points can be added or expanded upon.</w:t>
      </w:r>
    </w:p>
    <w:p w:rsidR="00806328" w:rsidRPr="00806328" w:rsidRDefault="00806328" w:rsidP="00806328">
      <w:pPr>
        <w:ind w:right="-46"/>
        <w:jc w:val="both"/>
        <w:rPr>
          <w:rFonts w:ascii="Arial" w:hAnsi="Arial" w:cs="Arial"/>
          <w:b/>
          <w:szCs w:val="24"/>
          <w:lang w:eastAsia="en-US"/>
        </w:rPr>
      </w:pPr>
    </w:p>
    <w:p w:rsidR="00806328" w:rsidRPr="00806328" w:rsidRDefault="00806328" w:rsidP="00806328">
      <w:pPr>
        <w:ind w:right="-46"/>
        <w:jc w:val="both"/>
        <w:rPr>
          <w:rFonts w:ascii="Arial" w:hAnsi="Arial" w:cs="Arial"/>
          <w:szCs w:val="24"/>
          <w:lang w:eastAsia="en-US"/>
        </w:rPr>
      </w:pPr>
      <w:r w:rsidRPr="00806328">
        <w:rPr>
          <w:rFonts w:ascii="Arial" w:hAnsi="Arial" w:cs="Arial"/>
          <w:b/>
          <w:szCs w:val="24"/>
          <w:lang w:eastAsia="en-US"/>
        </w:rPr>
        <w:t xml:space="preserve">Service or Job Specific Induction Packs </w:t>
      </w:r>
      <w:r w:rsidRPr="00806328">
        <w:rPr>
          <w:rFonts w:ascii="Arial" w:hAnsi="Arial" w:cs="Arial"/>
          <w:szCs w:val="24"/>
          <w:lang w:eastAsia="en-US"/>
        </w:rPr>
        <w:t xml:space="preserve">may be used instead of the Induction Form in appropriate circumstances.  Where there are high numbers of employees doing the same job, it may be more effective for a Function to develop a dedicated Induction Pack.  The Induction Pack can contain specific information on terms and conditions, procedures etc. which the employee can keep.  This is particularly useful for employees who do not have access to personal computers as part of their job.  The employee can then retain the induction pack as their own reference. </w:t>
      </w:r>
    </w:p>
    <w:p w:rsidR="00806328" w:rsidRPr="00806328" w:rsidRDefault="00806328" w:rsidP="00806328">
      <w:pPr>
        <w:ind w:right="-46"/>
        <w:jc w:val="both"/>
        <w:rPr>
          <w:rFonts w:ascii="Arial" w:hAnsi="Arial" w:cs="Arial"/>
          <w:color w:val="000000"/>
          <w:szCs w:val="24"/>
        </w:rPr>
      </w:pPr>
    </w:p>
    <w:p w:rsidR="00806328" w:rsidRPr="00806328" w:rsidRDefault="00806328" w:rsidP="00806328">
      <w:pPr>
        <w:ind w:right="-46"/>
        <w:jc w:val="both"/>
        <w:rPr>
          <w:rFonts w:ascii="Arial" w:hAnsi="Arial" w:cs="Arial"/>
          <w:b/>
          <w:szCs w:val="24"/>
          <w:lang w:eastAsia="en-US"/>
        </w:rPr>
      </w:pPr>
      <w:r w:rsidRPr="00806328">
        <w:rPr>
          <w:rFonts w:ascii="Arial" w:hAnsi="Arial" w:cs="Arial"/>
          <w:szCs w:val="24"/>
          <w:lang w:eastAsia="en-US"/>
        </w:rPr>
        <w:t xml:space="preserve">It is the responsibility of the Function to ensure that any Induction Pack covers the same elements as the Standard Induction Form.  </w:t>
      </w:r>
      <w:r w:rsidRPr="00806328">
        <w:rPr>
          <w:rFonts w:ascii="Arial" w:hAnsi="Arial" w:cs="Arial"/>
          <w:szCs w:val="24"/>
          <w:u w:val="single"/>
          <w:lang w:eastAsia="en-US"/>
        </w:rPr>
        <w:t>There must still be a signed summary of the induction pack retained by the line manager with a copy forwarded to HR</w:t>
      </w:r>
      <w:r w:rsidRPr="00806328">
        <w:rPr>
          <w:rFonts w:ascii="Arial" w:hAnsi="Arial" w:cs="Arial"/>
          <w:b/>
          <w:szCs w:val="24"/>
          <w:lang w:eastAsia="en-US"/>
        </w:rPr>
        <w:t>.</w:t>
      </w:r>
    </w:p>
    <w:p w:rsidR="00806328" w:rsidRPr="00806328" w:rsidRDefault="00806328" w:rsidP="00806328">
      <w:pPr>
        <w:ind w:right="-46"/>
        <w:jc w:val="both"/>
        <w:rPr>
          <w:rFonts w:ascii="Arial" w:hAnsi="Arial" w:cs="Arial"/>
          <w:b/>
          <w:szCs w:val="24"/>
          <w:u w:val="single"/>
          <w:lang w:eastAsia="en-US"/>
        </w:rPr>
      </w:pPr>
    </w:p>
    <w:p w:rsidR="00806328" w:rsidRPr="00806328" w:rsidRDefault="00806328" w:rsidP="00806328">
      <w:pPr>
        <w:tabs>
          <w:tab w:val="left" w:pos="8931"/>
        </w:tabs>
        <w:ind w:right="-46"/>
        <w:jc w:val="both"/>
        <w:rPr>
          <w:rFonts w:ascii="Arial" w:hAnsi="Arial" w:cs="Arial"/>
          <w:szCs w:val="24"/>
          <w:lang w:eastAsia="en-US"/>
        </w:rPr>
      </w:pPr>
      <w:r w:rsidRPr="00806328">
        <w:rPr>
          <w:rFonts w:ascii="Arial" w:hAnsi="Arial" w:cs="Arial"/>
          <w:szCs w:val="24"/>
          <w:lang w:eastAsia="en-US"/>
        </w:rPr>
        <w:t>Assistance with creating a modified or function specific induction is available from HR.  Elements of the standard form cannot be omitted but other elements may be added where this is appropriate.  The Function Principal Manager should check periodically that Inductions have been carried out and completed in accordance with the policy and guidelines.</w:t>
      </w:r>
    </w:p>
    <w:p w:rsidR="00806328" w:rsidRPr="00806328" w:rsidRDefault="00806328" w:rsidP="00806328">
      <w:pPr>
        <w:ind w:right="-46"/>
        <w:jc w:val="both"/>
        <w:rPr>
          <w:rFonts w:ascii="Arial" w:hAnsi="Arial" w:cs="Arial"/>
          <w:b/>
          <w:szCs w:val="24"/>
          <w:u w:val="single"/>
          <w:lang w:eastAsia="en-US"/>
        </w:rPr>
      </w:pPr>
    </w:p>
    <w:p w:rsidR="00806328" w:rsidRPr="00806328" w:rsidRDefault="00806328" w:rsidP="00806328">
      <w:pPr>
        <w:ind w:right="-46"/>
        <w:jc w:val="both"/>
        <w:rPr>
          <w:rFonts w:ascii="Arial" w:hAnsi="Arial" w:cs="Arial"/>
          <w:b/>
          <w:color w:val="000000"/>
          <w:szCs w:val="24"/>
        </w:rPr>
      </w:pPr>
      <w:r w:rsidRPr="00806328">
        <w:rPr>
          <w:rFonts w:ascii="Arial" w:hAnsi="Arial" w:cs="Arial"/>
          <w:b/>
          <w:color w:val="000000"/>
          <w:szCs w:val="24"/>
        </w:rPr>
        <w:t>Record Keeping</w:t>
      </w:r>
    </w:p>
    <w:p w:rsidR="00806328" w:rsidRPr="00806328" w:rsidRDefault="00806328" w:rsidP="00806328">
      <w:pPr>
        <w:ind w:right="-46"/>
        <w:jc w:val="both"/>
        <w:rPr>
          <w:rFonts w:ascii="Arial" w:hAnsi="Arial" w:cs="Arial"/>
          <w:szCs w:val="24"/>
          <w:lang w:eastAsia="en-US"/>
        </w:rPr>
      </w:pPr>
      <w:r w:rsidRPr="00806328">
        <w:rPr>
          <w:rFonts w:ascii="Arial" w:hAnsi="Arial" w:cs="Arial"/>
          <w:szCs w:val="24"/>
          <w:lang w:eastAsia="en-US"/>
        </w:rPr>
        <w:t>At the end of Part 2 of the Induction Forms, or the completion of the Induction Pack, the employee and the line manager/supervisor must sign and date the Forms confirming satisfactory completion of the induction.   The signed documents are to be retained in the employee’s file with a copy forwarded to HR.  It is the line manager’s responsibility to ensure that any training needs are addressed promptly with a draft timeframe appended to the Induction form.</w:t>
      </w:r>
    </w:p>
    <w:p w:rsidR="00806328" w:rsidRPr="00806328" w:rsidRDefault="00806328" w:rsidP="00806328">
      <w:pPr>
        <w:ind w:right="-46"/>
        <w:jc w:val="both"/>
        <w:rPr>
          <w:rFonts w:ascii="Arial" w:hAnsi="Arial" w:cs="Arial"/>
          <w:szCs w:val="24"/>
          <w:lang w:eastAsia="en-US"/>
        </w:rPr>
      </w:pPr>
    </w:p>
    <w:p w:rsidR="00806328" w:rsidRPr="00806328" w:rsidRDefault="00806328" w:rsidP="0092457A">
      <w:pPr>
        <w:numPr>
          <w:ilvl w:val="0"/>
          <w:numId w:val="23"/>
        </w:numPr>
        <w:spacing w:after="200" w:line="276" w:lineRule="auto"/>
        <w:ind w:left="0" w:right="-46" w:firstLine="0"/>
        <w:contextualSpacing/>
        <w:jc w:val="both"/>
        <w:rPr>
          <w:rFonts w:ascii="Arial" w:eastAsia="Calibri" w:hAnsi="Arial" w:cs="Arial"/>
          <w:b/>
          <w:szCs w:val="24"/>
          <w:lang w:eastAsia="en-US"/>
        </w:rPr>
      </w:pPr>
      <w:r w:rsidRPr="00806328">
        <w:rPr>
          <w:rFonts w:ascii="Arial" w:eastAsia="Calibri" w:hAnsi="Arial" w:cs="Arial"/>
          <w:b/>
          <w:szCs w:val="24"/>
          <w:lang w:eastAsia="en-US"/>
        </w:rPr>
        <w:t xml:space="preserve">Employee Induction – </w:t>
      </w:r>
      <w:r w:rsidRPr="00806328">
        <w:rPr>
          <w:rFonts w:ascii="Arial" w:eastAsia="Calibri" w:hAnsi="Arial" w:cs="Arial"/>
          <w:b/>
          <w:color w:val="0070C0"/>
          <w:szCs w:val="24"/>
          <w:lang w:eastAsia="en-US"/>
        </w:rPr>
        <w:t>Information for Employees</w:t>
      </w:r>
    </w:p>
    <w:p w:rsidR="00806328" w:rsidRPr="00806328" w:rsidRDefault="00806328" w:rsidP="00806328">
      <w:pPr>
        <w:ind w:right="-46"/>
        <w:contextualSpacing/>
        <w:jc w:val="both"/>
        <w:rPr>
          <w:rFonts w:ascii="Arial" w:eastAsia="Calibri" w:hAnsi="Arial" w:cs="Arial"/>
          <w:b/>
          <w:szCs w:val="24"/>
          <w:lang w:eastAsia="en-US"/>
        </w:rPr>
      </w:pPr>
    </w:p>
    <w:p w:rsidR="00806328" w:rsidRPr="00806328" w:rsidRDefault="00806328" w:rsidP="00806328">
      <w:pPr>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 xml:space="preserve">This information is to be used, in conjunction with the Employee Induction Form, as part of the induction of new employees. </w:t>
      </w:r>
    </w:p>
    <w:p w:rsidR="00806328" w:rsidRPr="00806328" w:rsidRDefault="00806328" w:rsidP="00806328">
      <w:pPr>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The information is in general terms and should be relevant to the majority of posts.  As such the information covers only the basics of the</w:t>
      </w:r>
      <w:r w:rsidRPr="00806328">
        <w:rPr>
          <w:rFonts w:ascii="Arial" w:hAnsi="Arial" w:cs="Arial"/>
          <w:color w:val="FF0000"/>
          <w:szCs w:val="24"/>
          <w:lang w:eastAsia="en-US"/>
        </w:rPr>
        <w:t xml:space="preserve"> </w:t>
      </w:r>
      <w:r w:rsidRPr="00806328">
        <w:rPr>
          <w:rFonts w:ascii="Arial" w:hAnsi="Arial" w:cs="Arial"/>
          <w:szCs w:val="24"/>
          <w:lang w:eastAsia="en-US"/>
        </w:rPr>
        <w:t>topics, sources of further information are included in the notes.  Further specific information can be added to this guide, before downloading.</w:t>
      </w:r>
    </w:p>
    <w:p w:rsidR="00806328" w:rsidRPr="00806328" w:rsidRDefault="00806328" w:rsidP="00806328">
      <w:pPr>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This information should be downloaded and used by the manager</w:t>
      </w:r>
      <w:r w:rsidRPr="00806328">
        <w:rPr>
          <w:rFonts w:ascii="Arial" w:hAnsi="Arial" w:cs="Arial"/>
          <w:color w:val="FF0000"/>
          <w:szCs w:val="24"/>
          <w:lang w:eastAsia="en-US"/>
        </w:rPr>
        <w:t xml:space="preserve"> </w:t>
      </w:r>
      <w:r w:rsidRPr="00806328">
        <w:rPr>
          <w:rFonts w:ascii="Arial" w:hAnsi="Arial" w:cs="Arial"/>
          <w:szCs w:val="24"/>
          <w:lang w:eastAsia="en-US"/>
        </w:rPr>
        <w:t xml:space="preserve">or supervisor to brief the employee.  After induction the employee may keep this as a reference. </w:t>
      </w:r>
    </w:p>
    <w:p w:rsidR="00806328" w:rsidRPr="00806328" w:rsidRDefault="00806328" w:rsidP="00806328">
      <w:pPr>
        <w:overflowPunct w:val="0"/>
        <w:autoSpaceDE w:val="0"/>
        <w:autoSpaceDN w:val="0"/>
        <w:adjustRightInd w:val="0"/>
        <w:ind w:right="-46"/>
        <w:textAlignment w:val="baseline"/>
        <w:rPr>
          <w:rFonts w:ascii="Arial" w:hAnsi="Arial" w:cs="Arial"/>
          <w:szCs w:val="24"/>
          <w:lang w:eastAsia="en-US"/>
        </w:rPr>
      </w:pPr>
    </w:p>
    <w:p w:rsidR="00806328" w:rsidRPr="00C12B07" w:rsidRDefault="00806328" w:rsidP="00F727EF">
      <w:pPr>
        <w:spacing w:line="276" w:lineRule="auto"/>
        <w:jc w:val="right"/>
        <w:rPr>
          <w:rFonts w:ascii="Arial" w:eastAsia="Calibri" w:hAnsi="Arial" w:cs="Arial"/>
          <w:color w:val="A6A6A6" w:themeColor="background1" w:themeShade="A6"/>
          <w:sz w:val="20"/>
          <w:lang w:eastAsia="en-US"/>
        </w:rPr>
      </w:pPr>
      <w:r>
        <w:rPr>
          <w:rFonts w:ascii="Arial" w:eastAsia="Calibri" w:hAnsi="Arial" w:cs="Arial"/>
          <w:szCs w:val="24"/>
          <w:lang w:eastAsia="en-US"/>
        </w:rPr>
        <w:br w:type="page"/>
      </w:r>
      <w:r w:rsidR="00F727EF" w:rsidRPr="00C12B07">
        <w:rPr>
          <w:rFonts w:ascii="Arial" w:hAnsi="Arial" w:cs="Arial"/>
          <w:color w:val="A6A6A6" w:themeColor="background1" w:themeShade="A6"/>
          <w:sz w:val="20"/>
        </w:rPr>
        <w:lastRenderedPageBreak/>
        <w:t xml:space="preserve">Examples of policy and associated guidelines and forms -   </w:t>
      </w:r>
      <w:r w:rsidR="00F727EF" w:rsidRPr="00C12B07">
        <w:rPr>
          <w:rFonts w:ascii="Arial" w:eastAsia="Calibri" w:hAnsi="Arial" w:cs="Arial"/>
          <w:color w:val="A6A6A6" w:themeColor="background1" w:themeShade="A6"/>
          <w:sz w:val="20"/>
          <w:lang w:eastAsia="en-US"/>
        </w:rPr>
        <w:t>APPENDIX C</w:t>
      </w:r>
    </w:p>
    <w:p w:rsidR="00F727EF" w:rsidRDefault="00F727EF" w:rsidP="00F727EF">
      <w:pPr>
        <w:spacing w:line="276" w:lineRule="auto"/>
        <w:jc w:val="right"/>
        <w:rPr>
          <w:rFonts w:ascii="Arial" w:eastAsia="Calibri" w:hAnsi="Arial" w:cs="Arial"/>
          <w:szCs w:val="24"/>
          <w:lang w:eastAsia="en-US"/>
        </w:rPr>
      </w:pPr>
    </w:p>
    <w:tbl>
      <w:tblPr>
        <w:tblStyle w:val="TableGrid7"/>
        <w:tblW w:w="9322" w:type="dxa"/>
        <w:tblLayout w:type="fixed"/>
        <w:tblLook w:val="04A0" w:firstRow="1" w:lastRow="0" w:firstColumn="1" w:lastColumn="0" w:noHBand="0" w:noVBand="1"/>
      </w:tblPr>
      <w:tblGrid>
        <w:gridCol w:w="3227"/>
        <w:gridCol w:w="6095"/>
      </w:tblGrid>
      <w:tr w:rsidR="00806328" w:rsidRPr="00806328" w:rsidTr="00806328">
        <w:trPr>
          <w:trHeight w:val="1833"/>
        </w:trPr>
        <w:tc>
          <w:tcPr>
            <w:tcW w:w="3227" w:type="dxa"/>
          </w:tcPr>
          <w:p w:rsidR="00806328" w:rsidRPr="00806328" w:rsidRDefault="007B7B37" w:rsidP="00806328">
            <w:r>
              <w:rPr>
                <w:rFonts w:ascii="Times New Roman" w:eastAsia="Times New Roman" w:hAnsi="Times New Roman"/>
                <w:b/>
                <w:noProof/>
                <w:sz w:val="24"/>
                <w:szCs w:val="20"/>
                <w:lang w:eastAsia="en-GB"/>
              </w:rPr>
              <w:pict>
                <v:shape id="_x0000_i1044" type="#_x0000_t75" style="width:148.5pt;height:75.75pt;visibility:visible;mso-wrap-style:square">
                  <v:imagedata r:id="rId26" o:title=""/>
                </v:shape>
              </w:pict>
            </w:r>
          </w:p>
        </w:tc>
        <w:tc>
          <w:tcPr>
            <w:tcW w:w="6095" w:type="dxa"/>
          </w:tcPr>
          <w:p w:rsidR="00806328" w:rsidRPr="00806328" w:rsidRDefault="00806328" w:rsidP="00806328">
            <w:pPr>
              <w:overflowPunct w:val="0"/>
              <w:autoSpaceDE w:val="0"/>
              <w:autoSpaceDN w:val="0"/>
              <w:adjustRightInd w:val="0"/>
              <w:jc w:val="both"/>
              <w:textAlignment w:val="baseline"/>
              <w:rPr>
                <w:rFonts w:cs="Aharoni"/>
                <w:i/>
                <w:sz w:val="6"/>
                <w:szCs w:val="6"/>
              </w:rPr>
            </w:pPr>
          </w:p>
          <w:p w:rsidR="00806328" w:rsidRPr="00A638ED" w:rsidRDefault="00806328" w:rsidP="00806328">
            <w:pPr>
              <w:overflowPunct w:val="0"/>
              <w:autoSpaceDE w:val="0"/>
              <w:autoSpaceDN w:val="0"/>
              <w:adjustRightInd w:val="0"/>
              <w:textAlignment w:val="baseline"/>
              <w:rPr>
                <w:rFonts w:cs="Aharoni"/>
                <w:b/>
                <w:i/>
                <w:sz w:val="48"/>
                <w:szCs w:val="48"/>
              </w:rPr>
            </w:pPr>
            <w:r w:rsidRPr="00A638ED">
              <w:rPr>
                <w:rFonts w:cs="Aharoni"/>
                <w:b/>
                <w:i/>
                <w:sz w:val="48"/>
                <w:szCs w:val="48"/>
              </w:rPr>
              <w:t>Employee Induction – Information for Employees</w:t>
            </w:r>
          </w:p>
          <w:p w:rsidR="00806328" w:rsidRPr="00806328" w:rsidRDefault="00806328" w:rsidP="00806328">
            <w:pPr>
              <w:overflowPunct w:val="0"/>
              <w:autoSpaceDE w:val="0"/>
              <w:autoSpaceDN w:val="0"/>
              <w:adjustRightInd w:val="0"/>
              <w:jc w:val="both"/>
              <w:textAlignment w:val="baseline"/>
              <w:rPr>
                <w:rFonts w:cs="Aharoni"/>
                <w:sz w:val="28"/>
                <w:szCs w:val="28"/>
              </w:rPr>
            </w:pPr>
          </w:p>
          <w:p w:rsidR="00806328" w:rsidRPr="00806328" w:rsidRDefault="00806328" w:rsidP="00806328">
            <w:r w:rsidRPr="00806328">
              <w:rPr>
                <w:rFonts w:cs="Aharoni"/>
                <w:sz w:val="28"/>
                <w:szCs w:val="28"/>
              </w:rPr>
              <w:t>March 2013 – Version 1</w:t>
            </w:r>
          </w:p>
        </w:tc>
      </w:tr>
    </w:tbl>
    <w:p w:rsidR="00806328" w:rsidRPr="00806328" w:rsidRDefault="00806328" w:rsidP="00806328">
      <w:pPr>
        <w:rPr>
          <w:rFonts w:ascii="Arial" w:eastAsia="Calibri" w:hAnsi="Arial" w:cs="Arial"/>
          <w:szCs w:val="24"/>
          <w:lang w:eastAsia="en-US"/>
        </w:rPr>
      </w:pPr>
    </w:p>
    <w:p w:rsidR="00806328" w:rsidRPr="00806328" w:rsidRDefault="00806328" w:rsidP="00806328">
      <w:pPr>
        <w:tabs>
          <w:tab w:val="left" w:pos="380"/>
        </w:tabs>
        <w:overflowPunct w:val="0"/>
        <w:autoSpaceDE w:val="0"/>
        <w:autoSpaceDN w:val="0"/>
        <w:adjustRightInd w:val="0"/>
        <w:textAlignment w:val="baseline"/>
        <w:rPr>
          <w:rFonts w:ascii="Arial" w:hAnsi="Arial" w:cs="Arial"/>
          <w:b/>
          <w:szCs w:val="24"/>
          <w:lang w:eastAsia="en-US"/>
        </w:rPr>
      </w:pPr>
    </w:p>
    <w:p w:rsidR="00806328" w:rsidRPr="00806328" w:rsidRDefault="00806328" w:rsidP="00806328">
      <w:pPr>
        <w:tabs>
          <w:tab w:val="left" w:pos="380"/>
        </w:tabs>
        <w:overflowPunct w:val="0"/>
        <w:autoSpaceDE w:val="0"/>
        <w:autoSpaceDN w:val="0"/>
        <w:adjustRightInd w:val="0"/>
        <w:textAlignment w:val="baseline"/>
        <w:rPr>
          <w:rFonts w:ascii="Arial" w:hAnsi="Arial" w:cs="Arial"/>
          <w:b/>
          <w:szCs w:val="24"/>
          <w:lang w:eastAsia="en-US"/>
        </w:rPr>
      </w:pPr>
      <w:r w:rsidRPr="00806328">
        <w:rPr>
          <w:rFonts w:ascii="Arial" w:hAnsi="Arial" w:cs="Arial"/>
          <w:b/>
          <w:szCs w:val="24"/>
          <w:lang w:eastAsia="en-US"/>
        </w:rPr>
        <w:t xml:space="preserve">High Life Highland </w:t>
      </w:r>
    </w:p>
    <w:p w:rsidR="00806328" w:rsidRPr="00806328" w:rsidRDefault="00806328" w:rsidP="00806328">
      <w:pPr>
        <w:tabs>
          <w:tab w:val="left" w:pos="380"/>
        </w:tabs>
        <w:overflowPunct w:val="0"/>
        <w:autoSpaceDE w:val="0"/>
        <w:autoSpaceDN w:val="0"/>
        <w:adjustRightInd w:val="0"/>
        <w:textAlignment w:val="baseline"/>
        <w:rPr>
          <w:rFonts w:ascii="Arial" w:hAnsi="Arial" w:cs="Arial"/>
          <w:b/>
          <w:szCs w:val="24"/>
          <w:lang w:eastAsia="en-US"/>
        </w:rPr>
      </w:pPr>
    </w:p>
    <w:p w:rsidR="00806328" w:rsidRPr="00806328" w:rsidRDefault="00806328" w:rsidP="00806328">
      <w:pPr>
        <w:tabs>
          <w:tab w:val="left" w:pos="380"/>
        </w:tabs>
        <w:overflowPunct w:val="0"/>
        <w:autoSpaceDE w:val="0"/>
        <w:autoSpaceDN w:val="0"/>
        <w:adjustRightInd w:val="0"/>
        <w:jc w:val="both"/>
        <w:textAlignment w:val="baseline"/>
        <w:rPr>
          <w:rFonts w:ascii="Arial" w:hAnsi="Arial" w:cs="Arial"/>
          <w:szCs w:val="24"/>
          <w:lang w:eastAsia="en-US"/>
        </w:rPr>
      </w:pPr>
      <w:r w:rsidRPr="00806328">
        <w:rPr>
          <w:rFonts w:ascii="Arial" w:hAnsi="Arial" w:cs="Arial"/>
          <w:szCs w:val="24"/>
          <w:lang w:eastAsia="en-US"/>
        </w:rPr>
        <w:t>Highland Council established High Life Highland (HLH) in October 2011 as a charity registered in Scotland, developing and promoting culture, learning, health and wellbeing, sporting and leisure opportunities in Highland.  HLH is principally responsible for nine functions including;</w:t>
      </w:r>
    </w:p>
    <w:p w:rsidR="00806328" w:rsidRPr="00806328" w:rsidRDefault="00806328" w:rsidP="00806328">
      <w:pPr>
        <w:tabs>
          <w:tab w:val="left" w:pos="380"/>
        </w:tabs>
        <w:overflowPunct w:val="0"/>
        <w:autoSpaceDE w:val="0"/>
        <w:autoSpaceDN w:val="0"/>
        <w:adjustRightInd w:val="0"/>
        <w:jc w:val="both"/>
        <w:textAlignment w:val="baseline"/>
        <w:rPr>
          <w:rFonts w:ascii="Arial" w:hAnsi="Arial" w:cs="Arial"/>
          <w:szCs w:val="24"/>
          <w:lang w:eastAsia="en-US"/>
        </w:rPr>
      </w:pPr>
    </w:p>
    <w:p w:rsidR="00806328" w:rsidRPr="00806328" w:rsidRDefault="00806328" w:rsidP="0092457A">
      <w:pPr>
        <w:numPr>
          <w:ilvl w:val="0"/>
          <w:numId w:val="26"/>
        </w:numPr>
        <w:tabs>
          <w:tab w:val="left" w:pos="380"/>
        </w:tabs>
        <w:overflowPunct w:val="0"/>
        <w:autoSpaceDE w:val="0"/>
        <w:autoSpaceDN w:val="0"/>
        <w:adjustRightInd w:val="0"/>
        <w:spacing w:after="200" w:line="276" w:lineRule="auto"/>
        <w:contextualSpacing/>
        <w:jc w:val="both"/>
        <w:textAlignment w:val="baseline"/>
        <w:rPr>
          <w:rFonts w:ascii="Arial" w:hAnsi="Arial" w:cs="Arial"/>
          <w:szCs w:val="24"/>
          <w:lang w:eastAsia="en-US"/>
        </w:rPr>
      </w:pPr>
      <w:r w:rsidRPr="00806328">
        <w:rPr>
          <w:rFonts w:ascii="Arial" w:hAnsi="Arial" w:cs="Arial"/>
          <w:szCs w:val="24"/>
          <w:lang w:eastAsia="en-US"/>
        </w:rPr>
        <w:t>Adult Learning</w:t>
      </w:r>
    </w:p>
    <w:p w:rsidR="00806328" w:rsidRPr="00806328" w:rsidRDefault="00806328" w:rsidP="0092457A">
      <w:pPr>
        <w:numPr>
          <w:ilvl w:val="0"/>
          <w:numId w:val="26"/>
        </w:numPr>
        <w:tabs>
          <w:tab w:val="left" w:pos="380"/>
        </w:tabs>
        <w:overflowPunct w:val="0"/>
        <w:autoSpaceDE w:val="0"/>
        <w:autoSpaceDN w:val="0"/>
        <w:adjustRightInd w:val="0"/>
        <w:spacing w:after="200" w:line="276" w:lineRule="auto"/>
        <w:contextualSpacing/>
        <w:jc w:val="both"/>
        <w:textAlignment w:val="baseline"/>
        <w:rPr>
          <w:rFonts w:ascii="Arial" w:hAnsi="Arial" w:cs="Arial"/>
          <w:szCs w:val="24"/>
          <w:lang w:eastAsia="en-US"/>
        </w:rPr>
      </w:pPr>
      <w:r w:rsidRPr="00806328">
        <w:rPr>
          <w:rFonts w:ascii="Arial" w:hAnsi="Arial" w:cs="Arial"/>
          <w:szCs w:val="24"/>
          <w:lang w:eastAsia="en-US"/>
        </w:rPr>
        <w:t>Archives</w:t>
      </w:r>
    </w:p>
    <w:p w:rsidR="00806328" w:rsidRPr="00806328" w:rsidRDefault="00806328" w:rsidP="0092457A">
      <w:pPr>
        <w:numPr>
          <w:ilvl w:val="0"/>
          <w:numId w:val="26"/>
        </w:numPr>
        <w:tabs>
          <w:tab w:val="left" w:pos="380"/>
        </w:tabs>
        <w:overflowPunct w:val="0"/>
        <w:autoSpaceDE w:val="0"/>
        <w:autoSpaceDN w:val="0"/>
        <w:adjustRightInd w:val="0"/>
        <w:spacing w:after="200" w:line="276" w:lineRule="auto"/>
        <w:contextualSpacing/>
        <w:jc w:val="both"/>
        <w:textAlignment w:val="baseline"/>
        <w:rPr>
          <w:rFonts w:ascii="Arial" w:hAnsi="Arial" w:cs="Arial"/>
          <w:szCs w:val="24"/>
          <w:lang w:eastAsia="en-US"/>
        </w:rPr>
      </w:pPr>
      <w:r w:rsidRPr="00806328">
        <w:rPr>
          <w:rFonts w:ascii="Arial" w:hAnsi="Arial" w:cs="Arial"/>
          <w:szCs w:val="24"/>
          <w:lang w:eastAsia="en-US"/>
        </w:rPr>
        <w:t>Arts</w:t>
      </w:r>
    </w:p>
    <w:p w:rsidR="00806328" w:rsidRPr="00806328" w:rsidRDefault="00806328" w:rsidP="0092457A">
      <w:pPr>
        <w:numPr>
          <w:ilvl w:val="0"/>
          <w:numId w:val="26"/>
        </w:numPr>
        <w:tabs>
          <w:tab w:val="left" w:pos="380"/>
        </w:tabs>
        <w:overflowPunct w:val="0"/>
        <w:autoSpaceDE w:val="0"/>
        <w:autoSpaceDN w:val="0"/>
        <w:adjustRightInd w:val="0"/>
        <w:spacing w:after="200" w:line="276" w:lineRule="auto"/>
        <w:contextualSpacing/>
        <w:jc w:val="both"/>
        <w:textAlignment w:val="baseline"/>
        <w:rPr>
          <w:rFonts w:ascii="Arial" w:hAnsi="Arial" w:cs="Arial"/>
          <w:szCs w:val="24"/>
          <w:lang w:eastAsia="en-US"/>
        </w:rPr>
      </w:pPr>
      <w:r w:rsidRPr="00806328">
        <w:rPr>
          <w:rFonts w:ascii="Arial" w:hAnsi="Arial" w:cs="Arial"/>
          <w:szCs w:val="24"/>
          <w:lang w:eastAsia="en-US"/>
        </w:rPr>
        <w:t>Leisure Facilities</w:t>
      </w:r>
    </w:p>
    <w:p w:rsidR="00806328" w:rsidRPr="00806328" w:rsidRDefault="00806328" w:rsidP="0092457A">
      <w:pPr>
        <w:numPr>
          <w:ilvl w:val="0"/>
          <w:numId w:val="26"/>
        </w:numPr>
        <w:tabs>
          <w:tab w:val="left" w:pos="380"/>
        </w:tabs>
        <w:overflowPunct w:val="0"/>
        <w:autoSpaceDE w:val="0"/>
        <w:autoSpaceDN w:val="0"/>
        <w:adjustRightInd w:val="0"/>
        <w:spacing w:after="200" w:line="276" w:lineRule="auto"/>
        <w:contextualSpacing/>
        <w:jc w:val="both"/>
        <w:textAlignment w:val="baseline"/>
        <w:rPr>
          <w:rFonts w:ascii="Arial" w:hAnsi="Arial" w:cs="Arial"/>
          <w:szCs w:val="24"/>
          <w:lang w:eastAsia="en-US"/>
        </w:rPr>
      </w:pPr>
      <w:r w:rsidRPr="00806328">
        <w:rPr>
          <w:rFonts w:ascii="Arial" w:hAnsi="Arial" w:cs="Arial"/>
          <w:szCs w:val="24"/>
          <w:lang w:eastAsia="en-US"/>
        </w:rPr>
        <w:t>Libraries</w:t>
      </w:r>
    </w:p>
    <w:p w:rsidR="00806328" w:rsidRPr="00806328" w:rsidRDefault="00806328" w:rsidP="0092457A">
      <w:pPr>
        <w:numPr>
          <w:ilvl w:val="0"/>
          <w:numId w:val="26"/>
        </w:numPr>
        <w:tabs>
          <w:tab w:val="left" w:pos="380"/>
        </w:tabs>
        <w:overflowPunct w:val="0"/>
        <w:autoSpaceDE w:val="0"/>
        <w:autoSpaceDN w:val="0"/>
        <w:adjustRightInd w:val="0"/>
        <w:spacing w:after="200" w:line="276" w:lineRule="auto"/>
        <w:contextualSpacing/>
        <w:jc w:val="both"/>
        <w:textAlignment w:val="baseline"/>
        <w:rPr>
          <w:rFonts w:ascii="Arial" w:hAnsi="Arial" w:cs="Arial"/>
          <w:szCs w:val="24"/>
          <w:lang w:eastAsia="en-US"/>
        </w:rPr>
      </w:pPr>
      <w:r w:rsidRPr="00806328">
        <w:rPr>
          <w:rFonts w:ascii="Arial" w:hAnsi="Arial" w:cs="Arial"/>
          <w:szCs w:val="24"/>
          <w:lang w:eastAsia="en-US"/>
        </w:rPr>
        <w:t>Museums</w:t>
      </w:r>
    </w:p>
    <w:p w:rsidR="00806328" w:rsidRPr="00806328" w:rsidRDefault="00806328" w:rsidP="0092457A">
      <w:pPr>
        <w:numPr>
          <w:ilvl w:val="0"/>
          <w:numId w:val="26"/>
        </w:numPr>
        <w:tabs>
          <w:tab w:val="left" w:pos="380"/>
        </w:tabs>
        <w:overflowPunct w:val="0"/>
        <w:autoSpaceDE w:val="0"/>
        <w:autoSpaceDN w:val="0"/>
        <w:adjustRightInd w:val="0"/>
        <w:spacing w:after="200" w:line="276" w:lineRule="auto"/>
        <w:contextualSpacing/>
        <w:jc w:val="both"/>
        <w:textAlignment w:val="baseline"/>
        <w:rPr>
          <w:rFonts w:ascii="Arial" w:hAnsi="Arial" w:cs="Arial"/>
          <w:szCs w:val="24"/>
          <w:lang w:eastAsia="en-US"/>
        </w:rPr>
      </w:pPr>
      <w:r w:rsidRPr="00806328">
        <w:rPr>
          <w:rFonts w:ascii="Arial" w:hAnsi="Arial" w:cs="Arial"/>
          <w:szCs w:val="24"/>
          <w:lang w:eastAsia="en-US"/>
        </w:rPr>
        <w:t>Outdoor Education</w:t>
      </w:r>
    </w:p>
    <w:p w:rsidR="00806328" w:rsidRPr="00806328" w:rsidRDefault="00806328" w:rsidP="0092457A">
      <w:pPr>
        <w:numPr>
          <w:ilvl w:val="0"/>
          <w:numId w:val="26"/>
        </w:numPr>
        <w:tabs>
          <w:tab w:val="left" w:pos="380"/>
        </w:tabs>
        <w:overflowPunct w:val="0"/>
        <w:autoSpaceDE w:val="0"/>
        <w:autoSpaceDN w:val="0"/>
        <w:adjustRightInd w:val="0"/>
        <w:spacing w:after="200" w:line="276" w:lineRule="auto"/>
        <w:contextualSpacing/>
        <w:jc w:val="both"/>
        <w:textAlignment w:val="baseline"/>
        <w:rPr>
          <w:rFonts w:ascii="Arial" w:hAnsi="Arial" w:cs="Arial"/>
          <w:szCs w:val="24"/>
          <w:lang w:eastAsia="en-US"/>
        </w:rPr>
      </w:pPr>
      <w:r w:rsidRPr="00806328">
        <w:rPr>
          <w:rFonts w:ascii="Arial" w:hAnsi="Arial" w:cs="Arial"/>
          <w:szCs w:val="24"/>
          <w:lang w:eastAsia="en-US"/>
        </w:rPr>
        <w:t>Sport</w:t>
      </w:r>
    </w:p>
    <w:p w:rsidR="00806328" w:rsidRPr="00806328" w:rsidRDefault="00806328" w:rsidP="0092457A">
      <w:pPr>
        <w:numPr>
          <w:ilvl w:val="0"/>
          <w:numId w:val="26"/>
        </w:numPr>
        <w:tabs>
          <w:tab w:val="left" w:pos="380"/>
        </w:tabs>
        <w:overflowPunct w:val="0"/>
        <w:autoSpaceDE w:val="0"/>
        <w:autoSpaceDN w:val="0"/>
        <w:adjustRightInd w:val="0"/>
        <w:spacing w:after="200" w:line="276" w:lineRule="auto"/>
        <w:contextualSpacing/>
        <w:jc w:val="both"/>
        <w:textAlignment w:val="baseline"/>
        <w:rPr>
          <w:rFonts w:ascii="Arial" w:hAnsi="Arial" w:cs="Arial"/>
          <w:szCs w:val="24"/>
          <w:lang w:eastAsia="en-US"/>
        </w:rPr>
      </w:pPr>
      <w:r w:rsidRPr="00806328">
        <w:rPr>
          <w:rFonts w:ascii="Arial" w:hAnsi="Arial" w:cs="Arial"/>
          <w:szCs w:val="24"/>
          <w:lang w:eastAsia="en-US"/>
        </w:rPr>
        <w:t>Youth Work</w:t>
      </w:r>
    </w:p>
    <w:p w:rsidR="00806328" w:rsidRPr="00806328" w:rsidRDefault="00806328" w:rsidP="00806328">
      <w:pPr>
        <w:tabs>
          <w:tab w:val="left" w:pos="380"/>
        </w:tabs>
        <w:overflowPunct w:val="0"/>
        <w:autoSpaceDE w:val="0"/>
        <w:autoSpaceDN w:val="0"/>
        <w:adjustRightInd w:val="0"/>
        <w:jc w:val="both"/>
        <w:textAlignment w:val="baseline"/>
        <w:rPr>
          <w:rFonts w:ascii="Arial" w:hAnsi="Arial" w:cs="Arial"/>
          <w:szCs w:val="24"/>
          <w:lang w:eastAsia="en-US"/>
        </w:rPr>
      </w:pPr>
    </w:p>
    <w:p w:rsidR="00806328" w:rsidRPr="00806328" w:rsidRDefault="00806328" w:rsidP="00806328">
      <w:pPr>
        <w:tabs>
          <w:tab w:val="left" w:pos="380"/>
        </w:tabs>
        <w:overflowPunct w:val="0"/>
        <w:autoSpaceDE w:val="0"/>
        <w:autoSpaceDN w:val="0"/>
        <w:adjustRightInd w:val="0"/>
        <w:jc w:val="both"/>
        <w:textAlignment w:val="baseline"/>
        <w:rPr>
          <w:rFonts w:ascii="Arial" w:hAnsi="Arial" w:cs="Arial"/>
          <w:szCs w:val="24"/>
          <w:lang w:eastAsia="en-US"/>
        </w:rPr>
      </w:pPr>
      <w:r w:rsidRPr="00806328">
        <w:rPr>
          <w:rFonts w:ascii="Arial" w:hAnsi="Arial" w:cs="Arial"/>
          <w:szCs w:val="24"/>
          <w:lang w:eastAsia="en-US"/>
        </w:rPr>
        <w:t xml:space="preserve">Further information on HLH can be found on </w:t>
      </w:r>
      <w:hyperlink r:id="rId29" w:history="1">
        <w:r w:rsidRPr="00806328">
          <w:rPr>
            <w:rFonts w:ascii="Arial" w:hAnsi="Arial" w:cs="Arial"/>
            <w:color w:val="0000FF"/>
            <w:szCs w:val="24"/>
            <w:u w:val="single"/>
            <w:lang w:eastAsia="en-US"/>
          </w:rPr>
          <w:t>www.highlifehighland.com</w:t>
        </w:r>
      </w:hyperlink>
      <w:r w:rsidRPr="00806328">
        <w:rPr>
          <w:rFonts w:ascii="Arial" w:hAnsi="Arial" w:cs="Arial"/>
          <w:szCs w:val="24"/>
          <w:lang w:eastAsia="en-US"/>
        </w:rPr>
        <w:t xml:space="preserve"> </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r w:rsidRPr="00806328">
        <w:rPr>
          <w:rFonts w:ascii="Arial" w:hAnsi="Arial" w:cs="Arial"/>
          <w:szCs w:val="24"/>
          <w:lang w:eastAsia="en-US"/>
        </w:rPr>
        <w:t xml:space="preserve">HLH is managed by a Board of Directors comprising of 4 members nominated by The Highland Council and 8 independently appointed members.  A list of the current Board of Directors can be found on </w:t>
      </w:r>
      <w:hyperlink r:id="rId30" w:history="1">
        <w:r w:rsidRPr="00806328">
          <w:rPr>
            <w:rFonts w:ascii="Arial" w:hAnsi="Arial" w:cs="Arial"/>
            <w:color w:val="0000FF"/>
            <w:szCs w:val="24"/>
            <w:u w:val="single"/>
            <w:lang w:eastAsia="en-US"/>
          </w:rPr>
          <w:t>www.highlifehighland.com</w:t>
        </w:r>
      </w:hyperlink>
      <w:r w:rsidRPr="00806328">
        <w:rPr>
          <w:rFonts w:ascii="Arial" w:hAnsi="Arial" w:cs="Arial"/>
          <w:szCs w:val="24"/>
          <w:lang w:eastAsia="en-US"/>
        </w:rPr>
        <w:t xml:space="preserve"> .</w:t>
      </w:r>
    </w:p>
    <w:p w:rsidR="00806328" w:rsidRPr="00806328" w:rsidRDefault="00806328" w:rsidP="00806328">
      <w:pPr>
        <w:tabs>
          <w:tab w:val="left" w:pos="3005"/>
          <w:tab w:val="left" w:pos="8931"/>
        </w:tabs>
        <w:overflowPunct w:val="0"/>
        <w:autoSpaceDE w:val="0"/>
        <w:autoSpaceDN w:val="0"/>
        <w:adjustRightInd w:val="0"/>
        <w:ind w:left="720" w:right="95"/>
        <w:contextualSpacing/>
        <w:jc w:val="both"/>
        <w:textAlignment w:val="baseline"/>
        <w:rPr>
          <w:rFonts w:ascii="Arial" w:hAnsi="Arial" w:cs="Arial"/>
          <w:szCs w:val="24"/>
          <w:lang w:eastAsia="en-US"/>
        </w:rPr>
      </w:pP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b/>
          <w:szCs w:val="24"/>
          <w:lang w:eastAsia="en-US"/>
        </w:rPr>
      </w:pPr>
      <w:r w:rsidRPr="00806328">
        <w:rPr>
          <w:rFonts w:ascii="Arial" w:hAnsi="Arial" w:cs="Arial"/>
          <w:b/>
          <w:szCs w:val="24"/>
          <w:lang w:eastAsia="en-US"/>
        </w:rPr>
        <w:t>Employment with High Life Highland</w:t>
      </w: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r w:rsidRPr="00806328">
        <w:rPr>
          <w:rFonts w:ascii="Arial" w:hAnsi="Arial" w:cs="Arial"/>
          <w:szCs w:val="24"/>
          <w:lang w:eastAsia="en-US"/>
        </w:rPr>
        <w:t>Employees of HLH are expected to follow all Company Policies and procedures at all times.  Some of the main areas are covered below.  If in doubt about any issue please contact your line manager.</w:t>
      </w: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b/>
          <w:szCs w:val="24"/>
          <w:lang w:eastAsia="en-US"/>
        </w:rPr>
      </w:pPr>
      <w:r w:rsidRPr="00806328">
        <w:rPr>
          <w:rFonts w:ascii="Arial" w:hAnsi="Arial" w:cs="Arial"/>
          <w:b/>
          <w:szCs w:val="24"/>
          <w:lang w:eastAsia="en-US"/>
        </w:rPr>
        <w:t>Employee Code of Conduct</w:t>
      </w: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b/>
          <w:szCs w:val="24"/>
          <w:lang w:eastAsia="en-US"/>
        </w:rPr>
      </w:pPr>
      <w:r w:rsidRPr="00806328">
        <w:rPr>
          <w:rFonts w:ascii="Arial" w:hAnsi="Arial" w:cs="Arial"/>
          <w:szCs w:val="24"/>
          <w:lang w:eastAsia="en-US"/>
        </w:rPr>
        <w:t>There is a Code of Conduct for Employees of HLH, which is based on a National Code of Conduct.  This Code sets out the minimum standards of conduct that are expected of HLH employees.  Not only must the Code be complied with, when acting as an employee or representative of HLH, it must be given due regard, if activities outside work may conflict with the interests of the HLH.</w:t>
      </w:r>
    </w:p>
    <w:p w:rsid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p>
    <w:p w:rsidR="00C12B07" w:rsidRPr="00806328" w:rsidRDefault="00C12B07"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p>
    <w:p w:rsidR="00F727EF" w:rsidRDefault="00F727EF"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p>
    <w:p w:rsidR="00F727EF" w:rsidRPr="00C12B07" w:rsidRDefault="00F727EF" w:rsidP="00F727EF">
      <w:pPr>
        <w:tabs>
          <w:tab w:val="left" w:pos="8931"/>
        </w:tabs>
        <w:overflowPunct w:val="0"/>
        <w:autoSpaceDE w:val="0"/>
        <w:autoSpaceDN w:val="0"/>
        <w:adjustRightInd w:val="0"/>
        <w:ind w:right="95"/>
        <w:jc w:val="right"/>
        <w:textAlignment w:val="baseline"/>
        <w:rPr>
          <w:rFonts w:ascii="Arial" w:hAnsi="Arial" w:cs="Arial"/>
          <w:color w:val="A6A6A6" w:themeColor="background1" w:themeShade="A6"/>
          <w:sz w:val="20"/>
          <w:lang w:eastAsia="en-US"/>
        </w:rPr>
      </w:pPr>
      <w:r w:rsidRPr="00C12B07">
        <w:rPr>
          <w:rFonts w:ascii="Arial" w:hAnsi="Arial" w:cs="Arial"/>
          <w:color w:val="A6A6A6" w:themeColor="background1" w:themeShade="A6"/>
          <w:sz w:val="20"/>
        </w:rPr>
        <w:lastRenderedPageBreak/>
        <w:t xml:space="preserve">Examples of policy and associated guidelines and forms -   </w:t>
      </w:r>
      <w:r w:rsidRPr="00C12B07">
        <w:rPr>
          <w:rFonts w:ascii="Arial" w:eastAsia="Calibri" w:hAnsi="Arial" w:cs="Arial"/>
          <w:color w:val="A6A6A6" w:themeColor="background1" w:themeShade="A6"/>
          <w:sz w:val="20"/>
          <w:lang w:eastAsia="en-US"/>
        </w:rPr>
        <w:t>APPENDIX C</w:t>
      </w:r>
    </w:p>
    <w:p w:rsidR="00F727EF" w:rsidRDefault="00F727EF"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r w:rsidRPr="00806328">
        <w:rPr>
          <w:rFonts w:ascii="Arial" w:hAnsi="Arial" w:cs="Arial"/>
          <w:szCs w:val="24"/>
          <w:lang w:eastAsia="en-US"/>
        </w:rPr>
        <w:t xml:space="preserve">The purpose of the Code is to provide clear and helpful advice and guidance about rights and duties at work.  A breach of the Code may lead to disciplinary action.  </w:t>
      </w:r>
    </w:p>
    <w:p w:rsidR="00806328" w:rsidRPr="00806328" w:rsidRDefault="00806328" w:rsidP="00806328">
      <w:pPr>
        <w:tabs>
          <w:tab w:val="left" w:pos="8931"/>
        </w:tabs>
        <w:spacing w:line="276" w:lineRule="auto"/>
        <w:ind w:right="95"/>
        <w:jc w:val="both"/>
        <w:rPr>
          <w:rFonts w:ascii="Arial" w:eastAsia="Calibri" w:hAnsi="Arial" w:cs="Arial"/>
          <w:b/>
          <w:szCs w:val="24"/>
          <w:lang w:eastAsia="en-US"/>
        </w:rPr>
      </w:pP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b/>
          <w:bCs/>
          <w:szCs w:val="24"/>
          <w:lang w:eastAsia="en-US"/>
        </w:rPr>
      </w:pP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r w:rsidRPr="00806328">
        <w:rPr>
          <w:rFonts w:ascii="Arial" w:hAnsi="Arial" w:cs="Arial"/>
          <w:b/>
          <w:bCs/>
          <w:szCs w:val="24"/>
          <w:lang w:eastAsia="en-US"/>
        </w:rPr>
        <w:t>National Conditions of Service</w:t>
      </w: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color w:val="0642BA"/>
          <w:szCs w:val="24"/>
          <w:lang w:eastAsia="en-US"/>
        </w:rPr>
      </w:pPr>
      <w:r w:rsidRPr="00806328">
        <w:rPr>
          <w:rFonts w:ascii="Arial" w:hAnsi="Arial" w:cs="Arial"/>
          <w:szCs w:val="24"/>
          <w:lang w:eastAsia="en-US"/>
        </w:rPr>
        <w:t xml:space="preserve">Most Conditions of Service including rates of pay, hours of work, holiday entitlement, sick leave, </w:t>
      </w:r>
      <w:proofErr w:type="spellStart"/>
      <w:r w:rsidRPr="00806328">
        <w:rPr>
          <w:rFonts w:ascii="Arial" w:hAnsi="Arial" w:cs="Arial"/>
          <w:szCs w:val="24"/>
          <w:lang w:eastAsia="en-US"/>
        </w:rPr>
        <w:t>etc</w:t>
      </w:r>
      <w:proofErr w:type="spellEnd"/>
      <w:r w:rsidRPr="00806328">
        <w:rPr>
          <w:rFonts w:ascii="Arial" w:hAnsi="Arial" w:cs="Arial"/>
          <w:szCs w:val="24"/>
          <w:lang w:eastAsia="en-US"/>
        </w:rPr>
        <w:t>, are in accordance with agreements made by the Scottish Joint Council Conditions of Service</w:t>
      </w:r>
      <w:r w:rsidRPr="00806328">
        <w:rPr>
          <w:rFonts w:ascii="Arial" w:hAnsi="Arial" w:cs="Arial"/>
          <w:color w:val="0642BA"/>
          <w:szCs w:val="24"/>
          <w:lang w:eastAsia="en-US"/>
        </w:rPr>
        <w:t>.</w:t>
      </w: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color w:val="0642BA"/>
          <w:szCs w:val="24"/>
          <w:lang w:eastAsia="en-US"/>
        </w:rPr>
      </w:pP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color w:val="0642BA"/>
          <w:szCs w:val="24"/>
          <w:lang w:eastAsia="en-US"/>
        </w:rPr>
      </w:pP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b/>
          <w:szCs w:val="24"/>
          <w:lang w:eastAsia="en-US"/>
        </w:rPr>
      </w:pPr>
      <w:r w:rsidRPr="00806328">
        <w:rPr>
          <w:rFonts w:ascii="Arial" w:hAnsi="Arial" w:cs="Arial"/>
          <w:b/>
          <w:szCs w:val="24"/>
          <w:lang w:eastAsia="en-US"/>
        </w:rPr>
        <w:t>Trades Unions</w:t>
      </w: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val="en" w:eastAsia="en-US"/>
        </w:rPr>
      </w:pPr>
      <w:r w:rsidRPr="00806328">
        <w:rPr>
          <w:rFonts w:ascii="Arial" w:hAnsi="Arial" w:cs="Arial"/>
          <w:szCs w:val="24"/>
          <w:lang w:val="en" w:eastAsia="en-US"/>
        </w:rPr>
        <w:t xml:space="preserve">High Life Highland is committed to developing and maintaining good employee relations and </w:t>
      </w:r>
      <w:proofErr w:type="spellStart"/>
      <w:r w:rsidRPr="00806328">
        <w:rPr>
          <w:rFonts w:ascii="Arial" w:hAnsi="Arial" w:cs="Arial"/>
          <w:szCs w:val="24"/>
          <w:lang w:val="en" w:eastAsia="en-US"/>
        </w:rPr>
        <w:t>recognises</w:t>
      </w:r>
      <w:proofErr w:type="spellEnd"/>
      <w:r w:rsidRPr="00806328">
        <w:rPr>
          <w:rFonts w:ascii="Arial" w:hAnsi="Arial" w:cs="Arial"/>
          <w:szCs w:val="24"/>
          <w:lang w:val="en" w:eastAsia="en-US"/>
        </w:rPr>
        <w:t xml:space="preserve"> a number of trade unions for the purpose of collective bargaining at local level.  Our agreed Trade Union Procedural agreement sets out further details.</w:t>
      </w: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val="en" w:eastAsia="en-US"/>
        </w:rPr>
      </w:pP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val="en" w:eastAsia="en-US"/>
        </w:rPr>
      </w:pPr>
      <w:r w:rsidRPr="00806328">
        <w:rPr>
          <w:rFonts w:ascii="Arial" w:hAnsi="Arial" w:cs="Arial"/>
          <w:szCs w:val="24"/>
          <w:lang w:val="en" w:eastAsia="en-US"/>
        </w:rPr>
        <w:t>We encourage employees to join a trade union if they so wish.  Employees who are not a member of a union or a member of a non-</w:t>
      </w:r>
      <w:proofErr w:type="spellStart"/>
      <w:r w:rsidRPr="00806328">
        <w:rPr>
          <w:rFonts w:ascii="Arial" w:hAnsi="Arial" w:cs="Arial"/>
          <w:szCs w:val="24"/>
          <w:lang w:val="en" w:eastAsia="en-US"/>
        </w:rPr>
        <w:t>recognised</w:t>
      </w:r>
      <w:proofErr w:type="spellEnd"/>
      <w:r w:rsidRPr="00806328">
        <w:rPr>
          <w:rFonts w:ascii="Arial" w:hAnsi="Arial" w:cs="Arial"/>
          <w:szCs w:val="24"/>
          <w:lang w:val="en" w:eastAsia="en-US"/>
        </w:rPr>
        <w:t xml:space="preserve"> union will also be bound by locally negotiated agreements reached through the Joint Consultative Forum (JCF) </w:t>
      </w:r>
      <w:proofErr w:type="gramStart"/>
      <w:r w:rsidRPr="00806328">
        <w:rPr>
          <w:rFonts w:ascii="Arial" w:hAnsi="Arial" w:cs="Arial"/>
          <w:szCs w:val="24"/>
          <w:lang w:val="en" w:eastAsia="en-US"/>
        </w:rPr>
        <w:t>The</w:t>
      </w:r>
      <w:proofErr w:type="gramEnd"/>
      <w:r w:rsidRPr="00806328">
        <w:rPr>
          <w:rFonts w:ascii="Arial" w:hAnsi="Arial" w:cs="Arial"/>
          <w:szCs w:val="24"/>
          <w:lang w:val="en" w:eastAsia="en-US"/>
        </w:rPr>
        <w:t xml:space="preserve"> following is a list of trade unions which are </w:t>
      </w:r>
      <w:proofErr w:type="spellStart"/>
      <w:r w:rsidRPr="00806328">
        <w:rPr>
          <w:rFonts w:ascii="Arial" w:hAnsi="Arial" w:cs="Arial"/>
          <w:szCs w:val="24"/>
          <w:lang w:val="en" w:eastAsia="en-US"/>
        </w:rPr>
        <w:t>recognised</w:t>
      </w:r>
      <w:proofErr w:type="spellEnd"/>
      <w:r w:rsidRPr="00806328">
        <w:rPr>
          <w:rFonts w:ascii="Arial" w:hAnsi="Arial" w:cs="Arial"/>
          <w:szCs w:val="24"/>
          <w:lang w:val="en" w:eastAsia="en-US"/>
        </w:rPr>
        <w:t xml:space="preserve"> by High Life Highland:</w:t>
      </w: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val="en" w:eastAsia="en-US"/>
        </w:rPr>
      </w:pPr>
    </w:p>
    <w:p w:rsidR="00806328" w:rsidRPr="00806328" w:rsidRDefault="00313822" w:rsidP="0092457A">
      <w:pPr>
        <w:numPr>
          <w:ilvl w:val="0"/>
          <w:numId w:val="32"/>
        </w:numPr>
        <w:tabs>
          <w:tab w:val="left" w:pos="8931"/>
        </w:tabs>
        <w:overflowPunct w:val="0"/>
        <w:autoSpaceDE w:val="0"/>
        <w:autoSpaceDN w:val="0"/>
        <w:adjustRightInd w:val="0"/>
        <w:spacing w:after="200" w:line="276" w:lineRule="auto"/>
        <w:ind w:right="95"/>
        <w:jc w:val="both"/>
        <w:textAlignment w:val="baseline"/>
        <w:rPr>
          <w:rFonts w:ascii="Arial" w:hAnsi="Arial" w:cs="Arial"/>
          <w:szCs w:val="24"/>
          <w:lang w:val="en" w:eastAsia="en-US"/>
        </w:rPr>
      </w:pPr>
      <w:hyperlink r:id="rId31" w:history="1">
        <w:r w:rsidR="00806328" w:rsidRPr="00806328">
          <w:rPr>
            <w:rFonts w:ascii="Arial" w:hAnsi="Arial" w:cs="Arial"/>
            <w:color w:val="0000FF"/>
            <w:szCs w:val="24"/>
            <w:u w:val="single"/>
            <w:lang w:val="en" w:eastAsia="en-US"/>
          </w:rPr>
          <w:t>GMB</w:t>
        </w:r>
      </w:hyperlink>
      <w:r w:rsidR="00806328" w:rsidRPr="00806328">
        <w:rPr>
          <w:rFonts w:ascii="Arial" w:hAnsi="Arial" w:cs="Arial"/>
          <w:szCs w:val="24"/>
          <w:lang w:val="en" w:eastAsia="en-US"/>
        </w:rPr>
        <w:t xml:space="preserve"> </w:t>
      </w:r>
    </w:p>
    <w:p w:rsidR="00806328" w:rsidRPr="00806328" w:rsidRDefault="00313822" w:rsidP="0092457A">
      <w:pPr>
        <w:numPr>
          <w:ilvl w:val="0"/>
          <w:numId w:val="32"/>
        </w:numPr>
        <w:tabs>
          <w:tab w:val="left" w:pos="8931"/>
        </w:tabs>
        <w:overflowPunct w:val="0"/>
        <w:autoSpaceDE w:val="0"/>
        <w:autoSpaceDN w:val="0"/>
        <w:adjustRightInd w:val="0"/>
        <w:spacing w:after="200" w:line="276" w:lineRule="auto"/>
        <w:ind w:right="95"/>
        <w:jc w:val="both"/>
        <w:textAlignment w:val="baseline"/>
        <w:rPr>
          <w:rFonts w:ascii="Arial" w:hAnsi="Arial" w:cs="Arial"/>
          <w:szCs w:val="24"/>
          <w:lang w:val="en" w:eastAsia="en-US"/>
        </w:rPr>
      </w:pPr>
      <w:hyperlink r:id="rId32" w:history="1">
        <w:r w:rsidR="00806328" w:rsidRPr="00806328">
          <w:rPr>
            <w:rFonts w:ascii="Arial" w:hAnsi="Arial" w:cs="Arial"/>
            <w:color w:val="0000FF"/>
            <w:szCs w:val="24"/>
            <w:u w:val="single"/>
            <w:lang w:val="en" w:eastAsia="en-US"/>
          </w:rPr>
          <w:t>UNISON</w:t>
        </w:r>
      </w:hyperlink>
      <w:r w:rsidR="00806328" w:rsidRPr="00806328">
        <w:rPr>
          <w:rFonts w:ascii="Arial" w:hAnsi="Arial" w:cs="Arial"/>
          <w:szCs w:val="24"/>
          <w:lang w:val="en" w:eastAsia="en-US"/>
        </w:rPr>
        <w:t xml:space="preserve"> </w:t>
      </w:r>
    </w:p>
    <w:p w:rsidR="00806328" w:rsidRPr="00806328" w:rsidRDefault="00313822" w:rsidP="0092457A">
      <w:pPr>
        <w:numPr>
          <w:ilvl w:val="0"/>
          <w:numId w:val="32"/>
        </w:numPr>
        <w:tabs>
          <w:tab w:val="left" w:pos="8931"/>
        </w:tabs>
        <w:overflowPunct w:val="0"/>
        <w:autoSpaceDE w:val="0"/>
        <w:autoSpaceDN w:val="0"/>
        <w:adjustRightInd w:val="0"/>
        <w:spacing w:after="200" w:line="276" w:lineRule="auto"/>
        <w:ind w:right="95"/>
        <w:jc w:val="both"/>
        <w:textAlignment w:val="baseline"/>
        <w:rPr>
          <w:rFonts w:ascii="Arial" w:hAnsi="Arial" w:cs="Arial"/>
          <w:szCs w:val="24"/>
          <w:lang w:val="en" w:eastAsia="en-US"/>
        </w:rPr>
      </w:pPr>
      <w:hyperlink r:id="rId33" w:history="1">
        <w:r w:rsidR="00806328" w:rsidRPr="00806328">
          <w:rPr>
            <w:rFonts w:ascii="Arial" w:hAnsi="Arial" w:cs="Arial"/>
            <w:color w:val="0000FF"/>
            <w:szCs w:val="24"/>
            <w:u w:val="single"/>
            <w:lang w:val="en" w:eastAsia="en-US"/>
          </w:rPr>
          <w:t>Unite</w:t>
        </w:r>
      </w:hyperlink>
      <w:r w:rsidR="00806328" w:rsidRPr="00806328">
        <w:rPr>
          <w:rFonts w:ascii="Arial" w:hAnsi="Arial" w:cs="Arial"/>
          <w:szCs w:val="24"/>
          <w:lang w:val="en" w:eastAsia="en-US"/>
        </w:rPr>
        <w:t xml:space="preserve"> </w:t>
      </w:r>
    </w:p>
    <w:p w:rsidR="00806328" w:rsidRPr="00806328" w:rsidRDefault="00806328" w:rsidP="00806328">
      <w:pPr>
        <w:tabs>
          <w:tab w:val="left" w:pos="8931"/>
        </w:tabs>
        <w:overflowPunct w:val="0"/>
        <w:autoSpaceDE w:val="0"/>
        <w:autoSpaceDN w:val="0"/>
        <w:adjustRightInd w:val="0"/>
        <w:ind w:right="95"/>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jc w:val="both"/>
        <w:textAlignment w:val="baseline"/>
        <w:rPr>
          <w:rFonts w:ascii="Arial" w:hAnsi="Arial" w:cs="Arial"/>
          <w:b/>
          <w:szCs w:val="24"/>
          <w:lang w:eastAsia="en-US"/>
        </w:rPr>
      </w:pPr>
      <w:r w:rsidRPr="00806328">
        <w:rPr>
          <w:rFonts w:ascii="Arial" w:hAnsi="Arial" w:cs="Arial"/>
          <w:b/>
          <w:szCs w:val="24"/>
          <w:lang w:eastAsia="en-US"/>
        </w:rPr>
        <w:t>Salary and Wages</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r w:rsidRPr="00806328">
        <w:rPr>
          <w:rFonts w:ascii="Arial" w:hAnsi="Arial" w:cs="Arial"/>
          <w:szCs w:val="24"/>
          <w:lang w:eastAsia="en-US"/>
        </w:rPr>
        <w:t xml:space="preserve">The High Life Highland Payroll is administered on our behalf by the Highland Council.  All enquiries regarding pay should be referred to your line manager in the first instance.  Contact details for Payroll Section – </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firstLine="720"/>
        <w:jc w:val="both"/>
        <w:textAlignment w:val="baseline"/>
        <w:rPr>
          <w:rFonts w:ascii="Arial" w:hAnsi="Arial" w:cs="Arial"/>
          <w:szCs w:val="24"/>
          <w:lang w:eastAsia="en-US"/>
        </w:rPr>
      </w:pPr>
      <w:r w:rsidRPr="00806328">
        <w:rPr>
          <w:rFonts w:ascii="Arial" w:hAnsi="Arial" w:cs="Arial"/>
          <w:szCs w:val="24"/>
          <w:lang w:eastAsia="en-US"/>
        </w:rPr>
        <w:t xml:space="preserve">Payroll Section, </w:t>
      </w:r>
    </w:p>
    <w:p w:rsidR="00806328" w:rsidRPr="00806328" w:rsidRDefault="00806328" w:rsidP="00806328">
      <w:pPr>
        <w:overflowPunct w:val="0"/>
        <w:autoSpaceDE w:val="0"/>
        <w:autoSpaceDN w:val="0"/>
        <w:adjustRightInd w:val="0"/>
        <w:ind w:right="310" w:firstLine="720"/>
        <w:jc w:val="both"/>
        <w:textAlignment w:val="baseline"/>
        <w:rPr>
          <w:rFonts w:ascii="Arial" w:hAnsi="Arial" w:cs="Arial"/>
          <w:szCs w:val="24"/>
          <w:lang w:eastAsia="en-US"/>
        </w:rPr>
      </w:pPr>
      <w:r w:rsidRPr="00806328">
        <w:rPr>
          <w:rFonts w:ascii="Arial" w:hAnsi="Arial" w:cs="Arial"/>
          <w:szCs w:val="24"/>
          <w:lang w:eastAsia="en-US"/>
        </w:rPr>
        <w:t xml:space="preserve">Finance Service, </w:t>
      </w:r>
    </w:p>
    <w:p w:rsidR="00806328" w:rsidRPr="00806328" w:rsidRDefault="00806328" w:rsidP="00806328">
      <w:pPr>
        <w:overflowPunct w:val="0"/>
        <w:autoSpaceDE w:val="0"/>
        <w:autoSpaceDN w:val="0"/>
        <w:adjustRightInd w:val="0"/>
        <w:ind w:right="310" w:firstLine="720"/>
        <w:jc w:val="both"/>
        <w:textAlignment w:val="baseline"/>
        <w:rPr>
          <w:rFonts w:ascii="Arial" w:hAnsi="Arial" w:cs="Arial"/>
          <w:szCs w:val="24"/>
          <w:lang w:eastAsia="en-US"/>
        </w:rPr>
      </w:pPr>
      <w:r w:rsidRPr="00806328">
        <w:rPr>
          <w:rFonts w:ascii="Arial" w:hAnsi="Arial" w:cs="Arial"/>
          <w:szCs w:val="24"/>
          <w:lang w:eastAsia="en-US"/>
        </w:rPr>
        <w:t xml:space="preserve">The Highland Council, </w:t>
      </w:r>
    </w:p>
    <w:p w:rsidR="00806328" w:rsidRPr="00806328" w:rsidRDefault="00806328" w:rsidP="00806328">
      <w:pPr>
        <w:overflowPunct w:val="0"/>
        <w:autoSpaceDE w:val="0"/>
        <w:autoSpaceDN w:val="0"/>
        <w:adjustRightInd w:val="0"/>
        <w:ind w:right="310" w:firstLine="720"/>
        <w:jc w:val="both"/>
        <w:textAlignment w:val="baseline"/>
        <w:rPr>
          <w:rFonts w:ascii="Arial" w:hAnsi="Arial" w:cs="Arial"/>
          <w:szCs w:val="24"/>
          <w:lang w:eastAsia="en-US"/>
        </w:rPr>
      </w:pPr>
      <w:proofErr w:type="spellStart"/>
      <w:r w:rsidRPr="00806328">
        <w:rPr>
          <w:rFonts w:ascii="Arial" w:hAnsi="Arial" w:cs="Arial"/>
          <w:szCs w:val="24"/>
          <w:lang w:eastAsia="en-US"/>
        </w:rPr>
        <w:t>Glenurqhart</w:t>
      </w:r>
      <w:proofErr w:type="spellEnd"/>
      <w:r w:rsidRPr="00806328">
        <w:rPr>
          <w:rFonts w:ascii="Arial" w:hAnsi="Arial" w:cs="Arial"/>
          <w:szCs w:val="24"/>
          <w:lang w:eastAsia="en-US"/>
        </w:rPr>
        <w:t xml:space="preserve"> Road, </w:t>
      </w:r>
    </w:p>
    <w:p w:rsidR="00806328" w:rsidRPr="00806328" w:rsidRDefault="00806328" w:rsidP="00806328">
      <w:pPr>
        <w:overflowPunct w:val="0"/>
        <w:autoSpaceDE w:val="0"/>
        <w:autoSpaceDN w:val="0"/>
        <w:adjustRightInd w:val="0"/>
        <w:ind w:right="310" w:firstLine="720"/>
        <w:jc w:val="both"/>
        <w:textAlignment w:val="baseline"/>
        <w:rPr>
          <w:rFonts w:ascii="Arial" w:hAnsi="Arial" w:cs="Arial"/>
          <w:szCs w:val="24"/>
          <w:lang w:eastAsia="en-US"/>
        </w:rPr>
      </w:pPr>
      <w:r w:rsidRPr="00806328">
        <w:rPr>
          <w:rFonts w:ascii="Arial" w:hAnsi="Arial" w:cs="Arial"/>
          <w:szCs w:val="24"/>
          <w:lang w:eastAsia="en-US"/>
        </w:rPr>
        <w:t xml:space="preserve">Inverness, </w:t>
      </w:r>
    </w:p>
    <w:p w:rsidR="00806328" w:rsidRPr="00806328" w:rsidRDefault="00806328" w:rsidP="00806328">
      <w:pPr>
        <w:overflowPunct w:val="0"/>
        <w:autoSpaceDE w:val="0"/>
        <w:autoSpaceDN w:val="0"/>
        <w:adjustRightInd w:val="0"/>
        <w:ind w:right="310" w:firstLine="720"/>
        <w:jc w:val="both"/>
        <w:textAlignment w:val="baseline"/>
        <w:rPr>
          <w:rFonts w:ascii="Arial" w:hAnsi="Arial" w:cs="Arial"/>
          <w:szCs w:val="24"/>
          <w:lang w:eastAsia="en-US"/>
        </w:rPr>
      </w:pPr>
      <w:r w:rsidRPr="00806328">
        <w:rPr>
          <w:rFonts w:ascii="Arial" w:hAnsi="Arial" w:cs="Arial"/>
          <w:szCs w:val="24"/>
          <w:lang w:eastAsia="en-US"/>
        </w:rPr>
        <w:t>IV3 5NX</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r w:rsidRPr="00806328">
        <w:rPr>
          <w:rFonts w:ascii="Arial" w:hAnsi="Arial" w:cs="Arial"/>
          <w:szCs w:val="24"/>
          <w:lang w:eastAsia="en-US"/>
        </w:rPr>
        <w:t xml:space="preserve">E-mail:  </w:t>
      </w:r>
      <w:hyperlink r:id="rId34" w:history="1">
        <w:r w:rsidRPr="00806328">
          <w:rPr>
            <w:rFonts w:ascii="Arial" w:hAnsi="Arial" w:cs="Arial"/>
            <w:color w:val="0000FF"/>
            <w:szCs w:val="24"/>
            <w:u w:val="single"/>
            <w:lang w:eastAsia="en-US"/>
          </w:rPr>
          <w:t>payroll@highland.gov.uk</w:t>
        </w:r>
      </w:hyperlink>
      <w:r w:rsidRPr="00806328">
        <w:rPr>
          <w:rFonts w:ascii="Arial" w:hAnsi="Arial" w:cs="Arial"/>
          <w:szCs w:val="24"/>
          <w:lang w:eastAsia="en-US"/>
        </w:rPr>
        <w:t xml:space="preserve"> </w:t>
      </w:r>
      <w:r w:rsidRPr="00806328">
        <w:rPr>
          <w:rFonts w:ascii="Arial" w:hAnsi="Arial" w:cs="Arial"/>
          <w:i/>
          <w:szCs w:val="24"/>
          <w:lang w:eastAsia="en-US"/>
        </w:rPr>
        <w:t>(Internet Security - Please note that internet email cannot be guaranteed as secure. Therefore, it is inadvisable to provide personal information by this method.)</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r w:rsidRPr="00806328">
        <w:rPr>
          <w:rFonts w:ascii="Arial" w:hAnsi="Arial" w:cs="Arial"/>
          <w:szCs w:val="24"/>
          <w:lang w:eastAsia="en-US"/>
        </w:rPr>
        <w:t xml:space="preserve">You can telephone from 9.00am to 5.00pm Monday to Friday by using the following numbers -   </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r w:rsidRPr="00806328">
        <w:rPr>
          <w:rFonts w:ascii="Arial" w:hAnsi="Arial" w:cs="Arial"/>
          <w:szCs w:val="24"/>
          <w:lang w:eastAsia="en-US"/>
        </w:rPr>
        <w:t>General Payroll Enquiries - 01463 702342</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r w:rsidRPr="00806328">
        <w:rPr>
          <w:rFonts w:ascii="Arial" w:hAnsi="Arial" w:cs="Arial"/>
          <w:szCs w:val="24"/>
          <w:lang w:eastAsia="en-US"/>
        </w:rPr>
        <w:t>Expenses and Subsistence - 01463 702329</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C12B07" w:rsidRDefault="00806328" w:rsidP="00806328">
      <w:pPr>
        <w:overflowPunct w:val="0"/>
        <w:autoSpaceDE w:val="0"/>
        <w:autoSpaceDN w:val="0"/>
        <w:adjustRightInd w:val="0"/>
        <w:ind w:right="310"/>
        <w:jc w:val="both"/>
        <w:textAlignment w:val="baseline"/>
        <w:rPr>
          <w:rFonts w:ascii="Arial" w:hAnsi="Arial" w:cs="Arial"/>
          <w:color w:val="A6A6A6" w:themeColor="background1" w:themeShade="A6"/>
          <w:sz w:val="20"/>
          <w:lang w:eastAsia="en-US"/>
        </w:rPr>
      </w:pPr>
    </w:p>
    <w:p w:rsidR="00806328" w:rsidRPr="00C12B07" w:rsidRDefault="00F727EF" w:rsidP="00F727EF">
      <w:pPr>
        <w:overflowPunct w:val="0"/>
        <w:autoSpaceDE w:val="0"/>
        <w:autoSpaceDN w:val="0"/>
        <w:adjustRightInd w:val="0"/>
        <w:ind w:right="310"/>
        <w:jc w:val="right"/>
        <w:textAlignment w:val="baseline"/>
        <w:rPr>
          <w:rFonts w:ascii="Arial" w:hAnsi="Arial" w:cs="Arial"/>
          <w:color w:val="A6A6A6" w:themeColor="background1" w:themeShade="A6"/>
          <w:sz w:val="20"/>
          <w:lang w:eastAsia="en-US"/>
        </w:rPr>
      </w:pPr>
      <w:r w:rsidRPr="00C12B07">
        <w:rPr>
          <w:rFonts w:ascii="Arial" w:hAnsi="Arial" w:cs="Arial"/>
          <w:color w:val="A6A6A6" w:themeColor="background1" w:themeShade="A6"/>
          <w:sz w:val="20"/>
        </w:rPr>
        <w:t xml:space="preserve">Examples of policy and associated guidelines and forms -   </w:t>
      </w:r>
      <w:r w:rsidRPr="00C12B07">
        <w:rPr>
          <w:rFonts w:ascii="Arial" w:eastAsia="Calibri" w:hAnsi="Arial" w:cs="Arial"/>
          <w:color w:val="A6A6A6" w:themeColor="background1" w:themeShade="A6"/>
          <w:sz w:val="20"/>
          <w:lang w:eastAsia="en-US"/>
        </w:rPr>
        <w:t>APPENDIX C</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spacing w:line="276" w:lineRule="auto"/>
        <w:jc w:val="both"/>
        <w:rPr>
          <w:rFonts w:ascii="Arial" w:hAnsi="Arial" w:cs="Arial"/>
          <w:color w:val="00B0F0"/>
          <w:szCs w:val="24"/>
          <w:lang w:eastAsia="en-US"/>
        </w:rPr>
      </w:pPr>
      <w:r w:rsidRPr="00806328">
        <w:rPr>
          <w:rFonts w:ascii="Arial" w:hAnsi="Arial" w:cs="Arial"/>
          <w:b/>
          <w:szCs w:val="24"/>
          <w:lang w:eastAsia="en-US"/>
        </w:rPr>
        <w:t>Pensions</w:t>
      </w:r>
    </w:p>
    <w:p w:rsidR="00806328" w:rsidRPr="00806328" w:rsidRDefault="00806328" w:rsidP="00806328">
      <w:pPr>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Employees (excluding those classed as “casual”) with a contract for greater than 3 months will be entered into the Local Government Pension Scheme automatically unless they wish to opt out.</w:t>
      </w:r>
    </w:p>
    <w:p w:rsidR="00806328" w:rsidRPr="00806328" w:rsidRDefault="00806328" w:rsidP="00806328">
      <w:pPr>
        <w:overflowPunct w:val="0"/>
        <w:autoSpaceDE w:val="0"/>
        <w:autoSpaceDN w:val="0"/>
        <w:adjustRightInd w:val="0"/>
        <w:ind w:left="320" w:right="1075"/>
        <w:jc w:val="both"/>
        <w:textAlignment w:val="baseline"/>
        <w:rPr>
          <w:rFonts w:ascii="Arial" w:hAnsi="Arial" w:cs="Arial"/>
          <w:szCs w:val="24"/>
          <w:lang w:eastAsia="en-US"/>
        </w:rPr>
      </w:pPr>
      <w:r w:rsidRPr="00806328">
        <w:rPr>
          <w:rFonts w:ascii="Arial" w:hAnsi="Arial" w:cs="Arial"/>
          <w:szCs w:val="24"/>
          <w:lang w:eastAsia="en-US"/>
        </w:rPr>
        <w:t xml:space="preserve"> </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 xml:space="preserve">Details of the staff Pension scheme can be found in </w:t>
      </w:r>
      <w:hyperlink r:id="rId35" w:tooltip="Opens THC's web page about Pensions." w:history="1">
        <w:r w:rsidRPr="00806328">
          <w:rPr>
            <w:rFonts w:ascii="Arial" w:hAnsi="Arial" w:cs="Arial"/>
            <w:color w:val="0000FF"/>
            <w:szCs w:val="24"/>
            <w:u w:val="single"/>
            <w:lang w:eastAsia="en-US"/>
          </w:rPr>
          <w:t>Local Government Pension Scheme</w:t>
        </w:r>
      </w:hyperlink>
      <w:r w:rsidRPr="00806328">
        <w:rPr>
          <w:rFonts w:ascii="Arial" w:hAnsi="Arial" w:cs="Arial"/>
          <w:szCs w:val="24"/>
          <w:lang w:eastAsia="en-US"/>
        </w:rPr>
        <w:t>.</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bCs/>
          <w:szCs w:val="24"/>
          <w:lang w:eastAsia="en-US"/>
        </w:rPr>
      </w:pPr>
      <w:r w:rsidRPr="00806328">
        <w:rPr>
          <w:rFonts w:ascii="Arial" w:hAnsi="Arial" w:cs="Arial"/>
          <w:b/>
          <w:bCs/>
          <w:szCs w:val="24"/>
          <w:lang w:eastAsia="en-US"/>
        </w:rPr>
        <w:t>Annual Leave Entitlement &amp; Time Off</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The annual leave year runs from 1 February to 31 January. The basic annual leave entitlement is 4 weeks, increasing to 5 weeks for employees with 5 years reckonable service. Leave entitlement for part-time employees is calculated on a pro-rata basis. Requests for holidays must be booked in advance.  See Annual Leave</w:t>
      </w:r>
      <w:r w:rsidRPr="00806328">
        <w:rPr>
          <w:rFonts w:ascii="Arial" w:hAnsi="Arial" w:cs="Arial"/>
          <w:color w:val="0000FF"/>
          <w:szCs w:val="24"/>
          <w:u w:val="single"/>
          <w:lang w:eastAsia="en-US"/>
        </w:rPr>
        <w:t>.</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szCs w:val="24"/>
          <w:lang w:eastAsia="en-US"/>
        </w:rPr>
      </w:pPr>
      <w:r w:rsidRPr="00806328">
        <w:rPr>
          <w:rFonts w:ascii="Arial" w:hAnsi="Arial" w:cs="Arial"/>
          <w:b/>
          <w:szCs w:val="24"/>
          <w:lang w:eastAsia="en-US"/>
        </w:rPr>
        <w:t>Sick Leave</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 xml:space="preserve">Where an employee is unable to attend work due to sickness then the employee, or someone acting on their behalf, must notify their immediate supervisor within one hour of their normal starting time, and not the telephonist. They must say what is wrong and likely date of return. </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 xml:space="preserve">A self-certification form must be completed on return to work of an absence of 1-7 calendar days, with a medical certificate from a Doctor being produced for an absence of more than 7 days. Employees' sickness allowance/statutory sick pay entitlements may cease if the above requirements are not adhered to. </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 xml:space="preserve">An employee’s entitlement to sickness allowance is also dependent upon their service at the start of absence.  Employees with less than 26 weeks continuous service at the commencement of sickness absence are not entitled to sickness allowance. </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Further information on absence can be found on the intranet under Absence and Attendance on the intranet.</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bCs/>
          <w:szCs w:val="24"/>
          <w:lang w:eastAsia="en-US"/>
        </w:rPr>
      </w:pPr>
      <w:r w:rsidRPr="00806328">
        <w:rPr>
          <w:rFonts w:ascii="Arial" w:hAnsi="Arial" w:cs="Arial"/>
          <w:b/>
          <w:bCs/>
          <w:szCs w:val="24"/>
          <w:lang w:eastAsia="en-US"/>
        </w:rPr>
        <w:t>Maternity/Adoption/Paternity Leave</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Employees may be entitled to time off for maternity, adoption or paternity leave.  Further guidance can be found in the Maternity Provisions.</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bCs/>
          <w:szCs w:val="24"/>
          <w:lang w:eastAsia="en-US"/>
        </w:rPr>
      </w:pPr>
      <w:r w:rsidRPr="00806328">
        <w:rPr>
          <w:rFonts w:ascii="Arial" w:hAnsi="Arial" w:cs="Arial"/>
          <w:b/>
          <w:bCs/>
          <w:szCs w:val="24"/>
          <w:lang w:eastAsia="en-US"/>
        </w:rPr>
        <w:t>Special Leave</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There is an HLH Special Leave Scheme.  Special Leave may be granted in connection with public duties, Jury Service, Bereavement, Paternity or Maternity Support, Adoption, Serious illness/hospital treatment, etc.</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Guidance for Special Leave can be found in the Special Leave Scheme.</w:t>
      </w:r>
    </w:p>
    <w:p w:rsidR="00806328" w:rsidRPr="00C12B07" w:rsidRDefault="00806328" w:rsidP="00C12B07">
      <w:pPr>
        <w:tabs>
          <w:tab w:val="left" w:pos="9026"/>
        </w:tabs>
        <w:overflowPunct w:val="0"/>
        <w:autoSpaceDE w:val="0"/>
        <w:autoSpaceDN w:val="0"/>
        <w:adjustRightInd w:val="0"/>
        <w:ind w:right="-46"/>
        <w:jc w:val="right"/>
        <w:textAlignment w:val="baseline"/>
        <w:rPr>
          <w:rFonts w:ascii="Arial" w:hAnsi="Arial" w:cs="Arial"/>
          <w:color w:val="A6A6A6" w:themeColor="background1" w:themeShade="A6"/>
          <w:sz w:val="20"/>
          <w:lang w:eastAsia="en-US"/>
        </w:rPr>
      </w:pPr>
    </w:p>
    <w:p w:rsidR="00806328" w:rsidRPr="00C12B07" w:rsidRDefault="00F727EF" w:rsidP="00C12B07">
      <w:pPr>
        <w:tabs>
          <w:tab w:val="left" w:pos="9026"/>
        </w:tabs>
        <w:overflowPunct w:val="0"/>
        <w:autoSpaceDE w:val="0"/>
        <w:autoSpaceDN w:val="0"/>
        <w:adjustRightInd w:val="0"/>
        <w:ind w:right="-46"/>
        <w:jc w:val="right"/>
        <w:textAlignment w:val="baseline"/>
        <w:rPr>
          <w:rFonts w:ascii="Arial" w:hAnsi="Arial" w:cs="Arial"/>
          <w:color w:val="A6A6A6" w:themeColor="background1" w:themeShade="A6"/>
          <w:sz w:val="20"/>
          <w:lang w:eastAsia="en-US"/>
        </w:rPr>
      </w:pPr>
      <w:r w:rsidRPr="00C12B07">
        <w:rPr>
          <w:rFonts w:ascii="Arial" w:hAnsi="Arial" w:cs="Arial"/>
          <w:color w:val="A6A6A6" w:themeColor="background1" w:themeShade="A6"/>
          <w:sz w:val="20"/>
        </w:rPr>
        <w:lastRenderedPageBreak/>
        <w:t xml:space="preserve">Examples of policy and associated guidelines and forms -   </w:t>
      </w:r>
      <w:r w:rsidRPr="00C12B07">
        <w:rPr>
          <w:rFonts w:ascii="Arial" w:eastAsia="Calibri" w:hAnsi="Arial" w:cs="Arial"/>
          <w:color w:val="A6A6A6" w:themeColor="background1" w:themeShade="A6"/>
          <w:sz w:val="20"/>
          <w:lang w:eastAsia="en-US"/>
        </w:rPr>
        <w:t>APPENDIX C</w:t>
      </w:r>
    </w:p>
    <w:p w:rsidR="00806328" w:rsidRDefault="00806328" w:rsidP="00806328">
      <w:pPr>
        <w:tabs>
          <w:tab w:val="left" w:pos="9026"/>
        </w:tabs>
        <w:overflowPunct w:val="0"/>
        <w:autoSpaceDE w:val="0"/>
        <w:autoSpaceDN w:val="0"/>
        <w:adjustRightInd w:val="0"/>
        <w:ind w:right="-46"/>
        <w:jc w:val="both"/>
        <w:textAlignment w:val="baseline"/>
        <w:rPr>
          <w:rFonts w:ascii="Arial" w:hAnsi="Arial" w:cs="Arial"/>
          <w:b/>
          <w:bCs/>
          <w:szCs w:val="24"/>
          <w:lang w:eastAsia="en-US"/>
        </w:rPr>
      </w:pPr>
    </w:p>
    <w:p w:rsidR="00806328" w:rsidRDefault="00806328" w:rsidP="00806328">
      <w:pPr>
        <w:tabs>
          <w:tab w:val="left" w:pos="9026"/>
        </w:tabs>
        <w:overflowPunct w:val="0"/>
        <w:autoSpaceDE w:val="0"/>
        <w:autoSpaceDN w:val="0"/>
        <w:adjustRightInd w:val="0"/>
        <w:ind w:right="-46"/>
        <w:jc w:val="both"/>
        <w:textAlignment w:val="baseline"/>
        <w:rPr>
          <w:rFonts w:ascii="Arial" w:hAnsi="Arial" w:cs="Arial"/>
          <w:b/>
          <w:bCs/>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bCs/>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bCs/>
          <w:szCs w:val="24"/>
          <w:lang w:eastAsia="en-US"/>
        </w:rPr>
      </w:pPr>
      <w:r w:rsidRPr="00806328">
        <w:rPr>
          <w:rFonts w:ascii="Arial" w:hAnsi="Arial" w:cs="Arial"/>
          <w:b/>
          <w:bCs/>
          <w:szCs w:val="24"/>
          <w:lang w:eastAsia="en-US"/>
        </w:rPr>
        <w:t>Eye Sight Tests</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proofErr w:type="gramStart"/>
      <w:r w:rsidRPr="00806328">
        <w:rPr>
          <w:rFonts w:ascii="Arial" w:hAnsi="Arial" w:cs="Arial"/>
          <w:bCs/>
          <w:szCs w:val="24"/>
          <w:lang w:eastAsia="en-US"/>
        </w:rPr>
        <w:t>Employees whose duties involve regular use of DSE equipment such as computers, are entitled to, but not obliged to undertake, an eyesight test under Health and Safety Regulations.</w:t>
      </w:r>
      <w:proofErr w:type="gramEnd"/>
      <w:r w:rsidRPr="00806328">
        <w:rPr>
          <w:rFonts w:ascii="Arial" w:hAnsi="Arial" w:cs="Arial"/>
          <w:bCs/>
          <w:szCs w:val="24"/>
          <w:lang w:eastAsia="en-US"/>
        </w:rPr>
        <w:t xml:space="preserve">  If corrective lenses are required specifically for DSE, HLH will contribute £75 towards the cost.</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bCs/>
          <w:szCs w:val="24"/>
          <w:lang w:eastAsia="en-US"/>
        </w:rPr>
        <w:t>The Eye and Eyesight Testing Form can be found in the Appendices of Guidance on Display Screen Equipment Eye Sight Test Form.</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bCs/>
          <w:szCs w:val="24"/>
          <w:lang w:eastAsia="en-US"/>
        </w:rPr>
      </w:pPr>
      <w:r w:rsidRPr="00806328">
        <w:rPr>
          <w:rFonts w:ascii="Arial" w:hAnsi="Arial" w:cs="Arial"/>
          <w:b/>
          <w:bCs/>
          <w:szCs w:val="24"/>
          <w:lang w:eastAsia="en-US"/>
        </w:rPr>
        <w:t>Grievance and Discipline</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An employee has a right of appeal against any decision of the Company or against the Company's failure to come to a decision on matters relating to employee's rights under the appropriate Scheme of Conditions of Service, discrimination and other instances where the employee feels aggrieved.</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bCs/>
          <w:szCs w:val="24"/>
          <w:lang w:eastAsia="en-US"/>
        </w:rPr>
        <w:t>For more information see Grievance and Disciplinary Procedures</w:t>
      </w:r>
      <w:r w:rsidRPr="00806328">
        <w:rPr>
          <w:rFonts w:ascii="Arial" w:hAnsi="Arial" w:cs="Arial"/>
          <w:bCs/>
          <w:color w:val="0000FF"/>
          <w:szCs w:val="24"/>
          <w:u w:val="single"/>
          <w:lang w:eastAsia="en-US"/>
        </w:rPr>
        <w:t>.</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Default="00806328" w:rsidP="00806328">
      <w:pPr>
        <w:tabs>
          <w:tab w:val="left" w:pos="9026"/>
        </w:tabs>
        <w:overflowPunct w:val="0"/>
        <w:autoSpaceDE w:val="0"/>
        <w:autoSpaceDN w:val="0"/>
        <w:adjustRightInd w:val="0"/>
        <w:ind w:right="-46"/>
        <w:jc w:val="both"/>
        <w:textAlignment w:val="baseline"/>
        <w:rPr>
          <w:rFonts w:ascii="Arial" w:hAnsi="Arial" w:cs="Arial"/>
          <w:b/>
          <w:szCs w:val="24"/>
          <w:lang w:eastAsia="en-US"/>
        </w:rPr>
      </w:pPr>
      <w:r w:rsidRPr="00806328">
        <w:rPr>
          <w:rFonts w:ascii="Arial" w:hAnsi="Arial" w:cs="Arial"/>
          <w:b/>
          <w:szCs w:val="24"/>
          <w:lang w:eastAsia="en-US"/>
        </w:rPr>
        <w:t>Smoking Policy</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The Company prohibits smoking in;</w:t>
      </w:r>
    </w:p>
    <w:p w:rsidR="00806328" w:rsidRPr="00806328" w:rsidRDefault="00806328" w:rsidP="0092457A">
      <w:pPr>
        <w:numPr>
          <w:ilvl w:val="0"/>
          <w:numId w:val="27"/>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All wholly and substantially enclosed HLH premises</w:t>
      </w:r>
    </w:p>
    <w:p w:rsidR="00806328" w:rsidRPr="00806328" w:rsidRDefault="00806328" w:rsidP="0092457A">
      <w:pPr>
        <w:numPr>
          <w:ilvl w:val="0"/>
          <w:numId w:val="27"/>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HLH owned vehicles</w:t>
      </w:r>
    </w:p>
    <w:p w:rsidR="00806328" w:rsidRPr="00806328" w:rsidRDefault="00806328" w:rsidP="0092457A">
      <w:pPr>
        <w:numPr>
          <w:ilvl w:val="0"/>
          <w:numId w:val="27"/>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Privately owned vehicles whilst carrying passengers on HLH business</w:t>
      </w:r>
    </w:p>
    <w:p w:rsidR="00806328" w:rsidRPr="00806328" w:rsidRDefault="00806328" w:rsidP="0092457A">
      <w:pPr>
        <w:numPr>
          <w:ilvl w:val="0"/>
          <w:numId w:val="27"/>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Certain external areas of premises including entrance doorways and approaches.</w:t>
      </w:r>
    </w:p>
    <w:p w:rsidR="00806328" w:rsidRPr="00806328" w:rsidRDefault="00806328" w:rsidP="00806328">
      <w:pPr>
        <w:tabs>
          <w:tab w:val="left" w:pos="9026"/>
        </w:tabs>
        <w:overflowPunct w:val="0"/>
        <w:autoSpaceDE w:val="0"/>
        <w:autoSpaceDN w:val="0"/>
        <w:adjustRightInd w:val="0"/>
        <w:ind w:left="1066"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In addition, the following restrictions on smoking apply;</w:t>
      </w:r>
    </w:p>
    <w:p w:rsidR="00806328" w:rsidRPr="00806328" w:rsidRDefault="00806328" w:rsidP="0092457A">
      <w:pPr>
        <w:numPr>
          <w:ilvl w:val="0"/>
          <w:numId w:val="28"/>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There are no designated smoking breaks</w:t>
      </w:r>
    </w:p>
    <w:p w:rsidR="00806328" w:rsidRPr="00806328" w:rsidRDefault="00806328" w:rsidP="0092457A">
      <w:pPr>
        <w:numPr>
          <w:ilvl w:val="0"/>
          <w:numId w:val="28"/>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Employees are only entitled to smoke outside their contractual working hours.</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szCs w:val="24"/>
          <w:lang w:eastAsia="en-US"/>
        </w:rPr>
      </w:pPr>
      <w:r w:rsidRPr="00806328">
        <w:rPr>
          <w:rFonts w:ascii="Arial" w:hAnsi="Arial" w:cs="Arial"/>
          <w:b/>
          <w:szCs w:val="24"/>
          <w:lang w:eastAsia="en-US"/>
        </w:rPr>
        <w:t>Equal Opportunities Policy</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HLH is committed to the promotion of equality of opportunity, both as an employer, and in the delivery of services.</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The Equality Act 2010 replaced previous equality legislation and provides people with protection from discrimination, if they are covered by the ‘protected characteristics’ of age; disability; gender reassignment; pregnancy and maternity; marriage and civil partnership; race; religion and belief; sex and sexual orientation.</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F727EF" w:rsidRPr="00C12B07" w:rsidRDefault="00F727EF" w:rsidP="00F727EF">
      <w:pPr>
        <w:tabs>
          <w:tab w:val="left" w:pos="9026"/>
        </w:tabs>
        <w:overflowPunct w:val="0"/>
        <w:autoSpaceDE w:val="0"/>
        <w:autoSpaceDN w:val="0"/>
        <w:adjustRightInd w:val="0"/>
        <w:ind w:right="-46"/>
        <w:jc w:val="right"/>
        <w:textAlignment w:val="baseline"/>
        <w:rPr>
          <w:rFonts w:ascii="Arial" w:hAnsi="Arial" w:cs="Arial"/>
          <w:color w:val="A6A6A6" w:themeColor="background1" w:themeShade="A6"/>
          <w:sz w:val="20"/>
          <w:lang w:eastAsia="en-US"/>
        </w:rPr>
      </w:pPr>
      <w:r w:rsidRPr="00C12B07">
        <w:rPr>
          <w:rFonts w:ascii="Arial" w:hAnsi="Arial" w:cs="Arial"/>
          <w:color w:val="A6A6A6" w:themeColor="background1" w:themeShade="A6"/>
          <w:sz w:val="20"/>
        </w:rPr>
        <w:t xml:space="preserve">Examples of policy and associated guidelines and forms -   </w:t>
      </w:r>
      <w:r w:rsidRPr="00C12B07">
        <w:rPr>
          <w:rFonts w:ascii="Arial" w:eastAsia="Calibri" w:hAnsi="Arial" w:cs="Arial"/>
          <w:color w:val="A6A6A6" w:themeColor="background1" w:themeShade="A6"/>
          <w:sz w:val="20"/>
          <w:lang w:eastAsia="en-US"/>
        </w:rPr>
        <w:t>APPENDIX C</w:t>
      </w:r>
    </w:p>
    <w:p w:rsidR="00F727EF" w:rsidRDefault="00F727EF"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As a public body, in all its work HLH has to give ‘due regard’ to:</w:t>
      </w:r>
    </w:p>
    <w:p w:rsidR="00806328" w:rsidRDefault="00806328" w:rsidP="00806328">
      <w:pPr>
        <w:tabs>
          <w:tab w:val="left" w:pos="9026"/>
        </w:tabs>
        <w:overflowPunct w:val="0"/>
        <w:autoSpaceDE w:val="0"/>
        <w:autoSpaceDN w:val="0"/>
        <w:adjustRightInd w:val="0"/>
        <w:spacing w:after="200" w:line="276" w:lineRule="auto"/>
        <w:ind w:left="1066"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spacing w:after="200" w:line="276" w:lineRule="auto"/>
        <w:ind w:left="1066" w:right="-46"/>
        <w:jc w:val="both"/>
        <w:textAlignment w:val="baseline"/>
        <w:rPr>
          <w:rFonts w:ascii="Arial" w:hAnsi="Arial" w:cs="Arial"/>
          <w:szCs w:val="24"/>
          <w:lang w:eastAsia="en-US"/>
        </w:rPr>
      </w:pPr>
      <w:proofErr w:type="gramStart"/>
      <w:r w:rsidRPr="00806328">
        <w:rPr>
          <w:rFonts w:ascii="Arial" w:hAnsi="Arial" w:cs="Arial"/>
          <w:szCs w:val="24"/>
          <w:lang w:eastAsia="en-US"/>
        </w:rPr>
        <w:t>the</w:t>
      </w:r>
      <w:proofErr w:type="gramEnd"/>
      <w:r w:rsidRPr="00806328">
        <w:rPr>
          <w:rFonts w:ascii="Arial" w:hAnsi="Arial" w:cs="Arial"/>
          <w:szCs w:val="24"/>
          <w:lang w:eastAsia="en-US"/>
        </w:rPr>
        <w:t xml:space="preserve"> need to eliminate discrimination and harassment,</w:t>
      </w:r>
    </w:p>
    <w:p w:rsidR="00806328" w:rsidRPr="00806328" w:rsidRDefault="00806328" w:rsidP="00806328">
      <w:pPr>
        <w:tabs>
          <w:tab w:val="left" w:pos="9026"/>
        </w:tabs>
        <w:overflowPunct w:val="0"/>
        <w:autoSpaceDE w:val="0"/>
        <w:autoSpaceDN w:val="0"/>
        <w:adjustRightInd w:val="0"/>
        <w:spacing w:after="200" w:line="276" w:lineRule="auto"/>
        <w:ind w:left="1066" w:right="-46"/>
        <w:jc w:val="both"/>
        <w:textAlignment w:val="baseline"/>
        <w:rPr>
          <w:rFonts w:ascii="Arial" w:hAnsi="Arial" w:cs="Arial"/>
          <w:szCs w:val="24"/>
          <w:lang w:eastAsia="en-US"/>
        </w:rPr>
      </w:pPr>
      <w:proofErr w:type="gramStart"/>
      <w:r w:rsidRPr="00806328">
        <w:rPr>
          <w:rFonts w:ascii="Arial" w:hAnsi="Arial" w:cs="Arial"/>
          <w:szCs w:val="24"/>
          <w:lang w:eastAsia="en-US"/>
        </w:rPr>
        <w:t>advancing</w:t>
      </w:r>
      <w:proofErr w:type="gramEnd"/>
      <w:r w:rsidRPr="00806328">
        <w:rPr>
          <w:rFonts w:ascii="Arial" w:hAnsi="Arial" w:cs="Arial"/>
          <w:szCs w:val="24"/>
          <w:lang w:eastAsia="en-US"/>
        </w:rPr>
        <w:t xml:space="preserve"> equality of opportunity, and</w:t>
      </w:r>
    </w:p>
    <w:p w:rsidR="00806328" w:rsidRPr="00806328" w:rsidRDefault="00806328" w:rsidP="00806328">
      <w:pPr>
        <w:tabs>
          <w:tab w:val="left" w:pos="9026"/>
        </w:tabs>
        <w:overflowPunct w:val="0"/>
        <w:autoSpaceDE w:val="0"/>
        <w:autoSpaceDN w:val="0"/>
        <w:adjustRightInd w:val="0"/>
        <w:spacing w:after="200" w:line="276" w:lineRule="auto"/>
        <w:ind w:left="1066" w:right="-46"/>
        <w:jc w:val="both"/>
        <w:textAlignment w:val="baseline"/>
        <w:rPr>
          <w:rFonts w:ascii="Arial" w:hAnsi="Arial" w:cs="Arial"/>
          <w:szCs w:val="24"/>
          <w:lang w:eastAsia="en-US"/>
        </w:rPr>
      </w:pPr>
      <w:r w:rsidRPr="00806328">
        <w:rPr>
          <w:rFonts w:ascii="Arial" w:hAnsi="Arial" w:cs="Arial"/>
          <w:szCs w:val="24"/>
          <w:lang w:eastAsia="en-US"/>
        </w:rPr>
        <w:t>‘</w:t>
      </w:r>
      <w:proofErr w:type="gramStart"/>
      <w:r w:rsidRPr="00806328">
        <w:rPr>
          <w:rFonts w:ascii="Arial" w:hAnsi="Arial" w:cs="Arial"/>
          <w:szCs w:val="24"/>
          <w:lang w:eastAsia="en-US"/>
        </w:rPr>
        <w:t>fostering</w:t>
      </w:r>
      <w:proofErr w:type="gramEnd"/>
      <w:r w:rsidRPr="00806328">
        <w:rPr>
          <w:rFonts w:ascii="Arial" w:hAnsi="Arial" w:cs="Arial"/>
          <w:szCs w:val="24"/>
          <w:lang w:eastAsia="en-US"/>
        </w:rPr>
        <w:t xml:space="preserve"> good relations’ between those sharing a particular characteristic and those we do not.</w:t>
      </w:r>
    </w:p>
    <w:p w:rsidR="00806328" w:rsidRPr="00806328" w:rsidRDefault="00806328" w:rsidP="00806328">
      <w:pPr>
        <w:tabs>
          <w:tab w:val="left" w:pos="9026"/>
        </w:tabs>
        <w:overflowPunct w:val="0"/>
        <w:autoSpaceDE w:val="0"/>
        <w:autoSpaceDN w:val="0"/>
        <w:adjustRightInd w:val="0"/>
        <w:ind w:left="1066"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This means we need to consider the needs of the protected groups in our employment practices and when designing and delivering services.</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HLH intends that no employees shall receive less favourable treatment because of a protected characteristic and shall seek to ensure the talents and skills of employees are utilised to the full, to the benefit of HLH, employees and Highland communities.  We shall aim to deliver services fairly, and will involve and engage with local equality groups.  Policy can only be implemented effectively when we treat colleagues with respect and dignity.</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To help HLH promote equal opportunities and make discrimination a thing of the past, employee have a responsibility to:</w:t>
      </w:r>
    </w:p>
    <w:p w:rsidR="00806328" w:rsidRDefault="00806328" w:rsidP="00806328">
      <w:pPr>
        <w:tabs>
          <w:tab w:val="left" w:pos="9026"/>
        </w:tabs>
        <w:overflowPunct w:val="0"/>
        <w:autoSpaceDE w:val="0"/>
        <w:autoSpaceDN w:val="0"/>
        <w:adjustRightInd w:val="0"/>
        <w:spacing w:after="200" w:line="276" w:lineRule="auto"/>
        <w:ind w:left="720" w:right="-46"/>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spacing w:after="200" w:line="276" w:lineRule="auto"/>
        <w:ind w:left="720" w:right="-46"/>
        <w:textAlignment w:val="baseline"/>
        <w:rPr>
          <w:rFonts w:ascii="Arial" w:hAnsi="Arial" w:cs="Arial"/>
          <w:szCs w:val="24"/>
          <w:lang w:eastAsia="en-US"/>
        </w:rPr>
      </w:pPr>
      <w:proofErr w:type="gramStart"/>
      <w:r w:rsidRPr="00806328">
        <w:rPr>
          <w:rFonts w:ascii="Arial" w:hAnsi="Arial" w:cs="Arial"/>
          <w:szCs w:val="24"/>
          <w:lang w:eastAsia="en-US"/>
        </w:rPr>
        <w:t>challenge</w:t>
      </w:r>
      <w:proofErr w:type="gramEnd"/>
      <w:r w:rsidRPr="00806328">
        <w:rPr>
          <w:rFonts w:ascii="Arial" w:hAnsi="Arial" w:cs="Arial"/>
          <w:szCs w:val="24"/>
          <w:lang w:eastAsia="en-US"/>
        </w:rPr>
        <w:t xml:space="preserve"> others when discriminatory practice is witnessed</w:t>
      </w:r>
    </w:p>
    <w:p w:rsidR="00806328" w:rsidRPr="00806328" w:rsidRDefault="00806328" w:rsidP="00806328">
      <w:pPr>
        <w:tabs>
          <w:tab w:val="left" w:pos="9026"/>
        </w:tabs>
        <w:overflowPunct w:val="0"/>
        <w:autoSpaceDE w:val="0"/>
        <w:autoSpaceDN w:val="0"/>
        <w:adjustRightInd w:val="0"/>
        <w:spacing w:after="200" w:line="276" w:lineRule="auto"/>
        <w:ind w:left="720" w:right="-46"/>
        <w:textAlignment w:val="baseline"/>
        <w:rPr>
          <w:rFonts w:ascii="Arial" w:hAnsi="Arial" w:cs="Arial"/>
          <w:szCs w:val="24"/>
          <w:lang w:eastAsia="en-US"/>
        </w:rPr>
      </w:pPr>
      <w:proofErr w:type="gramStart"/>
      <w:r w:rsidRPr="00806328">
        <w:rPr>
          <w:rFonts w:ascii="Arial" w:hAnsi="Arial" w:cs="Arial"/>
          <w:szCs w:val="24"/>
          <w:lang w:eastAsia="en-US"/>
        </w:rPr>
        <w:t>ensure</w:t>
      </w:r>
      <w:proofErr w:type="gramEnd"/>
      <w:r w:rsidRPr="00806328">
        <w:rPr>
          <w:rFonts w:ascii="Arial" w:hAnsi="Arial" w:cs="Arial"/>
          <w:szCs w:val="24"/>
          <w:lang w:eastAsia="en-US"/>
        </w:rPr>
        <w:t xml:space="preserve"> that everyone is offered the same level of service</w:t>
      </w:r>
    </w:p>
    <w:p w:rsidR="00806328" w:rsidRPr="00806328" w:rsidRDefault="00806328" w:rsidP="00806328">
      <w:pPr>
        <w:tabs>
          <w:tab w:val="left" w:pos="9026"/>
        </w:tabs>
        <w:overflowPunct w:val="0"/>
        <w:autoSpaceDE w:val="0"/>
        <w:autoSpaceDN w:val="0"/>
        <w:adjustRightInd w:val="0"/>
        <w:spacing w:after="200" w:line="276" w:lineRule="auto"/>
        <w:ind w:left="720" w:right="-46"/>
        <w:textAlignment w:val="baseline"/>
        <w:rPr>
          <w:rFonts w:ascii="Arial" w:hAnsi="Arial" w:cs="Arial"/>
          <w:szCs w:val="24"/>
          <w:lang w:eastAsia="en-US"/>
        </w:rPr>
      </w:pPr>
      <w:proofErr w:type="gramStart"/>
      <w:r w:rsidRPr="00806328">
        <w:rPr>
          <w:rFonts w:ascii="Arial" w:hAnsi="Arial" w:cs="Arial"/>
          <w:szCs w:val="24"/>
          <w:lang w:eastAsia="en-US"/>
        </w:rPr>
        <w:t>take</w:t>
      </w:r>
      <w:proofErr w:type="gramEnd"/>
      <w:r w:rsidRPr="00806328">
        <w:rPr>
          <w:rFonts w:ascii="Arial" w:hAnsi="Arial" w:cs="Arial"/>
          <w:szCs w:val="24"/>
          <w:lang w:eastAsia="en-US"/>
        </w:rPr>
        <w:t xml:space="preserve"> account of how different groups may be affected by policies and practices</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 xml:space="preserve">            </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szCs w:val="24"/>
          <w:lang w:eastAsia="en-US"/>
        </w:rPr>
      </w:pPr>
      <w:r w:rsidRPr="00806328">
        <w:rPr>
          <w:rFonts w:ascii="Arial" w:hAnsi="Arial" w:cs="Arial"/>
          <w:b/>
          <w:szCs w:val="24"/>
          <w:lang w:eastAsia="en-US"/>
        </w:rPr>
        <w:t xml:space="preserve">Further Information: </w:t>
      </w:r>
      <w:r w:rsidRPr="00806328">
        <w:rPr>
          <w:rFonts w:ascii="Arial" w:hAnsi="Arial" w:cs="Arial"/>
          <w:szCs w:val="24"/>
          <w:lang w:eastAsia="en-US"/>
        </w:rPr>
        <w:t>Policies can be found on the Intranet Equal Opportunities</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szCs w:val="24"/>
          <w:lang w:eastAsia="en-US"/>
        </w:rPr>
      </w:pPr>
      <w:r w:rsidRPr="00806328">
        <w:rPr>
          <w:rFonts w:ascii="Arial" w:hAnsi="Arial" w:cs="Arial"/>
          <w:b/>
          <w:szCs w:val="24"/>
          <w:lang w:eastAsia="en-US"/>
        </w:rPr>
        <w:t>Travel and Subsistence</w:t>
      </w:r>
    </w:p>
    <w:p w:rsid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HLH Travel and Subsistence Policy covers situations where:</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92457A">
      <w:pPr>
        <w:numPr>
          <w:ilvl w:val="0"/>
          <w:numId w:val="29"/>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Employees are required to travel away from their normal place of work</w:t>
      </w:r>
    </w:p>
    <w:p w:rsidR="00806328" w:rsidRPr="00806328" w:rsidRDefault="00806328" w:rsidP="0092457A">
      <w:pPr>
        <w:numPr>
          <w:ilvl w:val="0"/>
          <w:numId w:val="29"/>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Employee are working away from their normal place of work for more than 4 hours</w:t>
      </w:r>
    </w:p>
    <w:p w:rsidR="00806328" w:rsidRPr="00806328" w:rsidRDefault="00806328" w:rsidP="0092457A">
      <w:pPr>
        <w:numPr>
          <w:ilvl w:val="0"/>
          <w:numId w:val="29"/>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Employee are required to stay overnight away from their place of residence</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The policy lays out various mileage rates and sets our limits for day and overnight subsistence.  All travel and subsistence must be authorised by the employees’ Line Manager and follow the Business Travel Hierarchy guidelines.</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F727EF" w:rsidRDefault="00F727EF" w:rsidP="00806328">
      <w:pPr>
        <w:tabs>
          <w:tab w:val="left" w:pos="9026"/>
        </w:tabs>
        <w:overflowPunct w:val="0"/>
        <w:autoSpaceDE w:val="0"/>
        <w:autoSpaceDN w:val="0"/>
        <w:adjustRightInd w:val="0"/>
        <w:ind w:right="-46"/>
        <w:jc w:val="both"/>
        <w:textAlignment w:val="baseline"/>
        <w:rPr>
          <w:rFonts w:ascii="Arial" w:hAnsi="Arial" w:cs="Arial"/>
          <w:b/>
          <w:szCs w:val="24"/>
          <w:lang w:eastAsia="en-US"/>
        </w:rPr>
      </w:pPr>
    </w:p>
    <w:p w:rsidR="00F727EF" w:rsidRPr="00C12B07" w:rsidRDefault="00F727EF" w:rsidP="00F727EF">
      <w:pPr>
        <w:tabs>
          <w:tab w:val="left" w:pos="9026"/>
        </w:tabs>
        <w:overflowPunct w:val="0"/>
        <w:autoSpaceDE w:val="0"/>
        <w:autoSpaceDN w:val="0"/>
        <w:adjustRightInd w:val="0"/>
        <w:ind w:right="-46"/>
        <w:jc w:val="right"/>
        <w:textAlignment w:val="baseline"/>
        <w:rPr>
          <w:rFonts w:ascii="Arial" w:hAnsi="Arial" w:cs="Arial"/>
          <w:b/>
          <w:color w:val="A6A6A6" w:themeColor="background1" w:themeShade="A6"/>
          <w:sz w:val="20"/>
          <w:lang w:eastAsia="en-US"/>
        </w:rPr>
      </w:pPr>
      <w:r w:rsidRPr="00C12B07">
        <w:rPr>
          <w:rFonts w:ascii="Arial" w:hAnsi="Arial" w:cs="Arial"/>
          <w:color w:val="A6A6A6" w:themeColor="background1" w:themeShade="A6"/>
          <w:sz w:val="20"/>
        </w:rPr>
        <w:t xml:space="preserve">Examples of policy and associated guidelines and forms -   </w:t>
      </w:r>
      <w:r w:rsidRPr="00C12B07">
        <w:rPr>
          <w:rFonts w:ascii="Arial" w:eastAsia="Calibri" w:hAnsi="Arial" w:cs="Arial"/>
          <w:color w:val="A6A6A6" w:themeColor="background1" w:themeShade="A6"/>
          <w:sz w:val="20"/>
          <w:lang w:eastAsia="en-US"/>
        </w:rPr>
        <w:t>APPENDIX C</w:t>
      </w:r>
    </w:p>
    <w:p w:rsidR="00F727EF" w:rsidRDefault="00F727EF" w:rsidP="00806328">
      <w:pPr>
        <w:tabs>
          <w:tab w:val="left" w:pos="9026"/>
        </w:tabs>
        <w:overflowPunct w:val="0"/>
        <w:autoSpaceDE w:val="0"/>
        <w:autoSpaceDN w:val="0"/>
        <w:adjustRightInd w:val="0"/>
        <w:ind w:right="-46"/>
        <w:jc w:val="both"/>
        <w:textAlignment w:val="baseline"/>
        <w:rPr>
          <w:rFonts w:ascii="Arial" w:hAnsi="Arial" w:cs="Arial"/>
          <w:b/>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szCs w:val="24"/>
          <w:lang w:eastAsia="en-US"/>
        </w:rPr>
      </w:pPr>
      <w:r w:rsidRPr="00806328">
        <w:rPr>
          <w:rFonts w:ascii="Arial" w:hAnsi="Arial" w:cs="Arial"/>
          <w:b/>
          <w:szCs w:val="24"/>
          <w:lang w:eastAsia="en-US"/>
        </w:rPr>
        <w:t xml:space="preserve">Further Information:  </w:t>
      </w:r>
      <w:r w:rsidRPr="00806328">
        <w:rPr>
          <w:rFonts w:ascii="Arial" w:hAnsi="Arial" w:cs="Arial"/>
          <w:szCs w:val="24"/>
          <w:lang w:eastAsia="en-US"/>
        </w:rPr>
        <w:t>Travel and Subsistence can be found on the Intranet under Policies Travel and Subsistence.</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 xml:space="preserve"> </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szCs w:val="24"/>
          <w:lang w:eastAsia="en-US"/>
        </w:rPr>
      </w:pPr>
      <w:r w:rsidRPr="00806328">
        <w:rPr>
          <w:rFonts w:ascii="Arial" w:hAnsi="Arial" w:cs="Arial"/>
          <w:b/>
          <w:szCs w:val="24"/>
          <w:lang w:eastAsia="en-US"/>
        </w:rPr>
        <w:t>Health, Safety and Wellbeing</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It is the policy of HLH to take all reasonable steps to ensure the health, safety and welfare at work of all its employees.  The general responsibilities for all levels of management and staff are laid out in the General Statement of Health, Safety and Wellbeing.  A copy of the following document must be issued to all new employees:</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color w:val="FF0000"/>
          <w:szCs w:val="24"/>
          <w:lang w:eastAsia="en-US"/>
        </w:rPr>
      </w:pPr>
      <w:r w:rsidRPr="00806328">
        <w:rPr>
          <w:rFonts w:ascii="Arial" w:eastAsia="Calibri" w:hAnsi="Arial" w:cs="Arial"/>
          <w:szCs w:val="24"/>
          <w:lang w:eastAsia="en-US"/>
        </w:rPr>
        <w:t>Further information can be found on the intranet under Health and Safety.</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 xml:space="preserve">All managers and supervisors are responsible for the safety of their staff and that of any other person who comes into contact with their work activities. </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This responsibility includes:</w:t>
      </w:r>
    </w:p>
    <w:p w:rsidR="00806328" w:rsidRPr="00806328" w:rsidRDefault="00806328" w:rsidP="0092457A">
      <w:pPr>
        <w:numPr>
          <w:ilvl w:val="0"/>
          <w:numId w:val="30"/>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Conduct of suitable and sufficient Risk Assessments to identify hazards and identify appropriate controls.</w:t>
      </w:r>
    </w:p>
    <w:p w:rsidR="00806328" w:rsidRPr="00806328" w:rsidRDefault="00806328" w:rsidP="0092457A">
      <w:pPr>
        <w:numPr>
          <w:ilvl w:val="0"/>
          <w:numId w:val="30"/>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Establishment of Safe Working Practices</w:t>
      </w:r>
    </w:p>
    <w:p w:rsidR="00806328" w:rsidRPr="00806328" w:rsidRDefault="00806328" w:rsidP="0092457A">
      <w:pPr>
        <w:numPr>
          <w:ilvl w:val="0"/>
          <w:numId w:val="30"/>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Provision of resources and training to enable safe working practices to be followed</w:t>
      </w:r>
    </w:p>
    <w:p w:rsidR="00806328" w:rsidRPr="00806328" w:rsidRDefault="00806328" w:rsidP="0092457A">
      <w:pPr>
        <w:numPr>
          <w:ilvl w:val="0"/>
          <w:numId w:val="30"/>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Monitor and review safety in the workplace</w:t>
      </w:r>
    </w:p>
    <w:p w:rsidR="00806328" w:rsidRPr="00806328" w:rsidRDefault="00806328" w:rsidP="0092457A">
      <w:pPr>
        <w:numPr>
          <w:ilvl w:val="0"/>
          <w:numId w:val="30"/>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Report any issues or concerns, in the workplace, which are beyond their control</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r w:rsidRPr="00806328">
        <w:rPr>
          <w:rFonts w:ascii="Arial" w:hAnsi="Arial" w:cs="Arial"/>
          <w:szCs w:val="24"/>
          <w:lang w:eastAsia="en-US"/>
        </w:rPr>
        <w:t>All employees, regardless of post, must:</w:t>
      </w:r>
    </w:p>
    <w:p w:rsidR="00806328" w:rsidRPr="00806328" w:rsidRDefault="00806328" w:rsidP="0092457A">
      <w:pPr>
        <w:numPr>
          <w:ilvl w:val="0"/>
          <w:numId w:val="31"/>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Take due care for their own safety and that of others, who may be affected by their acts or omissions at work</w:t>
      </w:r>
    </w:p>
    <w:p w:rsidR="00806328" w:rsidRPr="00806328" w:rsidRDefault="00806328" w:rsidP="0092457A">
      <w:pPr>
        <w:numPr>
          <w:ilvl w:val="0"/>
          <w:numId w:val="31"/>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Co-operate with management and perform any duty or comply with any requirements, as a result of any health and safety legislation which may be in force.</w:t>
      </w:r>
    </w:p>
    <w:p w:rsidR="00806328" w:rsidRPr="00806328" w:rsidRDefault="00806328" w:rsidP="0092457A">
      <w:pPr>
        <w:numPr>
          <w:ilvl w:val="0"/>
          <w:numId w:val="31"/>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Report and record any accidents occurring in of the course of work activity.</w:t>
      </w:r>
    </w:p>
    <w:p w:rsidR="00806328" w:rsidRPr="00806328" w:rsidRDefault="00806328" w:rsidP="0092457A">
      <w:pPr>
        <w:numPr>
          <w:ilvl w:val="0"/>
          <w:numId w:val="31"/>
        </w:numPr>
        <w:tabs>
          <w:tab w:val="left" w:pos="9026"/>
        </w:tabs>
        <w:overflowPunct w:val="0"/>
        <w:autoSpaceDE w:val="0"/>
        <w:autoSpaceDN w:val="0"/>
        <w:adjustRightInd w:val="0"/>
        <w:spacing w:after="200" w:line="276" w:lineRule="auto"/>
        <w:ind w:right="-46"/>
        <w:jc w:val="both"/>
        <w:textAlignment w:val="baseline"/>
        <w:rPr>
          <w:rFonts w:ascii="Arial" w:hAnsi="Arial" w:cs="Arial"/>
          <w:szCs w:val="24"/>
          <w:lang w:eastAsia="en-US"/>
        </w:rPr>
      </w:pPr>
      <w:r w:rsidRPr="00806328">
        <w:rPr>
          <w:rFonts w:ascii="Arial" w:hAnsi="Arial" w:cs="Arial"/>
          <w:szCs w:val="24"/>
          <w:lang w:eastAsia="en-US"/>
        </w:rPr>
        <w:t>Report any concerns relating to health, safety or welfare to an appropriate person.</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
          <w:bCs/>
          <w:szCs w:val="24"/>
          <w:lang w:eastAsia="en-US"/>
        </w:rPr>
      </w:pPr>
      <w:r w:rsidRPr="00806328">
        <w:rPr>
          <w:rFonts w:ascii="Arial" w:hAnsi="Arial" w:cs="Arial"/>
          <w:b/>
          <w:bCs/>
          <w:szCs w:val="24"/>
          <w:lang w:eastAsia="en-US"/>
        </w:rPr>
        <w:t>Training and Development</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r w:rsidRPr="00806328">
        <w:rPr>
          <w:rFonts w:ascii="Arial" w:hAnsi="Arial" w:cs="Arial"/>
          <w:bCs/>
          <w:szCs w:val="24"/>
          <w:lang w:eastAsia="en-US"/>
        </w:rPr>
        <w:t>HLH has a responsibility to ensure that, as well as resources, employees have sufficient knowledge, skill and qualification to fulfil their duties.  It is HLH policy to use Personal Development Plans to identify the needs of individual employees.</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p>
    <w:p w:rsidR="00F727EF" w:rsidRPr="00C12B07" w:rsidRDefault="00F727EF" w:rsidP="00F727EF">
      <w:pPr>
        <w:tabs>
          <w:tab w:val="left" w:pos="9026"/>
        </w:tabs>
        <w:overflowPunct w:val="0"/>
        <w:autoSpaceDE w:val="0"/>
        <w:autoSpaceDN w:val="0"/>
        <w:adjustRightInd w:val="0"/>
        <w:ind w:right="-46"/>
        <w:jc w:val="right"/>
        <w:textAlignment w:val="baseline"/>
        <w:rPr>
          <w:rFonts w:ascii="Arial" w:hAnsi="Arial" w:cs="Arial"/>
          <w:bCs/>
          <w:color w:val="A6A6A6" w:themeColor="background1" w:themeShade="A6"/>
          <w:sz w:val="20"/>
          <w:lang w:eastAsia="en-US"/>
        </w:rPr>
      </w:pPr>
      <w:r w:rsidRPr="00C12B07">
        <w:rPr>
          <w:rFonts w:ascii="Arial" w:hAnsi="Arial" w:cs="Arial"/>
          <w:color w:val="A6A6A6" w:themeColor="background1" w:themeShade="A6"/>
          <w:sz w:val="20"/>
        </w:rPr>
        <w:t xml:space="preserve">Examples of policy and associated guidelines and forms -   </w:t>
      </w:r>
      <w:r w:rsidRPr="00C12B07">
        <w:rPr>
          <w:rFonts w:ascii="Arial" w:eastAsia="Calibri" w:hAnsi="Arial" w:cs="Arial"/>
          <w:color w:val="A6A6A6" w:themeColor="background1" w:themeShade="A6"/>
          <w:sz w:val="20"/>
          <w:lang w:eastAsia="en-US"/>
        </w:rPr>
        <w:t>APPENDIX C</w:t>
      </w:r>
    </w:p>
    <w:p w:rsidR="00F727EF" w:rsidRDefault="00F727EF"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r w:rsidRPr="00806328">
        <w:rPr>
          <w:rFonts w:ascii="Arial" w:hAnsi="Arial" w:cs="Arial"/>
          <w:bCs/>
          <w:szCs w:val="24"/>
          <w:lang w:eastAsia="en-US"/>
        </w:rPr>
        <w:lastRenderedPageBreak/>
        <w:t xml:space="preserve">When development needs are identified, it is the responsibility of Function Management to prioritise needs and plan how needs can be met.  As well as formal training, development needs may be met by on the job training, coaching, structured experience, </w:t>
      </w:r>
      <w:proofErr w:type="gramStart"/>
      <w:r w:rsidRPr="00806328">
        <w:rPr>
          <w:rFonts w:ascii="Arial" w:hAnsi="Arial" w:cs="Arial"/>
          <w:bCs/>
          <w:szCs w:val="24"/>
          <w:lang w:eastAsia="en-US"/>
        </w:rPr>
        <w:t>secondments</w:t>
      </w:r>
      <w:proofErr w:type="gramEnd"/>
      <w:r w:rsidRPr="00806328">
        <w:rPr>
          <w:rFonts w:ascii="Arial" w:hAnsi="Arial" w:cs="Arial"/>
          <w:bCs/>
          <w:szCs w:val="24"/>
          <w:lang w:eastAsia="en-US"/>
        </w:rPr>
        <w:t xml:space="preserve">, open learning, or reading. </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r w:rsidRPr="00806328">
        <w:rPr>
          <w:rFonts w:ascii="Arial" w:hAnsi="Arial" w:cs="Arial"/>
          <w:bCs/>
          <w:szCs w:val="24"/>
          <w:lang w:eastAsia="en-US"/>
        </w:rPr>
        <w:t>However training is organised there must be accurate, accessible records kept for all training delivered.</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r w:rsidRPr="00806328">
        <w:rPr>
          <w:rFonts w:ascii="Arial" w:hAnsi="Arial" w:cs="Arial"/>
          <w:bCs/>
          <w:szCs w:val="24"/>
          <w:lang w:eastAsia="en-US"/>
        </w:rPr>
        <w:t xml:space="preserve">High Life Highland also uses </w:t>
      </w:r>
      <w:hyperlink r:id="rId36" w:history="1">
        <w:r w:rsidRPr="00806328">
          <w:rPr>
            <w:rFonts w:ascii="Arial" w:hAnsi="Arial" w:cs="Arial"/>
            <w:bCs/>
            <w:color w:val="0000FF"/>
            <w:szCs w:val="24"/>
            <w:u w:val="single"/>
            <w:lang w:eastAsia="en-US"/>
          </w:rPr>
          <w:t>My Online Learning</w:t>
        </w:r>
      </w:hyperlink>
      <w:r w:rsidRPr="00806328">
        <w:rPr>
          <w:rFonts w:ascii="Arial" w:hAnsi="Arial" w:cs="Arial"/>
          <w:bCs/>
          <w:szCs w:val="24"/>
          <w:lang w:eastAsia="en-US"/>
        </w:rPr>
        <w:t>.  To use this facility you will need to have your employee number to hand.</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r w:rsidRPr="00806328">
        <w:rPr>
          <w:rFonts w:ascii="Arial" w:hAnsi="Arial" w:cs="Arial"/>
          <w:bCs/>
          <w:szCs w:val="24"/>
          <w:lang w:eastAsia="en-US"/>
        </w:rPr>
        <w:t>Further information can be obtained from your line manager.</w:t>
      </w: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bCs/>
          <w:szCs w:val="24"/>
          <w:lang w:eastAsia="en-US"/>
        </w:rPr>
      </w:pPr>
    </w:p>
    <w:p w:rsidR="00806328" w:rsidRPr="00806328" w:rsidRDefault="00806328" w:rsidP="00806328">
      <w:pPr>
        <w:tabs>
          <w:tab w:val="left" w:pos="9026"/>
        </w:tabs>
        <w:overflowPunct w:val="0"/>
        <w:autoSpaceDE w:val="0"/>
        <w:autoSpaceDN w:val="0"/>
        <w:adjustRightInd w:val="0"/>
        <w:ind w:right="-46"/>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jc w:val="both"/>
        <w:textAlignment w:val="baseline"/>
        <w:rPr>
          <w:rFonts w:ascii="Arial" w:hAnsi="Arial" w:cs="Arial"/>
          <w:b/>
          <w:szCs w:val="24"/>
          <w:lang w:eastAsia="en-US"/>
        </w:rPr>
      </w:pPr>
      <w:r w:rsidRPr="00806328">
        <w:rPr>
          <w:rFonts w:ascii="Arial" w:hAnsi="Arial" w:cs="Arial"/>
          <w:b/>
          <w:szCs w:val="24"/>
          <w:lang w:eastAsia="en-US"/>
        </w:rPr>
        <w:t>The Use of ICT Equipment</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r w:rsidRPr="00806328">
        <w:rPr>
          <w:rFonts w:ascii="Arial" w:hAnsi="Arial" w:cs="Arial"/>
          <w:szCs w:val="24"/>
          <w:lang w:eastAsia="en-US"/>
        </w:rPr>
        <w:t xml:space="preserve">More and more duties within HLH involve staff using computerised systems in their daily tasks.   The necessary ICT training for tasks and or service specific systems should be discussed with the line manager.  Each Function has responsibility for any ICT system which </w:t>
      </w:r>
      <w:proofErr w:type="gramStart"/>
      <w:r w:rsidRPr="00806328">
        <w:rPr>
          <w:rFonts w:ascii="Arial" w:hAnsi="Arial" w:cs="Arial"/>
          <w:szCs w:val="24"/>
          <w:lang w:eastAsia="en-US"/>
        </w:rPr>
        <w:t>are</w:t>
      </w:r>
      <w:proofErr w:type="gramEnd"/>
      <w:r w:rsidRPr="00806328">
        <w:rPr>
          <w:rFonts w:ascii="Arial" w:hAnsi="Arial" w:cs="Arial"/>
          <w:szCs w:val="24"/>
          <w:lang w:eastAsia="en-US"/>
        </w:rPr>
        <w:t xml:space="preserve"> specific to that Function.</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r w:rsidRPr="00806328">
        <w:rPr>
          <w:rFonts w:ascii="Arial" w:hAnsi="Arial" w:cs="Arial"/>
          <w:szCs w:val="24"/>
          <w:lang w:eastAsia="en-US"/>
        </w:rPr>
        <w:t>The use of ICT by staff must comply with the company’s Information Management Procedures.  Each member of staff must also be aware of and comply with the Data Protection regulations.</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jc w:val="both"/>
        <w:textAlignment w:val="baseline"/>
        <w:rPr>
          <w:rFonts w:ascii="Arial" w:hAnsi="Arial" w:cs="Arial"/>
          <w:b/>
          <w:szCs w:val="24"/>
          <w:lang w:eastAsia="en-US"/>
        </w:rPr>
      </w:pPr>
      <w:r w:rsidRPr="00806328">
        <w:rPr>
          <w:rFonts w:ascii="Arial" w:hAnsi="Arial" w:cs="Arial"/>
          <w:b/>
          <w:szCs w:val="24"/>
          <w:lang w:eastAsia="en-US"/>
        </w:rPr>
        <w:t>Gaelic</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r w:rsidRPr="00806328">
        <w:rPr>
          <w:rFonts w:ascii="Arial" w:hAnsi="Arial" w:cs="Arial"/>
          <w:szCs w:val="24"/>
          <w:lang w:eastAsia="en-US"/>
        </w:rPr>
        <w:t>As an organisation that delivers services on behalf of the Highland Council we follow their principle of equal respect for Gaelic and English languages and support and encourage people to develop their Gaelic.  The Highland Council Gaelic Language Plan aims to ‘normalise’ the position of the language in the sense that the Gaelic dimension is considered in the planning and implementation of all Company business.</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r w:rsidRPr="00806328">
        <w:rPr>
          <w:rFonts w:ascii="Arial" w:hAnsi="Arial" w:cs="Arial"/>
          <w:szCs w:val="24"/>
          <w:lang w:eastAsia="en-US"/>
        </w:rPr>
        <w:t xml:space="preserve">‘Gaelic in the Highlands’ is a short induction course which aims to tell new </w:t>
      </w:r>
      <w:proofErr w:type="gramStart"/>
      <w:r w:rsidRPr="00806328">
        <w:rPr>
          <w:rFonts w:ascii="Arial" w:hAnsi="Arial" w:cs="Arial"/>
          <w:szCs w:val="24"/>
          <w:lang w:eastAsia="en-US"/>
        </w:rPr>
        <w:t>staff,</w:t>
      </w:r>
      <w:proofErr w:type="gramEnd"/>
      <w:r w:rsidRPr="00806328">
        <w:rPr>
          <w:rFonts w:ascii="Arial" w:hAnsi="Arial" w:cs="Arial"/>
          <w:szCs w:val="24"/>
          <w:lang w:eastAsia="en-US"/>
        </w:rPr>
        <w:t xml:space="preserve"> and others with an interest in the subject, a little bit about Gaelic, including the Council’s policy on it.  </w:t>
      </w:r>
      <w:hyperlink r:id="rId37" w:tooltip="Opens THC's internet web page on this topic." w:history="1">
        <w:r w:rsidRPr="00806328">
          <w:rPr>
            <w:rFonts w:ascii="Arial" w:hAnsi="Arial" w:cs="Arial"/>
            <w:color w:val="0000FF"/>
            <w:szCs w:val="24"/>
            <w:u w:val="single"/>
            <w:lang w:eastAsia="en-US"/>
          </w:rPr>
          <w:t xml:space="preserve">Gaelic in </w:t>
        </w:r>
        <w:proofErr w:type="gramStart"/>
        <w:r w:rsidRPr="00806328">
          <w:rPr>
            <w:rFonts w:ascii="Arial" w:hAnsi="Arial" w:cs="Arial"/>
            <w:color w:val="0000FF"/>
            <w:szCs w:val="24"/>
            <w:u w:val="single"/>
            <w:lang w:eastAsia="en-US"/>
          </w:rPr>
          <w:t>The</w:t>
        </w:r>
        <w:proofErr w:type="gramEnd"/>
        <w:r w:rsidRPr="00806328">
          <w:rPr>
            <w:rFonts w:ascii="Arial" w:hAnsi="Arial" w:cs="Arial"/>
            <w:color w:val="0000FF"/>
            <w:szCs w:val="24"/>
            <w:u w:val="single"/>
            <w:lang w:eastAsia="en-US"/>
          </w:rPr>
          <w:t xml:space="preserve"> Highlands</w:t>
        </w:r>
      </w:hyperlink>
      <w:r w:rsidRPr="00806328">
        <w:rPr>
          <w:rFonts w:ascii="Arial" w:hAnsi="Arial" w:cs="Arial"/>
          <w:szCs w:val="24"/>
          <w:lang w:eastAsia="en-US"/>
        </w:rPr>
        <w:t xml:space="preserve">  </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p>
    <w:p w:rsidR="00806328" w:rsidRDefault="00806328" w:rsidP="00806328">
      <w:pPr>
        <w:overflowPunct w:val="0"/>
        <w:autoSpaceDE w:val="0"/>
        <w:autoSpaceDN w:val="0"/>
        <w:adjustRightInd w:val="0"/>
        <w:ind w:right="310"/>
        <w:jc w:val="both"/>
        <w:textAlignment w:val="baseline"/>
        <w:rPr>
          <w:rFonts w:ascii="Arial" w:hAnsi="Arial" w:cs="Arial"/>
          <w:color w:val="0000FF"/>
          <w:szCs w:val="24"/>
          <w:u w:val="single"/>
          <w:lang w:eastAsia="en-US"/>
        </w:rPr>
      </w:pPr>
      <w:r w:rsidRPr="00806328">
        <w:rPr>
          <w:rFonts w:ascii="Arial" w:hAnsi="Arial" w:cs="Arial"/>
          <w:szCs w:val="24"/>
          <w:lang w:eastAsia="en-US"/>
        </w:rPr>
        <w:t xml:space="preserve">Further information about Gaelic development opportunities for staff can be found on this link   </w:t>
      </w:r>
      <w:hyperlink r:id="rId38" w:tooltip="Opens ED's intranet page on this topic." w:history="1">
        <w:r w:rsidRPr="00806328">
          <w:rPr>
            <w:rFonts w:ascii="Arial" w:hAnsi="Arial" w:cs="Arial"/>
            <w:color w:val="0000FF"/>
            <w:szCs w:val="24"/>
            <w:u w:val="single"/>
            <w:lang w:eastAsia="en-US"/>
          </w:rPr>
          <w:t>Gaelic Information Page</w:t>
        </w:r>
      </w:hyperlink>
      <w:r w:rsidRPr="00806328">
        <w:rPr>
          <w:rFonts w:ascii="Arial" w:hAnsi="Arial" w:cs="Arial"/>
          <w:color w:val="0000FF"/>
          <w:szCs w:val="24"/>
          <w:u w:val="single"/>
          <w:lang w:eastAsia="en-US"/>
        </w:rPr>
        <w:t>.</w:t>
      </w:r>
    </w:p>
    <w:p w:rsidR="00806328" w:rsidRPr="00806328" w:rsidRDefault="00806328" w:rsidP="00806328">
      <w:pPr>
        <w:overflowPunct w:val="0"/>
        <w:autoSpaceDE w:val="0"/>
        <w:autoSpaceDN w:val="0"/>
        <w:adjustRightInd w:val="0"/>
        <w:ind w:right="310"/>
        <w:jc w:val="both"/>
        <w:textAlignment w:val="baseline"/>
        <w:rPr>
          <w:rFonts w:ascii="Arial" w:hAnsi="Arial" w:cs="Arial"/>
          <w:szCs w:val="24"/>
          <w:lang w:eastAsia="en-US"/>
        </w:rPr>
      </w:pPr>
      <w:r>
        <w:rPr>
          <w:rFonts w:ascii="Arial" w:hAnsi="Arial" w:cs="Arial"/>
          <w:color w:val="0000FF"/>
          <w:szCs w:val="24"/>
          <w:u w:val="single"/>
          <w:lang w:eastAsia="en-US"/>
        </w:rPr>
        <w:br w:type="page"/>
      </w:r>
      <w:r w:rsidR="00313822">
        <w:rPr>
          <w:rFonts w:ascii="Arial" w:eastAsia="Cambria" w:hAnsi="Arial" w:cs="Arial"/>
          <w:b/>
          <w:noProof/>
          <w:szCs w:val="24"/>
          <w:lang w:val="en-US" w:eastAsia="en-US"/>
        </w:rPr>
        <w:lastRenderedPageBreak/>
        <w:pict>
          <v:shapetype id="_x0000_t202" coordsize="21600,21600" o:spt="202" path="m,l,21600r21600,l21600,xe">
            <v:stroke joinstyle="miter"/>
            <v:path gradientshapeok="t" o:connecttype="rect"/>
          </v:shapetype>
          <v:shape id="_x0000_s1044" type="#_x0000_t202" style="position:absolute;left:0;text-align:left;margin-left:42.55pt;margin-top:34.65pt;width:525.95pt;height:54pt;z-index:-251658752;mso-wrap-edited:f;mso-position-horizontal-relative:page;mso-position-vertical-relative:page" wrapcoords="0 0 21600 0 21600 21600 0 21600 0 0" filled="f" fillcolor="#00a3ca" stroked="f" strokecolor="#4a7ebb" strokeweight="1.5pt">
            <v:fill o:detectmouseclick="t"/>
            <v:shadow opacity="22938f" offset="0"/>
            <v:textbox style="mso-next-textbox:#_x0000_s1044" inset=",7.2pt,,7.2pt">
              <w:txbxContent>
                <w:p w:rsidR="00BB05CC" w:rsidRPr="001F5244" w:rsidRDefault="00BB05CC" w:rsidP="00F727EF">
                  <w:pPr>
                    <w:jc w:val="right"/>
                    <w:rPr>
                      <w:rFonts w:ascii="Arial" w:hAnsi="Arial" w:cs="Arial"/>
                      <w:b/>
                      <w:bCs/>
                      <w:color w:val="FFFFFF"/>
                      <w:sz w:val="10"/>
                      <w:szCs w:val="10"/>
                    </w:rPr>
                  </w:pPr>
                </w:p>
                <w:p w:rsidR="00BB05CC" w:rsidRPr="00A8556C" w:rsidRDefault="00BB05CC" w:rsidP="00F727EF">
                  <w:pPr>
                    <w:jc w:val="right"/>
                    <w:rPr>
                      <w:rFonts w:ascii="Arial" w:hAnsi="Arial" w:cs="Arial"/>
                      <w:b/>
                      <w:bCs/>
                      <w:color w:val="FFFFFF"/>
                      <w:sz w:val="36"/>
                      <w:szCs w:val="36"/>
                    </w:rPr>
                  </w:pPr>
                  <w:proofErr w:type="spellStart"/>
                  <w:r>
                    <w:rPr>
                      <w:rFonts w:ascii="Arial" w:hAnsi="Arial" w:cs="Arial"/>
                      <w:b/>
                      <w:bCs/>
                      <w:color w:val="FFFFFF"/>
                      <w:sz w:val="36"/>
                      <w:szCs w:val="36"/>
                    </w:rPr>
                    <w:t>Empl</w:t>
                  </w:r>
                  <w:proofErr w:type="spellEnd"/>
                  <w:r w:rsidRPr="00F727EF">
                    <w:rPr>
                      <w:rFonts w:ascii="Arial" w:hAnsi="Arial" w:cs="Arial"/>
                      <w:szCs w:val="24"/>
                    </w:rPr>
                    <w:t xml:space="preserve"> </w:t>
                  </w:r>
                  <w:r w:rsidRPr="00C12B07">
                    <w:rPr>
                      <w:rFonts w:ascii="Arial" w:hAnsi="Arial" w:cs="Arial"/>
                      <w:color w:val="A6A6A6" w:themeColor="background1" w:themeShade="A6"/>
                      <w:sz w:val="20"/>
                    </w:rPr>
                    <w:t xml:space="preserve">Examples of policy and associated guidelines and forms -   </w:t>
                  </w:r>
                  <w:r w:rsidRPr="00C12B07">
                    <w:rPr>
                      <w:rFonts w:ascii="Arial" w:eastAsia="Calibri" w:hAnsi="Arial" w:cs="Arial"/>
                      <w:color w:val="A6A6A6" w:themeColor="background1" w:themeShade="A6"/>
                      <w:sz w:val="20"/>
                      <w:lang w:eastAsia="en-US"/>
                    </w:rPr>
                    <w:t>APPENDIX C</w:t>
                  </w:r>
                  <w:r>
                    <w:rPr>
                      <w:rFonts w:ascii="Arial" w:hAnsi="Arial" w:cs="Arial"/>
                      <w:b/>
                      <w:bCs/>
                      <w:color w:val="FFFFFF"/>
                      <w:sz w:val="36"/>
                      <w:szCs w:val="36"/>
                    </w:rPr>
                    <w:t xml:space="preserve">  </w:t>
                  </w:r>
                </w:p>
              </w:txbxContent>
            </v:textbox>
            <w10:wrap type="through" anchorx="page" anchory="page"/>
          </v:shape>
        </w:pict>
      </w:r>
    </w:p>
    <w:p w:rsidR="00806328" w:rsidRPr="00806328" w:rsidRDefault="00806328" w:rsidP="00806328">
      <w:pPr>
        <w:spacing w:line="276" w:lineRule="auto"/>
        <w:rPr>
          <w:rFonts w:ascii="Arial" w:eastAsia="Calibri" w:hAnsi="Arial" w:cs="Arial"/>
          <w:b/>
          <w:szCs w:val="24"/>
          <w:lang w:eastAsia="en-US"/>
        </w:rPr>
      </w:pPr>
      <w:r>
        <w:rPr>
          <w:rFonts w:ascii="Calibri" w:eastAsia="Calibri" w:hAnsi="Calibri"/>
          <w:b/>
          <w:sz w:val="36"/>
          <w:szCs w:val="36"/>
          <w:lang w:eastAsia="en-US"/>
        </w:rPr>
        <w:t>Employee Induction Form</w:t>
      </w:r>
    </w:p>
    <w:p w:rsidR="00806328" w:rsidRPr="00806328" w:rsidRDefault="00806328" w:rsidP="00806328">
      <w:pPr>
        <w:rPr>
          <w:rFonts w:ascii="Calibri" w:eastAsia="Calibri" w:hAnsi="Calibri"/>
          <w:sz w:val="22"/>
          <w:szCs w:val="22"/>
          <w:lang w:eastAsia="en-US"/>
        </w:rPr>
      </w:pPr>
    </w:p>
    <w:p w:rsidR="00806328" w:rsidRPr="00806328" w:rsidRDefault="00806328" w:rsidP="00806328">
      <w:pPr>
        <w:rPr>
          <w:rFonts w:ascii="Arial Narrow" w:hAnsi="Arial Narrow"/>
          <w:b/>
          <w:szCs w:val="24"/>
        </w:rPr>
      </w:pPr>
      <w:r w:rsidRPr="00806328">
        <w:rPr>
          <w:rFonts w:ascii="Arial Narrow" w:hAnsi="Arial Narrow"/>
          <w:b/>
          <w:szCs w:val="24"/>
        </w:rPr>
        <w:t>Employee Name:</w:t>
      </w:r>
      <w:r w:rsidRPr="00806328">
        <w:rPr>
          <w:rFonts w:ascii="Arial Narrow" w:hAnsi="Arial Narrow"/>
          <w:b/>
          <w:szCs w:val="24"/>
        </w:rPr>
        <w:tab/>
      </w:r>
      <w:r w:rsidRPr="00806328">
        <w:rPr>
          <w:rFonts w:ascii="Arial Narrow" w:hAnsi="Arial Narrow"/>
          <w:b/>
          <w:szCs w:val="24"/>
        </w:rPr>
        <w:tab/>
      </w:r>
      <w:r w:rsidRPr="00806328">
        <w:rPr>
          <w:rFonts w:ascii="Arial Narrow" w:hAnsi="Arial Narrow"/>
          <w:b/>
          <w:szCs w:val="24"/>
        </w:rPr>
        <w:tab/>
      </w:r>
      <w:r w:rsidRPr="00806328">
        <w:rPr>
          <w:rFonts w:ascii="Arial Narrow" w:hAnsi="Arial Narrow"/>
          <w:b/>
          <w:szCs w:val="24"/>
        </w:rPr>
        <w:tab/>
      </w:r>
      <w:r w:rsidRPr="00806328">
        <w:rPr>
          <w:rFonts w:ascii="Arial Narrow" w:hAnsi="Arial Narrow"/>
          <w:b/>
          <w:szCs w:val="24"/>
        </w:rPr>
        <w:tab/>
      </w:r>
      <w:r w:rsidRPr="00806328">
        <w:rPr>
          <w:rFonts w:ascii="Arial Narrow" w:hAnsi="Arial Narrow"/>
          <w:b/>
          <w:szCs w:val="24"/>
        </w:rPr>
        <w:tab/>
      </w:r>
    </w:p>
    <w:p w:rsidR="00806328" w:rsidRPr="00806328" w:rsidRDefault="00806328" w:rsidP="00806328">
      <w:pPr>
        <w:rPr>
          <w:rFonts w:ascii="Arial Narrow" w:hAnsi="Arial Narrow"/>
          <w:b/>
          <w:szCs w:val="24"/>
        </w:rPr>
      </w:pPr>
    </w:p>
    <w:p w:rsidR="00806328" w:rsidRPr="00806328" w:rsidRDefault="00806328" w:rsidP="00806328">
      <w:pPr>
        <w:rPr>
          <w:rFonts w:ascii="Arial Narrow" w:hAnsi="Arial Narrow"/>
          <w:b/>
          <w:szCs w:val="24"/>
        </w:rPr>
      </w:pPr>
      <w:r w:rsidRPr="00806328">
        <w:rPr>
          <w:rFonts w:ascii="Arial Narrow" w:hAnsi="Arial Narrow"/>
          <w:b/>
          <w:szCs w:val="24"/>
        </w:rPr>
        <w:t>Commencement of Employment:</w:t>
      </w:r>
    </w:p>
    <w:p w:rsidR="00806328" w:rsidRPr="00806328" w:rsidRDefault="00806328" w:rsidP="00806328">
      <w:pPr>
        <w:rPr>
          <w:rFonts w:ascii="Arial Narrow" w:hAnsi="Arial Narrow"/>
          <w:b/>
          <w:szCs w:val="24"/>
        </w:rPr>
      </w:pPr>
    </w:p>
    <w:p w:rsidR="00806328" w:rsidRPr="00806328" w:rsidRDefault="00806328" w:rsidP="00806328">
      <w:pPr>
        <w:rPr>
          <w:rFonts w:ascii="Arial Narrow" w:hAnsi="Arial Narrow"/>
          <w:b/>
          <w:szCs w:val="24"/>
        </w:rPr>
      </w:pPr>
      <w:r w:rsidRPr="00806328">
        <w:rPr>
          <w:rFonts w:ascii="Arial Narrow" w:hAnsi="Arial Narrow"/>
          <w:b/>
          <w:szCs w:val="24"/>
        </w:rPr>
        <w:t>Location:</w:t>
      </w:r>
      <w:r w:rsidRPr="00806328">
        <w:rPr>
          <w:rFonts w:ascii="Arial Narrow" w:hAnsi="Arial Narrow"/>
          <w:b/>
          <w:szCs w:val="24"/>
        </w:rPr>
        <w:tab/>
      </w:r>
      <w:r w:rsidRPr="00806328">
        <w:rPr>
          <w:rFonts w:ascii="Arial Narrow" w:hAnsi="Arial Narrow"/>
          <w:b/>
          <w:szCs w:val="24"/>
        </w:rPr>
        <w:tab/>
      </w:r>
      <w:r w:rsidRPr="00806328">
        <w:rPr>
          <w:rFonts w:ascii="Arial Narrow" w:hAnsi="Arial Narrow"/>
          <w:b/>
          <w:szCs w:val="24"/>
        </w:rPr>
        <w:tab/>
      </w:r>
      <w:r w:rsidRPr="00806328">
        <w:rPr>
          <w:rFonts w:ascii="Arial Narrow" w:hAnsi="Arial Narrow"/>
          <w:b/>
          <w:szCs w:val="24"/>
        </w:rPr>
        <w:tab/>
      </w:r>
      <w:r w:rsidRPr="00806328">
        <w:rPr>
          <w:rFonts w:ascii="Arial Narrow" w:hAnsi="Arial Narrow"/>
          <w:b/>
          <w:szCs w:val="24"/>
        </w:rPr>
        <w:tab/>
      </w:r>
      <w:r w:rsidRPr="00806328">
        <w:rPr>
          <w:rFonts w:ascii="Arial Narrow" w:hAnsi="Arial Narrow"/>
          <w:b/>
          <w:szCs w:val="24"/>
        </w:rPr>
        <w:tab/>
      </w:r>
      <w:r w:rsidRPr="00806328">
        <w:rPr>
          <w:rFonts w:ascii="Arial Narrow" w:hAnsi="Arial Narrow"/>
          <w:b/>
          <w:szCs w:val="24"/>
        </w:rPr>
        <w:tab/>
        <w:t>Manager:</w:t>
      </w:r>
    </w:p>
    <w:p w:rsidR="00806328" w:rsidRPr="00806328" w:rsidRDefault="00806328" w:rsidP="00806328">
      <w:pPr>
        <w:rPr>
          <w:rFonts w:ascii="Arial Narrow" w:hAnsi="Arial Narrow"/>
          <w:b/>
          <w:szCs w:val="24"/>
        </w:rPr>
      </w:pPr>
    </w:p>
    <w:p w:rsidR="00806328" w:rsidRPr="00806328" w:rsidRDefault="00806328" w:rsidP="00806328">
      <w:pPr>
        <w:pBdr>
          <w:bottom w:val="single" w:sz="6" w:space="1" w:color="auto"/>
        </w:pBdr>
        <w:rPr>
          <w:rFonts w:ascii="Arial Narrow" w:hAnsi="Arial Narrow"/>
          <w:szCs w:val="24"/>
        </w:rPr>
      </w:pPr>
    </w:p>
    <w:p w:rsidR="00806328" w:rsidRPr="00806328" w:rsidRDefault="00806328" w:rsidP="00806328">
      <w:pPr>
        <w:spacing w:line="360" w:lineRule="auto"/>
        <w:rPr>
          <w:rFonts w:ascii="Cambria" w:eastAsia="Cambria" w:hAnsi="Cambria"/>
          <w:szCs w:val="24"/>
          <w:lang w:val="en-US" w:eastAsia="en-US"/>
        </w:rPr>
      </w:pPr>
    </w:p>
    <w:p w:rsidR="00806328" w:rsidRPr="00806328" w:rsidRDefault="00806328" w:rsidP="0092457A">
      <w:pPr>
        <w:numPr>
          <w:ilvl w:val="0"/>
          <w:numId w:val="33"/>
        </w:numPr>
        <w:spacing w:line="360" w:lineRule="auto"/>
        <w:ind w:left="426" w:hanging="426"/>
        <w:rPr>
          <w:rFonts w:ascii="Arial" w:eastAsia="Cambria" w:hAnsi="Arial" w:cs="Arial"/>
          <w:b/>
          <w:szCs w:val="24"/>
          <w:lang w:val="en-US" w:eastAsia="en-US"/>
        </w:rPr>
      </w:pPr>
      <w:r w:rsidRPr="00806328">
        <w:rPr>
          <w:rFonts w:ascii="Arial" w:eastAsia="Cambria" w:hAnsi="Arial" w:cs="Arial"/>
          <w:b/>
          <w:szCs w:val="24"/>
          <w:lang w:val="en-US" w:eastAsia="en-US"/>
        </w:rPr>
        <w:t>Introduction to the Workplace</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gridCol w:w="430"/>
      </w:tblGrid>
      <w:tr w:rsidR="00806328" w:rsidRPr="00806328" w:rsidTr="00806328">
        <w:tc>
          <w:tcPr>
            <w:tcW w:w="9984"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rPr>
              <w:t>Initial greeting by immediate supervisor or line manager</w:t>
            </w:r>
          </w:p>
        </w:tc>
        <w:tc>
          <w:tcPr>
            <w:tcW w:w="430" w:type="dxa"/>
          </w:tcPr>
          <w:p w:rsidR="00806328" w:rsidRPr="00806328" w:rsidRDefault="00806328" w:rsidP="00806328">
            <w:pPr>
              <w:spacing w:line="480" w:lineRule="auto"/>
              <w:jc w:val="center"/>
              <w:rPr>
                <w:rFonts w:ascii="Arial Narrow" w:hAnsi="Arial Narrow"/>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984"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rPr>
              <w:t>Introduction to immediate work colleagues</w:t>
            </w:r>
          </w:p>
        </w:tc>
        <w:tc>
          <w:tcPr>
            <w:tcW w:w="430" w:type="dxa"/>
          </w:tcPr>
          <w:p w:rsidR="00806328" w:rsidRPr="00806328" w:rsidRDefault="00806328" w:rsidP="00806328">
            <w:pPr>
              <w:spacing w:line="480" w:lineRule="auto"/>
              <w:jc w:val="center"/>
              <w:rPr>
                <w:rFonts w:ascii="Arial Narrow" w:hAnsi="Arial Narrow"/>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984"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rPr>
              <w:t>Tour of general working environment</w:t>
            </w:r>
          </w:p>
        </w:tc>
        <w:tc>
          <w:tcPr>
            <w:tcW w:w="430" w:type="dxa"/>
          </w:tcPr>
          <w:p w:rsidR="00806328" w:rsidRPr="00806328" w:rsidRDefault="00806328" w:rsidP="00806328">
            <w:pPr>
              <w:spacing w:line="480" w:lineRule="auto"/>
              <w:jc w:val="center"/>
              <w:rPr>
                <w:rFonts w:ascii="Arial Narrow" w:hAnsi="Arial Narrow"/>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984"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rPr>
              <w:t>Location of toilets, staff facilities, etc.</w:t>
            </w:r>
          </w:p>
        </w:tc>
        <w:tc>
          <w:tcPr>
            <w:tcW w:w="430"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984"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rPr>
              <w:t>Arrangements for refreshments and breaks.</w:t>
            </w:r>
          </w:p>
        </w:tc>
        <w:tc>
          <w:tcPr>
            <w:tcW w:w="430" w:type="dxa"/>
          </w:tcPr>
          <w:p w:rsidR="00806328" w:rsidRPr="00806328" w:rsidRDefault="00806328" w:rsidP="00806328">
            <w:pPr>
              <w:spacing w:line="480" w:lineRule="auto"/>
              <w:jc w:val="center"/>
              <w:rPr>
                <w:rFonts w:ascii="Arial Narrow" w:hAnsi="Arial Narrow"/>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984"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rPr>
              <w:t>Other general facilities, including car parking and transport.</w:t>
            </w:r>
          </w:p>
        </w:tc>
        <w:tc>
          <w:tcPr>
            <w:tcW w:w="430" w:type="dxa"/>
          </w:tcPr>
          <w:p w:rsidR="00806328" w:rsidRPr="00806328" w:rsidRDefault="00806328" w:rsidP="00806328">
            <w:pPr>
              <w:spacing w:line="480" w:lineRule="auto"/>
              <w:jc w:val="center"/>
              <w:rPr>
                <w:rFonts w:ascii="Arial Narrow" w:hAnsi="Arial Narrow"/>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984" w:type="dxa"/>
            <w:tcBorders>
              <w:bottom w:val="single" w:sz="4" w:space="0" w:color="auto"/>
            </w:tcBorders>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rPr>
              <w:t>Security arrangements, keys, access, etc.</w:t>
            </w:r>
          </w:p>
        </w:tc>
        <w:tc>
          <w:tcPr>
            <w:tcW w:w="430" w:type="dxa"/>
            <w:tcBorders>
              <w:bottom w:val="single" w:sz="4" w:space="0" w:color="auto"/>
            </w:tcBorders>
          </w:tcPr>
          <w:p w:rsidR="00806328" w:rsidRPr="00806328" w:rsidRDefault="00806328" w:rsidP="00806328">
            <w:pPr>
              <w:spacing w:line="480" w:lineRule="auto"/>
              <w:jc w:val="center"/>
              <w:rPr>
                <w:rFonts w:ascii="Arial Narrow" w:hAnsi="Arial Narrow"/>
                <w:szCs w:val="24"/>
                <w:lang w:val="en-US" w:eastAsia="en-US"/>
              </w:rPr>
            </w:pPr>
            <w:r w:rsidRPr="00806328">
              <w:rPr>
                <w:rFonts w:ascii="Arial Narrow" w:hAnsi="Arial Narrow"/>
                <w:szCs w:val="24"/>
                <w:lang w:val="en-US" w:eastAsia="en-US"/>
              </w:rPr>
              <w:sym w:font="Wingdings" w:char="F0A8"/>
            </w:r>
          </w:p>
        </w:tc>
      </w:tr>
    </w:tbl>
    <w:p w:rsidR="00806328" w:rsidRPr="00806328" w:rsidRDefault="00806328" w:rsidP="00806328">
      <w:pPr>
        <w:spacing w:line="360" w:lineRule="auto"/>
        <w:rPr>
          <w:rFonts w:ascii="Cambria" w:eastAsia="Cambria" w:hAnsi="Cambria"/>
          <w:szCs w:val="24"/>
          <w:lang w:val="en-US" w:eastAsia="en-US"/>
        </w:rPr>
      </w:pPr>
    </w:p>
    <w:p w:rsidR="00806328" w:rsidRPr="00806328" w:rsidRDefault="00806328" w:rsidP="0092457A">
      <w:pPr>
        <w:numPr>
          <w:ilvl w:val="0"/>
          <w:numId w:val="33"/>
        </w:numPr>
        <w:spacing w:line="360" w:lineRule="auto"/>
        <w:ind w:left="426" w:hanging="426"/>
        <w:rPr>
          <w:rFonts w:ascii="Arial" w:eastAsia="Cambria" w:hAnsi="Arial" w:cs="Arial"/>
          <w:b/>
          <w:szCs w:val="24"/>
          <w:lang w:val="en-US" w:eastAsia="en-US"/>
        </w:rPr>
      </w:pPr>
      <w:r w:rsidRPr="00806328">
        <w:rPr>
          <w:rFonts w:ascii="Arial" w:eastAsia="Cambria" w:hAnsi="Arial" w:cs="Arial"/>
          <w:b/>
          <w:szCs w:val="24"/>
          <w:lang w:val="en-US" w:eastAsia="en-US"/>
        </w:rPr>
        <w:t>Terms and Conditions</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4"/>
        <w:gridCol w:w="514"/>
      </w:tblGrid>
      <w:tr w:rsidR="00806328" w:rsidRPr="00806328" w:rsidTr="00F727EF">
        <w:tc>
          <w:tcPr>
            <w:tcW w:w="9034"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t>Collection of relevant paperwork (P45, bank details for salary)</w:t>
            </w:r>
          </w:p>
        </w:tc>
        <w:tc>
          <w:tcPr>
            <w:tcW w:w="514"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F727EF">
        <w:tc>
          <w:tcPr>
            <w:tcW w:w="9034"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t>Confirm salary, working hours and any other contract details</w:t>
            </w:r>
          </w:p>
        </w:tc>
        <w:tc>
          <w:tcPr>
            <w:tcW w:w="514"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F727EF">
        <w:tc>
          <w:tcPr>
            <w:tcW w:w="9034"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t>Confirm method and timing of salary payments</w:t>
            </w:r>
          </w:p>
        </w:tc>
        <w:tc>
          <w:tcPr>
            <w:tcW w:w="514"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F727EF">
        <w:tc>
          <w:tcPr>
            <w:tcW w:w="9034" w:type="dxa"/>
            <w:tcBorders>
              <w:bottom w:val="single" w:sz="4" w:space="0" w:color="auto"/>
            </w:tcBorders>
          </w:tcPr>
          <w:p w:rsidR="00806328" w:rsidRPr="00806328" w:rsidRDefault="00806328" w:rsidP="00806328">
            <w:pPr>
              <w:rPr>
                <w:rFonts w:ascii="Arial Narrow" w:hAnsi="Arial Narrow"/>
                <w:szCs w:val="24"/>
                <w:lang w:val="en-US" w:eastAsia="en-US"/>
              </w:rPr>
            </w:pPr>
            <w:r w:rsidRPr="00806328">
              <w:rPr>
                <w:rFonts w:ascii="Arial Narrow" w:hAnsi="Arial Narrow"/>
                <w:szCs w:val="24"/>
                <w:lang w:val="en-US" w:eastAsia="en-US"/>
              </w:rPr>
              <w:t>Confirm and explain main terms and conditions of employment and where to access policies and procedures</w:t>
            </w:r>
          </w:p>
          <w:p w:rsidR="00806328" w:rsidRPr="00806328" w:rsidRDefault="00806328" w:rsidP="0092457A">
            <w:pPr>
              <w:numPr>
                <w:ilvl w:val="0"/>
                <w:numId w:val="34"/>
              </w:numPr>
              <w:rPr>
                <w:rFonts w:ascii="Arial Narrow" w:hAnsi="Arial Narrow"/>
                <w:szCs w:val="24"/>
                <w:lang w:val="en-US" w:eastAsia="en-US"/>
              </w:rPr>
            </w:pPr>
            <w:r w:rsidRPr="00806328">
              <w:rPr>
                <w:rFonts w:ascii="Arial Narrow" w:hAnsi="Arial Narrow"/>
                <w:szCs w:val="24"/>
                <w:lang w:val="en-US" w:eastAsia="en-US"/>
              </w:rPr>
              <w:t>Hours of work</w:t>
            </w:r>
          </w:p>
          <w:p w:rsidR="00806328" w:rsidRPr="00806328" w:rsidRDefault="00313822" w:rsidP="0092457A">
            <w:pPr>
              <w:numPr>
                <w:ilvl w:val="0"/>
                <w:numId w:val="34"/>
              </w:numPr>
              <w:rPr>
                <w:rFonts w:ascii="Arial Narrow" w:hAnsi="Arial Narrow"/>
                <w:szCs w:val="24"/>
                <w:lang w:val="en-US" w:eastAsia="en-US"/>
              </w:rPr>
            </w:pPr>
            <w:hyperlink r:id="rId39" w:history="1">
              <w:r w:rsidR="00806328" w:rsidRPr="00806328">
                <w:rPr>
                  <w:rFonts w:ascii="Arial Narrow" w:hAnsi="Arial Narrow"/>
                  <w:color w:val="0000FF"/>
                  <w:szCs w:val="24"/>
                  <w:u w:val="single"/>
                  <w:lang w:val="en-US" w:eastAsia="en-US"/>
                </w:rPr>
                <w:t>Annual leave entitlement and how to request leave</w:t>
              </w:r>
            </w:hyperlink>
          </w:p>
          <w:p w:rsidR="00806328" w:rsidRPr="00806328" w:rsidRDefault="00313822" w:rsidP="0092457A">
            <w:pPr>
              <w:numPr>
                <w:ilvl w:val="0"/>
                <w:numId w:val="34"/>
              </w:numPr>
              <w:rPr>
                <w:rFonts w:ascii="Arial Narrow" w:hAnsi="Arial Narrow"/>
                <w:szCs w:val="24"/>
                <w:lang w:val="en-US" w:eastAsia="en-US"/>
              </w:rPr>
            </w:pPr>
            <w:hyperlink r:id="rId40" w:history="1">
              <w:r w:rsidR="00806328" w:rsidRPr="00806328">
                <w:rPr>
                  <w:rFonts w:ascii="Arial Narrow" w:hAnsi="Arial Narrow"/>
                  <w:color w:val="0000FF"/>
                  <w:szCs w:val="24"/>
                  <w:u w:val="single"/>
                  <w:lang w:val="en-US" w:eastAsia="en-US"/>
                </w:rPr>
                <w:t>Employee Code of Conduct</w:t>
              </w:r>
            </w:hyperlink>
          </w:p>
          <w:p w:rsidR="00806328" w:rsidRPr="00806328" w:rsidRDefault="00313822" w:rsidP="0092457A">
            <w:pPr>
              <w:numPr>
                <w:ilvl w:val="0"/>
                <w:numId w:val="34"/>
              </w:numPr>
              <w:rPr>
                <w:rFonts w:ascii="Arial Narrow" w:hAnsi="Arial Narrow"/>
                <w:szCs w:val="24"/>
                <w:lang w:val="en-US" w:eastAsia="en-US"/>
              </w:rPr>
            </w:pPr>
            <w:hyperlink r:id="rId41" w:history="1">
              <w:r w:rsidR="00806328" w:rsidRPr="00806328">
                <w:rPr>
                  <w:rFonts w:ascii="Arial Narrow" w:hAnsi="Arial Narrow"/>
                  <w:color w:val="0000FF"/>
                  <w:szCs w:val="24"/>
                  <w:u w:val="single"/>
                  <w:lang w:val="en-US" w:eastAsia="en-US"/>
                </w:rPr>
                <w:t>Sickness absence procedures</w:t>
              </w:r>
            </w:hyperlink>
          </w:p>
          <w:p w:rsidR="00806328" w:rsidRPr="00806328" w:rsidRDefault="00313822" w:rsidP="0092457A">
            <w:pPr>
              <w:numPr>
                <w:ilvl w:val="0"/>
                <w:numId w:val="34"/>
              </w:numPr>
              <w:rPr>
                <w:rFonts w:ascii="Arial Narrow" w:hAnsi="Arial Narrow"/>
                <w:szCs w:val="24"/>
                <w:lang w:val="en-US" w:eastAsia="en-US"/>
              </w:rPr>
            </w:pPr>
            <w:hyperlink r:id="rId42" w:history="1">
              <w:r w:rsidR="00806328" w:rsidRPr="00806328">
                <w:rPr>
                  <w:rFonts w:ascii="Arial Narrow" w:hAnsi="Arial Narrow"/>
                  <w:color w:val="0000FF"/>
                  <w:szCs w:val="24"/>
                  <w:u w:val="single"/>
                  <w:lang w:val="en-US" w:eastAsia="en-US"/>
                </w:rPr>
                <w:t>Grievance Procedure</w:t>
              </w:r>
            </w:hyperlink>
          </w:p>
          <w:p w:rsidR="00806328" w:rsidRPr="00806328" w:rsidRDefault="00313822" w:rsidP="0092457A">
            <w:pPr>
              <w:numPr>
                <w:ilvl w:val="0"/>
                <w:numId w:val="34"/>
              </w:numPr>
              <w:rPr>
                <w:rFonts w:ascii="Arial Narrow" w:hAnsi="Arial Narrow"/>
                <w:szCs w:val="24"/>
                <w:lang w:val="en-US" w:eastAsia="en-US"/>
              </w:rPr>
            </w:pPr>
            <w:hyperlink r:id="rId43" w:history="1">
              <w:r w:rsidR="00806328" w:rsidRPr="00806328">
                <w:rPr>
                  <w:rFonts w:ascii="Arial Narrow" w:hAnsi="Arial Narrow"/>
                  <w:color w:val="0000FF"/>
                  <w:szCs w:val="24"/>
                  <w:u w:val="single"/>
                  <w:lang w:val="en-US" w:eastAsia="en-US"/>
                </w:rPr>
                <w:t>Disciplinary Procedure</w:t>
              </w:r>
            </w:hyperlink>
          </w:p>
          <w:p w:rsidR="00806328" w:rsidRPr="00806328" w:rsidRDefault="00806328" w:rsidP="0092457A">
            <w:pPr>
              <w:numPr>
                <w:ilvl w:val="0"/>
                <w:numId w:val="34"/>
              </w:numPr>
              <w:rPr>
                <w:rFonts w:ascii="Arial Narrow" w:hAnsi="Arial Narrow"/>
                <w:szCs w:val="24"/>
                <w:lang w:val="en-US" w:eastAsia="en-US"/>
              </w:rPr>
            </w:pPr>
            <w:r w:rsidRPr="00806328">
              <w:rPr>
                <w:rFonts w:ascii="Arial Narrow" w:hAnsi="Arial Narrow"/>
                <w:szCs w:val="24"/>
                <w:lang w:val="en-US" w:eastAsia="en-US"/>
              </w:rPr>
              <w:t>Outside employment/other interests</w:t>
            </w:r>
          </w:p>
          <w:p w:rsidR="00806328" w:rsidRPr="00806328" w:rsidRDefault="00313822" w:rsidP="0092457A">
            <w:pPr>
              <w:numPr>
                <w:ilvl w:val="0"/>
                <w:numId w:val="34"/>
              </w:numPr>
              <w:rPr>
                <w:rFonts w:ascii="Arial Narrow" w:hAnsi="Arial Narrow"/>
                <w:szCs w:val="24"/>
                <w:lang w:val="en-US" w:eastAsia="en-US"/>
              </w:rPr>
            </w:pPr>
            <w:hyperlink r:id="rId44" w:history="1">
              <w:r w:rsidR="00806328" w:rsidRPr="00806328">
                <w:rPr>
                  <w:rFonts w:ascii="Arial Narrow" w:hAnsi="Arial Narrow"/>
                  <w:color w:val="0000FF"/>
                  <w:szCs w:val="24"/>
                  <w:u w:val="single"/>
                  <w:lang w:val="en-US" w:eastAsia="en-US"/>
                </w:rPr>
                <w:t>Confidential information and data protection</w:t>
              </w:r>
            </w:hyperlink>
          </w:p>
          <w:p w:rsidR="00806328" w:rsidRPr="00806328" w:rsidRDefault="00806328" w:rsidP="0092457A">
            <w:pPr>
              <w:numPr>
                <w:ilvl w:val="0"/>
                <w:numId w:val="34"/>
              </w:numPr>
              <w:rPr>
                <w:rFonts w:ascii="Arial Narrow" w:hAnsi="Arial Narrow"/>
                <w:szCs w:val="24"/>
                <w:lang w:val="en-US" w:eastAsia="en-US"/>
              </w:rPr>
            </w:pPr>
            <w:r w:rsidRPr="00806328">
              <w:rPr>
                <w:rFonts w:ascii="Arial Narrow" w:hAnsi="Arial Narrow"/>
                <w:szCs w:val="24"/>
                <w:lang w:val="en-US" w:eastAsia="en-US"/>
              </w:rPr>
              <w:t>Trade Unions</w:t>
            </w:r>
          </w:p>
          <w:p w:rsidR="00806328" w:rsidRPr="00806328" w:rsidRDefault="00806328" w:rsidP="00806328">
            <w:pPr>
              <w:ind w:left="720"/>
              <w:rPr>
                <w:rFonts w:ascii="Arial Narrow" w:hAnsi="Arial Narrow"/>
                <w:szCs w:val="24"/>
                <w:lang w:val="en-US" w:eastAsia="en-US"/>
              </w:rPr>
            </w:pPr>
          </w:p>
        </w:tc>
        <w:tc>
          <w:tcPr>
            <w:tcW w:w="514" w:type="dxa"/>
            <w:tcBorders>
              <w:bottom w:val="single" w:sz="4" w:space="0" w:color="auto"/>
            </w:tcBorders>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bl>
    <w:p w:rsidR="00F727EF" w:rsidRPr="00C12B07" w:rsidRDefault="00F727EF" w:rsidP="00F727EF">
      <w:pPr>
        <w:spacing w:line="360" w:lineRule="auto"/>
        <w:ind w:left="426"/>
        <w:jc w:val="right"/>
        <w:rPr>
          <w:rFonts w:ascii="Arial" w:eastAsia="Cambria" w:hAnsi="Arial" w:cs="Arial"/>
          <w:b/>
          <w:color w:val="A6A6A6" w:themeColor="background1" w:themeShade="A6"/>
          <w:sz w:val="20"/>
          <w:lang w:val="en-US" w:eastAsia="en-US"/>
        </w:rPr>
      </w:pPr>
      <w:r w:rsidRPr="00C12B07">
        <w:rPr>
          <w:rFonts w:ascii="Arial" w:hAnsi="Arial" w:cs="Arial"/>
          <w:color w:val="A6A6A6" w:themeColor="background1" w:themeShade="A6"/>
          <w:sz w:val="20"/>
        </w:rPr>
        <w:lastRenderedPageBreak/>
        <w:t xml:space="preserve">Examples of policy and associated guidelines and forms -   </w:t>
      </w:r>
      <w:r w:rsidRPr="00C12B07">
        <w:rPr>
          <w:rFonts w:ascii="Arial" w:eastAsia="Calibri" w:hAnsi="Arial" w:cs="Arial"/>
          <w:color w:val="A6A6A6" w:themeColor="background1" w:themeShade="A6"/>
          <w:sz w:val="20"/>
          <w:lang w:eastAsia="en-US"/>
        </w:rPr>
        <w:t>APPENDIX C</w:t>
      </w:r>
    </w:p>
    <w:p w:rsidR="00806328" w:rsidRPr="00F727EF" w:rsidRDefault="00806328" w:rsidP="00F727EF">
      <w:pPr>
        <w:numPr>
          <w:ilvl w:val="0"/>
          <w:numId w:val="33"/>
        </w:numPr>
        <w:spacing w:line="360" w:lineRule="auto"/>
        <w:rPr>
          <w:rFonts w:ascii="Arial" w:eastAsia="Cambria" w:hAnsi="Arial" w:cs="Arial"/>
          <w:b/>
          <w:szCs w:val="24"/>
          <w:lang w:val="en-US" w:eastAsia="en-US"/>
        </w:rPr>
      </w:pPr>
      <w:r w:rsidRPr="00F727EF">
        <w:rPr>
          <w:rFonts w:ascii="Arial" w:eastAsia="Cambria" w:hAnsi="Arial" w:cs="Arial"/>
          <w:b/>
          <w:szCs w:val="24"/>
          <w:lang w:val="en-US" w:eastAsia="en-US"/>
        </w:rPr>
        <w:t>Introduction to the job.</w:t>
      </w:r>
    </w:p>
    <w:tbl>
      <w:tblPr>
        <w:tblStyle w:val="TableGrid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514"/>
      </w:tblGrid>
      <w:tr w:rsidR="00806328" w:rsidRPr="00806328" w:rsidTr="00806328">
        <w:tc>
          <w:tcPr>
            <w:tcW w:w="9781" w:type="dxa"/>
          </w:tcPr>
          <w:p w:rsidR="00806328" w:rsidRPr="00806328" w:rsidRDefault="00806328" w:rsidP="00806328">
            <w:pPr>
              <w:spacing w:line="480" w:lineRule="auto"/>
              <w:ind w:left="-108"/>
              <w:rPr>
                <w:rFonts w:ascii="Arial Narrow" w:hAnsi="Arial Narrow"/>
                <w:szCs w:val="24"/>
                <w:lang w:val="en-US" w:eastAsia="en-US"/>
              </w:rPr>
            </w:pPr>
            <w:r w:rsidRPr="00806328">
              <w:rPr>
                <w:rFonts w:ascii="Arial Narrow" w:hAnsi="Arial Narrow"/>
                <w:szCs w:val="24"/>
                <w:lang w:val="en-US" w:eastAsia="en-US"/>
              </w:rPr>
              <w:t>Function/Team structure, lines of authority and accountability</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781" w:type="dxa"/>
          </w:tcPr>
          <w:p w:rsidR="00806328" w:rsidRPr="00806328" w:rsidRDefault="00806328" w:rsidP="00806328">
            <w:pPr>
              <w:spacing w:line="480" w:lineRule="auto"/>
              <w:ind w:left="-108"/>
              <w:rPr>
                <w:rFonts w:ascii="Arial Narrow" w:hAnsi="Arial Narrow"/>
                <w:szCs w:val="24"/>
                <w:lang w:val="en-US" w:eastAsia="en-US"/>
              </w:rPr>
            </w:pPr>
            <w:r w:rsidRPr="00806328">
              <w:rPr>
                <w:rFonts w:ascii="Arial Narrow" w:hAnsi="Arial Narrow"/>
                <w:szCs w:val="24"/>
                <w:lang w:val="en-US" w:eastAsia="en-US"/>
              </w:rPr>
              <w:t>Clarification of job description and basic duties</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781" w:type="dxa"/>
          </w:tcPr>
          <w:p w:rsidR="00806328" w:rsidRPr="00806328" w:rsidRDefault="00806328" w:rsidP="00806328">
            <w:pPr>
              <w:spacing w:line="480" w:lineRule="auto"/>
              <w:ind w:left="-108"/>
              <w:rPr>
                <w:rFonts w:ascii="Arial Narrow" w:hAnsi="Arial Narrow"/>
                <w:szCs w:val="24"/>
                <w:lang w:val="en-US" w:eastAsia="en-US"/>
              </w:rPr>
            </w:pPr>
            <w:r w:rsidRPr="00806328">
              <w:rPr>
                <w:rFonts w:ascii="Arial Narrow" w:hAnsi="Arial Narrow"/>
                <w:szCs w:val="24"/>
                <w:lang w:val="en-US" w:eastAsia="en-US"/>
              </w:rPr>
              <w:t>Relationship of job to section and service objectives</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781" w:type="dxa"/>
          </w:tcPr>
          <w:p w:rsidR="00806328" w:rsidRPr="00806328" w:rsidRDefault="00806328" w:rsidP="00806328">
            <w:pPr>
              <w:spacing w:line="480" w:lineRule="auto"/>
              <w:ind w:left="-108"/>
              <w:rPr>
                <w:rFonts w:ascii="Arial Narrow" w:hAnsi="Arial Narrow"/>
                <w:szCs w:val="24"/>
                <w:lang w:val="en-US" w:eastAsia="en-US"/>
              </w:rPr>
            </w:pPr>
            <w:r w:rsidRPr="00806328">
              <w:rPr>
                <w:rFonts w:ascii="Arial Narrow" w:hAnsi="Arial Narrow"/>
                <w:szCs w:val="24"/>
                <w:lang w:val="en-US" w:eastAsia="en-US"/>
              </w:rPr>
              <w:t>Identification of work priorities</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781" w:type="dxa"/>
          </w:tcPr>
          <w:p w:rsidR="00806328" w:rsidRPr="00806328" w:rsidRDefault="00806328" w:rsidP="00806328">
            <w:pPr>
              <w:spacing w:line="480" w:lineRule="auto"/>
              <w:ind w:left="-108"/>
              <w:rPr>
                <w:rFonts w:ascii="Arial Narrow" w:hAnsi="Arial Narrow"/>
                <w:szCs w:val="24"/>
                <w:lang w:val="en-US" w:eastAsia="en-US"/>
              </w:rPr>
            </w:pPr>
            <w:r w:rsidRPr="00806328">
              <w:rPr>
                <w:rFonts w:ascii="Arial Narrow" w:hAnsi="Arial Narrow"/>
                <w:szCs w:val="24"/>
                <w:lang w:val="en-US" w:eastAsia="en-US"/>
              </w:rPr>
              <w:t>Identification of personal work area</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781" w:type="dxa"/>
          </w:tcPr>
          <w:p w:rsidR="00806328" w:rsidRPr="00806328" w:rsidRDefault="00806328" w:rsidP="00806328">
            <w:pPr>
              <w:spacing w:line="480" w:lineRule="auto"/>
              <w:ind w:left="-108"/>
              <w:rPr>
                <w:rFonts w:ascii="Arial Narrow" w:hAnsi="Arial Narrow"/>
                <w:szCs w:val="24"/>
                <w:lang w:val="en-US" w:eastAsia="en-US"/>
              </w:rPr>
            </w:pPr>
            <w:r w:rsidRPr="00806328">
              <w:rPr>
                <w:rFonts w:ascii="Arial Narrow" w:hAnsi="Arial Narrow"/>
                <w:szCs w:val="24"/>
                <w:lang w:val="en-US" w:eastAsia="en-US"/>
              </w:rPr>
              <w:t xml:space="preserve">Check level of personal equipment, stationery, </w:t>
            </w:r>
            <w:proofErr w:type="spellStart"/>
            <w:r w:rsidRPr="00806328">
              <w:rPr>
                <w:rFonts w:ascii="Arial Narrow" w:hAnsi="Arial Narrow"/>
                <w:szCs w:val="24"/>
                <w:lang w:val="en-US" w:eastAsia="en-US"/>
              </w:rPr>
              <w:t>etc</w:t>
            </w:r>
            <w:proofErr w:type="spellEnd"/>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781" w:type="dxa"/>
          </w:tcPr>
          <w:p w:rsidR="00806328" w:rsidRPr="00806328" w:rsidRDefault="00806328" w:rsidP="00806328">
            <w:pPr>
              <w:spacing w:line="480" w:lineRule="auto"/>
              <w:ind w:left="-108"/>
              <w:rPr>
                <w:rFonts w:ascii="Arial Narrow" w:hAnsi="Arial Narrow"/>
                <w:szCs w:val="24"/>
                <w:lang w:val="en-US" w:eastAsia="en-US"/>
              </w:rPr>
            </w:pPr>
            <w:r w:rsidRPr="00806328">
              <w:rPr>
                <w:rFonts w:ascii="Arial Narrow" w:hAnsi="Arial Narrow"/>
                <w:szCs w:val="24"/>
                <w:lang w:val="en-US" w:eastAsia="en-US"/>
              </w:rPr>
              <w:t>Issue any other personal equipment (protective clothing)</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781" w:type="dxa"/>
          </w:tcPr>
          <w:p w:rsidR="00806328" w:rsidRPr="00806328" w:rsidRDefault="00806328" w:rsidP="00806328">
            <w:pPr>
              <w:spacing w:line="480" w:lineRule="auto"/>
              <w:ind w:left="-108"/>
              <w:rPr>
                <w:rFonts w:ascii="Arial Narrow" w:hAnsi="Arial Narrow"/>
                <w:szCs w:val="24"/>
                <w:lang w:val="en-US" w:eastAsia="en-US"/>
              </w:rPr>
            </w:pPr>
            <w:r w:rsidRPr="00806328">
              <w:rPr>
                <w:rFonts w:ascii="Arial Narrow" w:hAnsi="Arial Narrow"/>
                <w:szCs w:val="24"/>
                <w:lang w:val="en-US" w:eastAsia="en-US"/>
              </w:rPr>
              <w:t xml:space="preserve">Registration/Passwords to use </w:t>
            </w:r>
            <w:proofErr w:type="spellStart"/>
            <w:r w:rsidRPr="00806328">
              <w:rPr>
                <w:rFonts w:ascii="Arial Narrow" w:hAnsi="Arial Narrow"/>
                <w:szCs w:val="24"/>
                <w:lang w:val="en-US" w:eastAsia="en-US"/>
              </w:rPr>
              <w:t>computerised</w:t>
            </w:r>
            <w:proofErr w:type="spellEnd"/>
            <w:r w:rsidRPr="00806328">
              <w:rPr>
                <w:rFonts w:ascii="Arial Narrow" w:hAnsi="Arial Narrow"/>
                <w:szCs w:val="24"/>
                <w:lang w:val="en-US" w:eastAsia="en-US"/>
              </w:rPr>
              <w:t xml:space="preserve"> systems </w:t>
            </w:r>
          </w:p>
        </w:tc>
        <w:tc>
          <w:tcPr>
            <w:tcW w:w="525"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781" w:type="dxa"/>
          </w:tcPr>
          <w:p w:rsidR="00806328" w:rsidRPr="00806328" w:rsidRDefault="00806328" w:rsidP="00806328">
            <w:pPr>
              <w:ind w:left="-108"/>
              <w:rPr>
                <w:rFonts w:ascii="Arial Narrow" w:hAnsi="Arial Narrow"/>
                <w:szCs w:val="24"/>
                <w:lang w:val="en-US" w:eastAsia="en-US"/>
              </w:rPr>
            </w:pPr>
            <w:r w:rsidRPr="00806328">
              <w:rPr>
                <w:rFonts w:ascii="Arial Narrow" w:hAnsi="Arial Narrow"/>
                <w:szCs w:val="24"/>
                <w:lang w:val="en-US" w:eastAsia="en-US"/>
              </w:rPr>
              <w:t>Relevant Policies and Procedures</w:t>
            </w:r>
          </w:p>
          <w:p w:rsidR="00806328" w:rsidRPr="00806328" w:rsidRDefault="00313822" w:rsidP="0092457A">
            <w:pPr>
              <w:numPr>
                <w:ilvl w:val="0"/>
                <w:numId w:val="35"/>
              </w:numPr>
              <w:rPr>
                <w:rFonts w:ascii="Arial Narrow" w:hAnsi="Arial Narrow"/>
                <w:szCs w:val="24"/>
                <w:lang w:val="en-US" w:eastAsia="en-US"/>
              </w:rPr>
            </w:pPr>
            <w:hyperlink r:id="rId45" w:history="1">
              <w:r w:rsidR="00806328" w:rsidRPr="00806328">
                <w:rPr>
                  <w:rFonts w:ascii="Arial Narrow" w:hAnsi="Arial Narrow"/>
                  <w:color w:val="0000FF"/>
                  <w:szCs w:val="24"/>
                  <w:u w:val="single"/>
                  <w:lang w:val="en-US" w:eastAsia="en-US"/>
                </w:rPr>
                <w:t>ICT Policy</w:t>
              </w:r>
            </w:hyperlink>
          </w:p>
          <w:p w:rsidR="00806328" w:rsidRPr="00806328" w:rsidRDefault="00313822" w:rsidP="0092457A">
            <w:pPr>
              <w:numPr>
                <w:ilvl w:val="0"/>
                <w:numId w:val="35"/>
              </w:numPr>
              <w:rPr>
                <w:rFonts w:ascii="Arial Narrow" w:hAnsi="Arial Narrow"/>
                <w:szCs w:val="24"/>
                <w:lang w:val="en-US" w:eastAsia="en-US"/>
              </w:rPr>
            </w:pPr>
            <w:hyperlink r:id="rId46" w:history="1">
              <w:r w:rsidR="00806328" w:rsidRPr="00806328">
                <w:rPr>
                  <w:rFonts w:ascii="Arial Narrow" w:hAnsi="Arial Narrow"/>
                  <w:color w:val="0000FF"/>
                  <w:szCs w:val="24"/>
                  <w:u w:val="single"/>
                  <w:lang w:val="en-US" w:eastAsia="en-US"/>
                </w:rPr>
                <w:t>Financial Regulations</w:t>
              </w:r>
            </w:hyperlink>
          </w:p>
          <w:p w:rsidR="00806328" w:rsidRPr="00806328" w:rsidRDefault="00313822" w:rsidP="0092457A">
            <w:pPr>
              <w:numPr>
                <w:ilvl w:val="0"/>
                <w:numId w:val="35"/>
              </w:numPr>
              <w:rPr>
                <w:rFonts w:ascii="Arial Narrow" w:hAnsi="Arial Narrow"/>
                <w:szCs w:val="24"/>
                <w:lang w:val="en-US" w:eastAsia="en-US"/>
              </w:rPr>
            </w:pPr>
            <w:hyperlink r:id="rId47" w:history="1">
              <w:r w:rsidR="00806328" w:rsidRPr="00806328">
                <w:rPr>
                  <w:rFonts w:ascii="Arial Narrow" w:hAnsi="Arial Narrow"/>
                  <w:color w:val="0000FF"/>
                  <w:szCs w:val="24"/>
                  <w:u w:val="single"/>
                  <w:lang w:val="en-US" w:eastAsia="en-US"/>
                </w:rPr>
                <w:t>Protection of Vulnerable Groups Policies and Procedures</w:t>
              </w:r>
            </w:hyperlink>
          </w:p>
          <w:p w:rsidR="00806328" w:rsidRPr="00806328" w:rsidRDefault="00806328" w:rsidP="0092457A">
            <w:pPr>
              <w:numPr>
                <w:ilvl w:val="0"/>
                <w:numId w:val="35"/>
              </w:numPr>
              <w:rPr>
                <w:rFonts w:ascii="Arial Narrow" w:hAnsi="Arial Narrow"/>
                <w:szCs w:val="24"/>
                <w:lang w:val="en-US" w:eastAsia="en-US"/>
              </w:rPr>
            </w:pPr>
            <w:r w:rsidRPr="00806328">
              <w:rPr>
                <w:rFonts w:ascii="Arial Narrow" w:hAnsi="Arial Narrow"/>
                <w:szCs w:val="24"/>
                <w:lang w:val="en-US" w:eastAsia="en-US"/>
              </w:rPr>
              <w:t>Other appropriate procedures (to be determined by the line manager).</w:t>
            </w:r>
          </w:p>
        </w:tc>
        <w:tc>
          <w:tcPr>
            <w:tcW w:w="525"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sym w:font="Wingdings" w:char="F0A8"/>
            </w:r>
          </w:p>
        </w:tc>
      </w:tr>
    </w:tbl>
    <w:p w:rsidR="00806328" w:rsidRPr="00806328" w:rsidRDefault="00806328" w:rsidP="0092457A">
      <w:pPr>
        <w:numPr>
          <w:ilvl w:val="0"/>
          <w:numId w:val="33"/>
        </w:numPr>
        <w:spacing w:line="360" w:lineRule="auto"/>
        <w:rPr>
          <w:rFonts w:ascii="Arial" w:eastAsia="Cambria" w:hAnsi="Arial" w:cs="Arial"/>
          <w:szCs w:val="24"/>
          <w:lang w:val="en-US" w:eastAsia="en-US"/>
        </w:rPr>
      </w:pPr>
      <w:r w:rsidRPr="00806328">
        <w:rPr>
          <w:rFonts w:ascii="Arial" w:eastAsia="Cambria" w:hAnsi="Arial" w:cs="Arial"/>
          <w:b/>
          <w:szCs w:val="24"/>
          <w:lang w:val="en-US" w:eastAsia="en-US"/>
        </w:rPr>
        <w:t>Workplace Fire and Safety Procedures</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3"/>
        <w:gridCol w:w="515"/>
      </w:tblGrid>
      <w:tr w:rsidR="00806328" w:rsidRPr="00806328" w:rsidTr="00806328">
        <w:tc>
          <w:tcPr>
            <w:tcW w:w="9889"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t>Copy of fire procedure issued</w:t>
            </w:r>
          </w:p>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t>Responsible Premises Officer (RPO) identified and their role explained.</w:t>
            </w:r>
          </w:p>
        </w:tc>
        <w:tc>
          <w:tcPr>
            <w:tcW w:w="525"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sym w:font="Wingdings" w:char="F0A8"/>
            </w:r>
          </w:p>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t>Responsibilities in relation to fire procedures clearly identified</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t>Sound of fire alarm identified</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t>Location of Fire Exits and how to operate them</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t>Location of assembly point</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t>Importance of keeping passageways and fire exits clear</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line="480" w:lineRule="auto"/>
              <w:rPr>
                <w:rFonts w:ascii="Arial Narrow" w:hAnsi="Arial Narrow"/>
                <w:szCs w:val="24"/>
                <w:lang w:val="en-US" w:eastAsia="en-US"/>
              </w:rPr>
            </w:pPr>
            <w:r w:rsidRPr="00806328">
              <w:rPr>
                <w:rFonts w:ascii="Arial Narrow" w:hAnsi="Arial Narrow"/>
                <w:szCs w:val="24"/>
                <w:lang w:val="en-US" w:eastAsia="en-US"/>
              </w:rPr>
              <w:t>Fire extinguishers only to be used by staff with specific training.</w:t>
            </w:r>
          </w:p>
        </w:tc>
        <w:tc>
          <w:tcPr>
            <w:tcW w:w="525" w:type="dxa"/>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Borders>
              <w:bottom w:val="single" w:sz="4" w:space="0" w:color="auto"/>
            </w:tcBorders>
          </w:tcPr>
          <w:p w:rsidR="00806328" w:rsidRPr="00806328" w:rsidRDefault="00806328" w:rsidP="00806328">
            <w:pPr>
              <w:spacing w:line="480" w:lineRule="auto"/>
              <w:rPr>
                <w:rFonts w:ascii="Arial Narrow" w:hAnsi="Arial Narrow"/>
                <w:color w:val="FF0000"/>
                <w:szCs w:val="24"/>
                <w:lang w:val="en-US" w:eastAsia="en-US"/>
              </w:rPr>
            </w:pPr>
            <w:r w:rsidRPr="00806328">
              <w:rPr>
                <w:rFonts w:ascii="Arial Narrow" w:hAnsi="Arial Narrow"/>
                <w:szCs w:val="24"/>
                <w:lang w:val="en-US" w:eastAsia="en-US"/>
              </w:rPr>
              <w:t>Conduct PEEP (Personal Emergency Escape Plan), if applicable</w:t>
            </w:r>
            <w:r w:rsidRPr="00806328">
              <w:rPr>
                <w:rFonts w:ascii="Arial Narrow" w:hAnsi="Arial Narrow"/>
                <w:color w:val="FF0000"/>
                <w:szCs w:val="24"/>
                <w:lang w:val="en-US" w:eastAsia="en-US"/>
              </w:rPr>
              <w:t xml:space="preserve"> </w:t>
            </w:r>
          </w:p>
        </w:tc>
        <w:tc>
          <w:tcPr>
            <w:tcW w:w="525" w:type="dxa"/>
            <w:tcBorders>
              <w:bottom w:val="single" w:sz="4" w:space="0" w:color="auto"/>
            </w:tcBorders>
          </w:tcPr>
          <w:p w:rsidR="00806328" w:rsidRPr="00806328" w:rsidRDefault="00806328" w:rsidP="00806328">
            <w:pPr>
              <w:spacing w:line="480" w:lineRule="auto"/>
              <w:rPr>
                <w:szCs w:val="24"/>
                <w:lang w:val="en-US" w:eastAsia="en-US"/>
              </w:rPr>
            </w:pPr>
            <w:r w:rsidRPr="00806328">
              <w:rPr>
                <w:rFonts w:ascii="Arial Narrow" w:hAnsi="Arial Narrow"/>
                <w:szCs w:val="24"/>
                <w:lang w:val="en-US" w:eastAsia="en-US"/>
              </w:rPr>
              <w:sym w:font="Wingdings" w:char="F0A8"/>
            </w:r>
          </w:p>
        </w:tc>
      </w:tr>
    </w:tbl>
    <w:p w:rsidR="00806328" w:rsidRPr="00806328" w:rsidRDefault="00806328" w:rsidP="0092457A">
      <w:pPr>
        <w:numPr>
          <w:ilvl w:val="0"/>
          <w:numId w:val="33"/>
        </w:numPr>
        <w:spacing w:line="360" w:lineRule="auto"/>
        <w:ind w:left="426" w:hanging="426"/>
        <w:rPr>
          <w:rFonts w:ascii="Arial" w:eastAsia="Cambria" w:hAnsi="Arial" w:cs="Arial"/>
          <w:b/>
          <w:szCs w:val="24"/>
          <w:lang w:val="en-US" w:eastAsia="en-US"/>
        </w:rPr>
      </w:pPr>
      <w:r w:rsidRPr="00806328">
        <w:rPr>
          <w:rFonts w:ascii="Arial" w:eastAsia="Cambria" w:hAnsi="Arial" w:cs="Arial"/>
          <w:b/>
          <w:szCs w:val="24"/>
          <w:lang w:val="en-US" w:eastAsia="en-US"/>
        </w:rPr>
        <w:t>First Aid</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gridCol w:w="516"/>
      </w:tblGrid>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How to obtain first aid assistance</w:t>
            </w:r>
          </w:p>
        </w:tc>
        <w:tc>
          <w:tcPr>
            <w:tcW w:w="525" w:type="dxa"/>
          </w:tcPr>
          <w:p w:rsidR="00806328" w:rsidRPr="00806328" w:rsidRDefault="00806328" w:rsidP="00806328">
            <w:pPr>
              <w:spacing w:after="120"/>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Name of First Aider or Appointed Person</w:t>
            </w:r>
          </w:p>
        </w:tc>
        <w:tc>
          <w:tcPr>
            <w:tcW w:w="525" w:type="dxa"/>
          </w:tcPr>
          <w:p w:rsidR="00806328" w:rsidRPr="00806328" w:rsidRDefault="00806328" w:rsidP="00806328">
            <w:pPr>
              <w:spacing w:after="120"/>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Location of first aid boxes</w:t>
            </w:r>
          </w:p>
        </w:tc>
        <w:tc>
          <w:tcPr>
            <w:tcW w:w="525" w:type="dxa"/>
          </w:tcPr>
          <w:p w:rsidR="00806328" w:rsidRPr="00806328" w:rsidRDefault="00806328" w:rsidP="00806328">
            <w:pPr>
              <w:spacing w:after="120"/>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Emergency procedure when a member of staff is taken ill</w:t>
            </w:r>
          </w:p>
          <w:p w:rsidR="00806328" w:rsidRPr="00C12B07" w:rsidRDefault="00C12B07" w:rsidP="00C12B07">
            <w:pPr>
              <w:spacing w:after="120"/>
              <w:jc w:val="right"/>
              <w:rPr>
                <w:rFonts w:ascii="Arial Narrow" w:hAnsi="Arial Narrow"/>
                <w:color w:val="A6A6A6" w:themeColor="background1" w:themeShade="A6"/>
                <w:sz w:val="20"/>
                <w:lang w:val="en-US" w:eastAsia="en-US"/>
              </w:rPr>
            </w:pPr>
            <w:r w:rsidRPr="00C12B07">
              <w:rPr>
                <w:rFonts w:ascii="Arial" w:hAnsi="Arial" w:cs="Arial"/>
                <w:color w:val="A6A6A6" w:themeColor="background1" w:themeShade="A6"/>
                <w:sz w:val="20"/>
              </w:rPr>
              <w:t xml:space="preserve">Examples of policy and associated guidelines and forms -   </w:t>
            </w:r>
            <w:r w:rsidRPr="00C12B07">
              <w:rPr>
                <w:rFonts w:ascii="Arial" w:eastAsia="Calibri" w:hAnsi="Arial" w:cs="Arial"/>
                <w:color w:val="A6A6A6" w:themeColor="background1" w:themeShade="A6"/>
                <w:sz w:val="20"/>
                <w:lang w:eastAsia="en-US"/>
              </w:rPr>
              <w:t>APPENDIX C</w:t>
            </w:r>
          </w:p>
        </w:tc>
        <w:tc>
          <w:tcPr>
            <w:tcW w:w="525" w:type="dxa"/>
          </w:tcPr>
          <w:p w:rsidR="00806328" w:rsidRPr="00806328" w:rsidRDefault="00806328" w:rsidP="00806328">
            <w:pPr>
              <w:spacing w:after="120"/>
              <w:rPr>
                <w:szCs w:val="24"/>
                <w:lang w:val="en-US" w:eastAsia="en-US"/>
              </w:rPr>
            </w:pPr>
            <w:r w:rsidRPr="00806328">
              <w:rPr>
                <w:rFonts w:ascii="Arial Narrow" w:hAnsi="Arial Narrow"/>
                <w:szCs w:val="24"/>
                <w:lang w:val="en-US" w:eastAsia="en-US"/>
              </w:rPr>
              <w:sym w:font="Wingdings" w:char="F0A8"/>
            </w:r>
          </w:p>
        </w:tc>
      </w:tr>
    </w:tbl>
    <w:p w:rsidR="00806328" w:rsidRPr="00806328" w:rsidRDefault="00806328" w:rsidP="00806328">
      <w:pPr>
        <w:pBdr>
          <w:top w:val="single" w:sz="4" w:space="1" w:color="auto"/>
        </w:pBdr>
        <w:spacing w:line="360" w:lineRule="auto"/>
        <w:rPr>
          <w:rFonts w:ascii="Arial" w:eastAsia="Cambria" w:hAnsi="Arial" w:cs="Arial"/>
          <w:szCs w:val="24"/>
          <w:lang w:val="en-US" w:eastAsia="en-US"/>
        </w:rPr>
      </w:pPr>
    </w:p>
    <w:p w:rsidR="00806328" w:rsidRPr="00806328" w:rsidRDefault="00806328" w:rsidP="0092457A">
      <w:pPr>
        <w:numPr>
          <w:ilvl w:val="0"/>
          <w:numId w:val="33"/>
        </w:numPr>
        <w:pBdr>
          <w:top w:val="single" w:sz="4" w:space="1" w:color="auto"/>
        </w:pBdr>
        <w:spacing w:line="360" w:lineRule="auto"/>
        <w:ind w:left="426" w:hanging="426"/>
        <w:rPr>
          <w:rFonts w:ascii="Arial" w:eastAsia="Cambria" w:hAnsi="Arial" w:cs="Arial"/>
          <w:szCs w:val="24"/>
          <w:lang w:val="en-US" w:eastAsia="en-US"/>
        </w:rPr>
      </w:pPr>
      <w:r w:rsidRPr="00806328">
        <w:rPr>
          <w:rFonts w:ascii="Arial" w:eastAsia="Cambria" w:hAnsi="Arial" w:cs="Arial"/>
          <w:b/>
          <w:szCs w:val="24"/>
          <w:lang w:val="en-US" w:eastAsia="en-US"/>
        </w:rPr>
        <w:t>Safe Working Practices</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gridCol w:w="516"/>
      </w:tblGrid>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 xml:space="preserve">How to access High Life Highland </w:t>
            </w:r>
            <w:hyperlink r:id="rId48" w:history="1">
              <w:r w:rsidRPr="00806328">
                <w:rPr>
                  <w:rFonts w:ascii="Arial Narrow" w:hAnsi="Arial Narrow"/>
                  <w:color w:val="0000FF"/>
                  <w:szCs w:val="24"/>
                  <w:u w:val="single"/>
                  <w:lang w:val="en-US" w:eastAsia="en-US"/>
                </w:rPr>
                <w:t>Health and Safety Policy and Procedures</w:t>
              </w:r>
            </w:hyperlink>
            <w:r w:rsidRPr="00806328">
              <w:rPr>
                <w:rFonts w:ascii="Arial Narrow" w:hAnsi="Arial Narrow"/>
                <w:szCs w:val="24"/>
                <w:lang w:val="en-US" w:eastAsia="en-US"/>
              </w:rPr>
              <w:t xml:space="preserve"> on the staff website or elsewhere.</w:t>
            </w:r>
          </w:p>
        </w:tc>
        <w:tc>
          <w:tcPr>
            <w:tcW w:w="525" w:type="dxa"/>
          </w:tcPr>
          <w:p w:rsidR="00806328" w:rsidRPr="00806328" w:rsidRDefault="00806328" w:rsidP="00806328">
            <w:pPr>
              <w:spacing w:after="120"/>
              <w:rPr>
                <w:szCs w:val="24"/>
                <w:lang w:val="en-US" w:eastAsia="en-US"/>
              </w:rPr>
            </w:pPr>
            <w:r w:rsidRPr="00806328">
              <w:rPr>
                <w:rFonts w:ascii="Arial Narrow" w:hAnsi="Arial Narrow"/>
                <w:szCs w:val="24"/>
                <w:lang w:val="en-US" w:eastAsia="en-US"/>
              </w:rPr>
              <w:sym w:font="Wingdings" w:char="F0A8"/>
            </w:r>
          </w:p>
        </w:tc>
      </w:tr>
      <w:tr w:rsidR="00806328" w:rsidRPr="00806328" w:rsidTr="00806328">
        <w:trPr>
          <w:trHeight w:val="198"/>
        </w:trPr>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Service specific Health and Safety Procedures or Safe Working Practice (relevant to post)</w:t>
            </w:r>
          </w:p>
        </w:tc>
        <w:tc>
          <w:tcPr>
            <w:tcW w:w="525" w:type="dxa"/>
          </w:tcPr>
          <w:p w:rsidR="00806328" w:rsidRPr="00806328" w:rsidRDefault="00806328" w:rsidP="00806328">
            <w:pPr>
              <w:spacing w:after="120"/>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Where to access the Accident Book</w:t>
            </w:r>
          </w:p>
        </w:tc>
        <w:tc>
          <w:tcPr>
            <w:tcW w:w="525" w:type="dxa"/>
          </w:tcPr>
          <w:p w:rsidR="00806328" w:rsidRPr="00806328" w:rsidRDefault="00806328" w:rsidP="00806328">
            <w:pPr>
              <w:spacing w:after="120"/>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Identify equipment or machinery which can only be operated by those with specific training</w:t>
            </w:r>
          </w:p>
        </w:tc>
        <w:tc>
          <w:tcPr>
            <w:tcW w:w="525" w:type="dxa"/>
          </w:tcPr>
          <w:p w:rsidR="00806328" w:rsidRPr="00806328" w:rsidRDefault="00806328" w:rsidP="00806328">
            <w:pPr>
              <w:spacing w:after="120"/>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Identify tasks, processes or chemicals used, which require specific instruction or training.</w:t>
            </w:r>
          </w:p>
        </w:tc>
        <w:tc>
          <w:tcPr>
            <w:tcW w:w="525" w:type="dxa"/>
          </w:tcPr>
          <w:p w:rsidR="00806328" w:rsidRPr="00806328" w:rsidRDefault="00806328" w:rsidP="00806328">
            <w:pPr>
              <w:spacing w:after="120"/>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Identify training and supervision required, for the individual to comply with safe working practices, relevant to post. (Discuss immediate Health and Safety knowledge and skills necessary to fulfill duties).</w:t>
            </w:r>
          </w:p>
        </w:tc>
        <w:tc>
          <w:tcPr>
            <w:tcW w:w="525" w:type="dxa"/>
          </w:tcPr>
          <w:p w:rsidR="00806328" w:rsidRPr="00806328" w:rsidRDefault="00806328" w:rsidP="00806328">
            <w:pPr>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Service specific Health and Safety Procedures or Safe Working Practice (relevant to post)</w:t>
            </w:r>
          </w:p>
        </w:tc>
        <w:tc>
          <w:tcPr>
            <w:tcW w:w="525" w:type="dxa"/>
          </w:tcPr>
          <w:p w:rsidR="00806328" w:rsidRPr="00806328" w:rsidRDefault="00806328" w:rsidP="00806328">
            <w:pPr>
              <w:spacing w:after="120"/>
              <w:rPr>
                <w:szCs w:val="24"/>
                <w:lang w:val="en-US" w:eastAsia="en-US"/>
              </w:rPr>
            </w:pPr>
            <w:r w:rsidRPr="00806328">
              <w:rPr>
                <w:rFonts w:ascii="Arial Narrow" w:hAnsi="Arial Narrow"/>
                <w:szCs w:val="24"/>
                <w:lang w:val="en-US" w:eastAsia="en-US"/>
              </w:rPr>
              <w:sym w:font="Wingdings" w:char="F0A8"/>
            </w:r>
          </w:p>
        </w:tc>
      </w:tr>
    </w:tbl>
    <w:p w:rsidR="00806328" w:rsidRPr="00806328" w:rsidRDefault="00806328" w:rsidP="00806328">
      <w:pPr>
        <w:pBdr>
          <w:bottom w:val="single" w:sz="6" w:space="1" w:color="auto"/>
        </w:pBdr>
        <w:spacing w:line="360" w:lineRule="auto"/>
        <w:rPr>
          <w:rFonts w:ascii="Arial" w:eastAsia="Cambria" w:hAnsi="Arial" w:cs="Arial"/>
          <w:szCs w:val="24"/>
          <w:lang w:val="en-US" w:eastAsia="en-US"/>
        </w:rPr>
      </w:pPr>
    </w:p>
    <w:p w:rsidR="00806328" w:rsidRPr="00806328" w:rsidRDefault="00806328" w:rsidP="00806328">
      <w:pPr>
        <w:spacing w:line="360" w:lineRule="auto"/>
        <w:rPr>
          <w:rFonts w:ascii="Arial" w:eastAsia="Cambria" w:hAnsi="Arial" w:cs="Arial"/>
          <w:szCs w:val="24"/>
          <w:lang w:val="en-US" w:eastAsia="en-US"/>
        </w:rPr>
      </w:pPr>
    </w:p>
    <w:p w:rsidR="00806328" w:rsidRPr="00806328" w:rsidRDefault="00806328" w:rsidP="0092457A">
      <w:pPr>
        <w:numPr>
          <w:ilvl w:val="0"/>
          <w:numId w:val="33"/>
        </w:numPr>
        <w:spacing w:line="360" w:lineRule="auto"/>
        <w:ind w:left="426" w:hanging="426"/>
        <w:rPr>
          <w:rFonts w:ascii="Arial" w:eastAsia="Cambria" w:hAnsi="Arial" w:cs="Arial"/>
          <w:b/>
          <w:szCs w:val="24"/>
          <w:lang w:val="en-US" w:eastAsia="en-US"/>
        </w:rPr>
      </w:pPr>
      <w:r w:rsidRPr="00806328">
        <w:rPr>
          <w:rFonts w:ascii="Arial" w:eastAsia="Cambria" w:hAnsi="Arial" w:cs="Arial"/>
          <w:b/>
          <w:szCs w:val="24"/>
          <w:lang w:val="en-US" w:eastAsia="en-US"/>
        </w:rPr>
        <w:t>Review</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gridCol w:w="516"/>
      </w:tblGrid>
      <w:tr w:rsidR="00806328" w:rsidRPr="00806328" w:rsidTr="00806328">
        <w:tc>
          <w:tcPr>
            <w:tcW w:w="9889" w:type="dxa"/>
          </w:tcPr>
          <w:p w:rsidR="00806328" w:rsidRPr="00806328" w:rsidRDefault="00806328" w:rsidP="00806328">
            <w:pPr>
              <w:rPr>
                <w:rFonts w:ascii="Arial Narrow" w:hAnsi="Arial Narrow"/>
                <w:szCs w:val="24"/>
                <w:lang w:val="en-US" w:eastAsia="en-US"/>
              </w:rPr>
            </w:pPr>
            <w:r w:rsidRPr="00806328">
              <w:rPr>
                <w:rFonts w:ascii="Arial Narrow" w:hAnsi="Arial Narrow"/>
                <w:szCs w:val="24"/>
                <w:lang w:val="en-US" w:eastAsia="en-US"/>
              </w:rPr>
              <w:t>Joint review of Part 1 – Any questions</w:t>
            </w:r>
          </w:p>
          <w:p w:rsidR="00806328" w:rsidRPr="00806328" w:rsidRDefault="00806328" w:rsidP="00806328">
            <w:pPr>
              <w:rPr>
                <w:rFonts w:ascii="Arial Narrow" w:hAnsi="Arial Narrow"/>
                <w:szCs w:val="24"/>
                <w:lang w:val="en-US" w:eastAsia="en-US"/>
              </w:rPr>
            </w:pPr>
          </w:p>
        </w:tc>
        <w:tc>
          <w:tcPr>
            <w:tcW w:w="525" w:type="dxa"/>
          </w:tcPr>
          <w:p w:rsidR="00806328" w:rsidRPr="00806328" w:rsidRDefault="00806328" w:rsidP="00806328">
            <w:pPr>
              <w:rPr>
                <w:szCs w:val="24"/>
                <w:lang w:val="en-US" w:eastAsia="en-US"/>
              </w:rPr>
            </w:pPr>
            <w:r w:rsidRPr="00806328">
              <w:rPr>
                <w:rFonts w:ascii="Arial Narrow" w:hAnsi="Arial Narrow"/>
                <w:szCs w:val="24"/>
                <w:lang w:val="en-US" w:eastAsia="en-US"/>
              </w:rPr>
              <w:sym w:font="Wingdings" w:char="F0A8"/>
            </w:r>
          </w:p>
        </w:tc>
      </w:tr>
      <w:tr w:rsidR="00806328" w:rsidRPr="00806328" w:rsidTr="00806328">
        <w:tc>
          <w:tcPr>
            <w:tcW w:w="9889" w:type="dxa"/>
          </w:tcPr>
          <w:p w:rsidR="00806328" w:rsidRPr="00806328" w:rsidRDefault="00806328" w:rsidP="00806328">
            <w:pPr>
              <w:rPr>
                <w:rFonts w:ascii="Arial Narrow" w:hAnsi="Arial Narrow"/>
                <w:szCs w:val="24"/>
                <w:lang w:val="en-US" w:eastAsia="en-US"/>
              </w:rPr>
            </w:pPr>
            <w:r w:rsidRPr="00806328">
              <w:rPr>
                <w:rFonts w:ascii="Arial Narrow" w:hAnsi="Arial Narrow"/>
                <w:szCs w:val="24"/>
                <w:lang w:eastAsia="en-US"/>
              </w:rPr>
              <w:t>Arrange time for Part 2 of Induction</w:t>
            </w:r>
          </w:p>
        </w:tc>
        <w:tc>
          <w:tcPr>
            <w:tcW w:w="525" w:type="dxa"/>
          </w:tcPr>
          <w:p w:rsidR="00806328" w:rsidRPr="00806328" w:rsidRDefault="00806328" w:rsidP="00806328">
            <w:pPr>
              <w:rPr>
                <w:szCs w:val="24"/>
                <w:lang w:val="en-US" w:eastAsia="en-US"/>
              </w:rPr>
            </w:pPr>
            <w:r w:rsidRPr="00806328">
              <w:rPr>
                <w:rFonts w:ascii="Arial Narrow" w:hAnsi="Arial Narrow"/>
                <w:szCs w:val="24"/>
                <w:lang w:val="en-US" w:eastAsia="en-US"/>
              </w:rPr>
              <w:sym w:font="Wingdings" w:char="F0A8"/>
            </w:r>
          </w:p>
        </w:tc>
      </w:tr>
    </w:tbl>
    <w:p w:rsidR="00806328" w:rsidRPr="00806328" w:rsidRDefault="00806328" w:rsidP="00806328">
      <w:pPr>
        <w:pBdr>
          <w:bottom w:val="single" w:sz="4" w:space="1" w:color="auto"/>
        </w:pBdr>
        <w:spacing w:line="360" w:lineRule="auto"/>
        <w:rPr>
          <w:rFonts w:ascii="Arial" w:eastAsia="Cambria" w:hAnsi="Arial" w:cs="Arial"/>
          <w:szCs w:val="24"/>
          <w:lang w:val="en-US" w:eastAsia="en-US"/>
        </w:rPr>
      </w:pPr>
    </w:p>
    <w:p w:rsidR="00806328" w:rsidRPr="00806328" w:rsidRDefault="00806328" w:rsidP="00806328">
      <w:pPr>
        <w:spacing w:line="360" w:lineRule="auto"/>
        <w:rPr>
          <w:rFonts w:ascii="Arial" w:eastAsia="Cambria" w:hAnsi="Arial" w:cs="Arial"/>
          <w:szCs w:val="24"/>
          <w:lang w:val="en-US" w:eastAsia="en-US"/>
        </w:rPr>
      </w:pPr>
    </w:p>
    <w:p w:rsidR="00806328" w:rsidRPr="00806328" w:rsidRDefault="00806328" w:rsidP="00806328">
      <w:pPr>
        <w:spacing w:line="360" w:lineRule="auto"/>
        <w:rPr>
          <w:rFonts w:ascii="Arial" w:eastAsia="Cambria" w:hAnsi="Arial" w:cs="Arial"/>
          <w:b/>
          <w:szCs w:val="24"/>
          <w:lang w:val="en-US" w:eastAsia="en-US"/>
        </w:rPr>
      </w:pPr>
      <w:r w:rsidRPr="00806328">
        <w:rPr>
          <w:rFonts w:ascii="Arial" w:eastAsia="Cambria" w:hAnsi="Arial" w:cs="Arial"/>
          <w:b/>
          <w:szCs w:val="24"/>
          <w:lang w:val="en-US" w:eastAsia="en-US"/>
        </w:rPr>
        <w:t>NOTES</w:t>
      </w:r>
    </w:p>
    <w:p w:rsidR="00806328" w:rsidRPr="00806328" w:rsidRDefault="00806328" w:rsidP="00806328">
      <w:pPr>
        <w:spacing w:line="360" w:lineRule="auto"/>
        <w:rPr>
          <w:rFonts w:ascii="Arial" w:eastAsia="Cambria" w:hAnsi="Arial" w:cs="Arial"/>
          <w:szCs w:val="24"/>
          <w:lang w:val="en-US" w:eastAsia="en-US"/>
        </w:rPr>
      </w:pPr>
    </w:p>
    <w:p w:rsidR="00806328" w:rsidRPr="00806328" w:rsidRDefault="00806328" w:rsidP="00806328">
      <w:pPr>
        <w:spacing w:line="360" w:lineRule="auto"/>
        <w:rPr>
          <w:rFonts w:ascii="Arial" w:eastAsia="Cambria" w:hAnsi="Arial" w:cs="Arial"/>
          <w:szCs w:val="24"/>
          <w:lang w:val="en-US" w:eastAsia="en-US"/>
        </w:rPr>
      </w:pPr>
    </w:p>
    <w:p w:rsidR="00806328" w:rsidRPr="00806328" w:rsidRDefault="00806328" w:rsidP="00806328">
      <w:pPr>
        <w:spacing w:line="360" w:lineRule="auto"/>
        <w:rPr>
          <w:rFonts w:ascii="Arial" w:eastAsia="Cambria" w:hAnsi="Arial" w:cs="Arial"/>
          <w:szCs w:val="24"/>
          <w:lang w:val="en-US" w:eastAsia="en-US"/>
        </w:rPr>
      </w:pPr>
    </w:p>
    <w:p w:rsidR="00C12B07" w:rsidRPr="00C12B07" w:rsidRDefault="00806328" w:rsidP="00C12B07">
      <w:pPr>
        <w:pBdr>
          <w:bottom w:val="single" w:sz="4" w:space="1" w:color="auto"/>
        </w:pBdr>
        <w:spacing w:line="360" w:lineRule="auto"/>
        <w:jc w:val="right"/>
        <w:rPr>
          <w:rFonts w:ascii="Arial Narrow" w:eastAsia="Cambria" w:hAnsi="Arial Narrow"/>
          <w:color w:val="A6A6A6" w:themeColor="background1" w:themeShade="A6"/>
          <w:sz w:val="20"/>
          <w:lang w:val="en-US" w:eastAsia="en-US"/>
        </w:rPr>
      </w:pPr>
      <w:r w:rsidRPr="00806328">
        <w:rPr>
          <w:rFonts w:ascii="Arial Narrow" w:eastAsia="Cambria" w:hAnsi="Arial Narrow"/>
          <w:sz w:val="28"/>
          <w:szCs w:val="28"/>
          <w:lang w:val="en-US" w:eastAsia="en-US"/>
        </w:rPr>
        <w:br w:type="page"/>
      </w:r>
      <w:r w:rsidR="00C12B07" w:rsidRPr="00C12B07">
        <w:rPr>
          <w:rFonts w:ascii="Arial" w:hAnsi="Arial" w:cs="Arial"/>
          <w:color w:val="A6A6A6" w:themeColor="background1" w:themeShade="A6"/>
          <w:sz w:val="20"/>
        </w:rPr>
        <w:lastRenderedPageBreak/>
        <w:t xml:space="preserve">Examples of policy and associated guidelines and forms -   </w:t>
      </w:r>
      <w:r w:rsidR="00C12B07" w:rsidRPr="00C12B07">
        <w:rPr>
          <w:rFonts w:ascii="Arial" w:eastAsia="Calibri" w:hAnsi="Arial" w:cs="Arial"/>
          <w:color w:val="A6A6A6" w:themeColor="background1" w:themeShade="A6"/>
          <w:sz w:val="20"/>
          <w:lang w:eastAsia="en-US"/>
        </w:rPr>
        <w:t>APPENDIX C</w:t>
      </w:r>
    </w:p>
    <w:p w:rsidR="00806328" w:rsidRPr="00806328" w:rsidRDefault="00806328" w:rsidP="00806328">
      <w:pPr>
        <w:pBdr>
          <w:bottom w:val="single" w:sz="4" w:space="1" w:color="auto"/>
        </w:pBdr>
        <w:spacing w:line="360" w:lineRule="auto"/>
        <w:rPr>
          <w:rFonts w:ascii="Arial" w:eastAsia="Cambria" w:hAnsi="Arial" w:cs="Arial"/>
          <w:szCs w:val="24"/>
          <w:lang w:val="en-US" w:eastAsia="en-US"/>
        </w:rPr>
      </w:pPr>
      <w:r w:rsidRPr="00806328">
        <w:rPr>
          <w:rFonts w:ascii="Arial Narrow" w:eastAsia="Cambria" w:hAnsi="Arial Narrow"/>
          <w:sz w:val="28"/>
          <w:szCs w:val="28"/>
          <w:lang w:val="en-US" w:eastAsia="en-US"/>
        </w:rPr>
        <w:t xml:space="preserve">Part 2 – </w:t>
      </w:r>
      <w:r w:rsidRPr="00806328">
        <w:rPr>
          <w:rFonts w:ascii="Arial Narrow" w:eastAsia="Cambria" w:hAnsi="Arial Narrow"/>
          <w:szCs w:val="24"/>
          <w:lang w:val="en-US" w:eastAsia="en-US"/>
        </w:rPr>
        <w:t>To be completed during Week One</w:t>
      </w:r>
    </w:p>
    <w:p w:rsidR="00806328" w:rsidRPr="00806328" w:rsidRDefault="00806328" w:rsidP="00806328">
      <w:pPr>
        <w:spacing w:line="360" w:lineRule="auto"/>
        <w:ind w:left="426"/>
        <w:rPr>
          <w:rFonts w:ascii="Arial" w:eastAsia="Cambria" w:hAnsi="Arial" w:cs="Arial"/>
          <w:b/>
          <w:szCs w:val="24"/>
          <w:lang w:val="en-US" w:eastAsia="en-US"/>
        </w:rPr>
      </w:pPr>
    </w:p>
    <w:p w:rsidR="00806328" w:rsidRPr="00806328" w:rsidRDefault="00806328" w:rsidP="0092457A">
      <w:pPr>
        <w:numPr>
          <w:ilvl w:val="0"/>
          <w:numId w:val="33"/>
        </w:numPr>
        <w:spacing w:line="360" w:lineRule="auto"/>
        <w:ind w:left="426" w:hanging="426"/>
        <w:rPr>
          <w:rFonts w:ascii="Arial" w:eastAsia="Cambria" w:hAnsi="Arial" w:cs="Arial"/>
          <w:b/>
          <w:szCs w:val="24"/>
          <w:lang w:val="en-US" w:eastAsia="en-US"/>
        </w:rPr>
      </w:pPr>
      <w:r w:rsidRPr="00806328">
        <w:rPr>
          <w:rFonts w:ascii="Arial" w:eastAsia="Cambria" w:hAnsi="Arial" w:cs="Arial"/>
          <w:b/>
          <w:szCs w:val="24"/>
          <w:lang w:val="en-US" w:eastAsia="en-US"/>
        </w:rPr>
        <w:t>Introduction to Service</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gridCol w:w="516"/>
      </w:tblGrid>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Introduction to operational plan, relevant to post.</w:t>
            </w:r>
          </w:p>
        </w:tc>
        <w:tc>
          <w:tcPr>
            <w:tcW w:w="525" w:type="dxa"/>
          </w:tcPr>
          <w:p w:rsidR="00806328" w:rsidRPr="00806328" w:rsidRDefault="00806328" w:rsidP="00806328">
            <w:pPr>
              <w:spacing w:after="120"/>
              <w:rPr>
                <w:rFonts w:ascii="Arial" w:hAnsi="Arial" w:cs="Arial"/>
                <w:b/>
                <w:szCs w:val="24"/>
                <w:lang w:val="en-US" w:eastAsia="en-US"/>
              </w:rPr>
            </w:pPr>
            <w:r w:rsidRPr="00806328">
              <w:rPr>
                <w:rFonts w:ascii="Arial" w:hAnsi="Arial" w:cs="Arial"/>
                <w:b/>
                <w:szCs w:val="24"/>
                <w:lang w:val="en-US" w:eastAsia="en-US"/>
              </w:rPr>
              <w:sym w:font="Wingdings" w:char="F0A8"/>
            </w:r>
          </w:p>
        </w:tc>
      </w:tr>
      <w:tr w:rsidR="00806328" w:rsidRPr="00806328" w:rsidTr="00806328">
        <w:tc>
          <w:tcPr>
            <w:tcW w:w="9889" w:type="dxa"/>
            <w:tcBorders>
              <w:bottom w:val="single" w:sz="4" w:space="0" w:color="auto"/>
            </w:tcBorders>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Geographical layout of Service and key contacts</w:t>
            </w:r>
          </w:p>
        </w:tc>
        <w:tc>
          <w:tcPr>
            <w:tcW w:w="525" w:type="dxa"/>
            <w:tcBorders>
              <w:bottom w:val="single" w:sz="4" w:space="0" w:color="auto"/>
            </w:tcBorders>
          </w:tcPr>
          <w:p w:rsidR="00806328" w:rsidRPr="00806328" w:rsidRDefault="00806328" w:rsidP="00806328">
            <w:pPr>
              <w:spacing w:after="120"/>
              <w:rPr>
                <w:rFonts w:ascii="Arial" w:hAnsi="Arial" w:cs="Arial"/>
                <w:b/>
                <w:szCs w:val="24"/>
                <w:lang w:val="en-US" w:eastAsia="en-US"/>
              </w:rPr>
            </w:pPr>
            <w:r w:rsidRPr="00806328">
              <w:rPr>
                <w:rFonts w:ascii="Arial" w:hAnsi="Arial" w:cs="Arial"/>
                <w:b/>
                <w:szCs w:val="24"/>
                <w:lang w:val="en-US" w:eastAsia="en-US"/>
              </w:rPr>
              <w:sym w:font="Wingdings" w:char="F0A8"/>
            </w:r>
          </w:p>
        </w:tc>
      </w:tr>
    </w:tbl>
    <w:p w:rsidR="00806328" w:rsidRPr="00806328" w:rsidRDefault="00806328" w:rsidP="00806328">
      <w:pPr>
        <w:spacing w:line="360" w:lineRule="auto"/>
        <w:rPr>
          <w:rFonts w:ascii="Arial" w:eastAsia="Cambria" w:hAnsi="Arial" w:cs="Arial"/>
          <w:b/>
          <w:szCs w:val="24"/>
          <w:lang w:val="en-US" w:eastAsia="en-US"/>
        </w:rPr>
      </w:pPr>
    </w:p>
    <w:p w:rsidR="00806328" w:rsidRPr="00806328" w:rsidRDefault="00806328" w:rsidP="0092457A">
      <w:pPr>
        <w:numPr>
          <w:ilvl w:val="0"/>
          <w:numId w:val="33"/>
        </w:numPr>
        <w:spacing w:line="360" w:lineRule="auto"/>
        <w:ind w:left="426" w:hanging="426"/>
        <w:rPr>
          <w:rFonts w:ascii="Arial" w:eastAsia="Cambria" w:hAnsi="Arial" w:cs="Arial"/>
          <w:b/>
          <w:szCs w:val="24"/>
          <w:lang w:val="en-US" w:eastAsia="en-US"/>
        </w:rPr>
      </w:pPr>
      <w:r w:rsidRPr="00806328">
        <w:rPr>
          <w:rFonts w:ascii="Arial" w:eastAsia="Cambria" w:hAnsi="Arial" w:cs="Arial"/>
          <w:b/>
          <w:szCs w:val="24"/>
          <w:lang w:eastAsia="en-US"/>
        </w:rPr>
        <w:t>Service Specific and Job Related Issues</w:t>
      </w:r>
    </w:p>
    <w:p w:rsidR="00806328" w:rsidRPr="00806328" w:rsidRDefault="00806328" w:rsidP="00806328">
      <w:pPr>
        <w:spacing w:after="120"/>
        <w:rPr>
          <w:rFonts w:ascii="Arial Narrow" w:eastAsia="Cambria" w:hAnsi="Arial Narrow"/>
          <w:szCs w:val="24"/>
          <w:lang w:val="en-US" w:eastAsia="en-US"/>
        </w:rPr>
      </w:pPr>
      <w:r w:rsidRPr="00806328">
        <w:rPr>
          <w:rFonts w:ascii="Arial Narrow" w:eastAsia="Cambria" w:hAnsi="Arial Narrow"/>
          <w:szCs w:val="24"/>
          <w:lang w:val="en-US" w:eastAsia="en-US"/>
        </w:rPr>
        <w:t>(Add any Service specific or job related issues which have not been covered already. This will include any specific legislation, Service policies or procedures, which the individual must comply with.)</w:t>
      </w:r>
    </w:p>
    <w:p w:rsidR="00806328" w:rsidRPr="00806328" w:rsidRDefault="00806328" w:rsidP="00806328">
      <w:pPr>
        <w:pBdr>
          <w:bottom w:val="single" w:sz="4" w:space="1" w:color="auto"/>
        </w:pBdr>
        <w:spacing w:line="360" w:lineRule="auto"/>
        <w:rPr>
          <w:rFonts w:ascii="Arial Narrow" w:eastAsia="Cambria" w:hAnsi="Arial Narrow" w:cs="Arial"/>
          <w:szCs w:val="24"/>
          <w:lang w:val="en-US" w:eastAsia="en-US"/>
        </w:rPr>
      </w:pPr>
      <w:r w:rsidRPr="00806328">
        <w:rPr>
          <w:rFonts w:ascii="Arial Narrow" w:eastAsia="Cambria" w:hAnsi="Arial Narrow" w:cs="Arial"/>
          <w:szCs w:val="24"/>
          <w:lang w:val="en-US" w:eastAsia="en-US"/>
        </w:rPr>
        <w:t>(Please attach separate sheet)</w:t>
      </w:r>
    </w:p>
    <w:p w:rsidR="00806328" w:rsidRPr="00806328" w:rsidRDefault="00806328" w:rsidP="00806328">
      <w:pPr>
        <w:spacing w:line="360" w:lineRule="auto"/>
        <w:ind w:left="426"/>
        <w:rPr>
          <w:rFonts w:ascii="Arial" w:eastAsia="Cambria" w:hAnsi="Arial" w:cs="Arial"/>
          <w:b/>
          <w:szCs w:val="24"/>
          <w:lang w:val="en-US" w:eastAsia="en-US"/>
        </w:rPr>
      </w:pPr>
    </w:p>
    <w:p w:rsidR="00806328" w:rsidRPr="00806328" w:rsidRDefault="00806328" w:rsidP="0092457A">
      <w:pPr>
        <w:numPr>
          <w:ilvl w:val="0"/>
          <w:numId w:val="33"/>
        </w:numPr>
        <w:spacing w:line="360" w:lineRule="auto"/>
        <w:ind w:left="426" w:hanging="426"/>
        <w:rPr>
          <w:rFonts w:ascii="Arial" w:eastAsia="Cambria" w:hAnsi="Arial" w:cs="Arial"/>
          <w:b/>
          <w:szCs w:val="24"/>
          <w:lang w:val="en-US" w:eastAsia="en-US"/>
        </w:rPr>
      </w:pPr>
      <w:r w:rsidRPr="00806328">
        <w:rPr>
          <w:rFonts w:ascii="Arial" w:eastAsia="Cambria" w:hAnsi="Arial" w:cs="Arial"/>
          <w:b/>
          <w:szCs w:val="24"/>
          <w:lang w:val="en-US" w:eastAsia="en-US"/>
        </w:rPr>
        <w:t>Training and Development</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gridCol w:w="516"/>
      </w:tblGrid>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Record any relevant qualifications or previous training. (Where a Training Record system is available, record in system, otherwise keep record in personnel file. If appropriate, keep photocopies or original certificates on file.)</w:t>
            </w:r>
          </w:p>
        </w:tc>
        <w:tc>
          <w:tcPr>
            <w:tcW w:w="525" w:type="dxa"/>
          </w:tcPr>
          <w:p w:rsidR="00806328" w:rsidRPr="00806328" w:rsidRDefault="00806328" w:rsidP="00806328">
            <w:pPr>
              <w:spacing w:after="120"/>
              <w:rPr>
                <w:szCs w:val="24"/>
                <w:lang w:val="en-US" w:eastAsia="en-US"/>
              </w:rPr>
            </w:pPr>
            <w:r w:rsidRPr="00806328">
              <w:rPr>
                <w:rFonts w:ascii="Arial" w:hAnsi="Arial" w:cs="Arial"/>
                <w:b/>
                <w:szCs w:val="24"/>
                <w:lang w:val="en-US" w:eastAsia="en-US"/>
              </w:rPr>
              <w:sym w:font="Wingdings" w:char="F0A8"/>
            </w:r>
          </w:p>
        </w:tc>
      </w:tr>
      <w:tr w:rsidR="00806328" w:rsidRPr="00806328" w:rsidTr="00806328">
        <w:tc>
          <w:tcPr>
            <w:tcW w:w="9889"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 xml:space="preserve">Identify and record any non-H&amp;S Training Needs necessary for the individual to fulfill their present duties (a copy of initial training needs should be appended to this form along with a draft timeframe for completion. </w:t>
            </w:r>
          </w:p>
        </w:tc>
        <w:tc>
          <w:tcPr>
            <w:tcW w:w="525" w:type="dxa"/>
          </w:tcPr>
          <w:p w:rsidR="00806328" w:rsidRPr="00806328" w:rsidRDefault="00806328" w:rsidP="00806328">
            <w:pPr>
              <w:spacing w:after="120"/>
              <w:rPr>
                <w:szCs w:val="24"/>
                <w:lang w:val="en-US" w:eastAsia="en-US"/>
              </w:rPr>
            </w:pPr>
            <w:r w:rsidRPr="00806328">
              <w:rPr>
                <w:rFonts w:ascii="Arial" w:hAnsi="Arial" w:cs="Arial"/>
                <w:b/>
                <w:szCs w:val="24"/>
                <w:lang w:val="en-US" w:eastAsia="en-US"/>
              </w:rPr>
              <w:sym w:font="Wingdings" w:char="F0A8"/>
            </w:r>
          </w:p>
        </w:tc>
      </w:tr>
      <w:tr w:rsidR="00806328" w:rsidRPr="00806328" w:rsidTr="00806328">
        <w:tc>
          <w:tcPr>
            <w:tcW w:w="9889" w:type="dxa"/>
            <w:tcBorders>
              <w:bottom w:val="single" w:sz="4" w:space="0" w:color="auto"/>
            </w:tcBorders>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Set date for first Annual Appraisal in accordance with HLH policy.</w:t>
            </w:r>
          </w:p>
        </w:tc>
        <w:tc>
          <w:tcPr>
            <w:tcW w:w="525" w:type="dxa"/>
          </w:tcPr>
          <w:p w:rsidR="00806328" w:rsidRPr="00806328" w:rsidRDefault="00806328" w:rsidP="00806328">
            <w:pPr>
              <w:spacing w:after="120"/>
              <w:rPr>
                <w:szCs w:val="24"/>
                <w:lang w:val="en-US" w:eastAsia="en-US"/>
              </w:rPr>
            </w:pPr>
            <w:r w:rsidRPr="00806328">
              <w:rPr>
                <w:rFonts w:ascii="Arial" w:hAnsi="Arial" w:cs="Arial"/>
                <w:b/>
                <w:szCs w:val="24"/>
                <w:lang w:val="en-US" w:eastAsia="en-US"/>
              </w:rPr>
              <w:sym w:font="Wingdings" w:char="F0A8"/>
            </w:r>
          </w:p>
        </w:tc>
      </w:tr>
    </w:tbl>
    <w:p w:rsidR="00806328" w:rsidRPr="00806328" w:rsidRDefault="00806328" w:rsidP="00806328">
      <w:pPr>
        <w:spacing w:line="360" w:lineRule="auto"/>
        <w:rPr>
          <w:rFonts w:ascii="Arial" w:eastAsia="Cambria" w:hAnsi="Arial" w:cs="Arial"/>
          <w:b/>
          <w:szCs w:val="24"/>
          <w:lang w:val="en-US" w:eastAsia="en-US"/>
        </w:rPr>
      </w:pPr>
    </w:p>
    <w:p w:rsidR="00806328" w:rsidRPr="00806328" w:rsidRDefault="00806328" w:rsidP="0092457A">
      <w:pPr>
        <w:numPr>
          <w:ilvl w:val="0"/>
          <w:numId w:val="33"/>
        </w:numPr>
        <w:spacing w:line="360" w:lineRule="auto"/>
        <w:ind w:left="426" w:hanging="426"/>
        <w:rPr>
          <w:rFonts w:ascii="Arial" w:eastAsia="Cambria" w:hAnsi="Arial" w:cs="Arial"/>
          <w:b/>
          <w:szCs w:val="24"/>
          <w:lang w:val="en-US" w:eastAsia="en-US"/>
        </w:rPr>
      </w:pPr>
      <w:r w:rsidRPr="00806328">
        <w:rPr>
          <w:rFonts w:ascii="Arial" w:eastAsia="Cambria" w:hAnsi="Arial" w:cs="Arial"/>
          <w:b/>
          <w:szCs w:val="24"/>
          <w:lang w:val="en-US" w:eastAsia="en-US"/>
        </w:rPr>
        <w:t>Managers Only</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6"/>
        <w:gridCol w:w="642"/>
      </w:tblGrid>
      <w:tr w:rsidR="00806328" w:rsidRPr="00806328" w:rsidTr="00806328">
        <w:tc>
          <w:tcPr>
            <w:tcW w:w="9747" w:type="dxa"/>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 xml:space="preserve">Budget responsibilities  (detail of budgets held by post, overview of PECOS and </w:t>
            </w:r>
            <w:proofErr w:type="spellStart"/>
            <w:r w:rsidRPr="00806328">
              <w:rPr>
                <w:rFonts w:ascii="Arial Narrow" w:hAnsi="Arial Narrow"/>
                <w:szCs w:val="24"/>
                <w:lang w:val="en-US" w:eastAsia="en-US"/>
              </w:rPr>
              <w:t>ORACLEii</w:t>
            </w:r>
            <w:proofErr w:type="spellEnd"/>
            <w:r w:rsidRPr="00806328">
              <w:rPr>
                <w:rFonts w:ascii="Arial Narrow" w:hAnsi="Arial Narrow"/>
                <w:szCs w:val="24"/>
                <w:lang w:val="en-US" w:eastAsia="en-US"/>
              </w:rPr>
              <w:t xml:space="preserve"> )</w:t>
            </w:r>
          </w:p>
        </w:tc>
        <w:tc>
          <w:tcPr>
            <w:tcW w:w="667" w:type="dxa"/>
          </w:tcPr>
          <w:p w:rsidR="00806328" w:rsidRPr="00806328" w:rsidRDefault="00806328" w:rsidP="00806328">
            <w:pPr>
              <w:rPr>
                <w:szCs w:val="24"/>
                <w:lang w:val="en-US" w:eastAsia="en-US"/>
              </w:rPr>
            </w:pPr>
            <w:r w:rsidRPr="00806328">
              <w:rPr>
                <w:rFonts w:ascii="Arial" w:hAnsi="Arial" w:cs="Arial"/>
                <w:b/>
                <w:szCs w:val="24"/>
                <w:lang w:val="en-US" w:eastAsia="en-US"/>
              </w:rPr>
              <w:sym w:font="Wingdings" w:char="F0A8"/>
            </w:r>
          </w:p>
        </w:tc>
      </w:tr>
      <w:tr w:rsidR="00806328" w:rsidRPr="00806328" w:rsidTr="00806328">
        <w:tc>
          <w:tcPr>
            <w:tcW w:w="9747" w:type="dxa"/>
            <w:tcBorders>
              <w:bottom w:val="single" w:sz="4" w:space="0" w:color="auto"/>
            </w:tcBorders>
          </w:tcPr>
          <w:p w:rsidR="00806328" w:rsidRPr="00806328" w:rsidRDefault="00806328" w:rsidP="00806328">
            <w:pPr>
              <w:spacing w:after="120"/>
              <w:rPr>
                <w:rFonts w:ascii="Arial Narrow" w:hAnsi="Arial Narrow"/>
                <w:szCs w:val="24"/>
                <w:lang w:val="en-US" w:eastAsia="en-US"/>
              </w:rPr>
            </w:pPr>
            <w:r w:rsidRPr="00806328">
              <w:rPr>
                <w:rFonts w:ascii="Arial Narrow" w:hAnsi="Arial Narrow"/>
                <w:szCs w:val="24"/>
                <w:lang w:val="en-US" w:eastAsia="en-US"/>
              </w:rPr>
              <w:t>Responsibility for communication with staff, in accordance with the Internal Communications Standards</w:t>
            </w:r>
          </w:p>
        </w:tc>
        <w:tc>
          <w:tcPr>
            <w:tcW w:w="667" w:type="dxa"/>
            <w:tcBorders>
              <w:bottom w:val="single" w:sz="4" w:space="0" w:color="auto"/>
            </w:tcBorders>
          </w:tcPr>
          <w:p w:rsidR="00806328" w:rsidRPr="00806328" w:rsidRDefault="00806328" w:rsidP="00806328">
            <w:pPr>
              <w:rPr>
                <w:szCs w:val="24"/>
                <w:lang w:val="en-US" w:eastAsia="en-US"/>
              </w:rPr>
            </w:pPr>
            <w:r w:rsidRPr="00806328">
              <w:rPr>
                <w:rFonts w:ascii="Arial" w:hAnsi="Arial" w:cs="Arial"/>
                <w:b/>
                <w:szCs w:val="24"/>
                <w:lang w:val="en-US" w:eastAsia="en-US"/>
              </w:rPr>
              <w:sym w:font="Wingdings" w:char="F0A8"/>
            </w:r>
          </w:p>
        </w:tc>
      </w:tr>
    </w:tbl>
    <w:p w:rsidR="00806328" w:rsidRPr="00806328" w:rsidRDefault="00806328" w:rsidP="00806328">
      <w:pPr>
        <w:spacing w:line="360" w:lineRule="auto"/>
        <w:rPr>
          <w:rFonts w:ascii="Arial" w:eastAsia="Cambria" w:hAnsi="Arial" w:cs="Arial"/>
          <w:b/>
          <w:szCs w:val="24"/>
          <w:lang w:val="en-US" w:eastAsia="en-US"/>
        </w:rPr>
      </w:pPr>
    </w:p>
    <w:p w:rsidR="00806328" w:rsidRPr="00806328" w:rsidRDefault="00806328" w:rsidP="0092457A">
      <w:pPr>
        <w:numPr>
          <w:ilvl w:val="0"/>
          <w:numId w:val="33"/>
        </w:numPr>
        <w:spacing w:line="360" w:lineRule="auto"/>
        <w:ind w:left="426" w:hanging="426"/>
        <w:rPr>
          <w:rFonts w:ascii="Arial" w:eastAsia="Cambria" w:hAnsi="Arial" w:cs="Arial"/>
          <w:b/>
          <w:szCs w:val="24"/>
          <w:lang w:val="en-US" w:eastAsia="en-US"/>
        </w:rPr>
      </w:pPr>
      <w:r w:rsidRPr="00806328">
        <w:rPr>
          <w:rFonts w:ascii="Arial" w:eastAsia="Cambria" w:hAnsi="Arial" w:cs="Arial"/>
          <w:b/>
          <w:szCs w:val="24"/>
          <w:lang w:val="en-US" w:eastAsia="en-US"/>
        </w:rPr>
        <w:t>Review</w:t>
      </w:r>
    </w:p>
    <w:tbl>
      <w:tblPr>
        <w:tblStyle w:val="TableGrid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4"/>
        <w:gridCol w:w="644"/>
      </w:tblGrid>
      <w:tr w:rsidR="00806328" w:rsidRPr="00806328" w:rsidTr="00806328">
        <w:tc>
          <w:tcPr>
            <w:tcW w:w="9747" w:type="dxa"/>
          </w:tcPr>
          <w:p w:rsidR="00806328" w:rsidRPr="00806328" w:rsidRDefault="00806328" w:rsidP="00806328">
            <w:pPr>
              <w:spacing w:line="360" w:lineRule="auto"/>
              <w:rPr>
                <w:rFonts w:ascii="Arial Narrow" w:hAnsi="Arial Narrow"/>
                <w:szCs w:val="24"/>
                <w:lang w:val="en-US" w:eastAsia="en-US"/>
              </w:rPr>
            </w:pPr>
            <w:r w:rsidRPr="00806328">
              <w:rPr>
                <w:rFonts w:ascii="Arial Narrow" w:hAnsi="Arial Narrow"/>
                <w:szCs w:val="24"/>
                <w:lang w:val="en-US" w:eastAsia="en-US"/>
              </w:rPr>
              <w:t>Discuss first week</w:t>
            </w:r>
          </w:p>
        </w:tc>
        <w:tc>
          <w:tcPr>
            <w:tcW w:w="667" w:type="dxa"/>
          </w:tcPr>
          <w:p w:rsidR="00806328" w:rsidRPr="00806328" w:rsidRDefault="00806328" w:rsidP="00806328">
            <w:pPr>
              <w:spacing w:line="360" w:lineRule="auto"/>
              <w:rPr>
                <w:szCs w:val="24"/>
                <w:lang w:val="en-US" w:eastAsia="en-US"/>
              </w:rPr>
            </w:pPr>
            <w:r w:rsidRPr="00806328">
              <w:rPr>
                <w:rFonts w:ascii="Arial" w:hAnsi="Arial" w:cs="Arial"/>
                <w:b/>
                <w:szCs w:val="24"/>
                <w:lang w:val="en-US" w:eastAsia="en-US"/>
              </w:rPr>
              <w:sym w:font="Wingdings" w:char="F0A8"/>
            </w:r>
          </w:p>
        </w:tc>
      </w:tr>
      <w:tr w:rsidR="00806328" w:rsidRPr="00806328" w:rsidTr="00806328">
        <w:tc>
          <w:tcPr>
            <w:tcW w:w="9747" w:type="dxa"/>
          </w:tcPr>
          <w:p w:rsidR="00806328" w:rsidRPr="00806328" w:rsidRDefault="00806328" w:rsidP="00806328">
            <w:pPr>
              <w:spacing w:line="360" w:lineRule="auto"/>
              <w:rPr>
                <w:rFonts w:ascii="Arial Narrow" w:hAnsi="Arial Narrow"/>
                <w:szCs w:val="24"/>
                <w:lang w:val="en-US" w:eastAsia="en-US"/>
              </w:rPr>
            </w:pPr>
            <w:r w:rsidRPr="00806328">
              <w:rPr>
                <w:rFonts w:ascii="Arial Narrow" w:hAnsi="Arial Narrow"/>
                <w:szCs w:val="24"/>
                <w:lang w:val="en-US" w:eastAsia="en-US"/>
              </w:rPr>
              <w:t>Tasks for next week</w:t>
            </w:r>
          </w:p>
        </w:tc>
        <w:tc>
          <w:tcPr>
            <w:tcW w:w="667" w:type="dxa"/>
          </w:tcPr>
          <w:p w:rsidR="00806328" w:rsidRPr="00806328" w:rsidRDefault="00806328" w:rsidP="00806328">
            <w:pPr>
              <w:spacing w:line="360" w:lineRule="auto"/>
              <w:rPr>
                <w:szCs w:val="24"/>
                <w:lang w:val="en-US" w:eastAsia="en-US"/>
              </w:rPr>
            </w:pPr>
            <w:r w:rsidRPr="00806328">
              <w:rPr>
                <w:rFonts w:ascii="Arial" w:hAnsi="Arial" w:cs="Arial"/>
                <w:b/>
                <w:szCs w:val="24"/>
                <w:lang w:val="en-US" w:eastAsia="en-US"/>
              </w:rPr>
              <w:sym w:font="Wingdings" w:char="F0A8"/>
            </w:r>
          </w:p>
        </w:tc>
      </w:tr>
      <w:tr w:rsidR="00806328" w:rsidRPr="00806328" w:rsidTr="00806328">
        <w:tc>
          <w:tcPr>
            <w:tcW w:w="9747" w:type="dxa"/>
          </w:tcPr>
          <w:p w:rsidR="00806328" w:rsidRPr="00806328" w:rsidRDefault="00806328" w:rsidP="00806328">
            <w:pPr>
              <w:spacing w:line="360" w:lineRule="auto"/>
              <w:rPr>
                <w:rFonts w:ascii="Arial Narrow" w:hAnsi="Arial Narrow"/>
                <w:szCs w:val="24"/>
                <w:lang w:val="en-US" w:eastAsia="en-US"/>
              </w:rPr>
            </w:pPr>
            <w:r w:rsidRPr="00806328">
              <w:rPr>
                <w:rFonts w:ascii="Arial Narrow" w:hAnsi="Arial Narrow"/>
                <w:szCs w:val="24"/>
                <w:lang w:val="en-US" w:eastAsia="en-US"/>
              </w:rPr>
              <w:t>Any further information required</w:t>
            </w:r>
          </w:p>
        </w:tc>
        <w:tc>
          <w:tcPr>
            <w:tcW w:w="667" w:type="dxa"/>
          </w:tcPr>
          <w:p w:rsidR="00806328" w:rsidRPr="00806328" w:rsidRDefault="00806328" w:rsidP="00806328">
            <w:pPr>
              <w:spacing w:line="360" w:lineRule="auto"/>
              <w:rPr>
                <w:rFonts w:ascii="Arial" w:hAnsi="Arial" w:cs="Arial"/>
                <w:b/>
                <w:szCs w:val="24"/>
                <w:lang w:val="en-US" w:eastAsia="en-US"/>
              </w:rPr>
            </w:pPr>
            <w:r w:rsidRPr="00806328">
              <w:rPr>
                <w:rFonts w:ascii="Arial" w:hAnsi="Arial" w:cs="Arial"/>
                <w:b/>
                <w:szCs w:val="24"/>
                <w:lang w:val="en-US" w:eastAsia="en-US"/>
              </w:rPr>
              <w:sym w:font="Wingdings" w:char="F0A8"/>
            </w:r>
          </w:p>
        </w:tc>
      </w:tr>
    </w:tbl>
    <w:p w:rsidR="00806328" w:rsidRPr="00806328" w:rsidRDefault="00806328" w:rsidP="00806328">
      <w:pPr>
        <w:rPr>
          <w:rFonts w:ascii="Arial Narrow" w:hAnsi="Arial Narrow"/>
          <w:szCs w:val="24"/>
        </w:rPr>
      </w:pPr>
      <w:r w:rsidRPr="00806328">
        <w:rPr>
          <w:rFonts w:ascii="Arial Narrow" w:hAnsi="Arial Narrow"/>
          <w:szCs w:val="24"/>
        </w:rPr>
        <w:t>The above elements of Part 1 and 2 of the Induction have been covered satisfactorily. (Please send a copy of this form to HR on completion).</w:t>
      </w:r>
    </w:p>
    <w:p w:rsidR="00806328" w:rsidRPr="00806328" w:rsidRDefault="00806328" w:rsidP="00806328">
      <w:pPr>
        <w:spacing w:line="360" w:lineRule="auto"/>
        <w:rPr>
          <w:rFonts w:ascii="Arial" w:eastAsia="Cambria" w:hAnsi="Arial" w:cs="Arial"/>
          <w:b/>
          <w:szCs w:val="24"/>
          <w:lang w:val="en-US" w:eastAsia="en-US"/>
        </w:rPr>
      </w:pPr>
    </w:p>
    <w:p w:rsidR="00806328" w:rsidRPr="00806328" w:rsidRDefault="00806328" w:rsidP="00806328">
      <w:pPr>
        <w:spacing w:line="360" w:lineRule="auto"/>
        <w:rPr>
          <w:rFonts w:ascii="Arial" w:eastAsia="Cambria" w:hAnsi="Arial" w:cs="Arial"/>
          <w:b/>
          <w:szCs w:val="24"/>
          <w:lang w:val="en-US" w:eastAsia="en-US"/>
        </w:rPr>
      </w:pPr>
      <w:r>
        <w:rPr>
          <w:rFonts w:ascii="Arial" w:eastAsia="Cambria" w:hAnsi="Arial" w:cs="Arial"/>
          <w:b/>
          <w:szCs w:val="24"/>
          <w:lang w:val="en-US" w:eastAsia="en-US"/>
        </w:rPr>
        <w:t>Signed</w:t>
      </w:r>
      <w:r w:rsidRPr="00806328">
        <w:rPr>
          <w:rFonts w:ascii="Arial" w:eastAsia="Cambria" w:hAnsi="Arial" w:cs="Arial"/>
          <w:b/>
          <w:szCs w:val="24"/>
          <w:lang w:val="en-US" w:eastAsia="en-US"/>
        </w:rPr>
        <w:t>…………………………. (Employee)</w:t>
      </w:r>
      <w:r w:rsidRPr="00806328">
        <w:rPr>
          <w:rFonts w:ascii="Arial" w:eastAsia="Cambria" w:hAnsi="Arial" w:cs="Arial"/>
          <w:b/>
          <w:szCs w:val="24"/>
          <w:lang w:val="en-US" w:eastAsia="en-US"/>
        </w:rPr>
        <w:tab/>
        <w:t>…………………………. (Manager)</w:t>
      </w:r>
    </w:p>
    <w:p w:rsidR="00806328" w:rsidRPr="00806328" w:rsidRDefault="00806328" w:rsidP="00806328">
      <w:pPr>
        <w:spacing w:line="360" w:lineRule="auto"/>
        <w:rPr>
          <w:rFonts w:ascii="Arial" w:eastAsia="Cambria" w:hAnsi="Arial" w:cs="Arial"/>
          <w:b/>
          <w:szCs w:val="24"/>
          <w:lang w:val="en-US" w:eastAsia="en-US"/>
        </w:rPr>
      </w:pPr>
    </w:p>
    <w:p w:rsidR="00806328" w:rsidRPr="00806328" w:rsidRDefault="00806328" w:rsidP="00806328">
      <w:pPr>
        <w:spacing w:line="360" w:lineRule="auto"/>
        <w:rPr>
          <w:rFonts w:ascii="Arial" w:eastAsia="Cambria" w:hAnsi="Arial" w:cs="Arial"/>
          <w:b/>
          <w:szCs w:val="24"/>
          <w:lang w:val="en-US" w:eastAsia="en-US"/>
        </w:rPr>
      </w:pPr>
      <w:r w:rsidRPr="00806328">
        <w:rPr>
          <w:rFonts w:ascii="Arial" w:eastAsia="Cambria" w:hAnsi="Arial" w:cs="Arial"/>
          <w:b/>
          <w:szCs w:val="24"/>
          <w:lang w:val="en-US" w:eastAsia="en-US"/>
        </w:rPr>
        <w:t>Date</w:t>
      </w:r>
      <w:r w:rsidRPr="00806328">
        <w:rPr>
          <w:rFonts w:ascii="Arial" w:eastAsia="Cambria" w:hAnsi="Arial" w:cs="Arial"/>
          <w:b/>
          <w:szCs w:val="24"/>
          <w:lang w:val="en-US" w:eastAsia="en-US"/>
        </w:rPr>
        <w:tab/>
        <w:t>……………….</w:t>
      </w:r>
      <w:r w:rsidRPr="00806328">
        <w:rPr>
          <w:rFonts w:ascii="Arial" w:eastAsia="Cambria" w:hAnsi="Arial" w:cs="Arial"/>
          <w:b/>
          <w:szCs w:val="24"/>
          <w:lang w:val="en-US" w:eastAsia="en-US"/>
        </w:rPr>
        <w:tab/>
      </w:r>
      <w:r w:rsidRPr="00806328">
        <w:rPr>
          <w:rFonts w:ascii="Arial" w:eastAsia="Cambria" w:hAnsi="Arial" w:cs="Arial"/>
          <w:b/>
          <w:szCs w:val="24"/>
          <w:lang w:val="en-US" w:eastAsia="en-US"/>
        </w:rPr>
        <w:tab/>
      </w:r>
      <w:r>
        <w:rPr>
          <w:rFonts w:ascii="Arial" w:eastAsia="Cambria" w:hAnsi="Arial" w:cs="Arial"/>
          <w:b/>
          <w:szCs w:val="24"/>
          <w:lang w:val="en-US" w:eastAsia="en-US"/>
        </w:rPr>
        <w:t xml:space="preserve"> </w:t>
      </w:r>
      <w:r>
        <w:rPr>
          <w:rFonts w:ascii="Arial" w:eastAsia="Cambria" w:hAnsi="Arial" w:cs="Arial"/>
          <w:b/>
          <w:szCs w:val="24"/>
          <w:lang w:val="en-US" w:eastAsia="en-US"/>
        </w:rPr>
        <w:tab/>
      </w:r>
      <w:r w:rsidRPr="00806328">
        <w:rPr>
          <w:rFonts w:ascii="Arial" w:eastAsia="Cambria" w:hAnsi="Arial" w:cs="Arial"/>
          <w:b/>
          <w:szCs w:val="24"/>
          <w:lang w:val="en-US" w:eastAsia="en-US"/>
        </w:rPr>
        <w:tab/>
        <w:t>……………….</w:t>
      </w:r>
    </w:p>
    <w:p w:rsidR="00806328" w:rsidRPr="00C12B07" w:rsidRDefault="00806328" w:rsidP="00C12B07">
      <w:pPr>
        <w:spacing w:line="276" w:lineRule="auto"/>
        <w:jc w:val="right"/>
        <w:rPr>
          <w:rFonts w:ascii="Arial" w:eastAsia="Calibri" w:hAnsi="Arial" w:cs="Arial"/>
          <w:color w:val="A6A6A6" w:themeColor="background1" w:themeShade="A6"/>
          <w:sz w:val="20"/>
          <w:lang w:eastAsia="en-US"/>
        </w:rPr>
      </w:pPr>
      <w:r>
        <w:rPr>
          <w:rFonts w:ascii="Arial" w:eastAsia="Calibri" w:hAnsi="Arial" w:cs="Arial"/>
          <w:szCs w:val="24"/>
          <w:lang w:eastAsia="en-US"/>
        </w:rPr>
        <w:br w:type="page"/>
      </w:r>
      <w:r w:rsidR="00C12B07" w:rsidRPr="00C12B07">
        <w:rPr>
          <w:rFonts w:ascii="Arial" w:hAnsi="Arial" w:cs="Arial"/>
          <w:color w:val="A6A6A6" w:themeColor="background1" w:themeShade="A6"/>
          <w:sz w:val="20"/>
        </w:rPr>
        <w:lastRenderedPageBreak/>
        <w:t xml:space="preserve">Examples of policy and associated guidelines and forms -   </w:t>
      </w:r>
      <w:r w:rsidR="00C12B07" w:rsidRPr="00C12B07">
        <w:rPr>
          <w:rFonts w:ascii="Arial" w:eastAsia="Calibri" w:hAnsi="Arial" w:cs="Arial"/>
          <w:color w:val="A6A6A6" w:themeColor="background1" w:themeShade="A6"/>
          <w:sz w:val="20"/>
          <w:lang w:eastAsia="en-US"/>
        </w:rPr>
        <w:t>APPENDIX 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398"/>
      </w:tblGrid>
      <w:tr w:rsidR="00806328" w:rsidRPr="003753FF" w:rsidTr="00806328">
        <w:trPr>
          <w:trHeight w:val="841"/>
        </w:trPr>
        <w:tc>
          <w:tcPr>
            <w:tcW w:w="3816" w:type="dxa"/>
            <w:shd w:val="clear" w:color="auto" w:fill="auto"/>
          </w:tcPr>
          <w:p w:rsidR="00806328" w:rsidRPr="003753FF" w:rsidRDefault="007B7B37" w:rsidP="00806328">
            <w:pPr>
              <w:tabs>
                <w:tab w:val="left" w:pos="1701"/>
                <w:tab w:val="left" w:pos="2268"/>
              </w:tabs>
              <w:jc w:val="center"/>
              <w:rPr>
                <w:rFonts w:ascii="Arial" w:hAnsi="Arial" w:cs="Arial"/>
                <w:b/>
                <w:sz w:val="28"/>
                <w:szCs w:val="28"/>
              </w:rPr>
            </w:pPr>
            <w:r>
              <w:rPr>
                <w:rFonts w:ascii="Arial" w:hAnsi="Arial" w:cs="Arial"/>
                <w:b/>
                <w:noProof/>
                <w:sz w:val="28"/>
                <w:szCs w:val="28"/>
              </w:rPr>
              <w:pict>
                <v:shape id="_x0000_i1045" type="#_x0000_t75" style="width:159.75pt;height:81pt;visibility:visible;mso-wrap-style:square">
                  <v:imagedata r:id="rId9" o:title=""/>
                </v:shape>
              </w:pict>
            </w:r>
          </w:p>
        </w:tc>
        <w:tc>
          <w:tcPr>
            <w:tcW w:w="5398" w:type="dxa"/>
            <w:shd w:val="clear" w:color="auto" w:fill="auto"/>
          </w:tcPr>
          <w:p w:rsidR="00806328" w:rsidRPr="003753FF" w:rsidRDefault="00806328" w:rsidP="00806328">
            <w:pPr>
              <w:tabs>
                <w:tab w:val="left" w:pos="1701"/>
                <w:tab w:val="left" w:pos="2268"/>
              </w:tabs>
              <w:rPr>
                <w:rFonts w:ascii="Arial" w:hAnsi="Arial" w:cs="Arial"/>
                <w:b/>
                <w:sz w:val="20"/>
              </w:rPr>
            </w:pPr>
          </w:p>
          <w:p w:rsidR="00806328" w:rsidRPr="003753FF" w:rsidRDefault="00806328" w:rsidP="00806328">
            <w:pPr>
              <w:tabs>
                <w:tab w:val="left" w:pos="1701"/>
                <w:tab w:val="left" w:pos="2268"/>
              </w:tabs>
              <w:rPr>
                <w:rFonts w:ascii="Arial" w:hAnsi="Arial" w:cs="Arial"/>
                <w:b/>
                <w:i/>
                <w:sz w:val="44"/>
                <w:szCs w:val="36"/>
              </w:rPr>
            </w:pPr>
            <w:r w:rsidRPr="003753FF">
              <w:rPr>
                <w:rFonts w:ascii="Arial" w:hAnsi="Arial" w:cs="Arial"/>
                <w:b/>
                <w:i/>
                <w:sz w:val="44"/>
                <w:szCs w:val="36"/>
              </w:rPr>
              <w:t>The Use of Exit Interviews - Policy</w:t>
            </w:r>
          </w:p>
          <w:p w:rsidR="00806328" w:rsidRPr="003753FF" w:rsidRDefault="00806328" w:rsidP="00806328">
            <w:pPr>
              <w:tabs>
                <w:tab w:val="left" w:pos="1701"/>
                <w:tab w:val="left" w:pos="2268"/>
              </w:tabs>
              <w:rPr>
                <w:rFonts w:ascii="Arial" w:hAnsi="Arial" w:cs="Arial"/>
                <w:i/>
                <w:sz w:val="28"/>
                <w:szCs w:val="28"/>
              </w:rPr>
            </w:pPr>
          </w:p>
          <w:p w:rsidR="00806328" w:rsidRDefault="00806328" w:rsidP="00806328">
            <w:pPr>
              <w:tabs>
                <w:tab w:val="left" w:pos="1701"/>
                <w:tab w:val="left" w:pos="2268"/>
              </w:tabs>
              <w:rPr>
                <w:rFonts w:ascii="Arial" w:hAnsi="Arial" w:cs="Arial"/>
                <w:szCs w:val="24"/>
              </w:rPr>
            </w:pPr>
            <w:r w:rsidRPr="003753FF">
              <w:rPr>
                <w:rFonts w:ascii="Arial" w:hAnsi="Arial" w:cs="Arial"/>
                <w:szCs w:val="24"/>
              </w:rPr>
              <w:t>V</w:t>
            </w:r>
            <w:r>
              <w:rPr>
                <w:rFonts w:ascii="Arial" w:hAnsi="Arial" w:cs="Arial"/>
                <w:szCs w:val="24"/>
              </w:rPr>
              <w:t xml:space="preserve">ersion </w:t>
            </w:r>
            <w:r w:rsidRPr="003753FF">
              <w:rPr>
                <w:rFonts w:ascii="Arial" w:hAnsi="Arial" w:cs="Arial"/>
                <w:szCs w:val="24"/>
              </w:rPr>
              <w:t>2 – Updated October 2013</w:t>
            </w:r>
          </w:p>
          <w:p w:rsidR="00806328" w:rsidRPr="003753FF" w:rsidRDefault="00806328" w:rsidP="00806328">
            <w:pPr>
              <w:tabs>
                <w:tab w:val="left" w:pos="1701"/>
                <w:tab w:val="left" w:pos="2268"/>
              </w:tabs>
              <w:rPr>
                <w:rFonts w:ascii="Arial" w:hAnsi="Arial" w:cs="Arial"/>
                <w:szCs w:val="24"/>
              </w:rPr>
            </w:pPr>
            <w:r w:rsidRPr="003753FF">
              <w:rPr>
                <w:rFonts w:ascii="Arial" w:hAnsi="Arial" w:cs="Arial"/>
                <w:szCs w:val="24"/>
              </w:rPr>
              <w:t>V</w:t>
            </w:r>
            <w:r>
              <w:rPr>
                <w:rFonts w:ascii="Arial" w:hAnsi="Arial" w:cs="Arial"/>
                <w:szCs w:val="24"/>
              </w:rPr>
              <w:t xml:space="preserve">ersion </w:t>
            </w:r>
            <w:r w:rsidRPr="003753FF">
              <w:rPr>
                <w:rFonts w:ascii="Arial" w:hAnsi="Arial" w:cs="Arial"/>
                <w:szCs w:val="24"/>
              </w:rPr>
              <w:t xml:space="preserve">1– Approved </w:t>
            </w:r>
            <w:proofErr w:type="spellStart"/>
            <w:r w:rsidRPr="003753FF">
              <w:rPr>
                <w:rFonts w:ascii="Arial" w:hAnsi="Arial" w:cs="Arial"/>
                <w:szCs w:val="24"/>
              </w:rPr>
              <w:t>HoS</w:t>
            </w:r>
            <w:proofErr w:type="spellEnd"/>
            <w:r w:rsidRPr="003753FF">
              <w:rPr>
                <w:rFonts w:ascii="Arial" w:hAnsi="Arial" w:cs="Arial"/>
                <w:szCs w:val="24"/>
              </w:rPr>
              <w:t xml:space="preserve"> meeting 15.05.13</w:t>
            </w:r>
          </w:p>
          <w:p w:rsidR="00806328" w:rsidRPr="003753FF" w:rsidRDefault="00806328" w:rsidP="00806328">
            <w:pPr>
              <w:tabs>
                <w:tab w:val="left" w:pos="1701"/>
                <w:tab w:val="left" w:pos="2268"/>
              </w:tabs>
              <w:rPr>
                <w:rFonts w:ascii="Arial" w:hAnsi="Arial" w:cs="Arial"/>
                <w:szCs w:val="24"/>
              </w:rPr>
            </w:pPr>
          </w:p>
        </w:tc>
      </w:tr>
    </w:tbl>
    <w:p w:rsidR="00806328" w:rsidRPr="003753FF" w:rsidRDefault="00806328" w:rsidP="00806328">
      <w:pPr>
        <w:autoSpaceDE w:val="0"/>
        <w:autoSpaceDN w:val="0"/>
        <w:adjustRightInd w:val="0"/>
        <w:rPr>
          <w:rFonts w:ascii="Verdana" w:eastAsia="Calibri" w:hAnsi="Verdana" w:cs="Verdana"/>
          <w:b/>
          <w:sz w:val="22"/>
          <w:szCs w:val="22"/>
          <w:lang w:eastAsia="en-US"/>
        </w:rPr>
      </w:pPr>
    </w:p>
    <w:p w:rsidR="00806328" w:rsidRPr="003753FF" w:rsidRDefault="00806328" w:rsidP="00806328">
      <w:pPr>
        <w:autoSpaceDE w:val="0"/>
        <w:autoSpaceDN w:val="0"/>
        <w:adjustRightInd w:val="0"/>
        <w:rPr>
          <w:rFonts w:ascii="Verdana" w:eastAsia="Calibri" w:hAnsi="Verdana" w:cs="Verdana"/>
          <w:b/>
          <w:sz w:val="22"/>
          <w:szCs w:val="22"/>
          <w:lang w:eastAsia="en-US"/>
        </w:rPr>
      </w:pPr>
    </w:p>
    <w:p w:rsidR="00806328" w:rsidRPr="003753FF" w:rsidRDefault="00806328" w:rsidP="00806328">
      <w:pPr>
        <w:autoSpaceDE w:val="0"/>
        <w:autoSpaceDN w:val="0"/>
        <w:adjustRightInd w:val="0"/>
        <w:jc w:val="both"/>
        <w:rPr>
          <w:rFonts w:ascii="Arial" w:eastAsia="Calibri" w:hAnsi="Arial" w:cs="Arial"/>
          <w:szCs w:val="24"/>
          <w:lang w:eastAsia="en-US"/>
        </w:rPr>
      </w:pPr>
      <w:r w:rsidRPr="003753FF">
        <w:rPr>
          <w:rFonts w:ascii="Arial" w:eastAsia="Calibri" w:hAnsi="Arial" w:cs="Arial"/>
          <w:szCs w:val="24"/>
          <w:lang w:eastAsia="en-US"/>
        </w:rPr>
        <w:t>High Life Highland (HLH) recognises that the achievement of its strategic goals and the securing of its values are dependent on the retention of a skilled and committed workforce. The Company’s policy and associated procedures on the Use of Exit Interviews are designed to support this aim by giving managers the opportunity to monitor the reasons why employees leave HLH and to suggest actions to ensure that the Company is a satisfying place to work.</w:t>
      </w:r>
    </w:p>
    <w:p w:rsidR="00806328" w:rsidRPr="00C12B07" w:rsidRDefault="00806328" w:rsidP="00C12B07">
      <w:pPr>
        <w:spacing w:line="276" w:lineRule="auto"/>
        <w:jc w:val="right"/>
        <w:rPr>
          <w:rFonts w:ascii="Arial" w:eastAsia="Calibri" w:hAnsi="Arial" w:cs="Arial"/>
          <w:color w:val="A6A6A6" w:themeColor="background1" w:themeShade="A6"/>
          <w:sz w:val="20"/>
          <w:lang w:eastAsia="en-US"/>
        </w:rPr>
      </w:pPr>
      <w:r>
        <w:rPr>
          <w:rFonts w:ascii="Arial" w:eastAsia="Calibri" w:hAnsi="Arial" w:cs="Arial"/>
          <w:szCs w:val="24"/>
          <w:lang w:eastAsia="en-US"/>
        </w:rPr>
        <w:br w:type="page"/>
      </w:r>
      <w:r w:rsidR="00C12B07" w:rsidRPr="00C12B07">
        <w:rPr>
          <w:rFonts w:ascii="Arial" w:hAnsi="Arial" w:cs="Arial"/>
          <w:color w:val="A6A6A6" w:themeColor="background1" w:themeShade="A6"/>
          <w:sz w:val="20"/>
        </w:rPr>
        <w:lastRenderedPageBreak/>
        <w:t xml:space="preserve">Examples of policy and associated guidelines and forms -   </w:t>
      </w:r>
      <w:r w:rsidR="00C12B07" w:rsidRPr="00C12B07">
        <w:rPr>
          <w:rFonts w:ascii="Arial" w:eastAsia="Calibri" w:hAnsi="Arial" w:cs="Arial"/>
          <w:color w:val="A6A6A6" w:themeColor="background1" w:themeShade="A6"/>
          <w:sz w:val="20"/>
          <w:lang w:eastAsia="en-US"/>
        </w:rPr>
        <w:t>APPENDIX 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398"/>
      </w:tblGrid>
      <w:tr w:rsidR="00806328" w:rsidRPr="00806328" w:rsidTr="00806328">
        <w:trPr>
          <w:trHeight w:val="841"/>
        </w:trPr>
        <w:tc>
          <w:tcPr>
            <w:tcW w:w="3816" w:type="dxa"/>
            <w:shd w:val="clear" w:color="auto" w:fill="auto"/>
          </w:tcPr>
          <w:p w:rsidR="00806328" w:rsidRPr="00806328" w:rsidRDefault="007B7B37" w:rsidP="00806328">
            <w:pPr>
              <w:tabs>
                <w:tab w:val="left" w:pos="1701"/>
                <w:tab w:val="left" w:pos="2268"/>
              </w:tabs>
              <w:jc w:val="center"/>
              <w:rPr>
                <w:rFonts w:ascii="Arial" w:hAnsi="Arial" w:cs="Arial"/>
                <w:b/>
                <w:sz w:val="28"/>
                <w:szCs w:val="28"/>
              </w:rPr>
            </w:pPr>
            <w:r>
              <w:rPr>
                <w:rFonts w:ascii="Arial" w:hAnsi="Arial" w:cs="Arial"/>
                <w:b/>
                <w:noProof/>
                <w:sz w:val="28"/>
                <w:szCs w:val="28"/>
              </w:rPr>
              <w:pict>
                <v:shape id="_x0000_i1046" type="#_x0000_t75" style="width:159.75pt;height:81pt;visibility:visible;mso-wrap-style:square">
                  <v:imagedata r:id="rId9" o:title=""/>
                </v:shape>
              </w:pict>
            </w:r>
          </w:p>
        </w:tc>
        <w:tc>
          <w:tcPr>
            <w:tcW w:w="5398" w:type="dxa"/>
            <w:shd w:val="clear" w:color="auto" w:fill="auto"/>
          </w:tcPr>
          <w:p w:rsidR="00806328" w:rsidRPr="00806328" w:rsidRDefault="00806328" w:rsidP="00806328">
            <w:pPr>
              <w:tabs>
                <w:tab w:val="left" w:pos="1701"/>
                <w:tab w:val="left" w:pos="2268"/>
              </w:tabs>
              <w:rPr>
                <w:rFonts w:ascii="Arial" w:hAnsi="Arial" w:cs="Arial"/>
                <w:b/>
                <w:sz w:val="20"/>
              </w:rPr>
            </w:pPr>
          </w:p>
          <w:p w:rsidR="00806328" w:rsidRPr="00806328" w:rsidRDefault="00806328" w:rsidP="00806328">
            <w:pPr>
              <w:tabs>
                <w:tab w:val="left" w:pos="1701"/>
                <w:tab w:val="left" w:pos="2268"/>
              </w:tabs>
              <w:rPr>
                <w:rFonts w:ascii="Arial" w:hAnsi="Arial" w:cs="Arial"/>
                <w:b/>
                <w:bCs/>
                <w:i/>
                <w:sz w:val="44"/>
                <w:szCs w:val="36"/>
              </w:rPr>
            </w:pPr>
            <w:r w:rsidRPr="00806328">
              <w:rPr>
                <w:rFonts w:ascii="Arial" w:hAnsi="Arial" w:cs="Arial"/>
                <w:b/>
                <w:bCs/>
                <w:i/>
                <w:sz w:val="44"/>
                <w:szCs w:val="36"/>
              </w:rPr>
              <w:t>The Use of Exit Interviews – Guidance</w:t>
            </w:r>
          </w:p>
          <w:p w:rsidR="00806328" w:rsidRPr="00806328" w:rsidRDefault="00806328" w:rsidP="00806328">
            <w:pPr>
              <w:tabs>
                <w:tab w:val="left" w:pos="1701"/>
                <w:tab w:val="left" w:pos="2268"/>
              </w:tabs>
              <w:rPr>
                <w:rFonts w:ascii="Arial" w:hAnsi="Arial" w:cs="Arial"/>
                <w:i/>
                <w:sz w:val="28"/>
                <w:szCs w:val="28"/>
              </w:rPr>
            </w:pPr>
          </w:p>
          <w:p w:rsidR="00806328" w:rsidRPr="00806328" w:rsidRDefault="00806328" w:rsidP="00806328">
            <w:pPr>
              <w:tabs>
                <w:tab w:val="left" w:pos="1701"/>
                <w:tab w:val="left" w:pos="2268"/>
              </w:tabs>
              <w:rPr>
                <w:rFonts w:ascii="Arial" w:hAnsi="Arial" w:cs="Arial"/>
                <w:szCs w:val="24"/>
              </w:rPr>
            </w:pPr>
            <w:r w:rsidRPr="00806328">
              <w:rPr>
                <w:rFonts w:ascii="Arial" w:hAnsi="Arial" w:cs="Arial"/>
                <w:szCs w:val="24"/>
              </w:rPr>
              <w:t xml:space="preserve">Approved </w:t>
            </w:r>
            <w:proofErr w:type="spellStart"/>
            <w:r w:rsidRPr="00806328">
              <w:rPr>
                <w:rFonts w:ascii="Arial" w:hAnsi="Arial" w:cs="Arial"/>
                <w:szCs w:val="24"/>
              </w:rPr>
              <w:t>HoS</w:t>
            </w:r>
            <w:proofErr w:type="spellEnd"/>
            <w:r w:rsidRPr="00806328">
              <w:rPr>
                <w:rFonts w:ascii="Arial" w:hAnsi="Arial" w:cs="Arial"/>
                <w:szCs w:val="24"/>
              </w:rPr>
              <w:t xml:space="preserve"> meeting 15.02.13 and amended 23.07.13.  </w:t>
            </w:r>
          </w:p>
          <w:p w:rsidR="00806328" w:rsidRPr="00806328" w:rsidRDefault="00806328" w:rsidP="00806328">
            <w:pPr>
              <w:tabs>
                <w:tab w:val="left" w:pos="1701"/>
                <w:tab w:val="left" w:pos="2268"/>
              </w:tabs>
              <w:rPr>
                <w:rFonts w:ascii="Arial" w:hAnsi="Arial" w:cs="Arial"/>
                <w:szCs w:val="24"/>
              </w:rPr>
            </w:pPr>
            <w:r w:rsidRPr="00806328">
              <w:rPr>
                <w:rFonts w:ascii="Arial" w:hAnsi="Arial" w:cs="Arial"/>
                <w:szCs w:val="24"/>
              </w:rPr>
              <w:t>V2 Updated October 2013</w:t>
            </w:r>
          </w:p>
        </w:tc>
      </w:tr>
    </w:tbl>
    <w:p w:rsidR="00806328" w:rsidRPr="00806328" w:rsidRDefault="00806328" w:rsidP="00806328">
      <w:pPr>
        <w:autoSpaceDE w:val="0"/>
        <w:autoSpaceDN w:val="0"/>
        <w:adjustRightInd w:val="0"/>
        <w:rPr>
          <w:rFonts w:ascii="Verdana,Bold" w:eastAsia="Calibri" w:hAnsi="Verdana,Bold" w:cs="Verdana,Bold"/>
          <w:b/>
          <w:bCs/>
          <w:color w:val="000000"/>
          <w:sz w:val="36"/>
          <w:szCs w:val="36"/>
          <w:lang w:eastAsia="en-US"/>
        </w:rPr>
      </w:pPr>
    </w:p>
    <w:p w:rsidR="00806328" w:rsidRPr="00806328" w:rsidRDefault="00806328" w:rsidP="00806328">
      <w:pPr>
        <w:autoSpaceDE w:val="0"/>
        <w:autoSpaceDN w:val="0"/>
        <w:adjustRightInd w:val="0"/>
        <w:rPr>
          <w:rFonts w:ascii="Arial" w:eastAsia="Calibri" w:hAnsi="Arial" w:cs="Arial"/>
          <w:b/>
          <w:bCs/>
          <w:color w:val="000000"/>
          <w:szCs w:val="24"/>
          <w:lang w:eastAsia="en-US"/>
        </w:rPr>
      </w:pPr>
      <w:r w:rsidRPr="00806328">
        <w:rPr>
          <w:rFonts w:ascii="Arial" w:eastAsia="Calibri" w:hAnsi="Arial" w:cs="Arial"/>
          <w:b/>
          <w:bCs/>
          <w:color w:val="000000"/>
          <w:szCs w:val="24"/>
          <w:lang w:eastAsia="en-US"/>
        </w:rPr>
        <w:t>Aims and Objectives</w:t>
      </w:r>
    </w:p>
    <w:p w:rsidR="00806328" w:rsidRPr="00806328" w:rsidRDefault="00806328" w:rsidP="00806328">
      <w:pPr>
        <w:autoSpaceDE w:val="0"/>
        <w:autoSpaceDN w:val="0"/>
        <w:adjustRightInd w:val="0"/>
        <w:rPr>
          <w:rFonts w:ascii="Arial" w:eastAsia="Calibri" w:hAnsi="Arial" w:cs="Arial"/>
          <w:b/>
          <w:bCs/>
          <w:color w:val="000000"/>
          <w:szCs w:val="24"/>
          <w:lang w:eastAsia="en-US"/>
        </w:rPr>
      </w:pPr>
    </w:p>
    <w:p w:rsidR="00806328" w:rsidRPr="00806328" w:rsidRDefault="00806328" w:rsidP="00806328">
      <w:pPr>
        <w:autoSpaceDE w:val="0"/>
        <w:autoSpaceDN w:val="0"/>
        <w:adjustRightInd w:val="0"/>
        <w:jc w:val="both"/>
        <w:rPr>
          <w:rFonts w:ascii="Arial" w:eastAsia="Calibri" w:hAnsi="Arial" w:cs="Arial"/>
          <w:color w:val="000000"/>
          <w:szCs w:val="24"/>
          <w:lang w:eastAsia="en-US"/>
        </w:rPr>
      </w:pPr>
      <w:r w:rsidRPr="00806328">
        <w:rPr>
          <w:rFonts w:ascii="Arial" w:eastAsia="Calibri" w:hAnsi="Arial" w:cs="Arial"/>
          <w:color w:val="000000"/>
          <w:szCs w:val="24"/>
          <w:lang w:eastAsia="en-US"/>
        </w:rPr>
        <w:t>The Policy on the Use of Exit Interviews has the following aims:</w:t>
      </w:r>
    </w:p>
    <w:p w:rsidR="00806328" w:rsidRPr="00806328" w:rsidRDefault="00806328" w:rsidP="00806328">
      <w:pPr>
        <w:autoSpaceDE w:val="0"/>
        <w:autoSpaceDN w:val="0"/>
        <w:adjustRightInd w:val="0"/>
        <w:jc w:val="both"/>
        <w:rPr>
          <w:rFonts w:ascii="Arial" w:eastAsia="Calibri" w:hAnsi="Arial" w:cs="Arial"/>
          <w:color w:val="000000"/>
          <w:szCs w:val="24"/>
          <w:lang w:eastAsia="en-US"/>
        </w:rPr>
      </w:pPr>
    </w:p>
    <w:p w:rsidR="00806328" w:rsidRPr="00806328" w:rsidRDefault="00806328" w:rsidP="0092457A">
      <w:pPr>
        <w:numPr>
          <w:ilvl w:val="0"/>
          <w:numId w:val="37"/>
        </w:numPr>
        <w:autoSpaceDE w:val="0"/>
        <w:autoSpaceDN w:val="0"/>
        <w:adjustRightInd w:val="0"/>
        <w:spacing w:after="200" w:line="276" w:lineRule="auto"/>
        <w:ind w:left="426" w:hanging="426"/>
        <w:contextualSpacing/>
        <w:jc w:val="both"/>
        <w:rPr>
          <w:rFonts w:ascii="Arial" w:eastAsia="Calibri" w:hAnsi="Arial" w:cs="Arial"/>
          <w:color w:val="000000"/>
          <w:szCs w:val="24"/>
          <w:lang w:eastAsia="en-US"/>
        </w:rPr>
      </w:pPr>
      <w:r w:rsidRPr="00806328">
        <w:rPr>
          <w:rFonts w:ascii="Arial" w:eastAsia="Calibri" w:hAnsi="Arial" w:cs="Arial"/>
          <w:color w:val="000000"/>
          <w:szCs w:val="24"/>
          <w:lang w:eastAsia="en-US"/>
        </w:rPr>
        <w:t xml:space="preserve">To identify reasons for and trends in turnover (e.g. discriminatory practice, workload issues, stress </w:t>
      </w:r>
      <w:proofErr w:type="spellStart"/>
      <w:r w:rsidRPr="00806328">
        <w:rPr>
          <w:rFonts w:ascii="Arial" w:eastAsia="Calibri" w:hAnsi="Arial" w:cs="Arial"/>
          <w:color w:val="000000"/>
          <w:szCs w:val="24"/>
          <w:lang w:eastAsia="en-US"/>
        </w:rPr>
        <w:t>etc</w:t>
      </w:r>
      <w:proofErr w:type="spellEnd"/>
      <w:r w:rsidRPr="00806328">
        <w:rPr>
          <w:rFonts w:ascii="Arial" w:eastAsia="Calibri" w:hAnsi="Arial" w:cs="Arial"/>
          <w:color w:val="000000"/>
          <w:szCs w:val="24"/>
          <w:lang w:eastAsia="en-US"/>
        </w:rPr>
        <w:t>) and manage actions to address these;</w:t>
      </w:r>
    </w:p>
    <w:p w:rsidR="00806328" w:rsidRPr="00806328" w:rsidRDefault="00806328" w:rsidP="0092457A">
      <w:pPr>
        <w:numPr>
          <w:ilvl w:val="0"/>
          <w:numId w:val="37"/>
        </w:numPr>
        <w:autoSpaceDE w:val="0"/>
        <w:autoSpaceDN w:val="0"/>
        <w:adjustRightInd w:val="0"/>
        <w:spacing w:after="200" w:line="276" w:lineRule="auto"/>
        <w:ind w:left="426" w:hanging="426"/>
        <w:contextualSpacing/>
        <w:jc w:val="both"/>
        <w:rPr>
          <w:rFonts w:ascii="Arial" w:eastAsia="Calibri" w:hAnsi="Arial" w:cs="Arial"/>
          <w:color w:val="000000"/>
          <w:szCs w:val="24"/>
          <w:lang w:eastAsia="en-US"/>
        </w:rPr>
      </w:pPr>
      <w:r w:rsidRPr="00806328">
        <w:rPr>
          <w:rFonts w:ascii="Arial" w:eastAsia="Calibri" w:hAnsi="Arial" w:cs="Arial"/>
          <w:color w:val="000000"/>
          <w:szCs w:val="24"/>
          <w:lang w:eastAsia="en-US"/>
        </w:rPr>
        <w:t>To identify any training and development needs for remaining employees, including management training;</w:t>
      </w:r>
    </w:p>
    <w:p w:rsidR="00806328" w:rsidRPr="00806328" w:rsidRDefault="00806328" w:rsidP="0092457A">
      <w:pPr>
        <w:numPr>
          <w:ilvl w:val="0"/>
          <w:numId w:val="37"/>
        </w:numPr>
        <w:autoSpaceDE w:val="0"/>
        <w:autoSpaceDN w:val="0"/>
        <w:adjustRightInd w:val="0"/>
        <w:spacing w:after="200" w:line="276" w:lineRule="auto"/>
        <w:ind w:left="426" w:hanging="426"/>
        <w:contextualSpacing/>
        <w:jc w:val="both"/>
        <w:rPr>
          <w:rFonts w:ascii="Arial" w:eastAsia="Calibri" w:hAnsi="Arial" w:cs="Arial"/>
          <w:color w:val="000000"/>
          <w:szCs w:val="24"/>
          <w:lang w:eastAsia="en-US"/>
        </w:rPr>
      </w:pPr>
      <w:r w:rsidRPr="00806328">
        <w:rPr>
          <w:rFonts w:ascii="Arial" w:eastAsia="Calibri" w:hAnsi="Arial" w:cs="Arial"/>
          <w:color w:val="000000"/>
          <w:szCs w:val="24"/>
          <w:lang w:eastAsia="en-US"/>
        </w:rPr>
        <w:t>To assess the effectiveness of induction and recruitment practices;</w:t>
      </w:r>
    </w:p>
    <w:p w:rsidR="00806328" w:rsidRPr="00806328" w:rsidRDefault="00806328" w:rsidP="0092457A">
      <w:pPr>
        <w:numPr>
          <w:ilvl w:val="0"/>
          <w:numId w:val="37"/>
        </w:numPr>
        <w:autoSpaceDE w:val="0"/>
        <w:autoSpaceDN w:val="0"/>
        <w:adjustRightInd w:val="0"/>
        <w:spacing w:after="200" w:line="276" w:lineRule="auto"/>
        <w:ind w:left="426" w:hanging="426"/>
        <w:contextualSpacing/>
        <w:jc w:val="both"/>
        <w:rPr>
          <w:rFonts w:ascii="Arial" w:eastAsia="Calibri" w:hAnsi="Arial" w:cs="Arial"/>
          <w:color w:val="000000"/>
          <w:szCs w:val="24"/>
          <w:lang w:eastAsia="en-US"/>
        </w:rPr>
      </w:pPr>
      <w:r w:rsidRPr="00806328">
        <w:rPr>
          <w:rFonts w:ascii="Arial" w:eastAsia="Calibri" w:hAnsi="Arial" w:cs="Arial"/>
          <w:color w:val="000000"/>
          <w:szCs w:val="24"/>
          <w:lang w:eastAsia="en-US"/>
        </w:rPr>
        <w:t>To identify factors that could persuade people to remain within High Life Highland, such as changes to terms and conditions, working patterns or culture;</w:t>
      </w:r>
    </w:p>
    <w:p w:rsidR="00806328" w:rsidRPr="00806328" w:rsidRDefault="00806328" w:rsidP="0092457A">
      <w:pPr>
        <w:numPr>
          <w:ilvl w:val="0"/>
          <w:numId w:val="37"/>
        </w:numPr>
        <w:autoSpaceDE w:val="0"/>
        <w:autoSpaceDN w:val="0"/>
        <w:adjustRightInd w:val="0"/>
        <w:spacing w:after="200" w:line="276" w:lineRule="auto"/>
        <w:ind w:left="426" w:hanging="426"/>
        <w:contextualSpacing/>
        <w:jc w:val="both"/>
        <w:rPr>
          <w:rFonts w:ascii="Arial" w:eastAsia="Calibri" w:hAnsi="Arial" w:cs="Arial"/>
          <w:color w:val="000000"/>
          <w:szCs w:val="24"/>
          <w:lang w:eastAsia="en-US"/>
        </w:rPr>
      </w:pPr>
      <w:r w:rsidRPr="00806328">
        <w:rPr>
          <w:rFonts w:ascii="Arial" w:eastAsia="Calibri" w:hAnsi="Arial" w:cs="Arial"/>
          <w:color w:val="000000"/>
          <w:szCs w:val="24"/>
          <w:lang w:eastAsia="en-US"/>
        </w:rPr>
        <w:t>To evaluate the success of HR policies and procedures and determine where changes need to be made or new strategies developed;</w:t>
      </w:r>
    </w:p>
    <w:p w:rsidR="00806328" w:rsidRPr="00806328" w:rsidRDefault="00806328" w:rsidP="0092457A">
      <w:pPr>
        <w:numPr>
          <w:ilvl w:val="0"/>
          <w:numId w:val="37"/>
        </w:numPr>
        <w:autoSpaceDE w:val="0"/>
        <w:autoSpaceDN w:val="0"/>
        <w:adjustRightInd w:val="0"/>
        <w:spacing w:after="200" w:line="276" w:lineRule="auto"/>
        <w:ind w:left="426" w:hanging="426"/>
        <w:contextualSpacing/>
        <w:jc w:val="both"/>
        <w:rPr>
          <w:rFonts w:ascii="Arial" w:eastAsia="Calibri" w:hAnsi="Arial" w:cs="Arial"/>
          <w:color w:val="000000"/>
          <w:szCs w:val="24"/>
          <w:lang w:eastAsia="en-US"/>
        </w:rPr>
      </w:pPr>
      <w:r w:rsidRPr="00806328">
        <w:rPr>
          <w:rFonts w:ascii="Arial" w:eastAsia="Calibri" w:hAnsi="Arial" w:cs="Arial"/>
          <w:color w:val="000000"/>
          <w:szCs w:val="24"/>
          <w:lang w:eastAsia="en-US"/>
        </w:rPr>
        <w:t>To prepare for the review and development of the job specification to fill the vacant post;</w:t>
      </w:r>
    </w:p>
    <w:p w:rsidR="00806328" w:rsidRPr="00806328" w:rsidRDefault="00806328" w:rsidP="0092457A">
      <w:pPr>
        <w:numPr>
          <w:ilvl w:val="0"/>
          <w:numId w:val="37"/>
        </w:numPr>
        <w:autoSpaceDE w:val="0"/>
        <w:autoSpaceDN w:val="0"/>
        <w:adjustRightInd w:val="0"/>
        <w:spacing w:after="200" w:line="276" w:lineRule="auto"/>
        <w:ind w:left="426" w:hanging="426"/>
        <w:contextualSpacing/>
        <w:jc w:val="both"/>
        <w:rPr>
          <w:rFonts w:ascii="Arial" w:eastAsia="Calibri" w:hAnsi="Arial" w:cs="Arial"/>
          <w:szCs w:val="24"/>
          <w:lang w:eastAsia="en-US"/>
        </w:rPr>
      </w:pPr>
      <w:r w:rsidRPr="00806328">
        <w:rPr>
          <w:rFonts w:ascii="Arial" w:eastAsia="Calibri" w:hAnsi="Arial" w:cs="Arial"/>
          <w:color w:val="000000"/>
          <w:szCs w:val="24"/>
          <w:lang w:eastAsia="en-US"/>
        </w:rPr>
        <w:t xml:space="preserve">To identify any issues </w:t>
      </w:r>
      <w:proofErr w:type="gramStart"/>
      <w:r w:rsidRPr="00806328">
        <w:rPr>
          <w:rFonts w:ascii="Arial" w:eastAsia="Calibri" w:hAnsi="Arial" w:cs="Arial"/>
          <w:color w:val="000000"/>
          <w:szCs w:val="24"/>
          <w:lang w:eastAsia="en-US"/>
        </w:rPr>
        <w:t>that are</w:t>
      </w:r>
      <w:proofErr w:type="gramEnd"/>
      <w:r w:rsidRPr="00806328">
        <w:rPr>
          <w:rFonts w:ascii="Arial" w:eastAsia="Calibri" w:hAnsi="Arial" w:cs="Arial"/>
          <w:color w:val="000000"/>
          <w:szCs w:val="24"/>
          <w:lang w:eastAsia="en-US"/>
        </w:rPr>
        <w:t xml:space="preserve"> likely to lead to grievances or employment tribunal </w:t>
      </w:r>
      <w:r w:rsidRPr="00806328">
        <w:rPr>
          <w:rFonts w:ascii="Arial" w:eastAsia="Calibri" w:hAnsi="Arial" w:cs="Arial"/>
          <w:szCs w:val="24"/>
          <w:lang w:eastAsia="en-US"/>
        </w:rPr>
        <w:t>cases and to address these.</w:t>
      </w:r>
    </w:p>
    <w:p w:rsidR="00806328" w:rsidRPr="00806328" w:rsidRDefault="00806328" w:rsidP="00806328">
      <w:pPr>
        <w:autoSpaceDE w:val="0"/>
        <w:autoSpaceDN w:val="0"/>
        <w:adjustRightInd w:val="0"/>
        <w:jc w:val="both"/>
        <w:rPr>
          <w:rFonts w:ascii="Arial" w:eastAsia="Calibri" w:hAnsi="Arial" w:cs="Arial"/>
          <w:szCs w:val="24"/>
          <w:lang w:eastAsia="en-US"/>
        </w:rPr>
      </w:pPr>
    </w:p>
    <w:p w:rsidR="00806328" w:rsidRPr="00806328" w:rsidRDefault="00806328" w:rsidP="00806328">
      <w:pPr>
        <w:autoSpaceDE w:val="0"/>
        <w:autoSpaceDN w:val="0"/>
        <w:adjustRightInd w:val="0"/>
        <w:jc w:val="both"/>
        <w:rPr>
          <w:rFonts w:ascii="Arial" w:eastAsia="Calibri" w:hAnsi="Arial" w:cs="Arial"/>
          <w:b/>
          <w:bCs/>
          <w:szCs w:val="24"/>
          <w:lang w:eastAsia="en-US"/>
        </w:rPr>
      </w:pPr>
      <w:r w:rsidRPr="00806328">
        <w:rPr>
          <w:rFonts w:ascii="Arial" w:eastAsia="Calibri" w:hAnsi="Arial" w:cs="Arial"/>
          <w:b/>
          <w:bCs/>
          <w:szCs w:val="24"/>
          <w:lang w:eastAsia="en-US"/>
        </w:rPr>
        <w:t>Procedure</w:t>
      </w:r>
    </w:p>
    <w:p w:rsidR="00806328" w:rsidRPr="00806328" w:rsidRDefault="00806328" w:rsidP="00806328">
      <w:pPr>
        <w:autoSpaceDE w:val="0"/>
        <w:autoSpaceDN w:val="0"/>
        <w:adjustRightInd w:val="0"/>
        <w:jc w:val="both"/>
        <w:rPr>
          <w:rFonts w:ascii="Arial" w:eastAsia="Calibri" w:hAnsi="Arial" w:cs="Arial"/>
          <w:b/>
          <w:bCs/>
          <w:szCs w:val="24"/>
          <w:lang w:eastAsia="en-US"/>
        </w:rPr>
      </w:pPr>
    </w:p>
    <w:p w:rsidR="00806328" w:rsidRPr="00806328" w:rsidRDefault="00806328" w:rsidP="0092457A">
      <w:pPr>
        <w:numPr>
          <w:ilvl w:val="0"/>
          <w:numId w:val="36"/>
        </w:numPr>
        <w:autoSpaceDE w:val="0"/>
        <w:autoSpaceDN w:val="0"/>
        <w:adjustRightInd w:val="0"/>
        <w:spacing w:after="200" w:line="276" w:lineRule="auto"/>
        <w:ind w:left="426" w:hanging="426"/>
        <w:contextualSpacing/>
        <w:jc w:val="both"/>
        <w:rPr>
          <w:rFonts w:ascii="Arial" w:eastAsia="Calibri" w:hAnsi="Arial" w:cs="Arial"/>
          <w:szCs w:val="24"/>
          <w:lang w:eastAsia="en-US"/>
        </w:rPr>
      </w:pPr>
      <w:r w:rsidRPr="00806328">
        <w:rPr>
          <w:rFonts w:ascii="Arial" w:eastAsia="Calibri" w:hAnsi="Arial" w:cs="Arial"/>
          <w:szCs w:val="24"/>
          <w:lang w:eastAsia="en-US"/>
        </w:rPr>
        <w:t>Employees leaving the Company’s employment can be offered an exit interview by their Line Manager as he or she becomes aware that the staff member’s employment is to end.</w:t>
      </w:r>
    </w:p>
    <w:p w:rsidR="00806328" w:rsidRPr="00806328" w:rsidRDefault="00806328" w:rsidP="0092457A">
      <w:pPr>
        <w:numPr>
          <w:ilvl w:val="0"/>
          <w:numId w:val="36"/>
        </w:numPr>
        <w:autoSpaceDE w:val="0"/>
        <w:autoSpaceDN w:val="0"/>
        <w:adjustRightInd w:val="0"/>
        <w:spacing w:after="200" w:line="276" w:lineRule="auto"/>
        <w:ind w:left="426" w:hanging="426"/>
        <w:contextualSpacing/>
        <w:jc w:val="both"/>
        <w:rPr>
          <w:rFonts w:ascii="Arial" w:eastAsia="Calibri" w:hAnsi="Arial" w:cs="Arial"/>
          <w:szCs w:val="24"/>
          <w:lang w:eastAsia="en-US"/>
        </w:rPr>
      </w:pPr>
      <w:r w:rsidRPr="00806328">
        <w:rPr>
          <w:rFonts w:ascii="Arial" w:eastAsia="Calibri" w:hAnsi="Arial" w:cs="Arial"/>
          <w:szCs w:val="24"/>
          <w:lang w:eastAsia="en-US"/>
        </w:rPr>
        <w:t>The Line Manager should record the employee’s reasons for leaving and additional comments on the Exit Questionnaire.</w:t>
      </w:r>
    </w:p>
    <w:p w:rsidR="00806328" w:rsidRPr="00806328" w:rsidRDefault="00806328" w:rsidP="0092457A">
      <w:pPr>
        <w:numPr>
          <w:ilvl w:val="0"/>
          <w:numId w:val="36"/>
        </w:numPr>
        <w:autoSpaceDE w:val="0"/>
        <w:autoSpaceDN w:val="0"/>
        <w:adjustRightInd w:val="0"/>
        <w:spacing w:after="200" w:line="276" w:lineRule="auto"/>
        <w:ind w:left="426" w:hanging="426"/>
        <w:contextualSpacing/>
        <w:jc w:val="both"/>
        <w:rPr>
          <w:rFonts w:ascii="Arial" w:eastAsia="Calibri" w:hAnsi="Arial" w:cs="Arial"/>
          <w:szCs w:val="24"/>
          <w:lang w:eastAsia="en-US"/>
        </w:rPr>
      </w:pPr>
      <w:r w:rsidRPr="00806328">
        <w:rPr>
          <w:rFonts w:ascii="Arial" w:eastAsia="Calibri" w:hAnsi="Arial" w:cs="Arial"/>
          <w:szCs w:val="24"/>
          <w:lang w:eastAsia="en-US"/>
        </w:rPr>
        <w:t>The procedure can be used regardless of the reason for ending employment and can include retirement, redundancy, disciplinary dismissal, etc. as well as resignation.</w:t>
      </w:r>
    </w:p>
    <w:p w:rsidR="00806328" w:rsidRPr="00806328" w:rsidRDefault="00806328" w:rsidP="0092457A">
      <w:pPr>
        <w:numPr>
          <w:ilvl w:val="0"/>
          <w:numId w:val="36"/>
        </w:numPr>
        <w:autoSpaceDE w:val="0"/>
        <w:autoSpaceDN w:val="0"/>
        <w:adjustRightInd w:val="0"/>
        <w:spacing w:after="200" w:line="276" w:lineRule="auto"/>
        <w:ind w:left="426" w:hanging="426"/>
        <w:contextualSpacing/>
        <w:jc w:val="both"/>
        <w:rPr>
          <w:rFonts w:ascii="Arial" w:eastAsia="Calibri" w:hAnsi="Arial" w:cs="Arial"/>
          <w:szCs w:val="24"/>
          <w:lang w:eastAsia="en-US"/>
        </w:rPr>
      </w:pPr>
      <w:r w:rsidRPr="00806328">
        <w:rPr>
          <w:rFonts w:ascii="Arial" w:eastAsia="Calibri" w:hAnsi="Arial" w:cs="Arial"/>
          <w:szCs w:val="24"/>
          <w:lang w:eastAsia="en-US"/>
        </w:rPr>
        <w:t>Where a member of staff indicates Discrimination, Harassment or Bullying as his or her reason for leaving the Line Manager must inform HR. This is essential to ensure that all appropriate procedures are followed.</w:t>
      </w:r>
    </w:p>
    <w:p w:rsidR="00806328" w:rsidRDefault="00806328" w:rsidP="0092457A">
      <w:pPr>
        <w:numPr>
          <w:ilvl w:val="0"/>
          <w:numId w:val="36"/>
        </w:numPr>
        <w:autoSpaceDE w:val="0"/>
        <w:autoSpaceDN w:val="0"/>
        <w:adjustRightInd w:val="0"/>
        <w:spacing w:after="200" w:line="276" w:lineRule="auto"/>
        <w:ind w:left="426" w:hanging="426"/>
        <w:contextualSpacing/>
        <w:jc w:val="both"/>
        <w:rPr>
          <w:rFonts w:ascii="Arial" w:eastAsia="Calibri" w:hAnsi="Arial" w:cs="Arial"/>
          <w:szCs w:val="24"/>
          <w:lang w:eastAsia="en-US"/>
        </w:rPr>
      </w:pPr>
      <w:r w:rsidRPr="00806328">
        <w:rPr>
          <w:rFonts w:ascii="Arial" w:eastAsia="Calibri" w:hAnsi="Arial" w:cs="Arial"/>
          <w:szCs w:val="24"/>
          <w:lang w:eastAsia="en-US"/>
        </w:rPr>
        <w:t>After analysing the information provided through the questionnaire or interview, the Line Manager should consider what actions may be required and progress these.  Copies of completed questionnaires and subsequent action plans should be forwarded to the Principal Manager for review and forwarding to Human Resources Manager if appropriate.</w:t>
      </w:r>
    </w:p>
    <w:p w:rsidR="00C12B07" w:rsidRDefault="00C12B07" w:rsidP="00C12B07">
      <w:pPr>
        <w:autoSpaceDE w:val="0"/>
        <w:autoSpaceDN w:val="0"/>
        <w:adjustRightInd w:val="0"/>
        <w:spacing w:after="200" w:line="276" w:lineRule="auto"/>
        <w:ind w:left="426"/>
        <w:contextualSpacing/>
        <w:jc w:val="right"/>
        <w:rPr>
          <w:rFonts w:ascii="Arial" w:eastAsia="Calibri" w:hAnsi="Arial" w:cs="Arial"/>
          <w:color w:val="A6A6A6"/>
          <w:sz w:val="20"/>
          <w:lang w:eastAsia="en-US"/>
        </w:rPr>
      </w:pPr>
      <w:r w:rsidRPr="00C12B07">
        <w:rPr>
          <w:rFonts w:ascii="Arial" w:hAnsi="Arial" w:cs="Arial"/>
          <w:color w:val="A6A6A6"/>
          <w:sz w:val="20"/>
        </w:rPr>
        <w:lastRenderedPageBreak/>
        <w:t xml:space="preserve">Examples of policy and associated guidelines and forms -   </w:t>
      </w:r>
      <w:r w:rsidRPr="00C12B07">
        <w:rPr>
          <w:rFonts w:ascii="Arial" w:eastAsia="Calibri" w:hAnsi="Arial" w:cs="Arial"/>
          <w:color w:val="A6A6A6"/>
          <w:sz w:val="20"/>
          <w:lang w:eastAsia="en-US"/>
        </w:rPr>
        <w:t>APPENDIX C</w:t>
      </w:r>
    </w:p>
    <w:p w:rsidR="00C12B07" w:rsidRPr="00806328" w:rsidRDefault="00C12B07" w:rsidP="00C12B07">
      <w:pPr>
        <w:autoSpaceDE w:val="0"/>
        <w:autoSpaceDN w:val="0"/>
        <w:adjustRightInd w:val="0"/>
        <w:spacing w:after="200" w:line="276" w:lineRule="auto"/>
        <w:ind w:left="426"/>
        <w:contextualSpacing/>
        <w:jc w:val="right"/>
        <w:rPr>
          <w:rFonts w:ascii="Arial" w:eastAsia="Calibri" w:hAnsi="Arial" w:cs="Arial"/>
          <w:szCs w:val="24"/>
          <w:lang w:eastAsia="en-US"/>
        </w:rPr>
      </w:pPr>
    </w:p>
    <w:p w:rsidR="00806328" w:rsidRPr="00806328" w:rsidRDefault="00806328" w:rsidP="0092457A">
      <w:pPr>
        <w:numPr>
          <w:ilvl w:val="0"/>
          <w:numId w:val="36"/>
        </w:numPr>
        <w:autoSpaceDE w:val="0"/>
        <w:autoSpaceDN w:val="0"/>
        <w:adjustRightInd w:val="0"/>
        <w:spacing w:after="200" w:line="276" w:lineRule="auto"/>
        <w:ind w:left="426" w:hanging="426"/>
        <w:contextualSpacing/>
        <w:jc w:val="both"/>
        <w:rPr>
          <w:rFonts w:ascii="Arial" w:eastAsia="Calibri" w:hAnsi="Arial" w:cs="Arial"/>
          <w:szCs w:val="24"/>
          <w:lang w:eastAsia="en-US"/>
        </w:rPr>
      </w:pPr>
      <w:r w:rsidRPr="00806328">
        <w:rPr>
          <w:rFonts w:ascii="Arial" w:eastAsia="Calibri" w:hAnsi="Arial" w:cs="Arial"/>
          <w:szCs w:val="24"/>
          <w:lang w:eastAsia="en-US"/>
        </w:rPr>
        <w:t>The Human Resources Manager will consider appropriate actions and report to the Senior Management Team on any recommendations regarding employment with HLH.</w:t>
      </w:r>
    </w:p>
    <w:p w:rsidR="00806328" w:rsidRPr="00806328" w:rsidRDefault="00806328" w:rsidP="00806328">
      <w:pPr>
        <w:autoSpaceDE w:val="0"/>
        <w:autoSpaceDN w:val="0"/>
        <w:adjustRightInd w:val="0"/>
        <w:jc w:val="both"/>
        <w:rPr>
          <w:rFonts w:ascii="Arial" w:eastAsia="Calibri" w:hAnsi="Arial" w:cs="Arial"/>
          <w:b/>
          <w:bCs/>
          <w:color w:val="000000"/>
          <w:szCs w:val="24"/>
          <w:lang w:eastAsia="en-US"/>
        </w:rPr>
      </w:pPr>
    </w:p>
    <w:p w:rsidR="00806328" w:rsidRPr="00806328" w:rsidRDefault="00806328" w:rsidP="00806328">
      <w:pPr>
        <w:autoSpaceDE w:val="0"/>
        <w:autoSpaceDN w:val="0"/>
        <w:adjustRightInd w:val="0"/>
        <w:jc w:val="both"/>
        <w:rPr>
          <w:rFonts w:ascii="Arial" w:eastAsia="Calibri" w:hAnsi="Arial" w:cs="Arial"/>
          <w:b/>
          <w:bCs/>
          <w:color w:val="000000"/>
          <w:szCs w:val="24"/>
          <w:lang w:eastAsia="en-US"/>
        </w:rPr>
      </w:pPr>
      <w:r w:rsidRPr="00806328">
        <w:rPr>
          <w:rFonts w:ascii="Arial" w:eastAsia="Calibri" w:hAnsi="Arial" w:cs="Arial"/>
          <w:b/>
          <w:bCs/>
          <w:color w:val="000000"/>
          <w:szCs w:val="24"/>
          <w:lang w:eastAsia="en-US"/>
        </w:rPr>
        <w:t>Data Protection</w:t>
      </w:r>
    </w:p>
    <w:p w:rsidR="00806328" w:rsidRPr="00806328" w:rsidRDefault="00806328" w:rsidP="00806328">
      <w:pPr>
        <w:autoSpaceDE w:val="0"/>
        <w:autoSpaceDN w:val="0"/>
        <w:adjustRightInd w:val="0"/>
        <w:jc w:val="both"/>
        <w:rPr>
          <w:rFonts w:ascii="Arial" w:eastAsia="Calibri" w:hAnsi="Arial" w:cs="Arial"/>
          <w:b/>
          <w:bCs/>
          <w:color w:val="000000"/>
          <w:szCs w:val="24"/>
          <w:lang w:eastAsia="en-US"/>
        </w:rPr>
      </w:pPr>
    </w:p>
    <w:p w:rsidR="00806328" w:rsidRPr="00806328" w:rsidRDefault="00806328" w:rsidP="00806328">
      <w:pPr>
        <w:autoSpaceDE w:val="0"/>
        <w:autoSpaceDN w:val="0"/>
        <w:adjustRightInd w:val="0"/>
        <w:jc w:val="both"/>
        <w:rPr>
          <w:rFonts w:ascii="Arial" w:eastAsia="Calibri" w:hAnsi="Arial" w:cs="Arial"/>
          <w:color w:val="000000"/>
          <w:szCs w:val="24"/>
          <w:lang w:eastAsia="en-US"/>
        </w:rPr>
      </w:pPr>
      <w:r w:rsidRPr="00806328">
        <w:rPr>
          <w:rFonts w:ascii="Arial" w:eastAsia="Calibri" w:hAnsi="Arial" w:cs="Arial"/>
          <w:color w:val="000000"/>
          <w:szCs w:val="24"/>
          <w:lang w:eastAsia="en-US"/>
        </w:rPr>
        <w:t>Exit questionnaires and interview guidance must state the reasons why this information is being requested, how the information will be processed and how it will be used.</w:t>
      </w:r>
    </w:p>
    <w:p w:rsidR="00806328" w:rsidRPr="00806328" w:rsidRDefault="00806328" w:rsidP="00806328">
      <w:pPr>
        <w:autoSpaceDE w:val="0"/>
        <w:autoSpaceDN w:val="0"/>
        <w:adjustRightInd w:val="0"/>
        <w:jc w:val="both"/>
        <w:rPr>
          <w:rFonts w:ascii="Arial" w:eastAsia="Calibri" w:hAnsi="Arial" w:cs="Arial"/>
          <w:b/>
          <w:bCs/>
          <w:color w:val="000000"/>
          <w:szCs w:val="24"/>
          <w:lang w:eastAsia="en-US"/>
        </w:rPr>
      </w:pPr>
    </w:p>
    <w:p w:rsidR="00806328" w:rsidRPr="00806328" w:rsidRDefault="00806328" w:rsidP="00806328">
      <w:pPr>
        <w:autoSpaceDE w:val="0"/>
        <w:autoSpaceDN w:val="0"/>
        <w:adjustRightInd w:val="0"/>
        <w:jc w:val="both"/>
        <w:rPr>
          <w:rFonts w:ascii="Arial" w:eastAsia="Calibri" w:hAnsi="Arial" w:cs="Arial"/>
          <w:color w:val="000000"/>
          <w:szCs w:val="24"/>
          <w:lang w:eastAsia="en-US"/>
        </w:rPr>
      </w:pPr>
    </w:p>
    <w:p w:rsidR="00806328" w:rsidRPr="00806328" w:rsidRDefault="00806328" w:rsidP="00806328">
      <w:pPr>
        <w:autoSpaceDE w:val="0"/>
        <w:autoSpaceDN w:val="0"/>
        <w:adjustRightInd w:val="0"/>
        <w:jc w:val="both"/>
        <w:rPr>
          <w:rFonts w:ascii="Arial" w:eastAsia="Calibri" w:hAnsi="Arial" w:cs="Arial"/>
          <w:szCs w:val="24"/>
          <w:lang w:eastAsia="en-US"/>
        </w:rPr>
      </w:pPr>
    </w:p>
    <w:p w:rsidR="00C12B07" w:rsidRPr="00C12B07" w:rsidRDefault="00806328" w:rsidP="00C12B07">
      <w:pPr>
        <w:jc w:val="right"/>
        <w:rPr>
          <w:rFonts w:ascii="Arial" w:eastAsia="Calibri" w:hAnsi="Arial" w:cs="Arial"/>
          <w:color w:val="A6A6A6" w:themeColor="background1" w:themeShade="A6"/>
          <w:sz w:val="20"/>
          <w:lang w:eastAsia="en-US"/>
        </w:rPr>
      </w:pPr>
      <w:r>
        <w:rPr>
          <w:rFonts w:ascii="Arial" w:eastAsia="Calibri" w:hAnsi="Arial" w:cs="Arial"/>
          <w:sz w:val="28"/>
          <w:szCs w:val="28"/>
          <w:lang w:eastAsia="en-US"/>
        </w:rPr>
        <w:br w:type="page"/>
      </w:r>
      <w:r w:rsidR="00C12B07" w:rsidRPr="00C12B07">
        <w:rPr>
          <w:rFonts w:ascii="Arial" w:hAnsi="Arial" w:cs="Arial"/>
          <w:color w:val="A6A6A6" w:themeColor="background1" w:themeShade="A6"/>
          <w:sz w:val="20"/>
        </w:rPr>
        <w:lastRenderedPageBreak/>
        <w:t xml:space="preserve">Examples of policy and associated guidelines and forms -   </w:t>
      </w:r>
      <w:r w:rsidR="00C12B07" w:rsidRPr="00C12B07">
        <w:rPr>
          <w:rFonts w:ascii="Arial" w:eastAsia="Calibri" w:hAnsi="Arial" w:cs="Arial"/>
          <w:color w:val="A6A6A6" w:themeColor="background1" w:themeShade="A6"/>
          <w:sz w:val="20"/>
          <w:lang w:eastAsia="en-US"/>
        </w:rPr>
        <w:t>APPENDIX C</w:t>
      </w:r>
    </w:p>
    <w:p w:rsidR="008E3AB2" w:rsidRDefault="008E3AB2" w:rsidP="008E3AB2">
      <w:pPr>
        <w:jc w:val="both"/>
        <w:rPr>
          <w:rFonts w:ascii="Arial" w:eastAsia="Calibri" w:hAnsi="Arial" w:cs="Arial"/>
          <w:sz w:val="28"/>
          <w:szCs w:val="28"/>
          <w:lang w:eastAsia="en-US"/>
        </w:rPr>
      </w:pPr>
      <w:r>
        <w:rPr>
          <w:rFonts w:ascii="Arial" w:eastAsia="Calibri" w:hAnsi="Arial" w:cs="Arial"/>
          <w:sz w:val="28"/>
          <w:szCs w:val="28"/>
          <w:lang w:eastAsia="en-US"/>
        </w:rPr>
        <w:t>Exit Interview Monitoring Form</w:t>
      </w:r>
    </w:p>
    <w:p w:rsidR="008E3AB2" w:rsidRDefault="008E3AB2" w:rsidP="008E3AB2">
      <w:pPr>
        <w:jc w:val="both"/>
        <w:rPr>
          <w:rFonts w:ascii="Arial" w:eastAsia="Calibri" w:hAnsi="Arial" w:cs="Arial"/>
          <w:sz w:val="28"/>
          <w:szCs w:val="28"/>
          <w:lang w:eastAsia="en-US"/>
        </w:rPr>
      </w:pPr>
    </w:p>
    <w:p w:rsidR="008E3AB2" w:rsidRPr="008E3AB2" w:rsidRDefault="008E3AB2" w:rsidP="008E3AB2">
      <w:pPr>
        <w:jc w:val="both"/>
        <w:rPr>
          <w:rFonts w:ascii="Arial" w:hAnsi="Arial" w:cs="Arial"/>
          <w:sz w:val="28"/>
          <w:szCs w:val="28"/>
        </w:rPr>
      </w:pPr>
      <w:r w:rsidRPr="008E3AB2">
        <w:rPr>
          <w:rFonts w:ascii="Arial" w:hAnsi="Arial" w:cs="Arial"/>
          <w:sz w:val="28"/>
          <w:szCs w:val="28"/>
        </w:rPr>
        <w:t>Instructions</w:t>
      </w:r>
    </w:p>
    <w:p w:rsidR="008E3AB2" w:rsidRPr="008E3AB2" w:rsidRDefault="008E3AB2" w:rsidP="008E3AB2">
      <w:pPr>
        <w:jc w:val="both"/>
        <w:rPr>
          <w:rFonts w:ascii="Arial" w:hAnsi="Arial" w:cs="Arial"/>
          <w:sz w:val="20"/>
          <w:szCs w:val="24"/>
        </w:rPr>
      </w:pPr>
    </w:p>
    <w:p w:rsidR="008E3AB2" w:rsidRPr="008E3AB2" w:rsidRDefault="008E3AB2" w:rsidP="008E3AB2">
      <w:pPr>
        <w:jc w:val="both"/>
        <w:rPr>
          <w:rFonts w:ascii="Arial" w:hAnsi="Arial" w:cs="Arial"/>
          <w:sz w:val="20"/>
          <w:szCs w:val="24"/>
        </w:rPr>
      </w:pPr>
      <w:r w:rsidRPr="008E3AB2">
        <w:rPr>
          <w:rFonts w:ascii="Arial" w:hAnsi="Arial" w:cs="Arial"/>
          <w:sz w:val="20"/>
          <w:szCs w:val="24"/>
        </w:rPr>
        <w:t xml:space="preserve">This form should be completed by the Line Manager undertaking the exit interview as a record of the points that were discussed.  </w:t>
      </w:r>
    </w:p>
    <w:p w:rsidR="008E3AB2" w:rsidRPr="008E3AB2" w:rsidRDefault="008E3AB2" w:rsidP="008E3AB2">
      <w:pPr>
        <w:jc w:val="both"/>
        <w:rPr>
          <w:rFonts w:ascii="Arial" w:hAnsi="Arial" w:cs="Arial"/>
          <w:sz w:val="20"/>
          <w:szCs w:val="24"/>
        </w:rPr>
      </w:pPr>
    </w:p>
    <w:p w:rsidR="008E3AB2" w:rsidRPr="008E3AB2" w:rsidRDefault="008E3AB2" w:rsidP="008E3AB2">
      <w:pPr>
        <w:jc w:val="both"/>
        <w:rPr>
          <w:rFonts w:ascii="Arial" w:hAnsi="Arial" w:cs="Arial"/>
          <w:sz w:val="20"/>
          <w:szCs w:val="24"/>
        </w:rPr>
      </w:pPr>
      <w:r w:rsidRPr="008E3AB2">
        <w:rPr>
          <w:rFonts w:ascii="Arial" w:hAnsi="Arial" w:cs="Arial"/>
          <w:sz w:val="20"/>
          <w:szCs w:val="24"/>
        </w:rPr>
        <w:t>The employee should be informed that the purpose of the exit interview is to enable the Company to examine the reasons why people leave the organisation and to identify any improvements in employment practice that could be made.  No individual will be identified in the reporting of information for monitoring purposes.</w:t>
      </w:r>
    </w:p>
    <w:p w:rsidR="008E3AB2" w:rsidRPr="008E3AB2" w:rsidRDefault="008E3AB2" w:rsidP="008E3AB2">
      <w:pPr>
        <w:jc w:val="both"/>
        <w:rPr>
          <w:rFonts w:ascii="Arial" w:hAnsi="Arial" w:cs="Arial"/>
          <w:sz w:val="20"/>
          <w:szCs w:val="24"/>
        </w:rPr>
      </w:pPr>
    </w:p>
    <w:p w:rsidR="008E3AB2" w:rsidRPr="008E3AB2" w:rsidRDefault="008E3AB2" w:rsidP="008E3AB2">
      <w:pPr>
        <w:jc w:val="both"/>
        <w:rPr>
          <w:rFonts w:ascii="Arial" w:hAnsi="Arial" w:cs="Arial"/>
          <w:sz w:val="20"/>
          <w:szCs w:val="24"/>
        </w:rPr>
      </w:pPr>
      <w:r w:rsidRPr="008E3AB2">
        <w:rPr>
          <w:rFonts w:ascii="Arial" w:hAnsi="Arial" w:cs="Arial"/>
          <w:sz w:val="20"/>
          <w:szCs w:val="24"/>
        </w:rPr>
        <w:t xml:space="preserve">The employee should be made aware that any comments made during the interview would not influence future references or re-employment with the Company.  </w:t>
      </w:r>
    </w:p>
    <w:p w:rsidR="008E3AB2" w:rsidRPr="008E3AB2" w:rsidRDefault="008E3AB2" w:rsidP="008E3AB2">
      <w:pPr>
        <w:jc w:val="both"/>
        <w:rPr>
          <w:rFonts w:ascii="Arial" w:hAnsi="Arial" w:cs="Arial"/>
          <w:sz w:val="20"/>
          <w:szCs w:val="24"/>
        </w:rPr>
      </w:pPr>
    </w:p>
    <w:p w:rsidR="008E3AB2" w:rsidRPr="008E3AB2" w:rsidRDefault="008E3AB2" w:rsidP="008E3AB2">
      <w:pPr>
        <w:jc w:val="both"/>
        <w:rPr>
          <w:rFonts w:ascii="Arial" w:hAnsi="Arial" w:cs="Arial"/>
          <w:b/>
          <w:sz w:val="20"/>
          <w:szCs w:val="24"/>
        </w:rPr>
      </w:pPr>
      <w:r w:rsidRPr="008E3AB2">
        <w:rPr>
          <w:rFonts w:ascii="Arial" w:hAnsi="Arial" w:cs="Arial"/>
          <w:b/>
          <w:sz w:val="20"/>
          <w:szCs w:val="24"/>
        </w:rPr>
        <w:t>If you have any queries regarding this form or the exit interview process, please contact the HR Office.</w:t>
      </w:r>
    </w:p>
    <w:p w:rsidR="008E3AB2" w:rsidRPr="008E3AB2" w:rsidRDefault="008E3AB2" w:rsidP="008E3AB2">
      <w:pPr>
        <w:jc w:val="both"/>
        <w:rPr>
          <w:rFonts w:ascii="Arial" w:hAnsi="Arial" w:cs="Arial"/>
          <w:sz w:val="20"/>
          <w:szCs w:val="24"/>
        </w:rPr>
      </w:pPr>
    </w:p>
    <w:p w:rsidR="008E3AB2" w:rsidRPr="008E3AB2" w:rsidRDefault="008E3AB2" w:rsidP="008E3AB2">
      <w:pPr>
        <w:jc w:val="both"/>
        <w:rPr>
          <w:rFonts w:ascii="Arial" w:hAnsi="Arial" w:cs="Arial"/>
          <w:sz w:val="20"/>
          <w:szCs w:val="24"/>
        </w:rPr>
      </w:pPr>
    </w:p>
    <w:p w:rsidR="008E3AB2" w:rsidRPr="008E3AB2" w:rsidRDefault="008E3AB2" w:rsidP="008E3AB2">
      <w:pPr>
        <w:jc w:val="both"/>
        <w:rPr>
          <w:rFonts w:ascii="Arial" w:hAnsi="Arial" w:cs="Arial"/>
          <w:b/>
          <w:sz w:val="20"/>
          <w:szCs w:val="24"/>
        </w:rPr>
      </w:pPr>
      <w:r w:rsidRPr="008E3AB2">
        <w:rPr>
          <w:rFonts w:ascii="Arial" w:hAnsi="Arial" w:cs="Arial"/>
          <w:b/>
          <w:sz w:val="20"/>
          <w:szCs w:val="24"/>
        </w:rPr>
        <w:t>Through discussion with the employee you should establish their views on the different aspects of working with High Life Highland listed below and record any comments or suggestions for improvements.  Example questions to stimulate discussion are included.</w:t>
      </w:r>
    </w:p>
    <w:p w:rsidR="008E3AB2" w:rsidRPr="008E3AB2" w:rsidRDefault="008E3AB2" w:rsidP="008E3AB2">
      <w:pPr>
        <w:rPr>
          <w:rFonts w:ascii="Arial" w:eastAsia="Cambria" w:hAnsi="Arial" w:cs="Arial"/>
          <w:szCs w:val="24"/>
          <w:lang w:val="en-US" w:eastAsia="en-US"/>
        </w:rPr>
      </w:pPr>
    </w:p>
    <w:p w:rsidR="008E3AB2" w:rsidRPr="008E3AB2" w:rsidRDefault="008E3AB2" w:rsidP="008E3AB2">
      <w:pPr>
        <w:jc w:val="both"/>
        <w:rPr>
          <w:rFonts w:ascii="Arial" w:hAnsi="Arial" w:cs="Arial"/>
          <w:sz w:val="28"/>
          <w:szCs w:val="28"/>
        </w:rPr>
      </w:pPr>
      <w:r w:rsidRPr="008E3AB2">
        <w:rPr>
          <w:rFonts w:ascii="Arial" w:hAnsi="Arial" w:cs="Arial"/>
          <w:sz w:val="28"/>
          <w:szCs w:val="28"/>
        </w:rPr>
        <w:t xml:space="preserve">Interview Notes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8E3AB2" w:rsidRPr="008E3AB2" w:rsidTr="008E3AB2">
        <w:tc>
          <w:tcPr>
            <w:tcW w:w="2127" w:type="dxa"/>
            <w:shd w:val="clear" w:color="auto" w:fill="auto"/>
          </w:tcPr>
          <w:p w:rsidR="008E3AB2" w:rsidRPr="008E3AB2" w:rsidRDefault="008E3AB2" w:rsidP="008E3AB2">
            <w:pPr>
              <w:rPr>
                <w:rFonts w:ascii="Arial" w:hAnsi="Arial" w:cs="Arial"/>
                <w:b/>
                <w:sz w:val="20"/>
              </w:rPr>
            </w:pPr>
            <w:r w:rsidRPr="008E3AB2">
              <w:rPr>
                <w:rFonts w:ascii="Arial" w:hAnsi="Arial" w:cs="Arial"/>
                <w:b/>
                <w:sz w:val="20"/>
              </w:rPr>
              <w:t>Reason for Leaving</w:t>
            </w:r>
          </w:p>
          <w:p w:rsidR="008E3AB2" w:rsidRPr="008E3AB2" w:rsidRDefault="008E3AB2" w:rsidP="008E3AB2">
            <w:pPr>
              <w:rPr>
                <w:rFonts w:ascii="Arial" w:hAnsi="Arial" w:cs="Arial"/>
                <w:sz w:val="20"/>
              </w:rPr>
            </w:pPr>
          </w:p>
        </w:tc>
        <w:tc>
          <w:tcPr>
            <w:tcW w:w="7512" w:type="dxa"/>
            <w:shd w:val="clear" w:color="auto" w:fill="auto"/>
          </w:tcPr>
          <w:p w:rsidR="008E3AB2" w:rsidRPr="008E3AB2" w:rsidRDefault="008E3AB2" w:rsidP="008E3AB2">
            <w:pPr>
              <w:jc w:val="both"/>
              <w:rPr>
                <w:rFonts w:ascii="Arial" w:hAnsi="Arial" w:cs="Arial"/>
                <w:szCs w:val="24"/>
              </w:rPr>
            </w:pPr>
          </w:p>
        </w:tc>
      </w:tr>
      <w:tr w:rsidR="008E3AB2" w:rsidRPr="008E3AB2" w:rsidTr="008E3AB2">
        <w:tblPrEx>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00" w:firstRow="0" w:lastRow="0" w:firstColumn="0" w:lastColumn="0" w:noHBand="0" w:noVBand="0"/>
        </w:tblPrEx>
        <w:trPr>
          <w:trHeight w:val="190"/>
        </w:trPr>
        <w:tc>
          <w:tcPr>
            <w:tcW w:w="2127" w:type="dxa"/>
            <w:tcBorders>
              <w:top w:val="single" w:sz="4" w:space="0" w:color="auto"/>
              <w:left w:val="single" w:sz="4" w:space="0" w:color="auto"/>
              <w:bottom w:val="single" w:sz="4" w:space="0" w:color="auto"/>
              <w:right w:val="single" w:sz="4" w:space="0" w:color="auto"/>
            </w:tcBorders>
            <w:shd w:val="clear" w:color="auto" w:fill="CCCCCC"/>
          </w:tcPr>
          <w:p w:rsidR="008E3AB2" w:rsidRPr="008E3AB2" w:rsidRDefault="008E3AB2" w:rsidP="008E3AB2">
            <w:pPr>
              <w:rPr>
                <w:rFonts w:ascii="Arial" w:hAnsi="Arial" w:cs="Arial"/>
                <w:b/>
                <w:sz w:val="20"/>
              </w:rPr>
            </w:pPr>
            <w:r w:rsidRPr="008E3AB2">
              <w:rPr>
                <w:rFonts w:ascii="Arial" w:hAnsi="Arial" w:cs="Arial"/>
                <w:b/>
                <w:sz w:val="20"/>
              </w:rPr>
              <w:t>Job Satisfaction</w:t>
            </w:r>
          </w:p>
          <w:p w:rsidR="008E3AB2" w:rsidRPr="008E3AB2" w:rsidRDefault="008E3AB2" w:rsidP="008E3AB2">
            <w:pPr>
              <w:rPr>
                <w:rFonts w:ascii="Arial" w:hAnsi="Arial" w:cs="Arial"/>
                <w:b/>
                <w:sz w:val="20"/>
              </w:rPr>
            </w:pPr>
            <w:r w:rsidRPr="008E3AB2">
              <w:rPr>
                <w:rFonts w:ascii="Arial" w:hAnsi="Arial" w:cs="Arial"/>
                <w:b/>
                <w:sz w:val="20"/>
              </w:rPr>
              <w:t xml:space="preserve">Trigger Questions </w:t>
            </w:r>
          </w:p>
          <w:p w:rsidR="008E3AB2" w:rsidRPr="008E3AB2" w:rsidRDefault="008E3AB2" w:rsidP="008E3AB2">
            <w:pPr>
              <w:rPr>
                <w:rFonts w:ascii="Arial" w:hAnsi="Arial" w:cs="Arial"/>
                <w:b/>
                <w:sz w:val="20"/>
              </w:rPr>
            </w:pPr>
          </w:p>
        </w:tc>
        <w:tc>
          <w:tcPr>
            <w:tcW w:w="7512" w:type="dxa"/>
            <w:tcBorders>
              <w:top w:val="single" w:sz="4" w:space="0" w:color="auto"/>
              <w:left w:val="single" w:sz="4" w:space="0" w:color="auto"/>
              <w:bottom w:val="single" w:sz="4" w:space="0" w:color="auto"/>
              <w:right w:val="single" w:sz="4" w:space="0" w:color="auto"/>
            </w:tcBorders>
            <w:shd w:val="clear" w:color="auto" w:fill="CCCCCC"/>
          </w:tcPr>
          <w:p w:rsidR="008E3AB2" w:rsidRPr="008E3AB2" w:rsidRDefault="008E3AB2" w:rsidP="0092457A">
            <w:pPr>
              <w:numPr>
                <w:ilvl w:val="0"/>
                <w:numId w:val="38"/>
              </w:numPr>
              <w:tabs>
                <w:tab w:val="num" w:pos="429"/>
              </w:tabs>
              <w:ind w:left="429" w:hanging="426"/>
              <w:jc w:val="both"/>
              <w:rPr>
                <w:rFonts w:ascii="Arial Narrow" w:hAnsi="Arial Narrow"/>
                <w:sz w:val="20"/>
                <w:szCs w:val="24"/>
              </w:rPr>
            </w:pPr>
            <w:r w:rsidRPr="008E3AB2">
              <w:rPr>
                <w:rFonts w:ascii="Arial Narrow" w:hAnsi="Arial Narrow"/>
                <w:sz w:val="20"/>
                <w:szCs w:val="24"/>
              </w:rPr>
              <w:t>Did you find your job satisfying? If yes - why?  If not – why?</w:t>
            </w:r>
          </w:p>
          <w:p w:rsidR="008E3AB2" w:rsidRPr="008E3AB2" w:rsidRDefault="008E3AB2" w:rsidP="0092457A">
            <w:pPr>
              <w:numPr>
                <w:ilvl w:val="0"/>
                <w:numId w:val="38"/>
              </w:numPr>
              <w:tabs>
                <w:tab w:val="num" w:pos="429"/>
              </w:tabs>
              <w:ind w:left="429" w:hanging="426"/>
              <w:jc w:val="both"/>
              <w:rPr>
                <w:rFonts w:ascii="Arial Narrow" w:hAnsi="Arial Narrow"/>
                <w:sz w:val="20"/>
                <w:szCs w:val="24"/>
              </w:rPr>
            </w:pPr>
            <w:r w:rsidRPr="008E3AB2">
              <w:rPr>
                <w:rFonts w:ascii="Arial Narrow" w:hAnsi="Arial Narrow"/>
                <w:sz w:val="20"/>
                <w:szCs w:val="24"/>
              </w:rPr>
              <w:t>Are there any changes to your job description or working environment that could have been made to improve your level of job satisfaction? Tell me about them.</w:t>
            </w:r>
          </w:p>
          <w:p w:rsidR="008E3AB2" w:rsidRPr="008E3AB2" w:rsidRDefault="008E3AB2" w:rsidP="0092457A">
            <w:pPr>
              <w:numPr>
                <w:ilvl w:val="0"/>
                <w:numId w:val="38"/>
              </w:numPr>
              <w:tabs>
                <w:tab w:val="num" w:pos="429"/>
              </w:tabs>
              <w:ind w:left="429" w:hanging="426"/>
              <w:jc w:val="both"/>
              <w:rPr>
                <w:rFonts w:ascii="Arial Narrow" w:hAnsi="Arial Narrow"/>
                <w:sz w:val="20"/>
                <w:szCs w:val="24"/>
              </w:rPr>
            </w:pPr>
            <w:r w:rsidRPr="008E3AB2">
              <w:rPr>
                <w:rFonts w:ascii="Arial Narrow" w:hAnsi="Arial Narrow"/>
                <w:sz w:val="20"/>
                <w:szCs w:val="24"/>
              </w:rPr>
              <w:t>How did you feel about the workload associated with your job?</w:t>
            </w:r>
          </w:p>
          <w:p w:rsidR="008E3AB2" w:rsidRPr="008E3AB2" w:rsidRDefault="008E3AB2" w:rsidP="008E3AB2">
            <w:pPr>
              <w:rPr>
                <w:rFonts w:ascii="Arial" w:hAnsi="Arial" w:cs="Arial"/>
                <w:sz w:val="20"/>
              </w:rPr>
            </w:pPr>
          </w:p>
        </w:tc>
      </w:tr>
      <w:tr w:rsidR="008E3AB2" w:rsidRPr="008E3AB2" w:rsidTr="008E3AB2">
        <w:tblPrEx>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00" w:firstRow="0" w:lastRow="0" w:firstColumn="0" w:lastColumn="0" w:noHBand="0" w:noVBand="0"/>
        </w:tblPrEx>
        <w:trPr>
          <w:trHeight w:val="190"/>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8E3AB2" w:rsidRPr="008E3AB2" w:rsidRDefault="008E3AB2" w:rsidP="008E3AB2">
            <w:pPr>
              <w:rPr>
                <w:rFonts w:ascii="Arial" w:hAnsi="Arial"/>
                <w:b/>
                <w:sz w:val="20"/>
                <w:szCs w:val="24"/>
              </w:rPr>
            </w:pPr>
            <w:r w:rsidRPr="008E3AB2">
              <w:rPr>
                <w:rFonts w:ascii="Arial" w:hAnsi="Arial"/>
                <w:b/>
                <w:sz w:val="20"/>
                <w:szCs w:val="24"/>
              </w:rPr>
              <w:t>Job Satisfaction</w:t>
            </w:r>
          </w:p>
          <w:p w:rsidR="008E3AB2" w:rsidRPr="008E3AB2" w:rsidRDefault="008E3AB2" w:rsidP="008E3AB2">
            <w:pPr>
              <w:rPr>
                <w:rFonts w:ascii="Arial" w:hAnsi="Arial"/>
                <w:b/>
                <w:sz w:val="20"/>
                <w:szCs w:val="24"/>
              </w:rPr>
            </w:pPr>
          </w:p>
          <w:p w:rsidR="008E3AB2" w:rsidRPr="008E3AB2" w:rsidRDefault="008E3AB2" w:rsidP="008E3AB2">
            <w:pPr>
              <w:rPr>
                <w:rFonts w:ascii="Arial" w:hAnsi="Arial"/>
                <w:b/>
                <w:sz w:val="20"/>
                <w:szCs w:val="24"/>
              </w:rPr>
            </w:pPr>
          </w:p>
          <w:p w:rsidR="008E3AB2" w:rsidRPr="008E3AB2" w:rsidRDefault="008E3AB2" w:rsidP="008E3AB2">
            <w:pPr>
              <w:rPr>
                <w:rFonts w:ascii="Arial" w:hAnsi="Arial"/>
                <w:b/>
                <w:sz w:val="20"/>
                <w:szCs w:val="24"/>
              </w:rPr>
            </w:pPr>
          </w:p>
          <w:p w:rsidR="008E3AB2" w:rsidRPr="008E3AB2" w:rsidRDefault="008E3AB2" w:rsidP="008E3AB2">
            <w:pPr>
              <w:rPr>
                <w:rFonts w:ascii="Arial" w:hAnsi="Arial"/>
                <w:b/>
                <w:sz w:val="20"/>
                <w:szCs w:val="24"/>
              </w:rPr>
            </w:pPr>
          </w:p>
          <w:p w:rsidR="008E3AB2" w:rsidRPr="008E3AB2" w:rsidRDefault="008E3AB2" w:rsidP="008E3AB2">
            <w:pPr>
              <w:rPr>
                <w:rFonts w:ascii="Arial" w:hAnsi="Arial"/>
                <w:b/>
                <w:sz w:val="20"/>
                <w:szCs w:val="24"/>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8E3AB2" w:rsidRPr="008E3AB2" w:rsidRDefault="008E3AB2" w:rsidP="008E3AB2">
            <w:pPr>
              <w:ind w:left="429"/>
              <w:jc w:val="both"/>
              <w:rPr>
                <w:rFonts w:ascii="Arial Narrow" w:hAnsi="Arial Narrow"/>
                <w:sz w:val="20"/>
                <w:szCs w:val="24"/>
              </w:rPr>
            </w:pPr>
          </w:p>
        </w:tc>
      </w:tr>
      <w:tr w:rsidR="008E3AB2" w:rsidRPr="008E3AB2" w:rsidTr="008E3AB2">
        <w:tblPrEx>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00" w:firstRow="0" w:lastRow="0" w:firstColumn="0" w:lastColumn="0" w:noHBand="0" w:noVBand="0"/>
        </w:tblPrEx>
        <w:trPr>
          <w:trHeight w:val="190"/>
        </w:trPr>
        <w:tc>
          <w:tcPr>
            <w:tcW w:w="2127" w:type="dxa"/>
            <w:tcBorders>
              <w:top w:val="single" w:sz="4" w:space="0" w:color="auto"/>
              <w:left w:val="single" w:sz="4" w:space="0" w:color="auto"/>
              <w:bottom w:val="single" w:sz="4" w:space="0" w:color="auto"/>
              <w:right w:val="single" w:sz="4" w:space="0" w:color="auto"/>
            </w:tcBorders>
            <w:shd w:val="clear" w:color="auto" w:fill="CCCCCC"/>
          </w:tcPr>
          <w:p w:rsidR="008E3AB2" w:rsidRPr="008E3AB2" w:rsidRDefault="008E3AB2" w:rsidP="008E3AB2">
            <w:pPr>
              <w:rPr>
                <w:rFonts w:ascii="Arial" w:hAnsi="Arial" w:cs="Arial"/>
                <w:b/>
                <w:sz w:val="20"/>
              </w:rPr>
            </w:pPr>
            <w:r w:rsidRPr="008E3AB2">
              <w:rPr>
                <w:rFonts w:ascii="Arial" w:hAnsi="Arial" w:cs="Arial"/>
                <w:b/>
                <w:sz w:val="20"/>
              </w:rPr>
              <w:t>Training and Development</w:t>
            </w:r>
          </w:p>
          <w:p w:rsidR="008E3AB2" w:rsidRPr="008E3AB2" w:rsidRDefault="008E3AB2" w:rsidP="008E3AB2">
            <w:pPr>
              <w:rPr>
                <w:rFonts w:ascii="Arial" w:hAnsi="Arial" w:cs="Arial"/>
                <w:b/>
                <w:sz w:val="20"/>
              </w:rPr>
            </w:pPr>
            <w:r w:rsidRPr="008E3AB2">
              <w:rPr>
                <w:rFonts w:ascii="Arial" w:hAnsi="Arial" w:cs="Arial"/>
                <w:b/>
                <w:sz w:val="20"/>
              </w:rPr>
              <w:t xml:space="preserve">Trigger Questions </w:t>
            </w:r>
          </w:p>
          <w:p w:rsidR="008E3AB2" w:rsidRPr="008E3AB2" w:rsidRDefault="008E3AB2" w:rsidP="008E3AB2">
            <w:pPr>
              <w:rPr>
                <w:rFonts w:ascii="Arial" w:hAnsi="Arial" w:cs="Arial"/>
                <w:b/>
                <w:sz w:val="20"/>
              </w:rPr>
            </w:pPr>
          </w:p>
        </w:tc>
        <w:tc>
          <w:tcPr>
            <w:tcW w:w="7512" w:type="dxa"/>
            <w:tcBorders>
              <w:top w:val="single" w:sz="4" w:space="0" w:color="auto"/>
              <w:left w:val="single" w:sz="4" w:space="0" w:color="auto"/>
              <w:bottom w:val="single" w:sz="4" w:space="0" w:color="auto"/>
              <w:right w:val="single" w:sz="4" w:space="0" w:color="auto"/>
            </w:tcBorders>
            <w:shd w:val="clear" w:color="auto" w:fill="CCCCCC"/>
          </w:tcPr>
          <w:p w:rsidR="008E3AB2" w:rsidRPr="008E3AB2" w:rsidRDefault="008E3AB2" w:rsidP="0092457A">
            <w:pPr>
              <w:numPr>
                <w:ilvl w:val="0"/>
                <w:numId w:val="39"/>
              </w:numPr>
              <w:ind w:left="429" w:hanging="426"/>
              <w:jc w:val="both"/>
              <w:rPr>
                <w:rFonts w:ascii="Arial Narrow" w:hAnsi="Arial Narrow"/>
                <w:sz w:val="20"/>
                <w:szCs w:val="24"/>
              </w:rPr>
            </w:pPr>
            <w:r w:rsidRPr="008E3AB2">
              <w:rPr>
                <w:rFonts w:ascii="Arial Narrow" w:hAnsi="Arial Narrow"/>
                <w:sz w:val="20"/>
                <w:szCs w:val="24"/>
              </w:rPr>
              <w:t>How would you describe the training provided to carry out your job?</w:t>
            </w:r>
          </w:p>
          <w:p w:rsidR="008E3AB2" w:rsidRPr="008E3AB2" w:rsidRDefault="008E3AB2" w:rsidP="0092457A">
            <w:pPr>
              <w:numPr>
                <w:ilvl w:val="0"/>
                <w:numId w:val="39"/>
              </w:numPr>
              <w:ind w:left="429" w:hanging="426"/>
              <w:jc w:val="both"/>
              <w:rPr>
                <w:rFonts w:ascii="Arial Narrow" w:hAnsi="Arial Narrow"/>
                <w:sz w:val="20"/>
                <w:szCs w:val="24"/>
              </w:rPr>
            </w:pPr>
            <w:r w:rsidRPr="008E3AB2">
              <w:rPr>
                <w:rFonts w:ascii="Arial Narrow" w:hAnsi="Arial Narrow"/>
                <w:sz w:val="20"/>
                <w:szCs w:val="24"/>
              </w:rPr>
              <w:t>Have you had the opportunity to develop your career at High Life Highland?</w:t>
            </w:r>
          </w:p>
          <w:p w:rsidR="008E3AB2" w:rsidRPr="008E3AB2" w:rsidRDefault="008E3AB2" w:rsidP="0092457A">
            <w:pPr>
              <w:numPr>
                <w:ilvl w:val="0"/>
                <w:numId w:val="39"/>
              </w:numPr>
              <w:ind w:left="429" w:hanging="426"/>
              <w:rPr>
                <w:rFonts w:ascii="Arial" w:hAnsi="Arial" w:cs="Arial"/>
                <w:sz w:val="20"/>
              </w:rPr>
            </w:pPr>
            <w:r w:rsidRPr="008E3AB2">
              <w:rPr>
                <w:rFonts w:ascii="Arial Narrow" w:hAnsi="Arial Narrow"/>
                <w:sz w:val="20"/>
                <w:szCs w:val="24"/>
              </w:rPr>
              <w:t>Could any changes be made to improve training and career opportunities at High Life Highland? Tell me about them.</w:t>
            </w:r>
          </w:p>
        </w:tc>
      </w:tr>
      <w:tr w:rsidR="008E3AB2" w:rsidRPr="008E3AB2" w:rsidTr="008E3AB2">
        <w:tblPrEx>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00" w:firstRow="0" w:lastRow="0" w:firstColumn="0" w:lastColumn="0" w:noHBand="0" w:noVBand="0"/>
        </w:tblPrEx>
        <w:trPr>
          <w:trHeight w:val="942"/>
        </w:trPr>
        <w:tc>
          <w:tcPr>
            <w:tcW w:w="2127" w:type="dxa"/>
            <w:tcBorders>
              <w:top w:val="single" w:sz="4" w:space="0" w:color="auto"/>
              <w:bottom w:val="single" w:sz="4" w:space="0" w:color="auto"/>
            </w:tcBorders>
          </w:tcPr>
          <w:p w:rsidR="008E3AB2" w:rsidRPr="008E3AB2" w:rsidRDefault="008E3AB2" w:rsidP="008E3AB2">
            <w:pPr>
              <w:jc w:val="both"/>
              <w:rPr>
                <w:rFonts w:ascii="Arial" w:hAnsi="Arial"/>
                <w:b/>
                <w:sz w:val="20"/>
                <w:szCs w:val="24"/>
              </w:rPr>
            </w:pPr>
          </w:p>
          <w:p w:rsidR="008E3AB2" w:rsidRPr="008E3AB2" w:rsidRDefault="008E3AB2" w:rsidP="008E3AB2">
            <w:pPr>
              <w:jc w:val="both"/>
              <w:rPr>
                <w:rFonts w:ascii="Arial" w:hAnsi="Arial"/>
                <w:b/>
                <w:sz w:val="20"/>
                <w:szCs w:val="24"/>
              </w:rPr>
            </w:pPr>
          </w:p>
          <w:p w:rsidR="008E3AB2" w:rsidRPr="008E3AB2" w:rsidRDefault="008E3AB2" w:rsidP="008E3AB2">
            <w:pPr>
              <w:jc w:val="both"/>
              <w:rPr>
                <w:rFonts w:ascii="Arial" w:hAnsi="Arial"/>
                <w:b/>
                <w:sz w:val="20"/>
                <w:szCs w:val="24"/>
              </w:rPr>
            </w:pPr>
          </w:p>
          <w:p w:rsidR="008E3AB2" w:rsidRPr="008E3AB2" w:rsidRDefault="008E3AB2" w:rsidP="008E3AB2">
            <w:pPr>
              <w:jc w:val="both"/>
              <w:rPr>
                <w:rFonts w:ascii="Arial" w:hAnsi="Arial"/>
                <w:b/>
                <w:sz w:val="20"/>
                <w:szCs w:val="24"/>
              </w:rPr>
            </w:pPr>
          </w:p>
          <w:p w:rsidR="008E3AB2" w:rsidRPr="008E3AB2" w:rsidRDefault="008E3AB2" w:rsidP="008E3AB2">
            <w:pPr>
              <w:jc w:val="both"/>
              <w:rPr>
                <w:rFonts w:ascii="Arial" w:hAnsi="Arial"/>
                <w:b/>
                <w:sz w:val="20"/>
                <w:szCs w:val="24"/>
              </w:rPr>
            </w:pPr>
          </w:p>
          <w:p w:rsidR="008E3AB2" w:rsidRPr="008E3AB2" w:rsidRDefault="008E3AB2" w:rsidP="008E3AB2">
            <w:pPr>
              <w:jc w:val="both"/>
              <w:rPr>
                <w:rFonts w:ascii="Arial" w:hAnsi="Arial"/>
                <w:b/>
                <w:sz w:val="20"/>
                <w:szCs w:val="24"/>
              </w:rPr>
            </w:pPr>
          </w:p>
          <w:p w:rsidR="008E3AB2" w:rsidRPr="008E3AB2" w:rsidRDefault="008E3AB2" w:rsidP="008E3AB2">
            <w:pPr>
              <w:jc w:val="both"/>
              <w:rPr>
                <w:rFonts w:ascii="Arial" w:hAnsi="Arial"/>
                <w:b/>
                <w:sz w:val="20"/>
                <w:szCs w:val="24"/>
              </w:rPr>
            </w:pPr>
          </w:p>
          <w:p w:rsidR="008E3AB2" w:rsidRPr="008E3AB2" w:rsidRDefault="008E3AB2" w:rsidP="008E3AB2">
            <w:pPr>
              <w:jc w:val="both"/>
              <w:rPr>
                <w:rFonts w:ascii="Arial" w:hAnsi="Arial"/>
                <w:b/>
                <w:sz w:val="20"/>
                <w:szCs w:val="24"/>
              </w:rPr>
            </w:pPr>
          </w:p>
          <w:p w:rsidR="008E3AB2" w:rsidRPr="008E3AB2" w:rsidRDefault="008E3AB2" w:rsidP="008E3AB2">
            <w:pPr>
              <w:jc w:val="both"/>
              <w:rPr>
                <w:rFonts w:ascii="Arial" w:hAnsi="Arial"/>
                <w:b/>
                <w:sz w:val="20"/>
                <w:szCs w:val="24"/>
              </w:rPr>
            </w:pPr>
          </w:p>
        </w:tc>
        <w:tc>
          <w:tcPr>
            <w:tcW w:w="7512" w:type="dxa"/>
            <w:tcBorders>
              <w:top w:val="single" w:sz="4" w:space="0" w:color="auto"/>
              <w:bottom w:val="single" w:sz="4" w:space="0" w:color="auto"/>
            </w:tcBorders>
          </w:tcPr>
          <w:p w:rsidR="008E3AB2" w:rsidRPr="008E3AB2" w:rsidRDefault="008E3AB2" w:rsidP="008E3AB2">
            <w:pPr>
              <w:rPr>
                <w:rFonts w:ascii="Arial" w:hAnsi="Arial" w:cs="Arial"/>
                <w:sz w:val="20"/>
              </w:rPr>
            </w:pPr>
          </w:p>
          <w:p w:rsidR="008E3AB2" w:rsidRPr="008E3AB2" w:rsidRDefault="008E3AB2" w:rsidP="008E3AB2">
            <w:pPr>
              <w:rPr>
                <w:rFonts w:ascii="Arial" w:hAnsi="Arial" w:cs="Arial"/>
                <w:sz w:val="20"/>
              </w:rPr>
            </w:pPr>
          </w:p>
          <w:p w:rsidR="008E3AB2" w:rsidRPr="008E3AB2" w:rsidRDefault="008E3AB2" w:rsidP="008E3AB2">
            <w:pPr>
              <w:rPr>
                <w:rFonts w:ascii="Arial" w:hAnsi="Arial" w:cs="Arial"/>
                <w:sz w:val="20"/>
              </w:rPr>
            </w:pPr>
          </w:p>
          <w:p w:rsidR="008E3AB2" w:rsidRPr="008E3AB2" w:rsidRDefault="008E3AB2" w:rsidP="008E3AB2">
            <w:pPr>
              <w:rPr>
                <w:rFonts w:ascii="Arial" w:hAnsi="Arial" w:cs="Arial"/>
                <w:sz w:val="20"/>
              </w:rPr>
            </w:pPr>
          </w:p>
          <w:p w:rsidR="008E3AB2" w:rsidRPr="008E3AB2" w:rsidRDefault="008E3AB2" w:rsidP="008E3AB2">
            <w:pPr>
              <w:rPr>
                <w:rFonts w:ascii="Arial" w:hAnsi="Arial" w:cs="Arial"/>
                <w:sz w:val="20"/>
              </w:rPr>
            </w:pPr>
          </w:p>
          <w:p w:rsidR="008E3AB2" w:rsidRPr="008E3AB2" w:rsidRDefault="008E3AB2" w:rsidP="008E3AB2">
            <w:pPr>
              <w:rPr>
                <w:rFonts w:ascii="Arial" w:hAnsi="Arial" w:cs="Arial"/>
                <w:sz w:val="20"/>
              </w:rPr>
            </w:pPr>
          </w:p>
        </w:tc>
      </w:tr>
      <w:tr w:rsidR="008E3AB2" w:rsidRPr="008E3AB2" w:rsidTr="00C12B07">
        <w:tblPrEx>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00" w:firstRow="0" w:lastRow="0" w:firstColumn="0" w:lastColumn="0" w:noHBand="0" w:noVBand="0"/>
        </w:tblPrEx>
        <w:trPr>
          <w:trHeight w:val="1121"/>
        </w:trPr>
        <w:tc>
          <w:tcPr>
            <w:tcW w:w="2127" w:type="dxa"/>
            <w:tcBorders>
              <w:top w:val="single" w:sz="4" w:space="0" w:color="auto"/>
              <w:left w:val="single" w:sz="4" w:space="0" w:color="auto"/>
              <w:bottom w:val="nil"/>
              <w:right w:val="single" w:sz="4" w:space="0" w:color="auto"/>
            </w:tcBorders>
            <w:shd w:val="clear" w:color="auto" w:fill="CCCCCC"/>
          </w:tcPr>
          <w:p w:rsidR="008E3AB2" w:rsidRPr="008E3AB2" w:rsidRDefault="008E3AB2" w:rsidP="008E3AB2">
            <w:pPr>
              <w:rPr>
                <w:rFonts w:ascii="Arial" w:hAnsi="Arial" w:cs="Arial"/>
                <w:b/>
                <w:sz w:val="20"/>
              </w:rPr>
            </w:pPr>
            <w:r w:rsidRPr="008E3AB2">
              <w:rPr>
                <w:rFonts w:ascii="Arial" w:hAnsi="Arial" w:cs="Arial"/>
                <w:b/>
                <w:sz w:val="20"/>
              </w:rPr>
              <w:t>Employment Policies</w:t>
            </w:r>
          </w:p>
          <w:p w:rsidR="008E3AB2" w:rsidRPr="008E3AB2" w:rsidRDefault="008E3AB2" w:rsidP="008E3AB2">
            <w:pPr>
              <w:rPr>
                <w:rFonts w:ascii="Arial" w:hAnsi="Arial" w:cs="Arial"/>
                <w:b/>
                <w:sz w:val="20"/>
              </w:rPr>
            </w:pPr>
            <w:r w:rsidRPr="008E3AB2">
              <w:rPr>
                <w:rFonts w:ascii="Arial" w:hAnsi="Arial" w:cs="Arial"/>
                <w:b/>
                <w:sz w:val="20"/>
              </w:rPr>
              <w:t xml:space="preserve">Trigger Questions </w:t>
            </w:r>
          </w:p>
          <w:p w:rsidR="008E3AB2" w:rsidRPr="008E3AB2" w:rsidRDefault="008E3AB2" w:rsidP="008E3AB2">
            <w:pPr>
              <w:rPr>
                <w:rFonts w:ascii="Arial" w:hAnsi="Arial" w:cs="Arial"/>
                <w:b/>
                <w:sz w:val="20"/>
              </w:rPr>
            </w:pPr>
          </w:p>
        </w:tc>
        <w:tc>
          <w:tcPr>
            <w:tcW w:w="7512" w:type="dxa"/>
            <w:tcBorders>
              <w:top w:val="single" w:sz="4" w:space="0" w:color="auto"/>
              <w:left w:val="single" w:sz="4" w:space="0" w:color="auto"/>
              <w:bottom w:val="nil"/>
              <w:right w:val="single" w:sz="4" w:space="0" w:color="auto"/>
            </w:tcBorders>
            <w:shd w:val="clear" w:color="auto" w:fill="CCCCCC"/>
          </w:tcPr>
          <w:p w:rsidR="008E3AB2" w:rsidRPr="008E3AB2" w:rsidRDefault="008E3AB2" w:rsidP="0092457A">
            <w:pPr>
              <w:numPr>
                <w:ilvl w:val="0"/>
                <w:numId w:val="40"/>
              </w:numPr>
              <w:tabs>
                <w:tab w:val="num" w:pos="429"/>
              </w:tabs>
              <w:ind w:left="429" w:hanging="426"/>
              <w:jc w:val="both"/>
              <w:rPr>
                <w:rFonts w:ascii="Arial" w:hAnsi="Arial" w:cs="Arial"/>
                <w:sz w:val="20"/>
                <w:szCs w:val="24"/>
              </w:rPr>
            </w:pPr>
            <w:r w:rsidRPr="008E3AB2">
              <w:rPr>
                <w:rFonts w:ascii="Arial" w:hAnsi="Arial" w:cs="Arial"/>
                <w:sz w:val="20"/>
                <w:szCs w:val="24"/>
              </w:rPr>
              <w:t xml:space="preserve">Do you feel that High Life Highland’s employment practices and policies are supportive to employees? </w:t>
            </w:r>
          </w:p>
          <w:p w:rsidR="008E3AB2" w:rsidRPr="008E3AB2" w:rsidRDefault="008E3AB2" w:rsidP="0092457A">
            <w:pPr>
              <w:numPr>
                <w:ilvl w:val="0"/>
                <w:numId w:val="40"/>
              </w:numPr>
              <w:tabs>
                <w:tab w:val="num" w:pos="429"/>
              </w:tabs>
              <w:ind w:left="429" w:hanging="426"/>
              <w:jc w:val="both"/>
              <w:rPr>
                <w:rFonts w:ascii="Arial Narrow" w:hAnsi="Arial Narrow"/>
                <w:sz w:val="20"/>
                <w:szCs w:val="24"/>
              </w:rPr>
            </w:pPr>
            <w:r w:rsidRPr="008E3AB2">
              <w:rPr>
                <w:rFonts w:ascii="Arial" w:hAnsi="Arial" w:cs="Arial"/>
                <w:sz w:val="20"/>
                <w:szCs w:val="24"/>
              </w:rPr>
              <w:t>Can you suggest any improvements that could be made to Company employment policies?</w:t>
            </w:r>
          </w:p>
        </w:tc>
      </w:tr>
      <w:tr w:rsidR="00C12B07" w:rsidRPr="008E3AB2" w:rsidTr="00C12B07">
        <w:tblPrEx>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00" w:firstRow="0" w:lastRow="0" w:firstColumn="0" w:lastColumn="0" w:noHBand="0" w:noVBand="0"/>
        </w:tblPrEx>
        <w:trPr>
          <w:trHeight w:val="422"/>
        </w:trPr>
        <w:tc>
          <w:tcPr>
            <w:tcW w:w="9639" w:type="dxa"/>
            <w:gridSpan w:val="2"/>
            <w:tcBorders>
              <w:top w:val="nil"/>
              <w:left w:val="nil"/>
              <w:bottom w:val="single" w:sz="4" w:space="0" w:color="auto"/>
              <w:right w:val="nil"/>
            </w:tcBorders>
          </w:tcPr>
          <w:p w:rsidR="00C12B07" w:rsidRPr="00C12B07" w:rsidRDefault="00C12B07" w:rsidP="00C12B07">
            <w:pPr>
              <w:jc w:val="right"/>
              <w:rPr>
                <w:rFonts w:ascii="Arial" w:hAnsi="Arial" w:cs="Arial"/>
                <w:color w:val="A6A6A6" w:themeColor="background1" w:themeShade="A6"/>
                <w:sz w:val="20"/>
              </w:rPr>
            </w:pPr>
            <w:r w:rsidRPr="00C12B07">
              <w:rPr>
                <w:rFonts w:ascii="Arial" w:hAnsi="Arial" w:cs="Arial"/>
                <w:color w:val="A6A6A6" w:themeColor="background1" w:themeShade="A6"/>
                <w:sz w:val="20"/>
              </w:rPr>
              <w:lastRenderedPageBreak/>
              <w:t xml:space="preserve">Examples of policy and associated guidelines and forms -   </w:t>
            </w:r>
            <w:r w:rsidRPr="00C12B07">
              <w:rPr>
                <w:rFonts w:ascii="Arial" w:eastAsia="Calibri" w:hAnsi="Arial" w:cs="Arial"/>
                <w:color w:val="A6A6A6" w:themeColor="background1" w:themeShade="A6"/>
                <w:sz w:val="20"/>
                <w:lang w:eastAsia="en-US"/>
              </w:rPr>
              <w:t>APPENDIX C</w:t>
            </w:r>
          </w:p>
        </w:tc>
      </w:tr>
      <w:tr w:rsidR="008E3AB2" w:rsidRPr="008E3AB2" w:rsidTr="00C12B07">
        <w:tblPrEx>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00" w:firstRow="0" w:lastRow="0" w:firstColumn="0" w:lastColumn="0" w:noHBand="0" w:noVBand="0"/>
        </w:tblPrEx>
        <w:trPr>
          <w:trHeight w:val="1475"/>
        </w:trPr>
        <w:tc>
          <w:tcPr>
            <w:tcW w:w="2127" w:type="dxa"/>
            <w:tcBorders>
              <w:top w:val="single" w:sz="4" w:space="0" w:color="auto"/>
            </w:tcBorders>
          </w:tcPr>
          <w:p w:rsidR="00C12B07" w:rsidRDefault="00C12B07" w:rsidP="008E3AB2">
            <w:pPr>
              <w:rPr>
                <w:rFonts w:ascii="Arial" w:hAnsi="Arial"/>
                <w:b/>
                <w:sz w:val="20"/>
                <w:szCs w:val="24"/>
              </w:rPr>
            </w:pPr>
          </w:p>
          <w:p w:rsidR="008E3AB2" w:rsidRPr="008E3AB2" w:rsidRDefault="008E3AB2" w:rsidP="008E3AB2">
            <w:pPr>
              <w:rPr>
                <w:rFonts w:ascii="Arial" w:hAnsi="Arial" w:cs="Arial"/>
                <w:b/>
                <w:sz w:val="20"/>
              </w:rPr>
            </w:pPr>
            <w:r w:rsidRPr="008E3AB2">
              <w:rPr>
                <w:rFonts w:ascii="Arial" w:hAnsi="Arial"/>
                <w:b/>
                <w:sz w:val="20"/>
                <w:szCs w:val="24"/>
              </w:rPr>
              <w:t>Employment Policies</w:t>
            </w:r>
            <w:r w:rsidRPr="008E3AB2">
              <w:rPr>
                <w:rFonts w:ascii="Arial" w:hAnsi="Arial" w:cs="Arial"/>
                <w:b/>
                <w:sz w:val="20"/>
              </w:rPr>
              <w:t xml:space="preserve"> </w:t>
            </w: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tc>
        <w:tc>
          <w:tcPr>
            <w:tcW w:w="7512" w:type="dxa"/>
            <w:tcBorders>
              <w:top w:val="single" w:sz="4" w:space="0" w:color="auto"/>
            </w:tcBorders>
          </w:tcPr>
          <w:p w:rsidR="008E3AB2" w:rsidRPr="008E3AB2" w:rsidRDefault="008E3AB2" w:rsidP="008E3AB2">
            <w:pPr>
              <w:rPr>
                <w:rFonts w:ascii="Arial" w:hAnsi="Arial" w:cs="Arial"/>
                <w:sz w:val="20"/>
              </w:rPr>
            </w:pPr>
          </w:p>
        </w:tc>
      </w:tr>
      <w:tr w:rsidR="008E3AB2" w:rsidRPr="008E3AB2" w:rsidTr="008E3AB2">
        <w:tblPrEx>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00" w:firstRow="0" w:lastRow="0" w:firstColumn="0" w:lastColumn="0" w:noHBand="0" w:noVBand="0"/>
        </w:tblPrEx>
        <w:trPr>
          <w:trHeight w:val="190"/>
        </w:trPr>
        <w:tc>
          <w:tcPr>
            <w:tcW w:w="2127" w:type="dxa"/>
            <w:tcBorders>
              <w:top w:val="single" w:sz="4" w:space="0" w:color="auto"/>
              <w:left w:val="single" w:sz="4" w:space="0" w:color="auto"/>
              <w:bottom w:val="single" w:sz="4" w:space="0" w:color="auto"/>
              <w:right w:val="single" w:sz="4" w:space="0" w:color="auto"/>
            </w:tcBorders>
            <w:shd w:val="clear" w:color="auto" w:fill="CCCCCC"/>
          </w:tcPr>
          <w:p w:rsidR="008E3AB2" w:rsidRPr="008E3AB2" w:rsidRDefault="008E3AB2" w:rsidP="008E3AB2">
            <w:pPr>
              <w:rPr>
                <w:rFonts w:ascii="Arial" w:hAnsi="Arial" w:cs="Arial"/>
                <w:b/>
                <w:sz w:val="20"/>
              </w:rPr>
            </w:pPr>
            <w:r w:rsidRPr="008E3AB2">
              <w:rPr>
                <w:rFonts w:ascii="Arial" w:hAnsi="Arial" w:cs="Arial"/>
                <w:b/>
                <w:sz w:val="20"/>
              </w:rPr>
              <w:t>Work Life Balance</w:t>
            </w:r>
          </w:p>
          <w:p w:rsidR="008E3AB2" w:rsidRPr="008E3AB2" w:rsidRDefault="008E3AB2" w:rsidP="008E3AB2">
            <w:pPr>
              <w:rPr>
                <w:rFonts w:ascii="Arial" w:hAnsi="Arial" w:cs="Arial"/>
                <w:b/>
                <w:sz w:val="20"/>
              </w:rPr>
            </w:pPr>
            <w:r w:rsidRPr="008E3AB2">
              <w:rPr>
                <w:rFonts w:ascii="Arial" w:hAnsi="Arial" w:cs="Arial"/>
                <w:b/>
                <w:sz w:val="20"/>
              </w:rPr>
              <w:t xml:space="preserve">Trigger Questions </w:t>
            </w:r>
          </w:p>
          <w:p w:rsidR="008E3AB2" w:rsidRPr="008E3AB2" w:rsidRDefault="008E3AB2" w:rsidP="008E3AB2">
            <w:pPr>
              <w:rPr>
                <w:rFonts w:ascii="Arial" w:hAnsi="Arial" w:cs="Arial"/>
                <w:b/>
                <w:sz w:val="20"/>
              </w:rPr>
            </w:pPr>
          </w:p>
        </w:tc>
        <w:tc>
          <w:tcPr>
            <w:tcW w:w="7512" w:type="dxa"/>
            <w:tcBorders>
              <w:top w:val="single" w:sz="4" w:space="0" w:color="auto"/>
              <w:left w:val="single" w:sz="4" w:space="0" w:color="auto"/>
              <w:bottom w:val="single" w:sz="4" w:space="0" w:color="auto"/>
              <w:right w:val="single" w:sz="4" w:space="0" w:color="auto"/>
            </w:tcBorders>
            <w:shd w:val="clear" w:color="auto" w:fill="CCCCCC"/>
          </w:tcPr>
          <w:p w:rsidR="008E3AB2" w:rsidRPr="008E3AB2" w:rsidRDefault="008E3AB2" w:rsidP="0092457A">
            <w:pPr>
              <w:numPr>
                <w:ilvl w:val="0"/>
                <w:numId w:val="41"/>
              </w:numPr>
              <w:tabs>
                <w:tab w:val="num" w:pos="429"/>
              </w:tabs>
              <w:ind w:left="429" w:hanging="426"/>
              <w:jc w:val="both"/>
              <w:rPr>
                <w:rFonts w:ascii="Arial" w:hAnsi="Arial" w:cs="Arial"/>
                <w:sz w:val="20"/>
                <w:szCs w:val="24"/>
              </w:rPr>
            </w:pPr>
            <w:r w:rsidRPr="008E3AB2">
              <w:rPr>
                <w:rFonts w:ascii="Arial" w:hAnsi="Arial" w:cs="Arial"/>
                <w:sz w:val="20"/>
                <w:szCs w:val="24"/>
              </w:rPr>
              <w:t>Have you made use of any of the Company’s flexible working arrangements? Which ones have you used and how have they benefited you?</w:t>
            </w:r>
          </w:p>
          <w:p w:rsidR="008E3AB2" w:rsidRPr="008E3AB2" w:rsidRDefault="008E3AB2" w:rsidP="0092457A">
            <w:pPr>
              <w:numPr>
                <w:ilvl w:val="0"/>
                <w:numId w:val="41"/>
              </w:numPr>
              <w:tabs>
                <w:tab w:val="num" w:pos="429"/>
              </w:tabs>
              <w:ind w:left="429" w:hanging="426"/>
              <w:jc w:val="both"/>
              <w:rPr>
                <w:rFonts w:ascii="Arial Narrow" w:hAnsi="Arial Narrow"/>
                <w:sz w:val="20"/>
                <w:szCs w:val="24"/>
              </w:rPr>
            </w:pPr>
            <w:r w:rsidRPr="008E3AB2">
              <w:rPr>
                <w:rFonts w:ascii="Arial" w:hAnsi="Arial" w:cs="Arial"/>
                <w:sz w:val="20"/>
                <w:szCs w:val="24"/>
              </w:rPr>
              <w:t>Could you suggest any improvements that the Company could make to help you balance your home and work life?</w:t>
            </w:r>
          </w:p>
        </w:tc>
      </w:tr>
      <w:tr w:rsidR="008E3AB2" w:rsidRPr="008E3AB2" w:rsidTr="008E3AB2">
        <w:tblPrEx>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00" w:firstRow="0" w:lastRow="0" w:firstColumn="0" w:lastColumn="0" w:noHBand="0" w:noVBand="0"/>
        </w:tblPrEx>
        <w:trPr>
          <w:trHeight w:val="1681"/>
        </w:trPr>
        <w:tc>
          <w:tcPr>
            <w:tcW w:w="2127" w:type="dxa"/>
            <w:tcBorders>
              <w:top w:val="single" w:sz="4" w:space="0" w:color="auto"/>
            </w:tcBorders>
          </w:tcPr>
          <w:p w:rsidR="008E3AB2" w:rsidRPr="008E3AB2" w:rsidRDefault="008E3AB2" w:rsidP="008E3AB2">
            <w:pPr>
              <w:jc w:val="both"/>
              <w:rPr>
                <w:rFonts w:ascii="Arial" w:hAnsi="Arial"/>
                <w:b/>
                <w:sz w:val="20"/>
                <w:szCs w:val="24"/>
              </w:rPr>
            </w:pPr>
            <w:r w:rsidRPr="008E3AB2">
              <w:rPr>
                <w:rFonts w:ascii="Arial" w:hAnsi="Arial"/>
                <w:b/>
                <w:sz w:val="20"/>
                <w:szCs w:val="24"/>
              </w:rPr>
              <w:t>Work-Life Balance</w:t>
            </w: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p w:rsidR="008E3AB2" w:rsidRPr="008E3AB2" w:rsidRDefault="008E3AB2" w:rsidP="008E3AB2">
            <w:pPr>
              <w:rPr>
                <w:rFonts w:ascii="Arial" w:hAnsi="Arial" w:cs="Arial"/>
                <w:b/>
                <w:sz w:val="20"/>
              </w:rPr>
            </w:pPr>
          </w:p>
        </w:tc>
        <w:tc>
          <w:tcPr>
            <w:tcW w:w="7512" w:type="dxa"/>
            <w:tcBorders>
              <w:top w:val="single" w:sz="4" w:space="0" w:color="auto"/>
            </w:tcBorders>
          </w:tcPr>
          <w:p w:rsidR="008E3AB2" w:rsidRPr="008E3AB2" w:rsidRDefault="008E3AB2" w:rsidP="008E3AB2">
            <w:pPr>
              <w:rPr>
                <w:rFonts w:ascii="Arial" w:hAnsi="Arial" w:cs="Arial"/>
                <w:sz w:val="20"/>
              </w:rPr>
            </w:pPr>
          </w:p>
        </w:tc>
      </w:tr>
      <w:tr w:rsidR="008E3AB2" w:rsidRPr="008E3AB2" w:rsidTr="008E3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88"/>
        </w:trPr>
        <w:tc>
          <w:tcPr>
            <w:tcW w:w="9639" w:type="dxa"/>
            <w:gridSpan w:val="2"/>
          </w:tcPr>
          <w:p w:rsidR="008E3AB2" w:rsidRPr="008E3AB2" w:rsidRDefault="008E3AB2" w:rsidP="008E3AB2">
            <w:pPr>
              <w:ind w:left="-108"/>
              <w:jc w:val="both"/>
              <w:rPr>
                <w:rFonts w:ascii="Arial Narrow" w:hAnsi="Arial Narrow"/>
                <w:sz w:val="20"/>
                <w:szCs w:val="24"/>
              </w:rPr>
            </w:pPr>
          </w:p>
        </w:tc>
      </w:tr>
      <w:tr w:rsidR="008E3AB2" w:rsidRPr="008E3AB2" w:rsidTr="008E3AB2">
        <w:tblPrEx>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00" w:firstRow="0" w:lastRow="0" w:firstColumn="0" w:lastColumn="0" w:noHBand="0" w:noVBand="0"/>
        </w:tblPrEx>
        <w:trPr>
          <w:trHeight w:val="552"/>
        </w:trPr>
        <w:tc>
          <w:tcPr>
            <w:tcW w:w="9639" w:type="dxa"/>
            <w:gridSpan w:val="2"/>
            <w:shd w:val="clear" w:color="auto" w:fill="BFBFBF"/>
          </w:tcPr>
          <w:p w:rsidR="008E3AB2" w:rsidRPr="008E3AB2" w:rsidRDefault="008E3AB2" w:rsidP="008E3AB2">
            <w:pPr>
              <w:jc w:val="both"/>
              <w:rPr>
                <w:rFonts w:ascii="Arial" w:hAnsi="Arial"/>
                <w:b/>
                <w:sz w:val="20"/>
                <w:szCs w:val="24"/>
              </w:rPr>
            </w:pPr>
            <w:r w:rsidRPr="008E3AB2">
              <w:rPr>
                <w:rFonts w:ascii="Arial" w:hAnsi="Arial"/>
                <w:b/>
                <w:sz w:val="20"/>
                <w:szCs w:val="24"/>
              </w:rPr>
              <w:t>Miscellaneous Comments</w:t>
            </w:r>
          </w:p>
          <w:p w:rsidR="008E3AB2" w:rsidRPr="008E3AB2" w:rsidRDefault="008E3AB2" w:rsidP="008E3AB2">
            <w:pPr>
              <w:jc w:val="both"/>
              <w:rPr>
                <w:rFonts w:ascii="Arial" w:hAnsi="Arial"/>
                <w:b/>
                <w:sz w:val="20"/>
                <w:szCs w:val="24"/>
              </w:rPr>
            </w:pPr>
          </w:p>
          <w:p w:rsidR="008E3AB2" w:rsidRPr="008E3AB2" w:rsidRDefault="008E3AB2" w:rsidP="008E3AB2">
            <w:pPr>
              <w:rPr>
                <w:rFonts w:ascii="Arial" w:hAnsi="Arial"/>
                <w:sz w:val="20"/>
                <w:szCs w:val="24"/>
              </w:rPr>
            </w:pPr>
            <w:r w:rsidRPr="008E3AB2">
              <w:rPr>
                <w:rFonts w:ascii="Arial" w:hAnsi="Arial"/>
                <w:sz w:val="20"/>
                <w:szCs w:val="24"/>
              </w:rPr>
              <w:t>Please note any other comments made in relation to the employee’s reason to leave High Life Highland:</w:t>
            </w:r>
          </w:p>
          <w:p w:rsidR="008E3AB2" w:rsidRPr="008E3AB2" w:rsidRDefault="008E3AB2" w:rsidP="008E3AB2">
            <w:pPr>
              <w:rPr>
                <w:rFonts w:ascii="Arial" w:hAnsi="Arial" w:cs="Arial"/>
                <w:sz w:val="20"/>
              </w:rPr>
            </w:pPr>
          </w:p>
        </w:tc>
      </w:tr>
      <w:tr w:rsidR="008E3AB2" w:rsidRPr="008E3AB2" w:rsidTr="008E3AB2">
        <w:tblPrEx>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000" w:firstRow="0" w:lastRow="0" w:firstColumn="0" w:lastColumn="0" w:noHBand="0" w:noVBand="0"/>
        </w:tblPrEx>
        <w:trPr>
          <w:trHeight w:val="1020"/>
        </w:trPr>
        <w:tc>
          <w:tcPr>
            <w:tcW w:w="9639" w:type="dxa"/>
            <w:gridSpan w:val="2"/>
          </w:tcPr>
          <w:p w:rsidR="008E3AB2" w:rsidRPr="008E3AB2" w:rsidRDefault="008E3AB2" w:rsidP="008E3AB2">
            <w:pPr>
              <w:rPr>
                <w:rFonts w:ascii="Arial" w:hAnsi="Arial" w:cs="Arial"/>
                <w:sz w:val="20"/>
              </w:rPr>
            </w:pPr>
          </w:p>
          <w:p w:rsidR="008E3AB2" w:rsidRPr="008E3AB2" w:rsidRDefault="008E3AB2" w:rsidP="008E3AB2">
            <w:pPr>
              <w:rPr>
                <w:rFonts w:ascii="Arial" w:hAnsi="Arial" w:cs="Arial"/>
                <w:sz w:val="20"/>
              </w:rPr>
            </w:pPr>
          </w:p>
        </w:tc>
      </w:tr>
    </w:tbl>
    <w:p w:rsidR="008E3AB2" w:rsidRPr="008E3AB2" w:rsidRDefault="008E3AB2" w:rsidP="008E3AB2">
      <w:pPr>
        <w:rPr>
          <w:rFonts w:ascii="Cambria" w:eastAsia="Cambria" w:hAnsi="Cambria"/>
          <w:szCs w:val="24"/>
          <w:lang w:val="en-US" w:eastAsia="en-US"/>
        </w:rPr>
      </w:pPr>
    </w:p>
    <w:p w:rsidR="008E3AB2" w:rsidRPr="008E3AB2" w:rsidRDefault="008E3AB2" w:rsidP="008E3AB2">
      <w:pPr>
        <w:rPr>
          <w:rFonts w:ascii="Cambria" w:eastAsia="Cambria" w:hAnsi="Cambria"/>
          <w:szCs w:val="24"/>
          <w:lang w:val="en-US"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745"/>
        <w:gridCol w:w="2465"/>
        <w:gridCol w:w="1504"/>
      </w:tblGrid>
      <w:tr w:rsidR="008E3AB2" w:rsidRPr="008E3AB2" w:rsidTr="008E3AB2">
        <w:tc>
          <w:tcPr>
            <w:tcW w:w="2925" w:type="dxa"/>
            <w:shd w:val="clear" w:color="auto" w:fill="auto"/>
          </w:tcPr>
          <w:p w:rsidR="008E3AB2" w:rsidRPr="008E3AB2" w:rsidRDefault="008E3AB2" w:rsidP="008E3AB2">
            <w:pPr>
              <w:rPr>
                <w:rFonts w:ascii="Arial" w:hAnsi="Arial" w:cs="Arial"/>
                <w:sz w:val="20"/>
              </w:rPr>
            </w:pPr>
            <w:r w:rsidRPr="008E3AB2">
              <w:rPr>
                <w:rFonts w:ascii="Arial" w:hAnsi="Arial" w:cs="Arial"/>
                <w:sz w:val="20"/>
              </w:rPr>
              <w:t>Signature of Line Manager:</w:t>
            </w:r>
          </w:p>
        </w:tc>
        <w:tc>
          <w:tcPr>
            <w:tcW w:w="2745" w:type="dxa"/>
            <w:shd w:val="clear" w:color="auto" w:fill="auto"/>
          </w:tcPr>
          <w:p w:rsidR="008E3AB2" w:rsidRPr="008E3AB2" w:rsidRDefault="008E3AB2" w:rsidP="008E3AB2">
            <w:pPr>
              <w:jc w:val="both"/>
              <w:rPr>
                <w:rFonts w:ascii="Arial" w:hAnsi="Arial" w:cs="Arial"/>
                <w:sz w:val="20"/>
              </w:rPr>
            </w:pPr>
          </w:p>
          <w:p w:rsidR="008E3AB2" w:rsidRPr="008E3AB2" w:rsidRDefault="008E3AB2" w:rsidP="008E3AB2">
            <w:pPr>
              <w:jc w:val="both"/>
              <w:rPr>
                <w:rFonts w:ascii="Arial" w:hAnsi="Arial" w:cs="Arial"/>
                <w:sz w:val="20"/>
              </w:rPr>
            </w:pPr>
          </w:p>
        </w:tc>
        <w:tc>
          <w:tcPr>
            <w:tcW w:w="2465" w:type="dxa"/>
            <w:shd w:val="clear" w:color="auto" w:fill="auto"/>
          </w:tcPr>
          <w:p w:rsidR="008E3AB2" w:rsidRPr="008E3AB2" w:rsidRDefault="008E3AB2" w:rsidP="008E3AB2">
            <w:pPr>
              <w:jc w:val="both"/>
              <w:rPr>
                <w:rFonts w:ascii="Arial" w:hAnsi="Arial" w:cs="Arial"/>
                <w:sz w:val="20"/>
              </w:rPr>
            </w:pPr>
            <w:r w:rsidRPr="008E3AB2">
              <w:rPr>
                <w:rFonts w:ascii="Arial" w:hAnsi="Arial" w:cs="Arial"/>
                <w:sz w:val="20"/>
              </w:rPr>
              <w:t>Date</w:t>
            </w:r>
          </w:p>
        </w:tc>
        <w:tc>
          <w:tcPr>
            <w:tcW w:w="1504" w:type="dxa"/>
            <w:shd w:val="clear" w:color="auto" w:fill="auto"/>
          </w:tcPr>
          <w:p w:rsidR="008E3AB2" w:rsidRPr="008E3AB2" w:rsidRDefault="008E3AB2" w:rsidP="008E3AB2">
            <w:pPr>
              <w:jc w:val="both"/>
              <w:rPr>
                <w:rFonts w:ascii="Arial" w:hAnsi="Arial" w:cs="Arial"/>
                <w:sz w:val="20"/>
              </w:rPr>
            </w:pPr>
          </w:p>
        </w:tc>
      </w:tr>
      <w:tr w:rsidR="008E3AB2" w:rsidRPr="008E3AB2" w:rsidTr="008E3AB2">
        <w:tc>
          <w:tcPr>
            <w:tcW w:w="2925" w:type="dxa"/>
            <w:shd w:val="clear" w:color="auto" w:fill="auto"/>
          </w:tcPr>
          <w:p w:rsidR="008E3AB2" w:rsidRPr="008E3AB2" w:rsidRDefault="008E3AB2" w:rsidP="008E3AB2">
            <w:pPr>
              <w:rPr>
                <w:rFonts w:ascii="Arial" w:hAnsi="Arial" w:cs="Arial"/>
                <w:sz w:val="20"/>
              </w:rPr>
            </w:pPr>
            <w:r w:rsidRPr="008E3AB2">
              <w:rPr>
                <w:rFonts w:ascii="Arial" w:hAnsi="Arial" w:cs="Arial"/>
                <w:sz w:val="20"/>
              </w:rPr>
              <w:t>Signature of Employee:</w:t>
            </w:r>
          </w:p>
        </w:tc>
        <w:tc>
          <w:tcPr>
            <w:tcW w:w="2745" w:type="dxa"/>
            <w:shd w:val="clear" w:color="auto" w:fill="auto"/>
          </w:tcPr>
          <w:p w:rsidR="008E3AB2" w:rsidRPr="008E3AB2" w:rsidRDefault="008E3AB2" w:rsidP="008E3AB2">
            <w:pPr>
              <w:jc w:val="both"/>
              <w:rPr>
                <w:rFonts w:ascii="Arial" w:hAnsi="Arial" w:cs="Arial"/>
                <w:sz w:val="20"/>
              </w:rPr>
            </w:pPr>
          </w:p>
          <w:p w:rsidR="008E3AB2" w:rsidRPr="008E3AB2" w:rsidRDefault="008E3AB2" w:rsidP="008E3AB2">
            <w:pPr>
              <w:jc w:val="both"/>
              <w:rPr>
                <w:rFonts w:ascii="Arial" w:hAnsi="Arial" w:cs="Arial"/>
                <w:sz w:val="20"/>
              </w:rPr>
            </w:pPr>
          </w:p>
        </w:tc>
        <w:tc>
          <w:tcPr>
            <w:tcW w:w="2465" w:type="dxa"/>
            <w:shd w:val="clear" w:color="auto" w:fill="auto"/>
          </w:tcPr>
          <w:p w:rsidR="008E3AB2" w:rsidRPr="008E3AB2" w:rsidRDefault="008E3AB2" w:rsidP="008E3AB2">
            <w:pPr>
              <w:jc w:val="both"/>
              <w:rPr>
                <w:rFonts w:ascii="Arial" w:hAnsi="Arial" w:cs="Arial"/>
                <w:sz w:val="20"/>
              </w:rPr>
            </w:pPr>
            <w:r w:rsidRPr="008E3AB2">
              <w:rPr>
                <w:rFonts w:ascii="Arial" w:hAnsi="Arial" w:cs="Arial"/>
                <w:sz w:val="20"/>
              </w:rPr>
              <w:t>Date</w:t>
            </w:r>
          </w:p>
        </w:tc>
        <w:tc>
          <w:tcPr>
            <w:tcW w:w="1504" w:type="dxa"/>
            <w:shd w:val="clear" w:color="auto" w:fill="auto"/>
          </w:tcPr>
          <w:p w:rsidR="008E3AB2" w:rsidRPr="008E3AB2" w:rsidRDefault="008E3AB2" w:rsidP="008E3AB2">
            <w:pPr>
              <w:jc w:val="both"/>
              <w:rPr>
                <w:rFonts w:ascii="Arial" w:hAnsi="Arial" w:cs="Arial"/>
                <w:sz w:val="20"/>
              </w:rPr>
            </w:pPr>
          </w:p>
        </w:tc>
      </w:tr>
      <w:tr w:rsidR="008E3AB2" w:rsidRPr="008E3AB2" w:rsidTr="008E3AB2">
        <w:tc>
          <w:tcPr>
            <w:tcW w:w="2925" w:type="dxa"/>
            <w:shd w:val="clear" w:color="auto" w:fill="auto"/>
          </w:tcPr>
          <w:p w:rsidR="008E3AB2" w:rsidRPr="008E3AB2" w:rsidRDefault="008E3AB2" w:rsidP="008E3AB2">
            <w:pPr>
              <w:rPr>
                <w:rFonts w:ascii="Arial" w:hAnsi="Arial" w:cs="Arial"/>
                <w:sz w:val="20"/>
              </w:rPr>
            </w:pPr>
            <w:r w:rsidRPr="008E3AB2">
              <w:rPr>
                <w:rFonts w:ascii="Arial" w:hAnsi="Arial" w:cs="Arial"/>
                <w:sz w:val="20"/>
              </w:rPr>
              <w:t>Signature of Principal Manager</w:t>
            </w:r>
          </w:p>
        </w:tc>
        <w:tc>
          <w:tcPr>
            <w:tcW w:w="2745" w:type="dxa"/>
            <w:shd w:val="clear" w:color="auto" w:fill="auto"/>
          </w:tcPr>
          <w:p w:rsidR="008E3AB2" w:rsidRPr="008E3AB2" w:rsidRDefault="008E3AB2" w:rsidP="008E3AB2">
            <w:pPr>
              <w:jc w:val="both"/>
              <w:rPr>
                <w:rFonts w:ascii="Arial" w:hAnsi="Arial" w:cs="Arial"/>
                <w:sz w:val="20"/>
              </w:rPr>
            </w:pPr>
          </w:p>
          <w:p w:rsidR="008E3AB2" w:rsidRPr="008E3AB2" w:rsidRDefault="008E3AB2" w:rsidP="008E3AB2">
            <w:pPr>
              <w:jc w:val="both"/>
              <w:rPr>
                <w:rFonts w:ascii="Arial" w:hAnsi="Arial" w:cs="Arial"/>
                <w:sz w:val="20"/>
              </w:rPr>
            </w:pPr>
          </w:p>
        </w:tc>
        <w:tc>
          <w:tcPr>
            <w:tcW w:w="2465" w:type="dxa"/>
            <w:shd w:val="clear" w:color="auto" w:fill="auto"/>
          </w:tcPr>
          <w:p w:rsidR="008E3AB2" w:rsidRPr="008E3AB2" w:rsidRDefault="008E3AB2" w:rsidP="008E3AB2">
            <w:pPr>
              <w:jc w:val="both"/>
              <w:rPr>
                <w:rFonts w:ascii="Arial" w:hAnsi="Arial" w:cs="Arial"/>
                <w:sz w:val="20"/>
              </w:rPr>
            </w:pPr>
            <w:r w:rsidRPr="008E3AB2">
              <w:rPr>
                <w:rFonts w:ascii="Arial" w:hAnsi="Arial" w:cs="Arial"/>
                <w:sz w:val="20"/>
              </w:rPr>
              <w:t>Date</w:t>
            </w:r>
          </w:p>
        </w:tc>
        <w:tc>
          <w:tcPr>
            <w:tcW w:w="1504" w:type="dxa"/>
            <w:shd w:val="clear" w:color="auto" w:fill="auto"/>
          </w:tcPr>
          <w:p w:rsidR="008E3AB2" w:rsidRPr="008E3AB2" w:rsidRDefault="008E3AB2" w:rsidP="008E3AB2">
            <w:pPr>
              <w:jc w:val="both"/>
              <w:rPr>
                <w:rFonts w:ascii="Arial" w:hAnsi="Arial" w:cs="Arial"/>
                <w:sz w:val="20"/>
              </w:rPr>
            </w:pPr>
          </w:p>
        </w:tc>
      </w:tr>
    </w:tbl>
    <w:p w:rsidR="008E3AB2" w:rsidRPr="008E3AB2" w:rsidRDefault="008E3AB2" w:rsidP="008E3AB2">
      <w:pPr>
        <w:rPr>
          <w:rFonts w:ascii="Arial" w:eastAsia="Cambria" w:hAnsi="Arial" w:cs="Arial"/>
          <w:sz w:val="20"/>
          <w:lang w:val="en-US" w:eastAsia="en-US"/>
        </w:rPr>
      </w:pPr>
    </w:p>
    <w:p w:rsidR="008E3AB2" w:rsidRPr="008E3AB2" w:rsidRDefault="008E3AB2" w:rsidP="008E3AB2">
      <w:pPr>
        <w:rPr>
          <w:rFonts w:ascii="Arial" w:eastAsia="Cambria" w:hAnsi="Arial" w:cs="Arial"/>
          <w:sz w:val="20"/>
          <w:lang w:val="en-US" w:eastAsia="en-US"/>
        </w:rPr>
      </w:pPr>
    </w:p>
    <w:p w:rsidR="008E3AB2" w:rsidRPr="008E3AB2" w:rsidRDefault="008E3AB2" w:rsidP="008E3AB2">
      <w:pPr>
        <w:rPr>
          <w:rFonts w:ascii="Arial" w:eastAsia="Cambria" w:hAnsi="Arial" w:cs="Arial"/>
          <w:sz w:val="20"/>
          <w:lang w:val="en-US" w:eastAsia="en-US"/>
        </w:rPr>
      </w:pPr>
      <w:proofErr w:type="gramStart"/>
      <w:r w:rsidRPr="008E3AB2">
        <w:rPr>
          <w:rFonts w:ascii="Arial" w:eastAsia="Cambria" w:hAnsi="Arial" w:cs="Arial"/>
          <w:sz w:val="20"/>
          <w:lang w:val="en-US" w:eastAsia="en-US"/>
        </w:rPr>
        <w:t>Where appropriate, specific issues should be referred to HR for action (e.g. allegations of discrimination, bullying, etc.)</w:t>
      </w:r>
      <w:proofErr w:type="gramEnd"/>
    </w:p>
    <w:p w:rsidR="00806328" w:rsidRDefault="00806328" w:rsidP="00806328">
      <w:pPr>
        <w:spacing w:line="276" w:lineRule="auto"/>
        <w:rPr>
          <w:rFonts w:ascii="Arial" w:eastAsia="Calibri" w:hAnsi="Arial" w:cs="Arial"/>
          <w:sz w:val="28"/>
          <w:szCs w:val="28"/>
          <w:lang w:eastAsia="en-US"/>
        </w:rPr>
      </w:pPr>
    </w:p>
    <w:sectPr w:rsidR="00806328" w:rsidSect="00731972">
      <w:pgSz w:w="11906" w:h="16838"/>
      <w:pgMar w:top="1276" w:right="1134"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CC" w:rsidRDefault="00BB05CC">
      <w:r>
        <w:separator/>
      </w:r>
    </w:p>
  </w:endnote>
  <w:endnote w:type="continuationSeparator" w:id="0">
    <w:p w:rsidR="00BB05CC" w:rsidRDefault="00BB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CC" w:rsidRDefault="00BB05CC">
      <w:r>
        <w:separator/>
      </w:r>
    </w:p>
  </w:footnote>
  <w:footnote w:type="continuationSeparator" w:id="0">
    <w:p w:rsidR="00BB05CC" w:rsidRDefault="00BB0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28F"/>
    <w:multiLevelType w:val="hybridMultilevel"/>
    <w:tmpl w:val="3F54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AB33A7"/>
    <w:multiLevelType w:val="hybridMultilevel"/>
    <w:tmpl w:val="9E98A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A37025"/>
    <w:multiLevelType w:val="hybridMultilevel"/>
    <w:tmpl w:val="1F2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31096"/>
    <w:multiLevelType w:val="hybridMultilevel"/>
    <w:tmpl w:val="E6668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A042F1"/>
    <w:multiLevelType w:val="hybridMultilevel"/>
    <w:tmpl w:val="8D76507E"/>
    <w:lvl w:ilvl="0" w:tplc="0409000F">
      <w:start w:val="1"/>
      <w:numFmt w:val="decimal"/>
      <w:lvlText w:val="%1."/>
      <w:lvlJc w:val="left"/>
      <w:pPr>
        <w:tabs>
          <w:tab w:val="num" w:pos="360"/>
        </w:tabs>
        <w:ind w:left="360" w:hanging="360"/>
      </w:pPr>
    </w:lvl>
    <w:lvl w:ilvl="1" w:tplc="4412B13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9A5D96"/>
    <w:multiLevelType w:val="hybridMultilevel"/>
    <w:tmpl w:val="6E42444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8011DB"/>
    <w:multiLevelType w:val="hybridMultilevel"/>
    <w:tmpl w:val="70806872"/>
    <w:lvl w:ilvl="0" w:tplc="3A5060A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AE4E07"/>
    <w:multiLevelType w:val="hybridMultilevel"/>
    <w:tmpl w:val="52028722"/>
    <w:lvl w:ilvl="0" w:tplc="0809001B">
      <w:start w:val="1"/>
      <w:numFmt w:val="low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ECF4A30"/>
    <w:multiLevelType w:val="multilevel"/>
    <w:tmpl w:val="16C26DF0"/>
    <w:lvl w:ilvl="0">
      <w:start w:val="1"/>
      <w:numFmt w:val="decimal"/>
      <w:lvlText w:val="%1."/>
      <w:lvlJc w:val="left"/>
      <w:pPr>
        <w:ind w:left="360" w:hanging="360"/>
      </w:pPr>
      <w:rPr>
        <w:rFonts w:hint="default"/>
        <w:b/>
      </w:rPr>
    </w:lvl>
    <w:lvl w:ilvl="1">
      <w:start w:val="1"/>
      <w:numFmt w:val="decimal"/>
      <w:isLgl/>
      <w:lvlText w:val="%1.%2"/>
      <w:lvlJc w:val="left"/>
      <w:pPr>
        <w:ind w:left="721" w:hanging="375"/>
      </w:pPr>
      <w:rPr>
        <w:rFonts w:hint="default"/>
      </w:rPr>
    </w:lvl>
    <w:lvl w:ilvl="2">
      <w:start w:val="1"/>
      <w:numFmt w:val="decimal"/>
      <w:isLgl/>
      <w:lvlText w:val="%1.%2.%3"/>
      <w:lvlJc w:val="left"/>
      <w:pPr>
        <w:ind w:left="1412" w:hanging="720"/>
      </w:pPr>
      <w:rPr>
        <w:rFonts w:hint="default"/>
      </w:rPr>
    </w:lvl>
    <w:lvl w:ilvl="3">
      <w:start w:val="1"/>
      <w:numFmt w:val="decimal"/>
      <w:isLgl/>
      <w:lvlText w:val="%1.%2.%3.%4"/>
      <w:lvlJc w:val="left"/>
      <w:pPr>
        <w:ind w:left="1758" w:hanging="720"/>
      </w:pPr>
      <w:rPr>
        <w:rFonts w:hint="default"/>
      </w:rPr>
    </w:lvl>
    <w:lvl w:ilvl="4">
      <w:start w:val="1"/>
      <w:numFmt w:val="decimal"/>
      <w:isLgl/>
      <w:lvlText w:val="%1.%2.%3.%4.%5"/>
      <w:lvlJc w:val="left"/>
      <w:pPr>
        <w:ind w:left="2464" w:hanging="1080"/>
      </w:pPr>
      <w:rPr>
        <w:rFonts w:hint="default"/>
      </w:rPr>
    </w:lvl>
    <w:lvl w:ilvl="5">
      <w:start w:val="1"/>
      <w:numFmt w:val="decimal"/>
      <w:isLgl/>
      <w:lvlText w:val="%1.%2.%3.%4.%5.%6"/>
      <w:lvlJc w:val="left"/>
      <w:pPr>
        <w:ind w:left="2810" w:hanging="1080"/>
      </w:pPr>
      <w:rPr>
        <w:rFonts w:hint="default"/>
      </w:rPr>
    </w:lvl>
    <w:lvl w:ilvl="6">
      <w:start w:val="1"/>
      <w:numFmt w:val="decimal"/>
      <w:isLgl/>
      <w:lvlText w:val="%1.%2.%3.%4.%5.%6.%7"/>
      <w:lvlJc w:val="left"/>
      <w:pPr>
        <w:ind w:left="3516" w:hanging="1440"/>
      </w:pPr>
      <w:rPr>
        <w:rFonts w:hint="default"/>
      </w:rPr>
    </w:lvl>
    <w:lvl w:ilvl="7">
      <w:start w:val="1"/>
      <w:numFmt w:val="decimal"/>
      <w:isLgl/>
      <w:lvlText w:val="%1.%2.%3.%4.%5.%6.%7.%8"/>
      <w:lvlJc w:val="left"/>
      <w:pPr>
        <w:ind w:left="3862" w:hanging="1440"/>
      </w:pPr>
      <w:rPr>
        <w:rFonts w:hint="default"/>
      </w:rPr>
    </w:lvl>
    <w:lvl w:ilvl="8">
      <w:start w:val="1"/>
      <w:numFmt w:val="decimal"/>
      <w:isLgl/>
      <w:lvlText w:val="%1.%2.%3.%4.%5.%6.%7.%8.%9"/>
      <w:lvlJc w:val="left"/>
      <w:pPr>
        <w:ind w:left="4568" w:hanging="1800"/>
      </w:pPr>
      <w:rPr>
        <w:rFonts w:hint="default"/>
      </w:rPr>
    </w:lvl>
  </w:abstractNum>
  <w:abstractNum w:abstractNumId="9">
    <w:nsid w:val="0F07389B"/>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3B7154"/>
    <w:multiLevelType w:val="hybridMultilevel"/>
    <w:tmpl w:val="D10C58EC"/>
    <w:lvl w:ilvl="0" w:tplc="9A52C194">
      <w:start w:val="1"/>
      <w:numFmt w:val="bullet"/>
      <w:lvlText w:val=""/>
      <w:lvlJc w:val="left"/>
      <w:pPr>
        <w:tabs>
          <w:tab w:val="num" w:pos="1066"/>
        </w:tabs>
        <w:ind w:left="1066" w:hanging="360"/>
      </w:pPr>
      <w:rPr>
        <w:rFonts w:ascii="Symbol" w:hAnsi="Symbol" w:hint="default"/>
      </w:rPr>
    </w:lvl>
    <w:lvl w:ilvl="1" w:tplc="08090003" w:tentative="1">
      <w:start w:val="1"/>
      <w:numFmt w:val="bullet"/>
      <w:lvlText w:val="o"/>
      <w:lvlJc w:val="left"/>
      <w:pPr>
        <w:tabs>
          <w:tab w:val="num" w:pos="1786"/>
        </w:tabs>
        <w:ind w:left="1786" w:hanging="360"/>
      </w:pPr>
      <w:rPr>
        <w:rFonts w:ascii="Courier New" w:hAnsi="Courier New" w:cs="Courier New" w:hint="default"/>
      </w:rPr>
    </w:lvl>
    <w:lvl w:ilvl="2" w:tplc="08090005" w:tentative="1">
      <w:start w:val="1"/>
      <w:numFmt w:val="bullet"/>
      <w:lvlText w:val=""/>
      <w:lvlJc w:val="left"/>
      <w:pPr>
        <w:tabs>
          <w:tab w:val="num" w:pos="2506"/>
        </w:tabs>
        <w:ind w:left="2506" w:hanging="360"/>
      </w:pPr>
      <w:rPr>
        <w:rFonts w:ascii="Wingdings" w:hAnsi="Wingdings" w:hint="default"/>
      </w:rPr>
    </w:lvl>
    <w:lvl w:ilvl="3" w:tplc="08090001" w:tentative="1">
      <w:start w:val="1"/>
      <w:numFmt w:val="bullet"/>
      <w:lvlText w:val=""/>
      <w:lvlJc w:val="left"/>
      <w:pPr>
        <w:tabs>
          <w:tab w:val="num" w:pos="3226"/>
        </w:tabs>
        <w:ind w:left="3226" w:hanging="360"/>
      </w:pPr>
      <w:rPr>
        <w:rFonts w:ascii="Symbol" w:hAnsi="Symbol" w:hint="default"/>
      </w:rPr>
    </w:lvl>
    <w:lvl w:ilvl="4" w:tplc="08090003" w:tentative="1">
      <w:start w:val="1"/>
      <w:numFmt w:val="bullet"/>
      <w:lvlText w:val="o"/>
      <w:lvlJc w:val="left"/>
      <w:pPr>
        <w:tabs>
          <w:tab w:val="num" w:pos="3946"/>
        </w:tabs>
        <w:ind w:left="3946" w:hanging="360"/>
      </w:pPr>
      <w:rPr>
        <w:rFonts w:ascii="Courier New" w:hAnsi="Courier New" w:cs="Courier New" w:hint="default"/>
      </w:rPr>
    </w:lvl>
    <w:lvl w:ilvl="5" w:tplc="08090005" w:tentative="1">
      <w:start w:val="1"/>
      <w:numFmt w:val="bullet"/>
      <w:lvlText w:val=""/>
      <w:lvlJc w:val="left"/>
      <w:pPr>
        <w:tabs>
          <w:tab w:val="num" w:pos="4666"/>
        </w:tabs>
        <w:ind w:left="4666" w:hanging="360"/>
      </w:pPr>
      <w:rPr>
        <w:rFonts w:ascii="Wingdings" w:hAnsi="Wingdings" w:hint="default"/>
      </w:rPr>
    </w:lvl>
    <w:lvl w:ilvl="6" w:tplc="08090001" w:tentative="1">
      <w:start w:val="1"/>
      <w:numFmt w:val="bullet"/>
      <w:lvlText w:val=""/>
      <w:lvlJc w:val="left"/>
      <w:pPr>
        <w:tabs>
          <w:tab w:val="num" w:pos="5386"/>
        </w:tabs>
        <w:ind w:left="5386" w:hanging="360"/>
      </w:pPr>
      <w:rPr>
        <w:rFonts w:ascii="Symbol" w:hAnsi="Symbol" w:hint="default"/>
      </w:rPr>
    </w:lvl>
    <w:lvl w:ilvl="7" w:tplc="08090003" w:tentative="1">
      <w:start w:val="1"/>
      <w:numFmt w:val="bullet"/>
      <w:lvlText w:val="o"/>
      <w:lvlJc w:val="left"/>
      <w:pPr>
        <w:tabs>
          <w:tab w:val="num" w:pos="6106"/>
        </w:tabs>
        <w:ind w:left="6106" w:hanging="360"/>
      </w:pPr>
      <w:rPr>
        <w:rFonts w:ascii="Courier New" w:hAnsi="Courier New" w:cs="Courier New" w:hint="default"/>
      </w:rPr>
    </w:lvl>
    <w:lvl w:ilvl="8" w:tplc="08090005" w:tentative="1">
      <w:start w:val="1"/>
      <w:numFmt w:val="bullet"/>
      <w:lvlText w:val=""/>
      <w:lvlJc w:val="left"/>
      <w:pPr>
        <w:tabs>
          <w:tab w:val="num" w:pos="6826"/>
        </w:tabs>
        <w:ind w:left="6826" w:hanging="360"/>
      </w:pPr>
      <w:rPr>
        <w:rFonts w:ascii="Wingdings" w:hAnsi="Wingdings" w:hint="default"/>
      </w:rPr>
    </w:lvl>
  </w:abstractNum>
  <w:abstractNum w:abstractNumId="11">
    <w:nsid w:val="13834C7F"/>
    <w:multiLevelType w:val="hybridMultilevel"/>
    <w:tmpl w:val="E488FBB4"/>
    <w:lvl w:ilvl="0" w:tplc="9A52C19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6156812"/>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3A1D12"/>
    <w:multiLevelType w:val="hybridMultilevel"/>
    <w:tmpl w:val="DE4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7B0347"/>
    <w:multiLevelType w:val="hybridMultilevel"/>
    <w:tmpl w:val="EDDCB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3D43B4B"/>
    <w:multiLevelType w:val="hybridMultilevel"/>
    <w:tmpl w:val="55D6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9A3B51"/>
    <w:multiLevelType w:val="hybridMultilevel"/>
    <w:tmpl w:val="92647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3756BD"/>
    <w:multiLevelType w:val="hybridMultilevel"/>
    <w:tmpl w:val="C95A0BB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8">
    <w:nsid w:val="27E074D0"/>
    <w:multiLevelType w:val="hybridMultilevel"/>
    <w:tmpl w:val="3E640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4BB2AED"/>
    <w:multiLevelType w:val="hybridMultilevel"/>
    <w:tmpl w:val="216EE8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5E974FC"/>
    <w:multiLevelType w:val="hybridMultilevel"/>
    <w:tmpl w:val="4EFED6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284E22"/>
    <w:multiLevelType w:val="hybridMultilevel"/>
    <w:tmpl w:val="5548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181259"/>
    <w:multiLevelType w:val="multilevel"/>
    <w:tmpl w:val="400C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F12937"/>
    <w:multiLevelType w:val="hybridMultilevel"/>
    <w:tmpl w:val="A2A40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F9595E"/>
    <w:multiLevelType w:val="hybridMultilevel"/>
    <w:tmpl w:val="01CC6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1A4837"/>
    <w:multiLevelType w:val="hybridMultilevel"/>
    <w:tmpl w:val="4A563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6235375"/>
    <w:multiLevelType w:val="hybridMultilevel"/>
    <w:tmpl w:val="01C4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C546A9"/>
    <w:multiLevelType w:val="hybridMultilevel"/>
    <w:tmpl w:val="FA9485E4"/>
    <w:lvl w:ilvl="0" w:tplc="9A52C194">
      <w:start w:val="1"/>
      <w:numFmt w:val="bullet"/>
      <w:lvlText w:val=""/>
      <w:lvlJc w:val="left"/>
      <w:pPr>
        <w:tabs>
          <w:tab w:val="num" w:pos="1066"/>
        </w:tabs>
        <w:ind w:left="1066" w:hanging="360"/>
      </w:pPr>
      <w:rPr>
        <w:rFonts w:ascii="Symbol" w:hAnsi="Symbol" w:hint="default"/>
      </w:rPr>
    </w:lvl>
    <w:lvl w:ilvl="1" w:tplc="08090003" w:tentative="1">
      <w:start w:val="1"/>
      <w:numFmt w:val="bullet"/>
      <w:lvlText w:val="o"/>
      <w:lvlJc w:val="left"/>
      <w:pPr>
        <w:tabs>
          <w:tab w:val="num" w:pos="1786"/>
        </w:tabs>
        <w:ind w:left="1786" w:hanging="360"/>
      </w:pPr>
      <w:rPr>
        <w:rFonts w:ascii="Courier New" w:hAnsi="Courier New" w:cs="Courier New" w:hint="default"/>
      </w:rPr>
    </w:lvl>
    <w:lvl w:ilvl="2" w:tplc="08090005" w:tentative="1">
      <w:start w:val="1"/>
      <w:numFmt w:val="bullet"/>
      <w:lvlText w:val=""/>
      <w:lvlJc w:val="left"/>
      <w:pPr>
        <w:tabs>
          <w:tab w:val="num" w:pos="2506"/>
        </w:tabs>
        <w:ind w:left="2506" w:hanging="360"/>
      </w:pPr>
      <w:rPr>
        <w:rFonts w:ascii="Wingdings" w:hAnsi="Wingdings" w:hint="default"/>
      </w:rPr>
    </w:lvl>
    <w:lvl w:ilvl="3" w:tplc="08090001" w:tentative="1">
      <w:start w:val="1"/>
      <w:numFmt w:val="bullet"/>
      <w:lvlText w:val=""/>
      <w:lvlJc w:val="left"/>
      <w:pPr>
        <w:tabs>
          <w:tab w:val="num" w:pos="3226"/>
        </w:tabs>
        <w:ind w:left="3226" w:hanging="360"/>
      </w:pPr>
      <w:rPr>
        <w:rFonts w:ascii="Symbol" w:hAnsi="Symbol" w:hint="default"/>
      </w:rPr>
    </w:lvl>
    <w:lvl w:ilvl="4" w:tplc="08090003" w:tentative="1">
      <w:start w:val="1"/>
      <w:numFmt w:val="bullet"/>
      <w:lvlText w:val="o"/>
      <w:lvlJc w:val="left"/>
      <w:pPr>
        <w:tabs>
          <w:tab w:val="num" w:pos="3946"/>
        </w:tabs>
        <w:ind w:left="3946" w:hanging="360"/>
      </w:pPr>
      <w:rPr>
        <w:rFonts w:ascii="Courier New" w:hAnsi="Courier New" w:cs="Courier New" w:hint="default"/>
      </w:rPr>
    </w:lvl>
    <w:lvl w:ilvl="5" w:tplc="08090005" w:tentative="1">
      <w:start w:val="1"/>
      <w:numFmt w:val="bullet"/>
      <w:lvlText w:val=""/>
      <w:lvlJc w:val="left"/>
      <w:pPr>
        <w:tabs>
          <w:tab w:val="num" w:pos="4666"/>
        </w:tabs>
        <w:ind w:left="4666" w:hanging="360"/>
      </w:pPr>
      <w:rPr>
        <w:rFonts w:ascii="Wingdings" w:hAnsi="Wingdings" w:hint="default"/>
      </w:rPr>
    </w:lvl>
    <w:lvl w:ilvl="6" w:tplc="08090001" w:tentative="1">
      <w:start w:val="1"/>
      <w:numFmt w:val="bullet"/>
      <w:lvlText w:val=""/>
      <w:lvlJc w:val="left"/>
      <w:pPr>
        <w:tabs>
          <w:tab w:val="num" w:pos="5386"/>
        </w:tabs>
        <w:ind w:left="5386" w:hanging="360"/>
      </w:pPr>
      <w:rPr>
        <w:rFonts w:ascii="Symbol" w:hAnsi="Symbol" w:hint="default"/>
      </w:rPr>
    </w:lvl>
    <w:lvl w:ilvl="7" w:tplc="08090003" w:tentative="1">
      <w:start w:val="1"/>
      <w:numFmt w:val="bullet"/>
      <w:lvlText w:val="o"/>
      <w:lvlJc w:val="left"/>
      <w:pPr>
        <w:tabs>
          <w:tab w:val="num" w:pos="6106"/>
        </w:tabs>
        <w:ind w:left="6106" w:hanging="360"/>
      </w:pPr>
      <w:rPr>
        <w:rFonts w:ascii="Courier New" w:hAnsi="Courier New" w:cs="Courier New" w:hint="default"/>
      </w:rPr>
    </w:lvl>
    <w:lvl w:ilvl="8" w:tplc="08090005" w:tentative="1">
      <w:start w:val="1"/>
      <w:numFmt w:val="bullet"/>
      <w:lvlText w:val=""/>
      <w:lvlJc w:val="left"/>
      <w:pPr>
        <w:tabs>
          <w:tab w:val="num" w:pos="6826"/>
        </w:tabs>
        <w:ind w:left="6826" w:hanging="360"/>
      </w:pPr>
      <w:rPr>
        <w:rFonts w:ascii="Wingdings" w:hAnsi="Wingdings" w:hint="default"/>
      </w:rPr>
    </w:lvl>
  </w:abstractNum>
  <w:abstractNum w:abstractNumId="28">
    <w:nsid w:val="5963705C"/>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ED2DCD"/>
    <w:multiLevelType w:val="hybridMultilevel"/>
    <w:tmpl w:val="B642A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447F88"/>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A27129"/>
    <w:multiLevelType w:val="hybridMultilevel"/>
    <w:tmpl w:val="12D0F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E16EE1"/>
    <w:multiLevelType w:val="hybridMultilevel"/>
    <w:tmpl w:val="FD60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E83BBE"/>
    <w:multiLevelType w:val="hybridMultilevel"/>
    <w:tmpl w:val="B67AE13E"/>
    <w:lvl w:ilvl="0" w:tplc="AB0EB9A0">
      <w:start w:val="1"/>
      <w:numFmt w:val="bullet"/>
      <w:pStyle w:val="Bullet1"/>
      <w:lvlText w:val=""/>
      <w:lvlJc w:val="left"/>
      <w:pPr>
        <w:tabs>
          <w:tab w:val="num" w:pos="-114"/>
        </w:tabs>
        <w:ind w:left="-114" w:hanging="360"/>
      </w:pPr>
      <w:rPr>
        <w:rFonts w:ascii="Symbol" w:hAnsi="Symbol" w:hint="default"/>
        <w:sz w:val="24"/>
      </w:rPr>
    </w:lvl>
    <w:lvl w:ilvl="1" w:tplc="BD6C67F0" w:tentative="1">
      <w:start w:val="1"/>
      <w:numFmt w:val="bullet"/>
      <w:lvlText w:val="o"/>
      <w:lvlJc w:val="left"/>
      <w:pPr>
        <w:tabs>
          <w:tab w:val="num" w:pos="606"/>
        </w:tabs>
        <w:ind w:left="606" w:hanging="360"/>
      </w:pPr>
      <w:rPr>
        <w:rFonts w:ascii="Courier New" w:hAnsi="Courier New" w:hint="default"/>
      </w:rPr>
    </w:lvl>
    <w:lvl w:ilvl="2" w:tplc="F530E1F4" w:tentative="1">
      <w:start w:val="1"/>
      <w:numFmt w:val="bullet"/>
      <w:lvlText w:val=""/>
      <w:lvlJc w:val="left"/>
      <w:pPr>
        <w:tabs>
          <w:tab w:val="num" w:pos="1326"/>
        </w:tabs>
        <w:ind w:left="1326" w:hanging="360"/>
      </w:pPr>
      <w:rPr>
        <w:rFonts w:ascii="Wingdings" w:hAnsi="Wingdings" w:hint="default"/>
      </w:rPr>
    </w:lvl>
    <w:lvl w:ilvl="3" w:tplc="DF820924" w:tentative="1">
      <w:start w:val="1"/>
      <w:numFmt w:val="bullet"/>
      <w:lvlText w:val=""/>
      <w:lvlJc w:val="left"/>
      <w:pPr>
        <w:tabs>
          <w:tab w:val="num" w:pos="2046"/>
        </w:tabs>
        <w:ind w:left="2046" w:hanging="360"/>
      </w:pPr>
      <w:rPr>
        <w:rFonts w:ascii="Symbol" w:hAnsi="Symbol" w:hint="default"/>
      </w:rPr>
    </w:lvl>
    <w:lvl w:ilvl="4" w:tplc="265044B2" w:tentative="1">
      <w:start w:val="1"/>
      <w:numFmt w:val="bullet"/>
      <w:lvlText w:val="o"/>
      <w:lvlJc w:val="left"/>
      <w:pPr>
        <w:tabs>
          <w:tab w:val="num" w:pos="2766"/>
        </w:tabs>
        <w:ind w:left="2766" w:hanging="360"/>
      </w:pPr>
      <w:rPr>
        <w:rFonts w:ascii="Courier New" w:hAnsi="Courier New" w:hint="default"/>
      </w:rPr>
    </w:lvl>
    <w:lvl w:ilvl="5" w:tplc="C38A2C8C" w:tentative="1">
      <w:start w:val="1"/>
      <w:numFmt w:val="bullet"/>
      <w:lvlText w:val=""/>
      <w:lvlJc w:val="left"/>
      <w:pPr>
        <w:tabs>
          <w:tab w:val="num" w:pos="3486"/>
        </w:tabs>
        <w:ind w:left="3486" w:hanging="360"/>
      </w:pPr>
      <w:rPr>
        <w:rFonts w:ascii="Wingdings" w:hAnsi="Wingdings" w:hint="default"/>
      </w:rPr>
    </w:lvl>
    <w:lvl w:ilvl="6" w:tplc="70D2C7E2" w:tentative="1">
      <w:start w:val="1"/>
      <w:numFmt w:val="bullet"/>
      <w:lvlText w:val=""/>
      <w:lvlJc w:val="left"/>
      <w:pPr>
        <w:tabs>
          <w:tab w:val="num" w:pos="4206"/>
        </w:tabs>
        <w:ind w:left="4206" w:hanging="360"/>
      </w:pPr>
      <w:rPr>
        <w:rFonts w:ascii="Symbol" w:hAnsi="Symbol" w:hint="default"/>
      </w:rPr>
    </w:lvl>
    <w:lvl w:ilvl="7" w:tplc="D1D6BE7E" w:tentative="1">
      <w:start w:val="1"/>
      <w:numFmt w:val="bullet"/>
      <w:lvlText w:val="o"/>
      <w:lvlJc w:val="left"/>
      <w:pPr>
        <w:tabs>
          <w:tab w:val="num" w:pos="4926"/>
        </w:tabs>
        <w:ind w:left="4926" w:hanging="360"/>
      </w:pPr>
      <w:rPr>
        <w:rFonts w:ascii="Courier New" w:hAnsi="Courier New" w:hint="default"/>
      </w:rPr>
    </w:lvl>
    <w:lvl w:ilvl="8" w:tplc="69988024" w:tentative="1">
      <w:start w:val="1"/>
      <w:numFmt w:val="bullet"/>
      <w:lvlText w:val=""/>
      <w:lvlJc w:val="left"/>
      <w:pPr>
        <w:tabs>
          <w:tab w:val="num" w:pos="5646"/>
        </w:tabs>
        <w:ind w:left="5646" w:hanging="360"/>
      </w:pPr>
      <w:rPr>
        <w:rFonts w:ascii="Wingdings" w:hAnsi="Wingdings" w:hint="default"/>
      </w:rPr>
    </w:lvl>
  </w:abstractNum>
  <w:abstractNum w:abstractNumId="34">
    <w:nsid w:val="6BB53B02"/>
    <w:multiLevelType w:val="hybridMultilevel"/>
    <w:tmpl w:val="1C4842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ED160D"/>
    <w:multiLevelType w:val="hybridMultilevel"/>
    <w:tmpl w:val="58D8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3610A5"/>
    <w:multiLevelType w:val="hybridMultilevel"/>
    <w:tmpl w:val="635E82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062295C"/>
    <w:multiLevelType w:val="hybridMultilevel"/>
    <w:tmpl w:val="AFB664B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8">
    <w:nsid w:val="738216E3"/>
    <w:multiLevelType w:val="hybridMultilevel"/>
    <w:tmpl w:val="E4448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48A320A"/>
    <w:multiLevelType w:val="multilevel"/>
    <w:tmpl w:val="46FEEE3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6B6675"/>
    <w:multiLevelType w:val="hybridMultilevel"/>
    <w:tmpl w:val="AA00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7B32A0"/>
    <w:multiLevelType w:val="hybridMultilevel"/>
    <w:tmpl w:val="B6B2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787663"/>
    <w:multiLevelType w:val="multilevel"/>
    <w:tmpl w:val="FAFAE24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9"/>
  </w:num>
  <w:num w:numId="2">
    <w:abstractNumId w:val="40"/>
  </w:num>
  <w:num w:numId="3">
    <w:abstractNumId w:val="7"/>
  </w:num>
  <w:num w:numId="4">
    <w:abstractNumId w:val="33"/>
  </w:num>
  <w:num w:numId="5">
    <w:abstractNumId w:val="8"/>
  </w:num>
  <w:num w:numId="6">
    <w:abstractNumId w:val="15"/>
  </w:num>
  <w:num w:numId="7">
    <w:abstractNumId w:val="23"/>
  </w:num>
  <w:num w:numId="8">
    <w:abstractNumId w:val="35"/>
  </w:num>
  <w:num w:numId="9">
    <w:abstractNumId w:val="1"/>
  </w:num>
  <w:num w:numId="10">
    <w:abstractNumId w:val="29"/>
  </w:num>
  <w:num w:numId="11">
    <w:abstractNumId w:val="39"/>
  </w:num>
  <w:num w:numId="12">
    <w:abstractNumId w:val="43"/>
  </w:num>
  <w:num w:numId="13">
    <w:abstractNumId w:val="17"/>
  </w:num>
  <w:num w:numId="14">
    <w:abstractNumId w:val="38"/>
  </w:num>
  <w:num w:numId="15">
    <w:abstractNumId w:val="32"/>
  </w:num>
  <w:num w:numId="16">
    <w:abstractNumId w:val="0"/>
  </w:num>
  <w:num w:numId="17">
    <w:abstractNumId w:val="26"/>
  </w:num>
  <w:num w:numId="18">
    <w:abstractNumId w:val="42"/>
  </w:num>
  <w:num w:numId="19">
    <w:abstractNumId w:val="24"/>
  </w:num>
  <w:num w:numId="20">
    <w:abstractNumId w:val="20"/>
  </w:num>
  <w:num w:numId="21">
    <w:abstractNumId w:val="16"/>
  </w:num>
  <w:num w:numId="22">
    <w:abstractNumId w:val="4"/>
  </w:num>
  <w:num w:numId="23">
    <w:abstractNumId w:val="5"/>
  </w:num>
  <w:num w:numId="24">
    <w:abstractNumId w:val="2"/>
  </w:num>
  <w:num w:numId="25">
    <w:abstractNumId w:val="13"/>
  </w:num>
  <w:num w:numId="26">
    <w:abstractNumId w:val="41"/>
  </w:num>
  <w:num w:numId="27">
    <w:abstractNumId w:val="27"/>
  </w:num>
  <w:num w:numId="28">
    <w:abstractNumId w:val="10"/>
  </w:num>
  <w:num w:numId="29">
    <w:abstractNumId w:val="11"/>
  </w:num>
  <w:num w:numId="30">
    <w:abstractNumId w:val="3"/>
  </w:num>
  <w:num w:numId="31">
    <w:abstractNumId w:val="18"/>
  </w:num>
  <w:num w:numId="32">
    <w:abstractNumId w:val="22"/>
  </w:num>
  <w:num w:numId="33">
    <w:abstractNumId w:val="6"/>
  </w:num>
  <w:num w:numId="34">
    <w:abstractNumId w:val="21"/>
  </w:num>
  <w:num w:numId="35">
    <w:abstractNumId w:val="37"/>
  </w:num>
  <w:num w:numId="36">
    <w:abstractNumId w:val="31"/>
  </w:num>
  <w:num w:numId="37">
    <w:abstractNumId w:val="34"/>
  </w:num>
  <w:num w:numId="38">
    <w:abstractNumId w:val="19"/>
  </w:num>
  <w:num w:numId="39">
    <w:abstractNumId w:val="25"/>
  </w:num>
  <w:num w:numId="40">
    <w:abstractNumId w:val="14"/>
  </w:num>
  <w:num w:numId="41">
    <w:abstractNumId w:val="36"/>
  </w:num>
  <w:num w:numId="42">
    <w:abstractNumId w:val="12"/>
  </w:num>
  <w:num w:numId="43">
    <w:abstractNumId w:val="28"/>
  </w:num>
  <w:num w:numId="44">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50A"/>
    <w:rsid w:val="00025B39"/>
    <w:rsid w:val="000364D4"/>
    <w:rsid w:val="00054DE1"/>
    <w:rsid w:val="000764B4"/>
    <w:rsid w:val="00077197"/>
    <w:rsid w:val="000817F9"/>
    <w:rsid w:val="000A5A61"/>
    <w:rsid w:val="000B2F23"/>
    <w:rsid w:val="000D620F"/>
    <w:rsid w:val="000F274B"/>
    <w:rsid w:val="000F6071"/>
    <w:rsid w:val="000F6FD8"/>
    <w:rsid w:val="001072B4"/>
    <w:rsid w:val="001100A3"/>
    <w:rsid w:val="00116689"/>
    <w:rsid w:val="00132839"/>
    <w:rsid w:val="00144164"/>
    <w:rsid w:val="00153171"/>
    <w:rsid w:val="0015326F"/>
    <w:rsid w:val="001A3B9C"/>
    <w:rsid w:val="001A7AF1"/>
    <w:rsid w:val="001D1D38"/>
    <w:rsid w:val="001D541F"/>
    <w:rsid w:val="002116A1"/>
    <w:rsid w:val="00220164"/>
    <w:rsid w:val="00225EA6"/>
    <w:rsid w:val="00232489"/>
    <w:rsid w:val="0023442B"/>
    <w:rsid w:val="00247212"/>
    <w:rsid w:val="00261E11"/>
    <w:rsid w:val="00262480"/>
    <w:rsid w:val="002654E9"/>
    <w:rsid w:val="00265F13"/>
    <w:rsid w:val="00277899"/>
    <w:rsid w:val="002B36C8"/>
    <w:rsid w:val="002B7DC4"/>
    <w:rsid w:val="002D5EDE"/>
    <w:rsid w:val="002D7AC8"/>
    <w:rsid w:val="00304F4D"/>
    <w:rsid w:val="003114C4"/>
    <w:rsid w:val="00313822"/>
    <w:rsid w:val="00313EC9"/>
    <w:rsid w:val="00345B42"/>
    <w:rsid w:val="0035671E"/>
    <w:rsid w:val="00356B53"/>
    <w:rsid w:val="00360402"/>
    <w:rsid w:val="003649D9"/>
    <w:rsid w:val="0036597A"/>
    <w:rsid w:val="00372702"/>
    <w:rsid w:val="003753FF"/>
    <w:rsid w:val="00381B81"/>
    <w:rsid w:val="0038598C"/>
    <w:rsid w:val="003917DC"/>
    <w:rsid w:val="0039450A"/>
    <w:rsid w:val="003C4A16"/>
    <w:rsid w:val="003F321A"/>
    <w:rsid w:val="00407982"/>
    <w:rsid w:val="00412213"/>
    <w:rsid w:val="00416BFF"/>
    <w:rsid w:val="004375DD"/>
    <w:rsid w:val="004438C9"/>
    <w:rsid w:val="00444E77"/>
    <w:rsid w:val="00460DE4"/>
    <w:rsid w:val="00474274"/>
    <w:rsid w:val="00484E83"/>
    <w:rsid w:val="004A5E30"/>
    <w:rsid w:val="004A7F5F"/>
    <w:rsid w:val="004D6EED"/>
    <w:rsid w:val="004F2C6F"/>
    <w:rsid w:val="005179D9"/>
    <w:rsid w:val="0054141B"/>
    <w:rsid w:val="0055493F"/>
    <w:rsid w:val="0056017D"/>
    <w:rsid w:val="00563DC7"/>
    <w:rsid w:val="00571965"/>
    <w:rsid w:val="00576B2E"/>
    <w:rsid w:val="00590C36"/>
    <w:rsid w:val="00591295"/>
    <w:rsid w:val="00592F39"/>
    <w:rsid w:val="00594103"/>
    <w:rsid w:val="0059426B"/>
    <w:rsid w:val="005950EE"/>
    <w:rsid w:val="005C565B"/>
    <w:rsid w:val="005D450E"/>
    <w:rsid w:val="005D4C2B"/>
    <w:rsid w:val="005D58DB"/>
    <w:rsid w:val="005D6F6C"/>
    <w:rsid w:val="005E23D5"/>
    <w:rsid w:val="005E5FCC"/>
    <w:rsid w:val="005E77BC"/>
    <w:rsid w:val="005F24B2"/>
    <w:rsid w:val="005F268F"/>
    <w:rsid w:val="00600CE7"/>
    <w:rsid w:val="00605C08"/>
    <w:rsid w:val="00605CC1"/>
    <w:rsid w:val="006130E7"/>
    <w:rsid w:val="006249F3"/>
    <w:rsid w:val="00662B61"/>
    <w:rsid w:val="00663093"/>
    <w:rsid w:val="0067538A"/>
    <w:rsid w:val="006925F5"/>
    <w:rsid w:val="006B53A7"/>
    <w:rsid w:val="006C0AEA"/>
    <w:rsid w:val="006D0028"/>
    <w:rsid w:val="006D3293"/>
    <w:rsid w:val="006F5801"/>
    <w:rsid w:val="006F5F8F"/>
    <w:rsid w:val="00700FDD"/>
    <w:rsid w:val="00707C87"/>
    <w:rsid w:val="007214D1"/>
    <w:rsid w:val="00731972"/>
    <w:rsid w:val="00731E93"/>
    <w:rsid w:val="0074360E"/>
    <w:rsid w:val="00751A5C"/>
    <w:rsid w:val="00766BAD"/>
    <w:rsid w:val="00766EF9"/>
    <w:rsid w:val="00776348"/>
    <w:rsid w:val="007A1ACE"/>
    <w:rsid w:val="007A2F50"/>
    <w:rsid w:val="007B3DC7"/>
    <w:rsid w:val="007B7B37"/>
    <w:rsid w:val="007C7B5A"/>
    <w:rsid w:val="007D4675"/>
    <w:rsid w:val="007D4DBA"/>
    <w:rsid w:val="007F53B6"/>
    <w:rsid w:val="00806328"/>
    <w:rsid w:val="00825FD9"/>
    <w:rsid w:val="00826907"/>
    <w:rsid w:val="008A1F14"/>
    <w:rsid w:val="008C03E3"/>
    <w:rsid w:val="008E3AB2"/>
    <w:rsid w:val="008F5A22"/>
    <w:rsid w:val="0092457A"/>
    <w:rsid w:val="00936424"/>
    <w:rsid w:val="00950525"/>
    <w:rsid w:val="009871F9"/>
    <w:rsid w:val="00990CFB"/>
    <w:rsid w:val="00995C74"/>
    <w:rsid w:val="00996770"/>
    <w:rsid w:val="009B129D"/>
    <w:rsid w:val="009D3236"/>
    <w:rsid w:val="009D6A45"/>
    <w:rsid w:val="009E0A66"/>
    <w:rsid w:val="009E3541"/>
    <w:rsid w:val="009E7E1D"/>
    <w:rsid w:val="009F0139"/>
    <w:rsid w:val="00A035C1"/>
    <w:rsid w:val="00A06051"/>
    <w:rsid w:val="00A105B9"/>
    <w:rsid w:val="00A252F3"/>
    <w:rsid w:val="00A44B54"/>
    <w:rsid w:val="00A45534"/>
    <w:rsid w:val="00A47A09"/>
    <w:rsid w:val="00A506DE"/>
    <w:rsid w:val="00A638ED"/>
    <w:rsid w:val="00A8159A"/>
    <w:rsid w:val="00A9476E"/>
    <w:rsid w:val="00AA15DA"/>
    <w:rsid w:val="00AA6A6A"/>
    <w:rsid w:val="00AC5BBD"/>
    <w:rsid w:val="00AD0D67"/>
    <w:rsid w:val="00AE44B9"/>
    <w:rsid w:val="00AF02B6"/>
    <w:rsid w:val="00AF05D8"/>
    <w:rsid w:val="00AF5408"/>
    <w:rsid w:val="00B06F13"/>
    <w:rsid w:val="00B3308A"/>
    <w:rsid w:val="00B356DC"/>
    <w:rsid w:val="00B37A11"/>
    <w:rsid w:val="00B4511E"/>
    <w:rsid w:val="00B50D69"/>
    <w:rsid w:val="00B56CDC"/>
    <w:rsid w:val="00B76CAE"/>
    <w:rsid w:val="00B84929"/>
    <w:rsid w:val="00B86838"/>
    <w:rsid w:val="00B87B5D"/>
    <w:rsid w:val="00BA01AD"/>
    <w:rsid w:val="00BA2BC7"/>
    <w:rsid w:val="00BB05CC"/>
    <w:rsid w:val="00BB4A08"/>
    <w:rsid w:val="00BC0E0A"/>
    <w:rsid w:val="00BE6360"/>
    <w:rsid w:val="00C12B07"/>
    <w:rsid w:val="00C13D31"/>
    <w:rsid w:val="00C21C40"/>
    <w:rsid w:val="00C360E6"/>
    <w:rsid w:val="00C44DE0"/>
    <w:rsid w:val="00C456FE"/>
    <w:rsid w:val="00C578B7"/>
    <w:rsid w:val="00C61237"/>
    <w:rsid w:val="00C7327C"/>
    <w:rsid w:val="00C8005D"/>
    <w:rsid w:val="00C978E0"/>
    <w:rsid w:val="00CA2E20"/>
    <w:rsid w:val="00CB5374"/>
    <w:rsid w:val="00CB56B9"/>
    <w:rsid w:val="00CE747A"/>
    <w:rsid w:val="00D038C4"/>
    <w:rsid w:val="00D20EFC"/>
    <w:rsid w:val="00D23370"/>
    <w:rsid w:val="00D23F0C"/>
    <w:rsid w:val="00D2446B"/>
    <w:rsid w:val="00D448B6"/>
    <w:rsid w:val="00D45787"/>
    <w:rsid w:val="00D46356"/>
    <w:rsid w:val="00D57CDF"/>
    <w:rsid w:val="00D658D1"/>
    <w:rsid w:val="00D65A67"/>
    <w:rsid w:val="00D842DB"/>
    <w:rsid w:val="00D91F69"/>
    <w:rsid w:val="00D93D96"/>
    <w:rsid w:val="00DA1988"/>
    <w:rsid w:val="00DB3601"/>
    <w:rsid w:val="00DC4937"/>
    <w:rsid w:val="00DD0516"/>
    <w:rsid w:val="00DE1942"/>
    <w:rsid w:val="00DE1E6C"/>
    <w:rsid w:val="00DE5F32"/>
    <w:rsid w:val="00DF1F68"/>
    <w:rsid w:val="00DF6E1D"/>
    <w:rsid w:val="00E04193"/>
    <w:rsid w:val="00E3069B"/>
    <w:rsid w:val="00E345B1"/>
    <w:rsid w:val="00E355EE"/>
    <w:rsid w:val="00E4665E"/>
    <w:rsid w:val="00E523CD"/>
    <w:rsid w:val="00E52B44"/>
    <w:rsid w:val="00E6104C"/>
    <w:rsid w:val="00E66429"/>
    <w:rsid w:val="00E75F39"/>
    <w:rsid w:val="00E80086"/>
    <w:rsid w:val="00E92F59"/>
    <w:rsid w:val="00EA6559"/>
    <w:rsid w:val="00EA6C6E"/>
    <w:rsid w:val="00EB228F"/>
    <w:rsid w:val="00EC259F"/>
    <w:rsid w:val="00EE63AE"/>
    <w:rsid w:val="00EF4F9D"/>
    <w:rsid w:val="00F11134"/>
    <w:rsid w:val="00F176E9"/>
    <w:rsid w:val="00F2111F"/>
    <w:rsid w:val="00F42CF3"/>
    <w:rsid w:val="00F469C4"/>
    <w:rsid w:val="00F727EF"/>
    <w:rsid w:val="00FA053D"/>
    <w:rsid w:val="00FC0CB0"/>
    <w:rsid w:val="00FC2B80"/>
    <w:rsid w:val="00FD2688"/>
    <w:rsid w:val="00FD2BFB"/>
    <w:rsid w:val="00FD3F7E"/>
    <w:rsid w:val="00FE4D79"/>
    <w:rsid w:val="00FF0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rsid w:val="005F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paragraph" w:styleId="NormalWeb">
    <w:name w:val="Normal (Web)"/>
    <w:basedOn w:val="Normal"/>
    <w:uiPriority w:val="99"/>
    <w:unhideWhenUsed/>
    <w:rsid w:val="00E4665E"/>
    <w:pPr>
      <w:spacing w:before="100" w:beforeAutospacing="1" w:after="100" w:afterAutospacing="1"/>
    </w:pPr>
    <w:rPr>
      <w:szCs w:val="24"/>
    </w:rPr>
  </w:style>
  <w:style w:type="paragraph" w:customStyle="1" w:styleId="Bullet1">
    <w:name w:val="Bullet 1"/>
    <w:basedOn w:val="Normal"/>
    <w:rsid w:val="00936424"/>
    <w:pPr>
      <w:numPr>
        <w:numId w:val="4"/>
      </w:numPr>
      <w:overflowPunct w:val="0"/>
      <w:autoSpaceDE w:val="0"/>
      <w:autoSpaceDN w:val="0"/>
      <w:adjustRightInd w:val="0"/>
      <w:jc w:val="both"/>
      <w:textAlignment w:val="baseline"/>
    </w:pPr>
    <w:rPr>
      <w:lang w:eastAsia="en-US"/>
    </w:rPr>
  </w:style>
  <w:style w:type="table" w:customStyle="1" w:styleId="TableGrid1">
    <w:name w:val="Table Grid1"/>
    <w:basedOn w:val="TableNormal"/>
    <w:next w:val="TableGrid"/>
    <w:uiPriority w:val="59"/>
    <w:rsid w:val="00C13D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13D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753F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B5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176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21C40"/>
    <w:rPr>
      <w:b/>
      <w:bCs/>
    </w:rPr>
  </w:style>
  <w:style w:type="table" w:customStyle="1" w:styleId="TableGrid5">
    <w:name w:val="Table Grid5"/>
    <w:basedOn w:val="TableNormal"/>
    <w:next w:val="TableGrid"/>
    <w:uiPriority w:val="59"/>
    <w:rsid w:val="00C21C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063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063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06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1022197381">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lhinfo.com/userfiles/file/business_processes/Human%20Resources/HR02%20Adult%20and%20Child%20Protection/HR02-F%20Adult%20and%20Child%20Protection%20Forms/HR02-F04%20Reference%20Follow%20Up%20Telephone%20Conversation%20Record.doc" TargetMode="External"/><Relationship Id="rId18" Type="http://schemas.openxmlformats.org/officeDocument/2006/relationships/hyperlink" Target="https://www.hlhinfo.com/userfiles/file/business_processes/Human%20Resources/HR02%20Adult%20and%20Child%20Protection/HR02-G%20Adult%20and%20Child%20Protection%20Guidance/HR02-G02%20PVG%20Codes%20of%20Practice%20for%20Staff%20and%20Volunteers.docx" TargetMode="External"/><Relationship Id="rId26" Type="http://schemas.openxmlformats.org/officeDocument/2006/relationships/image" Target="media/image3.png"/><Relationship Id="rId39" Type="http://schemas.openxmlformats.org/officeDocument/2006/relationships/hyperlink" Target="http://highlifehighland.com/secure/staff/leave" TargetMode="External"/><Relationship Id="rId3" Type="http://schemas.openxmlformats.org/officeDocument/2006/relationships/styles" Target="styles.xml"/><Relationship Id="rId21" Type="http://schemas.openxmlformats.org/officeDocument/2006/relationships/hyperlink" Target="https://www.hlhinfo.com/userfiles/file/business_processes/Human%20Resources/HR25%20Grievance/HR25-G%20Grievance%20Procedure/HR25-G01%20Grievance%20Procedure.doc" TargetMode="External"/><Relationship Id="rId34" Type="http://schemas.openxmlformats.org/officeDocument/2006/relationships/hyperlink" Target="mailto:payroll@highland.gov.uk" TargetMode="External"/><Relationship Id="rId42" Type="http://schemas.openxmlformats.org/officeDocument/2006/relationships/hyperlink" Target="http://highlifehighland.com/uploads/staff/personnel_section/disciplinary_grievance/Grievance%20Procedure.doc" TargetMode="External"/><Relationship Id="rId47" Type="http://schemas.openxmlformats.org/officeDocument/2006/relationships/hyperlink" Target="http://highlifehighland.com/secure/staff/adult-child-PVG-protection"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lhinfo.com/userfiles/file/business_processes/Human%20Resources/HR02%20Adult%20and%20Child%20Protection/HR02-F%20Adult%20and%20Child%20Protection%20Forms/HR02-F03%20Reference%20Form.doc" TargetMode="External"/><Relationship Id="rId17" Type="http://schemas.openxmlformats.org/officeDocument/2006/relationships/hyperlink" Target="https://www.hlhinfo.com/userfiles/file/business_processes/Human%20Resources/HR02%20Adult%20and%20Child%20Protection/HR02-G%20Adult%20and%20Child%20Protection%20Guidance/HR02-G02%20PVG%20Codes%20of%20Practice%20for%20Staff%20and%20Volunteers.docx" TargetMode="External"/><Relationship Id="rId25" Type="http://schemas.openxmlformats.org/officeDocument/2006/relationships/hyperlink" Target="https://www.hlhinfo.com/userfiles/file/business_processes/Human%20Resources/HR26%20Induction/HR26-F%20Induction%20Forms/HR26-F01%20Induction%20Form.docx" TargetMode="External"/><Relationship Id="rId33" Type="http://schemas.openxmlformats.org/officeDocument/2006/relationships/hyperlink" Target="http://www.unitetheunion.org/" TargetMode="External"/><Relationship Id="rId38" Type="http://schemas.openxmlformats.org/officeDocument/2006/relationships/hyperlink" Target="file://\\nthchq4\highlifehighland\Human%20Resources\Policies\AppData\Local\Microsoft\Windows\Temporary%20Internet%20Files\AppData\Local\Microsoft\Windows\Temporary%20Internet%20Files\Content.Outlook\AppData\Local\Microsoft\Windows\Temporary%20Internet%20Files\Content.Outlook\2009-gaelic\2009-gaelic-main-page.htm" TargetMode="External"/><Relationship Id="rId46" Type="http://schemas.openxmlformats.org/officeDocument/2006/relationships/hyperlink" Target="http://highlifehighland.com/uploads/board/financeandaudit/HLH%20Finance%20Regulations%202012.docx" TargetMode="External"/><Relationship Id="rId2" Type="http://schemas.openxmlformats.org/officeDocument/2006/relationships/numbering" Target="numbering.xml"/><Relationship Id="rId16" Type="http://schemas.openxmlformats.org/officeDocument/2006/relationships/hyperlink" Target="https://www.hlhinfo.com/userfiles/file/business_processes/Human%20Resources/HR02%20Adult%20and%20Child%20Protection/HR02-F%20Adult%20and%20Child%20Protection%20Forms/HR02-F04%20Reference%20Follow%20Up%20Telephone%20Conversation%20Record.doc" TargetMode="External"/><Relationship Id="rId20" Type="http://schemas.openxmlformats.org/officeDocument/2006/relationships/hyperlink" Target="https://www.hlhinfo.com/userfiles/file/business_processes/Human%20Resources/HR11%20Flexible%20Working/HR11-F%20Flexible%20Working%20Forms/HR11-F01%20Flexible%20Working%20Application%20Form.doc" TargetMode="External"/><Relationship Id="rId29" Type="http://schemas.openxmlformats.org/officeDocument/2006/relationships/hyperlink" Target="http://www.highlifehighland.com" TargetMode="External"/><Relationship Id="rId41" Type="http://schemas.openxmlformats.org/officeDocument/2006/relationships/hyperlink" Target="http://highlifehighland.com/secure/staff/absence-atten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lhinfo.com/userfiles/file/business_processes/Human%20Resources/HR02%20Adult%20and%20Child%20Protection/HR02-F%20Adult%20and%20Child%20Protection%20Forms/HR02-F01%20Personal%20Profile%20Form.doc" TargetMode="External"/><Relationship Id="rId24" Type="http://schemas.openxmlformats.org/officeDocument/2006/relationships/hyperlink" Target="https://www.hlhinfo.com/userfiles/file/business_processes/Human%20Resources/HR26%20Induction/HR26-F%20Induction%20Forms/HR26-F01%20Induction%20Form.docx" TargetMode="External"/><Relationship Id="rId32" Type="http://schemas.openxmlformats.org/officeDocument/2006/relationships/hyperlink" Target="http://www.unisonhighland.co.uk/the-resource-centre/" TargetMode="External"/><Relationship Id="rId37" Type="http://schemas.openxmlformats.org/officeDocument/2006/relationships/hyperlink" Target="http://ww2.highland.gov.uk/gaelic_in_the_highlands" TargetMode="External"/><Relationship Id="rId40" Type="http://schemas.openxmlformats.org/officeDocument/2006/relationships/hyperlink" Target="http://highlifehighland.com/uploads/staff/personnel_section/personnel_policies/Code%20of%20Conduct%20v4%20Oct%202011.doc" TargetMode="External"/><Relationship Id="rId45" Type="http://schemas.openxmlformats.org/officeDocument/2006/relationships/hyperlink" Target="http://highlifehighland.com/secure/staff/ict-section" TargetMode="External"/><Relationship Id="rId5" Type="http://schemas.openxmlformats.org/officeDocument/2006/relationships/settings" Target="settings.xml"/><Relationship Id="rId15" Type="http://schemas.openxmlformats.org/officeDocument/2006/relationships/hyperlink" Target="https://www.hlhinfo.com/userfiles/file/business_processes/Human%20Resources/HR02%20Adult%20and%20Child%20Protection/HR02-F%20Adult%20and%20Child%20Protection%20Forms/HR02-F01%20Personal%20Profile%20Form.doc" TargetMode="External"/><Relationship Id="rId23" Type="http://schemas.openxmlformats.org/officeDocument/2006/relationships/hyperlink" Target="https://www.hlhinfo.com/userfiles/file/business_processes/Human%20Resources/HR11%20Flexible%20Working/HR11-G%20Flexible%20Working%20Guidance/HR11-G01%20Flexible%20Working%20Guide%20for%20Employees.doc" TargetMode="External"/><Relationship Id="rId28" Type="http://schemas.openxmlformats.org/officeDocument/2006/relationships/hyperlink" Target="https://www.hlhinfo.com/userfiles/file/business_processes/Human%20Resources/HR20%20Employee%20Development%20Framework/HR20-F%20Employee%20Development%20Framework/HR20-F01%20Training%20Needs%20Summary%20Form.docx" TargetMode="External"/><Relationship Id="rId36" Type="http://schemas.openxmlformats.org/officeDocument/2006/relationships/hyperlink" Target="http://tracking.brightwave.co.uk/lnt/Highland/Login.aspx?ts=634974026443905000"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disclosurescotland.co.uk/documents/PoliceAct1997--CodeofPractice--18February2011.pdf" TargetMode="External"/><Relationship Id="rId31" Type="http://schemas.openxmlformats.org/officeDocument/2006/relationships/hyperlink" Target="http://www.gmb.org.uk/home.aspx" TargetMode="External"/><Relationship Id="rId44" Type="http://schemas.openxmlformats.org/officeDocument/2006/relationships/hyperlink" Target="http://highlifehighland.com/secure/staff/ict-sec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hlhinfo.com/userfiles/file/business_processes/Human%20Resources/HR02%20Adult%20and%20Child%20Protection/HR02-G%20Adult%20and%20Child%20Protection%20Guidance/HR02-G02%20PVG%20Codes%20of%20Practice%20for%20Staff%20and%20Volunteers.docx" TargetMode="External"/><Relationship Id="rId22" Type="http://schemas.openxmlformats.org/officeDocument/2006/relationships/hyperlink" Target="https://www.hlhinfo.com/userfiles/file/business_processes/Human%20Resources/HR11%20Flexible%20Working/HR11-G%20Flexible%20Working%20Guidance/HR11-G02%20Flexible%20Working%20Guide%20for%20Managers.doc" TargetMode="External"/><Relationship Id="rId27" Type="http://schemas.openxmlformats.org/officeDocument/2006/relationships/hyperlink" Target="https://www.hlhinfo.com/userfiles/file/business_processes/Human%20Resources/HR26%20Induction/HR26-F%20Induction%20Forms/HR26-F01%20Induction%20Form.docx" TargetMode="External"/><Relationship Id="rId30" Type="http://schemas.openxmlformats.org/officeDocument/2006/relationships/hyperlink" Target="http://www.highlifehighland.com" TargetMode="External"/><Relationship Id="rId35" Type="http://schemas.openxmlformats.org/officeDocument/2006/relationships/hyperlink" Target="http://www.highland.gov.uk/yourcouncil/finance/pensions" TargetMode="External"/><Relationship Id="rId43" Type="http://schemas.openxmlformats.org/officeDocument/2006/relationships/hyperlink" Target="http://highlifehighland.com/uploads/staff/personnel_section/disciplinary_grievance/Disciplinary%20Procedure.doc" TargetMode="External"/><Relationship Id="rId48" Type="http://schemas.openxmlformats.org/officeDocument/2006/relationships/hyperlink" Target="http://highlifehighland.com/secure/staff/health-safety"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5CAE4-50B1-462D-BC5B-2E7CC48F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57</Pages>
  <Words>13322</Words>
  <Characters>75941</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89085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ECS</cp:lastModifiedBy>
  <cp:revision>36</cp:revision>
  <cp:lastPrinted>2014-02-17T14:53:00Z</cp:lastPrinted>
  <dcterms:created xsi:type="dcterms:W3CDTF">2013-10-11T08:23:00Z</dcterms:created>
  <dcterms:modified xsi:type="dcterms:W3CDTF">2014-02-20T08:30:00Z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302701591</vt:i4>
  </property>
  <property fmtid="{D5CDD505-2E9C-101B-9397-08002B2CF9AE}" pid="3" name="_NewReviewCycle">
    <vt:lpwstr/>
  </property>
  <property fmtid="{D5CDD505-2E9C-101B-9397-08002B2CF9AE}" pid="4" name="_EmailSubject">
    <vt:lpwstr>HLH BOARD MEETING 27 FEB - WEB UPDATES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1902912727</vt:i4>
  </property>
</Properties>
</file>