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CB" w:rsidRDefault="00DA1139">
      <w:r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  <w:t xml:space="preserve">AGENDA </w:t>
      </w:r>
      <w:proofErr w:type="gramStart"/>
      <w:r w:rsidR="007521A6">
        <w:t>ITEM</w:t>
      </w:r>
      <w:r w:rsidR="0098330F">
        <w:t xml:space="preserve">  6</w:t>
      </w:r>
      <w:bookmarkStart w:id="0" w:name="_GoBack"/>
      <w:bookmarkEnd w:id="0"/>
      <w:proofErr w:type="gramEnd"/>
      <w:r w:rsidR="007521A6">
        <w:t xml:space="preserve">  </w:t>
      </w:r>
      <w:r w:rsidR="00C06F21">
        <w:t xml:space="preserve">Matters Arising </w:t>
      </w:r>
      <w:r>
        <w:t>From HLH Board Meeting</w:t>
      </w:r>
      <w:r w:rsidR="00C06F21">
        <w:t xml:space="preserve"> </w:t>
      </w:r>
      <w:r w:rsidR="00035BB1">
        <w:t>2 October 2013</w:t>
      </w:r>
      <w:r w:rsidR="00D540CE">
        <w:t xml:space="preserve"> and updated following cancellation of 5 December 2013 meeting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56"/>
        <w:gridCol w:w="5351"/>
        <w:gridCol w:w="1482"/>
        <w:gridCol w:w="1658"/>
      </w:tblGrid>
      <w:tr w:rsidR="00C06F21" w:rsidTr="00AA4583">
        <w:tc>
          <w:tcPr>
            <w:tcW w:w="1256" w:type="dxa"/>
          </w:tcPr>
          <w:p w:rsidR="00C06F21" w:rsidRDefault="00DF1780">
            <w:r>
              <w:t>ITEM</w:t>
            </w:r>
          </w:p>
        </w:tc>
        <w:tc>
          <w:tcPr>
            <w:tcW w:w="5351" w:type="dxa"/>
          </w:tcPr>
          <w:p w:rsidR="00C06F21" w:rsidRDefault="00DF1780">
            <w:r>
              <w:t>DETAIL</w:t>
            </w:r>
          </w:p>
        </w:tc>
        <w:tc>
          <w:tcPr>
            <w:tcW w:w="1482" w:type="dxa"/>
          </w:tcPr>
          <w:p w:rsidR="00C06F21" w:rsidRDefault="00DF1780" w:rsidP="00DA1139">
            <w:r>
              <w:t>LEAD</w:t>
            </w:r>
          </w:p>
        </w:tc>
        <w:tc>
          <w:tcPr>
            <w:tcW w:w="1658" w:type="dxa"/>
          </w:tcPr>
          <w:p w:rsidR="00C06F21" w:rsidRDefault="00DF1780" w:rsidP="00D20B18">
            <w:r>
              <w:t>DUE DATE</w:t>
            </w:r>
          </w:p>
        </w:tc>
      </w:tr>
      <w:tr w:rsidR="00B34DB3" w:rsidTr="00AA4583">
        <w:tc>
          <w:tcPr>
            <w:tcW w:w="1256" w:type="dxa"/>
            <w:shd w:val="clear" w:color="auto" w:fill="auto"/>
          </w:tcPr>
          <w:p w:rsidR="00F664CB" w:rsidRDefault="009B3B48" w:rsidP="001846AA">
            <w:pPr>
              <w:jc w:val="both"/>
            </w:pPr>
            <w:r>
              <w:t>4ii</w:t>
            </w:r>
            <w:r w:rsidR="00D20B18">
              <w:t>i</w:t>
            </w:r>
            <w:r>
              <w:t>.</w:t>
            </w: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  <w:r>
              <w:t>4iv</w:t>
            </w:r>
          </w:p>
        </w:tc>
        <w:tc>
          <w:tcPr>
            <w:tcW w:w="5351" w:type="dxa"/>
            <w:shd w:val="clear" w:color="auto" w:fill="auto"/>
          </w:tcPr>
          <w:p w:rsidR="009B3B48" w:rsidRDefault="00D20B18" w:rsidP="001846AA">
            <w:pPr>
              <w:jc w:val="both"/>
            </w:pPr>
            <w:r>
              <w:t>Funding and Sponsorship Minute of 27 June 2013 to be amended to correct Mr Millar’s name.</w:t>
            </w:r>
          </w:p>
          <w:p w:rsidR="00D20B18" w:rsidRPr="00AA4CF1" w:rsidRDefault="00D20B18" w:rsidP="001846AA">
            <w:pPr>
              <w:jc w:val="both"/>
              <w:rPr>
                <w:i/>
              </w:rPr>
            </w:pPr>
            <w:r w:rsidRPr="00AA4CF1">
              <w:rPr>
                <w:i/>
              </w:rPr>
              <w:t>Minute amended and uploaded to secure Director’s webpage.</w:t>
            </w:r>
          </w:p>
          <w:p w:rsidR="00D20B18" w:rsidRDefault="00D20B18" w:rsidP="001846AA">
            <w:pPr>
              <w:jc w:val="both"/>
            </w:pPr>
            <w:r>
              <w:t>Approval of Annual Accounts to be timetabled for HLH (Trading) CIC meeting.</w:t>
            </w:r>
          </w:p>
          <w:p w:rsidR="00D20B18" w:rsidRPr="00D20B18" w:rsidRDefault="00D20B18" w:rsidP="00912C06">
            <w:pPr>
              <w:jc w:val="both"/>
              <w:rPr>
                <w:i/>
              </w:rPr>
            </w:pPr>
            <w:r w:rsidRPr="00912C06">
              <w:rPr>
                <w:i/>
              </w:rPr>
              <w:t>Board work plan updated to include approval of annual accounts by HLH (Trading) CIC.</w:t>
            </w:r>
          </w:p>
        </w:tc>
        <w:tc>
          <w:tcPr>
            <w:tcW w:w="1482" w:type="dxa"/>
            <w:shd w:val="clear" w:color="auto" w:fill="auto"/>
          </w:tcPr>
          <w:p w:rsidR="001E31FC" w:rsidRDefault="001E31FC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  <w:r>
              <w:t>IM</w:t>
            </w: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</w:p>
          <w:p w:rsidR="00D20B18" w:rsidRDefault="00D20B18" w:rsidP="001846AA">
            <w:pPr>
              <w:jc w:val="both"/>
            </w:pPr>
          </w:p>
          <w:p w:rsidR="00D20B18" w:rsidRPr="00977A27" w:rsidRDefault="00D20B18" w:rsidP="001846AA">
            <w:pPr>
              <w:jc w:val="both"/>
            </w:pPr>
            <w:r>
              <w:t>IM</w:t>
            </w:r>
          </w:p>
        </w:tc>
        <w:tc>
          <w:tcPr>
            <w:tcW w:w="1658" w:type="dxa"/>
            <w:shd w:val="clear" w:color="auto" w:fill="auto"/>
          </w:tcPr>
          <w:p w:rsidR="00481B26" w:rsidRDefault="00481B26" w:rsidP="00D20B18"/>
          <w:p w:rsidR="00D20B18" w:rsidRDefault="00D20B18" w:rsidP="00D20B18"/>
          <w:p w:rsidR="00D20B18" w:rsidRDefault="00D20B18" w:rsidP="00D20B18">
            <w:r>
              <w:t>Complete</w:t>
            </w:r>
          </w:p>
          <w:p w:rsidR="00D20B18" w:rsidRDefault="00D20B18" w:rsidP="00D20B18"/>
          <w:p w:rsidR="00D20B18" w:rsidRDefault="00D20B18" w:rsidP="00D20B18"/>
          <w:p w:rsidR="00D20B18" w:rsidRDefault="00D20B18" w:rsidP="00D20B18"/>
          <w:p w:rsidR="00D20B18" w:rsidRPr="00977A27" w:rsidRDefault="00D20B18" w:rsidP="00D20B18">
            <w:r>
              <w:t>Complete</w:t>
            </w:r>
          </w:p>
        </w:tc>
      </w:tr>
      <w:tr w:rsidR="00C06F21" w:rsidTr="00AA4583">
        <w:tc>
          <w:tcPr>
            <w:tcW w:w="1256" w:type="dxa"/>
          </w:tcPr>
          <w:p w:rsidR="00C06F21" w:rsidRPr="009F165B" w:rsidRDefault="00D20B18" w:rsidP="001846AA">
            <w:pPr>
              <w:jc w:val="both"/>
            </w:pPr>
            <w:r w:rsidRPr="009F165B">
              <w:t>5</w:t>
            </w:r>
          </w:p>
        </w:tc>
        <w:tc>
          <w:tcPr>
            <w:tcW w:w="5351" w:type="dxa"/>
          </w:tcPr>
          <w:p w:rsidR="009B3B48" w:rsidRPr="009F165B" w:rsidRDefault="00D20B18" w:rsidP="001C60A5">
            <w:pPr>
              <w:jc w:val="both"/>
            </w:pPr>
            <w:r w:rsidRPr="009F165B">
              <w:t>P</w:t>
            </w:r>
            <w:r w:rsidR="000231FA" w:rsidRPr="009F165B">
              <w:t>rogress with Preventative Strategy</w:t>
            </w:r>
            <w:r w:rsidRPr="009F165B">
              <w:t>.</w:t>
            </w:r>
          </w:p>
          <w:p w:rsidR="00D20B18" w:rsidRPr="009F165B" w:rsidRDefault="009E09DB" w:rsidP="009E09DB">
            <w:pPr>
              <w:jc w:val="both"/>
              <w:rPr>
                <w:i/>
              </w:rPr>
            </w:pPr>
            <w:r>
              <w:rPr>
                <w:i/>
              </w:rPr>
              <w:t>Following cancellation of the 5 December 2013 HLH Board meeting a</w:t>
            </w:r>
            <w:r w:rsidR="00912C06" w:rsidRPr="009F165B">
              <w:rPr>
                <w:i/>
              </w:rPr>
              <w:t xml:space="preserve"> </w:t>
            </w:r>
            <w:r w:rsidR="00532A65" w:rsidRPr="009F165B">
              <w:rPr>
                <w:i/>
              </w:rPr>
              <w:t xml:space="preserve">presentation and </w:t>
            </w:r>
            <w:r w:rsidR="00912C06" w:rsidRPr="009F165B">
              <w:rPr>
                <w:i/>
              </w:rPr>
              <w:t xml:space="preserve">verbal update </w:t>
            </w:r>
            <w:r>
              <w:rPr>
                <w:i/>
              </w:rPr>
              <w:t>has been rescheduled for</w:t>
            </w:r>
            <w:r w:rsidR="002F5353">
              <w:rPr>
                <w:i/>
              </w:rPr>
              <w:t xml:space="preserve"> </w:t>
            </w:r>
            <w:r w:rsidR="00912C06" w:rsidRPr="009F165B">
              <w:rPr>
                <w:i/>
              </w:rPr>
              <w:t>t</w:t>
            </w:r>
            <w:r w:rsidR="002F5353">
              <w:rPr>
                <w:i/>
              </w:rPr>
              <w:t>he</w:t>
            </w:r>
            <w:r w:rsidR="00912C06" w:rsidRPr="009F165B">
              <w:rPr>
                <w:i/>
              </w:rPr>
              <w:t xml:space="preserve"> </w:t>
            </w:r>
            <w:r>
              <w:rPr>
                <w:i/>
              </w:rPr>
              <w:t>June 2014 Board meeting.</w:t>
            </w:r>
          </w:p>
        </w:tc>
        <w:tc>
          <w:tcPr>
            <w:tcW w:w="1482" w:type="dxa"/>
          </w:tcPr>
          <w:p w:rsidR="009B3B48" w:rsidRPr="009F165B" w:rsidRDefault="009B3B48" w:rsidP="001846AA">
            <w:pPr>
              <w:jc w:val="both"/>
            </w:pPr>
          </w:p>
          <w:p w:rsidR="00D20B18" w:rsidRPr="009F165B" w:rsidRDefault="00D20B18" w:rsidP="001846AA">
            <w:pPr>
              <w:jc w:val="both"/>
            </w:pPr>
            <w:r w:rsidRPr="009F165B">
              <w:t>GW</w:t>
            </w:r>
          </w:p>
        </w:tc>
        <w:tc>
          <w:tcPr>
            <w:tcW w:w="1658" w:type="dxa"/>
          </w:tcPr>
          <w:p w:rsidR="009B3B48" w:rsidRPr="009F165B" w:rsidRDefault="009B3B48" w:rsidP="00D20B18"/>
          <w:p w:rsidR="00D20B18" w:rsidRPr="009F165B" w:rsidRDefault="009F165B" w:rsidP="00D20B18">
            <w:r w:rsidRPr="009F165B">
              <w:t>June 2014</w:t>
            </w:r>
          </w:p>
        </w:tc>
      </w:tr>
      <w:tr w:rsidR="00C06F21" w:rsidTr="00AA4583">
        <w:tc>
          <w:tcPr>
            <w:tcW w:w="1256" w:type="dxa"/>
          </w:tcPr>
          <w:p w:rsidR="00C06F21" w:rsidRDefault="00D20B18" w:rsidP="001846AA">
            <w:pPr>
              <w:jc w:val="both"/>
            </w:pPr>
            <w:r>
              <w:t>6i.</w:t>
            </w:r>
          </w:p>
          <w:p w:rsidR="003B0D1E" w:rsidRDefault="003B0D1E" w:rsidP="001846AA">
            <w:pPr>
              <w:jc w:val="both"/>
            </w:pPr>
          </w:p>
          <w:p w:rsidR="00AA4583" w:rsidRDefault="00AA4583" w:rsidP="00D20B18">
            <w:pPr>
              <w:jc w:val="both"/>
            </w:pPr>
          </w:p>
          <w:p w:rsidR="003B0D1E" w:rsidRDefault="003B0D1E" w:rsidP="00D20B18">
            <w:pPr>
              <w:jc w:val="both"/>
            </w:pPr>
            <w:r>
              <w:t>6</w:t>
            </w:r>
            <w:r w:rsidR="00D20B18">
              <w:t>ii</w:t>
            </w:r>
            <w:r>
              <w:t>.</w:t>
            </w:r>
          </w:p>
        </w:tc>
        <w:tc>
          <w:tcPr>
            <w:tcW w:w="5351" w:type="dxa"/>
          </w:tcPr>
          <w:p w:rsidR="003B0D1E" w:rsidRPr="00912C06" w:rsidRDefault="00D20B18" w:rsidP="00CE4C1E">
            <w:pPr>
              <w:jc w:val="both"/>
            </w:pPr>
            <w:r w:rsidRPr="00912C06">
              <w:t>Presentation on the work of High Life Highland to be made to THC meeting on 19 December 2013.</w:t>
            </w:r>
          </w:p>
          <w:p w:rsidR="00D20B18" w:rsidRPr="00912C06" w:rsidRDefault="00AA4583" w:rsidP="00CE4C1E">
            <w:pPr>
              <w:jc w:val="both"/>
              <w:rPr>
                <w:i/>
              </w:rPr>
            </w:pPr>
            <w:r>
              <w:rPr>
                <w:i/>
              </w:rPr>
              <w:t>THC postponed presentation for the meantime.</w:t>
            </w:r>
          </w:p>
          <w:p w:rsidR="00D20B18" w:rsidRPr="00912C06" w:rsidRDefault="00D20B18" w:rsidP="00CE4C1E">
            <w:pPr>
              <w:jc w:val="both"/>
            </w:pPr>
            <w:r w:rsidRPr="00912C06">
              <w:t>Consideration to be given to “away day” Board meetings being preceded by a “meet the Board” type event.</w:t>
            </w:r>
          </w:p>
          <w:p w:rsidR="00D20B18" w:rsidRPr="00912C06" w:rsidRDefault="000231FA" w:rsidP="00CE4C1E">
            <w:pPr>
              <w:jc w:val="both"/>
              <w:rPr>
                <w:i/>
              </w:rPr>
            </w:pPr>
            <w:r w:rsidRPr="00912C06">
              <w:rPr>
                <w:i/>
              </w:rPr>
              <w:t>Meet the Board type events will be considered as part of the planning for each away day Board meeting.</w:t>
            </w:r>
          </w:p>
        </w:tc>
        <w:tc>
          <w:tcPr>
            <w:tcW w:w="1482" w:type="dxa"/>
          </w:tcPr>
          <w:p w:rsidR="00D20B18" w:rsidRPr="00912C06" w:rsidRDefault="00D20B18" w:rsidP="001846AA">
            <w:pPr>
              <w:jc w:val="both"/>
            </w:pPr>
          </w:p>
          <w:p w:rsidR="00D20B18" w:rsidRPr="00912C06" w:rsidRDefault="00D20B18" w:rsidP="001846AA">
            <w:pPr>
              <w:jc w:val="both"/>
            </w:pPr>
          </w:p>
          <w:p w:rsidR="003B0D1E" w:rsidRPr="00912C06" w:rsidRDefault="00D20B18" w:rsidP="001846AA">
            <w:pPr>
              <w:jc w:val="both"/>
            </w:pPr>
            <w:r w:rsidRPr="00912C06">
              <w:t>IM</w:t>
            </w:r>
          </w:p>
          <w:p w:rsidR="00D20B18" w:rsidRPr="00912C06" w:rsidRDefault="00D20B18" w:rsidP="001846AA">
            <w:pPr>
              <w:jc w:val="both"/>
            </w:pPr>
          </w:p>
          <w:p w:rsidR="00D20B18" w:rsidRPr="00912C06" w:rsidRDefault="00D20B18" w:rsidP="001846AA">
            <w:pPr>
              <w:jc w:val="both"/>
            </w:pPr>
          </w:p>
          <w:p w:rsidR="00D20B18" w:rsidRPr="00912C06" w:rsidRDefault="00D20B18" w:rsidP="001846AA">
            <w:pPr>
              <w:jc w:val="both"/>
            </w:pPr>
            <w:r w:rsidRPr="00912C06">
              <w:t>IM</w:t>
            </w:r>
          </w:p>
        </w:tc>
        <w:tc>
          <w:tcPr>
            <w:tcW w:w="1658" w:type="dxa"/>
          </w:tcPr>
          <w:p w:rsidR="00D20B18" w:rsidRPr="00912C06" w:rsidRDefault="00D20B18" w:rsidP="00D20B18"/>
          <w:p w:rsidR="00D20B18" w:rsidRPr="00912C06" w:rsidRDefault="00D20B18" w:rsidP="00D20B18"/>
          <w:p w:rsidR="00D20B18" w:rsidRPr="00912C06" w:rsidRDefault="00AA4583" w:rsidP="00D20B18">
            <w:r>
              <w:t>Compl</w:t>
            </w:r>
            <w:r w:rsidR="009F165B">
              <w:t>e</w:t>
            </w:r>
            <w:r>
              <w:t>te</w:t>
            </w:r>
          </w:p>
          <w:p w:rsidR="00D20B18" w:rsidRPr="00912C06" w:rsidRDefault="00D20B18" w:rsidP="00D20B18"/>
          <w:p w:rsidR="00AA4583" w:rsidRDefault="00AA4583" w:rsidP="00D20B18"/>
          <w:p w:rsidR="00D20B18" w:rsidRPr="00912C06" w:rsidRDefault="000231FA" w:rsidP="00D20B18">
            <w:r w:rsidRPr="00912C06">
              <w:t>Ongoing</w:t>
            </w:r>
          </w:p>
        </w:tc>
      </w:tr>
      <w:tr w:rsidR="00C06F21" w:rsidTr="00AA4583">
        <w:trPr>
          <w:trHeight w:val="3113"/>
        </w:trPr>
        <w:tc>
          <w:tcPr>
            <w:tcW w:w="1256" w:type="dxa"/>
          </w:tcPr>
          <w:p w:rsidR="00697463" w:rsidRDefault="003B0D1E" w:rsidP="001846AA">
            <w:pPr>
              <w:jc w:val="both"/>
            </w:pPr>
            <w:r>
              <w:t>7</w:t>
            </w:r>
          </w:p>
          <w:p w:rsidR="008D394A" w:rsidRDefault="008D394A" w:rsidP="001846AA">
            <w:pPr>
              <w:jc w:val="both"/>
            </w:pPr>
          </w:p>
          <w:p w:rsidR="008D394A" w:rsidRDefault="008D394A" w:rsidP="001846AA">
            <w:pPr>
              <w:jc w:val="both"/>
            </w:pPr>
          </w:p>
          <w:p w:rsidR="009F165B" w:rsidRDefault="009F165B" w:rsidP="001846AA">
            <w:pPr>
              <w:jc w:val="both"/>
            </w:pPr>
          </w:p>
          <w:p w:rsidR="008D394A" w:rsidRDefault="008D394A" w:rsidP="001846AA">
            <w:pPr>
              <w:jc w:val="both"/>
            </w:pPr>
            <w:r>
              <w:t>7i.</w:t>
            </w:r>
          </w:p>
          <w:p w:rsidR="008D394A" w:rsidRDefault="008D394A" w:rsidP="001846AA">
            <w:pPr>
              <w:jc w:val="both"/>
            </w:pPr>
          </w:p>
          <w:p w:rsidR="008D394A" w:rsidRDefault="008D394A" w:rsidP="001846AA">
            <w:pPr>
              <w:jc w:val="both"/>
            </w:pPr>
          </w:p>
          <w:p w:rsidR="008D394A" w:rsidRDefault="008D394A" w:rsidP="001846AA">
            <w:pPr>
              <w:jc w:val="both"/>
            </w:pPr>
            <w:r>
              <w:t>7ii</w:t>
            </w:r>
            <w:r w:rsidR="00A573C2">
              <w:t>.</w:t>
            </w: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  <w:r>
              <w:t>7iii.</w:t>
            </w: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  <w:r>
              <w:t>7iv.</w:t>
            </w: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</w:p>
          <w:p w:rsidR="00A91910" w:rsidRDefault="00A91910" w:rsidP="001846AA">
            <w:pPr>
              <w:jc w:val="both"/>
            </w:pPr>
          </w:p>
          <w:p w:rsidR="00A91910" w:rsidRDefault="00A91910" w:rsidP="001846AA">
            <w:pPr>
              <w:jc w:val="both"/>
            </w:pPr>
          </w:p>
          <w:p w:rsidR="00A91910" w:rsidRDefault="00A91910" w:rsidP="001846AA">
            <w:pPr>
              <w:jc w:val="both"/>
            </w:pPr>
          </w:p>
          <w:p w:rsidR="00B52874" w:rsidRDefault="00B52874" w:rsidP="001846AA">
            <w:pPr>
              <w:jc w:val="both"/>
            </w:pPr>
          </w:p>
          <w:p w:rsidR="00A573C2" w:rsidRDefault="00A573C2" w:rsidP="001846AA">
            <w:pPr>
              <w:jc w:val="both"/>
            </w:pPr>
            <w:r>
              <w:t>7v.</w:t>
            </w:r>
          </w:p>
        </w:tc>
        <w:tc>
          <w:tcPr>
            <w:tcW w:w="5351" w:type="dxa"/>
          </w:tcPr>
          <w:p w:rsidR="000231FA" w:rsidRPr="009F165B" w:rsidRDefault="000231FA" w:rsidP="000231FA">
            <w:pPr>
              <w:jc w:val="both"/>
            </w:pPr>
            <w:r w:rsidRPr="009F165B">
              <w:t>Review of Marketing and Communication Plan.</w:t>
            </w:r>
          </w:p>
          <w:p w:rsidR="000231FA" w:rsidRPr="009F165B" w:rsidRDefault="000231FA" w:rsidP="00712FAF">
            <w:pPr>
              <w:jc w:val="both"/>
              <w:rPr>
                <w:i/>
              </w:rPr>
            </w:pPr>
            <w:r w:rsidRPr="009F165B">
              <w:rPr>
                <w:i/>
              </w:rPr>
              <w:t xml:space="preserve">Report </w:t>
            </w:r>
            <w:r w:rsidR="009E09DB">
              <w:rPr>
                <w:i/>
              </w:rPr>
              <w:t xml:space="preserve">circulated for cancelled </w:t>
            </w:r>
            <w:r w:rsidRPr="009F165B">
              <w:rPr>
                <w:i/>
              </w:rPr>
              <w:t xml:space="preserve">5 December 2013 HLH Board </w:t>
            </w:r>
            <w:r w:rsidR="009F165B">
              <w:rPr>
                <w:i/>
              </w:rPr>
              <w:t>and included in Board work plan for 6 monthly review thereafter</w:t>
            </w:r>
            <w:r w:rsidR="009E09DB">
              <w:rPr>
                <w:i/>
              </w:rPr>
              <w:t xml:space="preserve"> with next report June 2014</w:t>
            </w:r>
            <w:proofErr w:type="gramStart"/>
            <w:r w:rsidR="009E09DB">
              <w:rPr>
                <w:i/>
              </w:rPr>
              <w:t>.</w:t>
            </w:r>
            <w:r w:rsidR="009F165B">
              <w:rPr>
                <w:i/>
              </w:rPr>
              <w:t>.</w:t>
            </w:r>
            <w:proofErr w:type="gramEnd"/>
          </w:p>
          <w:p w:rsidR="000231FA" w:rsidRPr="009F165B" w:rsidRDefault="008D394A" w:rsidP="00712FAF">
            <w:pPr>
              <w:jc w:val="both"/>
            </w:pPr>
            <w:r w:rsidRPr="009F165B">
              <w:t>Board effectiveness action plan to be revised.</w:t>
            </w:r>
          </w:p>
          <w:p w:rsidR="008D394A" w:rsidRPr="009F165B" w:rsidRDefault="008D394A" w:rsidP="00712FAF">
            <w:pPr>
              <w:jc w:val="both"/>
              <w:rPr>
                <w:i/>
              </w:rPr>
            </w:pPr>
            <w:r w:rsidRPr="009F165B">
              <w:rPr>
                <w:i/>
              </w:rPr>
              <w:t>Action Plan has been updated to include the amendments suggested.</w:t>
            </w:r>
          </w:p>
          <w:p w:rsidR="00A573C2" w:rsidRPr="009F165B" w:rsidRDefault="00A573C2" w:rsidP="00712FAF">
            <w:pPr>
              <w:jc w:val="both"/>
            </w:pPr>
            <w:r w:rsidRPr="009F165B">
              <w:t>A formal review of acti</w:t>
            </w:r>
            <w:r w:rsidR="00AA4CF1" w:rsidRPr="009F165B">
              <w:t>ons to take place in August 2014</w:t>
            </w:r>
            <w:r w:rsidRPr="009F165B">
              <w:t>.</w:t>
            </w:r>
          </w:p>
          <w:p w:rsidR="00A573C2" w:rsidRPr="009F165B" w:rsidRDefault="00A573C2" w:rsidP="00712FAF">
            <w:pPr>
              <w:jc w:val="both"/>
              <w:rPr>
                <w:i/>
              </w:rPr>
            </w:pPr>
            <w:r w:rsidRPr="009F165B">
              <w:rPr>
                <w:i/>
              </w:rPr>
              <w:t>Annual Board work plan calendar has b</w:t>
            </w:r>
            <w:r w:rsidR="00912C06" w:rsidRPr="009F165B">
              <w:rPr>
                <w:i/>
              </w:rPr>
              <w:t xml:space="preserve">een updated to include a review </w:t>
            </w:r>
            <w:r w:rsidR="00AA4CF1" w:rsidRPr="009F165B">
              <w:rPr>
                <w:i/>
              </w:rPr>
              <w:t>date of 12 September 2014.</w:t>
            </w:r>
          </w:p>
          <w:p w:rsidR="003B0D1E" w:rsidRPr="009F165B" w:rsidRDefault="00A573C2" w:rsidP="00712FAF">
            <w:pPr>
              <w:jc w:val="both"/>
            </w:pPr>
            <w:r w:rsidRPr="009F165B">
              <w:t xml:space="preserve">The </w:t>
            </w:r>
            <w:r w:rsidR="00A7591F" w:rsidRPr="009F165B">
              <w:t>December HLH Board agenda to be minimised to facilitate a session on the development of a 10 year corporate plan.</w:t>
            </w:r>
          </w:p>
          <w:p w:rsidR="00A7591F" w:rsidRPr="009F165B" w:rsidRDefault="0072597C" w:rsidP="00712FAF">
            <w:pPr>
              <w:jc w:val="both"/>
              <w:rPr>
                <w:i/>
              </w:rPr>
            </w:pPr>
            <w:r>
              <w:rPr>
                <w:i/>
              </w:rPr>
              <w:t>Ses</w:t>
            </w:r>
            <w:r w:rsidR="002F5353">
              <w:rPr>
                <w:i/>
              </w:rPr>
              <w:t>sion to be rearranged for spring</w:t>
            </w:r>
            <w:r>
              <w:rPr>
                <w:i/>
              </w:rPr>
              <w:t xml:space="preserve"> 2014 following cancellation of 5 December HLH Board.</w:t>
            </w:r>
          </w:p>
          <w:p w:rsidR="00A7591F" w:rsidRPr="009F165B" w:rsidRDefault="00A7591F" w:rsidP="00712FAF">
            <w:pPr>
              <w:jc w:val="both"/>
            </w:pPr>
            <w:r w:rsidRPr="009F165B">
              <w:t xml:space="preserve">Draft outline of quality and impact study to be prepared by Directors Jaci Douglas, Laurence Young and Douglas Graham, with Bette </w:t>
            </w:r>
            <w:proofErr w:type="spellStart"/>
            <w:r w:rsidRPr="009F165B">
              <w:t>McArdle</w:t>
            </w:r>
            <w:proofErr w:type="spellEnd"/>
            <w:r w:rsidRPr="009F165B">
              <w:t xml:space="preserve"> as reserve</w:t>
            </w:r>
            <w:r w:rsidR="00D438C1" w:rsidRPr="009F165B">
              <w:t xml:space="preserve"> and circulated to the HLH Board by end October 2013.</w:t>
            </w:r>
          </w:p>
          <w:p w:rsidR="00A91910" w:rsidRPr="009F165B" w:rsidRDefault="00A91910" w:rsidP="004E4710">
            <w:pPr>
              <w:jc w:val="both"/>
              <w:rPr>
                <w:rFonts w:ascii="Calibri" w:eastAsia="Calibri" w:hAnsi="Calibri" w:cs="Times New Roman"/>
                <w:i/>
                <w:lang w:eastAsia="en-US"/>
              </w:rPr>
            </w:pPr>
            <w:r w:rsidRPr="001F679F">
              <w:rPr>
                <w:rFonts w:ascii="Calibri" w:eastAsia="Calibri" w:hAnsi="Calibri" w:cs="Times New Roman"/>
                <w:i/>
                <w:lang w:eastAsia="en-US"/>
              </w:rPr>
              <w:t xml:space="preserve">Draft suggested paper </w:t>
            </w:r>
            <w:r w:rsidR="00F36D9C" w:rsidRPr="001F679F">
              <w:rPr>
                <w:rFonts w:ascii="Calibri" w:eastAsia="Calibri" w:hAnsi="Calibri" w:cs="Times New Roman"/>
                <w:i/>
                <w:lang w:eastAsia="en-US"/>
              </w:rPr>
              <w:t>circulated by e-</w:t>
            </w:r>
            <w:proofErr w:type="gramStart"/>
            <w:r w:rsidR="00F36D9C" w:rsidRPr="001F679F">
              <w:rPr>
                <w:rFonts w:ascii="Calibri" w:eastAsia="Calibri" w:hAnsi="Calibri" w:cs="Times New Roman"/>
                <w:i/>
                <w:lang w:eastAsia="en-US"/>
              </w:rPr>
              <w:t xml:space="preserve">mail  </w:t>
            </w:r>
            <w:r w:rsidR="00FC4157" w:rsidRPr="001F679F">
              <w:rPr>
                <w:rFonts w:ascii="Calibri" w:eastAsia="Calibri" w:hAnsi="Calibri" w:cs="Times New Roman"/>
                <w:i/>
                <w:lang w:eastAsia="en-US"/>
              </w:rPr>
              <w:t>19</w:t>
            </w:r>
            <w:proofErr w:type="gramEnd"/>
            <w:r w:rsidR="00FC4157" w:rsidRPr="001F679F">
              <w:rPr>
                <w:rFonts w:ascii="Calibri" w:eastAsia="Calibri" w:hAnsi="Calibri" w:cs="Times New Roman"/>
                <w:i/>
                <w:lang w:eastAsia="en-US"/>
              </w:rPr>
              <w:t xml:space="preserve"> November 2013.  This was previously</w:t>
            </w:r>
            <w:r w:rsidRPr="001F679F">
              <w:rPr>
                <w:rFonts w:ascii="Calibri" w:eastAsia="Calibri" w:hAnsi="Calibri" w:cs="Times New Roman"/>
                <w:i/>
                <w:lang w:eastAsia="en-US"/>
              </w:rPr>
              <w:t xml:space="preserve"> circul</w:t>
            </w:r>
            <w:r w:rsidR="00C72443" w:rsidRPr="001F679F">
              <w:rPr>
                <w:rFonts w:ascii="Calibri" w:eastAsia="Calibri" w:hAnsi="Calibri" w:cs="Times New Roman"/>
                <w:i/>
                <w:lang w:eastAsia="en-US"/>
              </w:rPr>
              <w:t>ated to the four Directors above</w:t>
            </w:r>
            <w:r w:rsidR="001F679F">
              <w:rPr>
                <w:rFonts w:ascii="Calibri" w:eastAsia="Calibri" w:hAnsi="Calibri" w:cs="Times New Roman"/>
                <w:i/>
                <w:lang w:eastAsia="en-US"/>
              </w:rPr>
              <w:t>.  Agreed as a first step to collate</w:t>
            </w:r>
            <w:r w:rsidR="00B52874">
              <w:rPr>
                <w:rFonts w:ascii="Calibri" w:eastAsia="Calibri" w:hAnsi="Calibri" w:cs="Times New Roman"/>
                <w:i/>
                <w:lang w:eastAsia="en-US"/>
              </w:rPr>
              <w:t xml:space="preserve"> all existing external evaluations and circulate to smaller group listed by e-mail 11 February 2014.</w:t>
            </w:r>
          </w:p>
          <w:p w:rsidR="00A573C2" w:rsidRPr="009F165B" w:rsidRDefault="00D438C1" w:rsidP="00712FAF">
            <w:pPr>
              <w:jc w:val="both"/>
            </w:pPr>
            <w:r w:rsidRPr="009F165B">
              <w:t xml:space="preserve">Board meetings </w:t>
            </w:r>
            <w:r w:rsidR="00A573C2" w:rsidRPr="009F165B">
              <w:t>to be increased to 6 per year from January pending agreement of the Trading Company and an analysis of additional costs.</w:t>
            </w:r>
          </w:p>
          <w:p w:rsidR="00A573C2" w:rsidRPr="009F165B" w:rsidRDefault="00532A65" w:rsidP="00A573C2">
            <w:pPr>
              <w:jc w:val="both"/>
              <w:rPr>
                <w:i/>
              </w:rPr>
            </w:pPr>
            <w:r w:rsidRPr="009F165B">
              <w:rPr>
                <w:i/>
              </w:rPr>
              <w:t xml:space="preserve">HLH Board </w:t>
            </w:r>
            <w:proofErr w:type="gramStart"/>
            <w:r w:rsidR="009E09DB">
              <w:rPr>
                <w:i/>
              </w:rPr>
              <w:t>accepted  Board</w:t>
            </w:r>
            <w:proofErr w:type="gramEnd"/>
            <w:r w:rsidR="009E09DB">
              <w:rPr>
                <w:i/>
              </w:rPr>
              <w:t xml:space="preserve"> Work Plan </w:t>
            </w:r>
            <w:r w:rsidR="00D540CE">
              <w:rPr>
                <w:i/>
              </w:rPr>
              <w:t xml:space="preserve">and meeting dates </w:t>
            </w:r>
            <w:r w:rsidR="00D540CE">
              <w:rPr>
                <w:i/>
              </w:rPr>
              <w:lastRenderedPageBreak/>
              <w:t>for 2014 through Chair</w:t>
            </w:r>
            <w:r w:rsidR="009E09DB">
              <w:rPr>
                <w:i/>
              </w:rPr>
              <w:t xml:space="preserve"> e-mail circulation following cancellation of 5 December 2013 HLH Board meeting.  HLH Trading Board approved dates and frequency of meetings for 2014 at their meeting on 9 January 2014.  Dates now available on Directors secure web pages.</w:t>
            </w:r>
          </w:p>
          <w:p w:rsidR="00D438C1" w:rsidRPr="009F165B" w:rsidRDefault="00A573C2" w:rsidP="00712FAF">
            <w:pPr>
              <w:jc w:val="both"/>
            </w:pPr>
            <w:r w:rsidRPr="009F165B">
              <w:t>Priorities for the 2014-15 Audit Plan to be</w:t>
            </w:r>
            <w:r w:rsidR="00D438C1" w:rsidRPr="009F165B">
              <w:t xml:space="preserve"> prepared for 7 November Finance and Audit Committee</w:t>
            </w:r>
            <w:r w:rsidR="000F2078" w:rsidRPr="009F165B">
              <w:t>.</w:t>
            </w:r>
          </w:p>
          <w:p w:rsidR="000F2078" w:rsidRPr="009F165B" w:rsidRDefault="00A573C2" w:rsidP="00712FAF">
            <w:pPr>
              <w:jc w:val="both"/>
              <w:rPr>
                <w:i/>
              </w:rPr>
            </w:pPr>
            <w:r w:rsidRPr="009F165B">
              <w:rPr>
                <w:i/>
              </w:rPr>
              <w:t>Priorities added to the list and</w:t>
            </w:r>
            <w:r w:rsidR="000F2078" w:rsidRPr="009F165B">
              <w:rPr>
                <w:i/>
              </w:rPr>
              <w:t xml:space="preserve"> discuss</w:t>
            </w:r>
            <w:r w:rsidRPr="009F165B">
              <w:rPr>
                <w:i/>
              </w:rPr>
              <w:t>ed</w:t>
            </w:r>
            <w:r w:rsidR="000F2078" w:rsidRPr="009F165B">
              <w:rPr>
                <w:i/>
              </w:rPr>
              <w:t xml:space="preserve"> with THC Head of Audit at 7 November 2013 Finance and Audit Committee.</w:t>
            </w:r>
          </w:p>
          <w:p w:rsidR="00A573C2" w:rsidRPr="009F165B" w:rsidRDefault="00A573C2" w:rsidP="00712FAF">
            <w:pPr>
              <w:jc w:val="both"/>
            </w:pPr>
            <w:r w:rsidRPr="009F165B">
              <w:t xml:space="preserve">Timeframe for the review </w:t>
            </w:r>
            <w:r w:rsidR="00912C06" w:rsidRPr="009F165B">
              <w:t>of HLH values to be set for 2014</w:t>
            </w:r>
            <w:r w:rsidRPr="009F165B">
              <w:t>.</w:t>
            </w:r>
          </w:p>
          <w:p w:rsidR="000F2078" w:rsidRPr="009F165B" w:rsidRDefault="00E7783D" w:rsidP="00E7783D">
            <w:pPr>
              <w:jc w:val="both"/>
              <w:rPr>
                <w:i/>
                <w:color w:val="FF0000"/>
              </w:rPr>
            </w:pPr>
            <w:r w:rsidRPr="009F165B">
              <w:rPr>
                <w:i/>
              </w:rPr>
              <w:t>Review date of April 2014 included in Board tracking document.</w:t>
            </w:r>
          </w:p>
        </w:tc>
        <w:tc>
          <w:tcPr>
            <w:tcW w:w="1482" w:type="dxa"/>
          </w:tcPr>
          <w:p w:rsidR="003B0D1E" w:rsidRPr="009F165B" w:rsidRDefault="003B0D1E" w:rsidP="00712FAF">
            <w:pPr>
              <w:jc w:val="both"/>
            </w:pPr>
          </w:p>
          <w:p w:rsidR="000231FA" w:rsidRPr="009F165B" w:rsidRDefault="000231FA" w:rsidP="00712FAF">
            <w:pPr>
              <w:jc w:val="both"/>
            </w:pPr>
            <w:r w:rsidRPr="009F165B">
              <w:t>FH</w:t>
            </w:r>
          </w:p>
          <w:p w:rsidR="000F2078" w:rsidRPr="009F165B" w:rsidRDefault="000F2078" w:rsidP="00712FAF">
            <w:pPr>
              <w:jc w:val="both"/>
            </w:pPr>
          </w:p>
          <w:p w:rsidR="008D394A" w:rsidRPr="009F165B" w:rsidRDefault="008D394A" w:rsidP="00712FAF">
            <w:pPr>
              <w:jc w:val="both"/>
              <w:rPr>
                <w:color w:val="FF0000"/>
              </w:rPr>
            </w:pPr>
          </w:p>
          <w:p w:rsidR="009E09DB" w:rsidRDefault="009E09DB" w:rsidP="00712FAF">
            <w:pPr>
              <w:jc w:val="both"/>
            </w:pPr>
          </w:p>
          <w:p w:rsidR="000F2078" w:rsidRPr="009F165B" w:rsidRDefault="000F2078" w:rsidP="00712FAF">
            <w:pPr>
              <w:jc w:val="both"/>
            </w:pPr>
            <w:r w:rsidRPr="009F165B">
              <w:t>IM</w:t>
            </w:r>
          </w:p>
          <w:p w:rsidR="00A573C2" w:rsidRPr="009F165B" w:rsidRDefault="00A573C2" w:rsidP="00712FAF">
            <w:pPr>
              <w:jc w:val="both"/>
              <w:rPr>
                <w:color w:val="FF0000"/>
              </w:rPr>
            </w:pPr>
          </w:p>
          <w:p w:rsidR="00A573C2" w:rsidRPr="009F165B" w:rsidRDefault="00A573C2" w:rsidP="00712FAF">
            <w:pPr>
              <w:jc w:val="both"/>
              <w:rPr>
                <w:color w:val="FF0000"/>
              </w:rPr>
            </w:pPr>
          </w:p>
          <w:p w:rsidR="00A573C2" w:rsidRPr="009F165B" w:rsidRDefault="00A573C2" w:rsidP="00712FAF">
            <w:pPr>
              <w:jc w:val="both"/>
            </w:pPr>
            <w:r w:rsidRPr="009F165B">
              <w:t>IM</w:t>
            </w:r>
          </w:p>
          <w:p w:rsidR="000F2078" w:rsidRPr="009F165B" w:rsidRDefault="000F2078" w:rsidP="00712FAF">
            <w:pPr>
              <w:jc w:val="both"/>
              <w:rPr>
                <w:color w:val="FF0000"/>
              </w:rPr>
            </w:pPr>
          </w:p>
          <w:p w:rsidR="000F2078" w:rsidRPr="009F165B" w:rsidRDefault="000F2078" w:rsidP="00712FAF">
            <w:pPr>
              <w:jc w:val="both"/>
              <w:rPr>
                <w:color w:val="FF0000"/>
              </w:rPr>
            </w:pPr>
          </w:p>
          <w:p w:rsidR="000F2078" w:rsidRPr="009F165B" w:rsidRDefault="000F2078" w:rsidP="00712FAF">
            <w:pPr>
              <w:jc w:val="both"/>
              <w:rPr>
                <w:color w:val="FF0000"/>
              </w:rPr>
            </w:pPr>
          </w:p>
          <w:p w:rsidR="000F2078" w:rsidRPr="009F165B" w:rsidRDefault="000F2078" w:rsidP="00712FAF">
            <w:pPr>
              <w:jc w:val="both"/>
              <w:rPr>
                <w:color w:val="FF0000"/>
              </w:rPr>
            </w:pPr>
          </w:p>
          <w:p w:rsidR="000F2078" w:rsidRPr="009F165B" w:rsidRDefault="00A573C2" w:rsidP="00712FAF">
            <w:pPr>
              <w:jc w:val="both"/>
            </w:pPr>
            <w:r w:rsidRPr="009F165B">
              <w:t>IM</w:t>
            </w:r>
          </w:p>
          <w:p w:rsidR="000F2078" w:rsidRPr="009F165B" w:rsidRDefault="000F2078" w:rsidP="00712FAF">
            <w:pPr>
              <w:jc w:val="both"/>
            </w:pPr>
          </w:p>
          <w:p w:rsidR="000F2078" w:rsidRPr="009F165B" w:rsidRDefault="000F2078" w:rsidP="00712FAF">
            <w:pPr>
              <w:jc w:val="both"/>
            </w:pPr>
          </w:p>
          <w:p w:rsidR="000F2078" w:rsidRPr="009F165B" w:rsidRDefault="000F2078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0F2078" w:rsidRPr="009F165B" w:rsidRDefault="00912C06" w:rsidP="00712FAF">
            <w:pPr>
              <w:jc w:val="both"/>
            </w:pPr>
            <w:r w:rsidRPr="009F165B">
              <w:t>IM</w:t>
            </w: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FC4157" w:rsidRPr="009F165B" w:rsidRDefault="00FC4157" w:rsidP="00712FAF">
            <w:pPr>
              <w:jc w:val="both"/>
            </w:pPr>
          </w:p>
          <w:p w:rsidR="00FC4157" w:rsidRPr="009F165B" w:rsidRDefault="00FC4157" w:rsidP="00712FAF">
            <w:pPr>
              <w:jc w:val="both"/>
            </w:pPr>
          </w:p>
          <w:p w:rsidR="00FC4157" w:rsidRPr="009F165B" w:rsidRDefault="00FC4157" w:rsidP="00712FAF">
            <w:pPr>
              <w:jc w:val="both"/>
            </w:pPr>
          </w:p>
          <w:p w:rsidR="00FC4157" w:rsidRPr="009F165B" w:rsidRDefault="00FC4157" w:rsidP="00712FAF">
            <w:pPr>
              <w:jc w:val="both"/>
            </w:pPr>
          </w:p>
          <w:p w:rsidR="00FC4157" w:rsidRPr="009F165B" w:rsidRDefault="00FC4157" w:rsidP="00712FAF">
            <w:pPr>
              <w:jc w:val="both"/>
            </w:pPr>
          </w:p>
          <w:p w:rsidR="00A573C2" w:rsidRPr="009F165B" w:rsidRDefault="00AA4CF1" w:rsidP="00712FAF">
            <w:pPr>
              <w:jc w:val="both"/>
            </w:pPr>
            <w:r w:rsidRPr="009F165B">
              <w:lastRenderedPageBreak/>
              <w:t>IM</w:t>
            </w: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</w:p>
          <w:p w:rsidR="004E4710" w:rsidRPr="009F165B" w:rsidRDefault="004E4710" w:rsidP="00712FAF">
            <w:pPr>
              <w:jc w:val="both"/>
            </w:pPr>
          </w:p>
          <w:p w:rsidR="004E4710" w:rsidRPr="009F165B" w:rsidRDefault="004E4710" w:rsidP="00712FAF">
            <w:pPr>
              <w:jc w:val="both"/>
            </w:pPr>
          </w:p>
          <w:p w:rsidR="00A573C2" w:rsidRPr="009F165B" w:rsidRDefault="00A573C2" w:rsidP="00712FAF">
            <w:pPr>
              <w:jc w:val="both"/>
            </w:pPr>
            <w:r w:rsidRPr="009F165B">
              <w:t>GW</w:t>
            </w:r>
          </w:p>
          <w:p w:rsidR="00A573C2" w:rsidRPr="009F165B" w:rsidRDefault="00A573C2" w:rsidP="00712FAF">
            <w:pPr>
              <w:jc w:val="both"/>
            </w:pPr>
          </w:p>
          <w:p w:rsidR="00E0011C" w:rsidRPr="009F165B" w:rsidRDefault="00E0011C" w:rsidP="00712FAF">
            <w:pPr>
              <w:jc w:val="both"/>
              <w:rPr>
                <w:color w:val="FF0000"/>
              </w:rPr>
            </w:pPr>
          </w:p>
          <w:p w:rsidR="00E0011C" w:rsidRPr="009F165B" w:rsidRDefault="00E0011C" w:rsidP="00712FAF">
            <w:pPr>
              <w:jc w:val="both"/>
              <w:rPr>
                <w:color w:val="FF0000"/>
              </w:rPr>
            </w:pPr>
          </w:p>
          <w:p w:rsidR="00D540CE" w:rsidRDefault="00D540CE" w:rsidP="00712FAF">
            <w:pPr>
              <w:jc w:val="both"/>
            </w:pPr>
          </w:p>
          <w:p w:rsidR="00A573C2" w:rsidRPr="009F165B" w:rsidRDefault="00E7783D" w:rsidP="00712FAF">
            <w:pPr>
              <w:jc w:val="both"/>
            </w:pPr>
            <w:r w:rsidRPr="009F165B">
              <w:t>IM</w:t>
            </w:r>
          </w:p>
        </w:tc>
        <w:tc>
          <w:tcPr>
            <w:tcW w:w="1658" w:type="dxa"/>
          </w:tcPr>
          <w:p w:rsidR="00712FAF" w:rsidRPr="009F165B" w:rsidRDefault="00712FAF" w:rsidP="00D20B18"/>
          <w:p w:rsidR="000231FA" w:rsidRPr="009F165B" w:rsidRDefault="009F165B" w:rsidP="00D20B18">
            <w:r>
              <w:t>Complete</w:t>
            </w:r>
          </w:p>
          <w:p w:rsidR="000F2078" w:rsidRPr="009F165B" w:rsidRDefault="000F2078" w:rsidP="00D20B18"/>
          <w:p w:rsidR="009F165B" w:rsidRDefault="009F165B" w:rsidP="00D20B18"/>
          <w:p w:rsidR="009E09DB" w:rsidRDefault="009E09DB" w:rsidP="00D20B18"/>
          <w:p w:rsidR="000F2078" w:rsidRPr="009F165B" w:rsidRDefault="00E7783D" w:rsidP="00D20B18">
            <w:r w:rsidRPr="009F165B">
              <w:t>Complete</w:t>
            </w:r>
          </w:p>
          <w:p w:rsidR="00A573C2" w:rsidRPr="009F165B" w:rsidRDefault="00A573C2" w:rsidP="00D20B18"/>
          <w:p w:rsidR="00A573C2" w:rsidRPr="009F165B" w:rsidRDefault="00A573C2" w:rsidP="00D20B18"/>
          <w:p w:rsidR="000F2078" w:rsidRPr="009F165B" w:rsidRDefault="00AA4CF1" w:rsidP="00D20B18">
            <w:r w:rsidRPr="009F165B">
              <w:t>Complete</w:t>
            </w:r>
          </w:p>
          <w:p w:rsidR="000F2078" w:rsidRPr="009F165B" w:rsidRDefault="000F2078" w:rsidP="00D20B18"/>
          <w:p w:rsidR="000F2078" w:rsidRPr="009F165B" w:rsidRDefault="000F2078" w:rsidP="00D20B18"/>
          <w:p w:rsidR="000F2078" w:rsidRPr="009F165B" w:rsidRDefault="000F2078" w:rsidP="00D20B18"/>
          <w:p w:rsidR="000F2078" w:rsidRPr="009F165B" w:rsidRDefault="000F2078" w:rsidP="00D20B18"/>
          <w:p w:rsidR="00A573C2" w:rsidRPr="009F165B" w:rsidRDefault="0072597C" w:rsidP="00D20B18">
            <w:r>
              <w:t>April 2014</w:t>
            </w:r>
          </w:p>
          <w:p w:rsidR="000F2078" w:rsidRPr="009F165B" w:rsidRDefault="000F2078" w:rsidP="00D20B18"/>
          <w:p w:rsidR="000F2078" w:rsidRPr="009F165B" w:rsidRDefault="000F2078" w:rsidP="00D20B18"/>
          <w:p w:rsidR="00A573C2" w:rsidRPr="009F165B" w:rsidRDefault="00A573C2" w:rsidP="00D20B18"/>
          <w:p w:rsidR="00A573C2" w:rsidRPr="009F165B" w:rsidRDefault="00A573C2" w:rsidP="00D20B18"/>
          <w:p w:rsidR="0072597C" w:rsidRDefault="0072597C" w:rsidP="00D20B18"/>
          <w:p w:rsidR="000F2078" w:rsidRPr="009F165B" w:rsidRDefault="00FC4157" w:rsidP="00D20B18">
            <w:r w:rsidRPr="009F165B">
              <w:t>Ongoing</w:t>
            </w:r>
          </w:p>
          <w:p w:rsidR="00A573C2" w:rsidRPr="009F165B" w:rsidRDefault="00A573C2" w:rsidP="00D20B18"/>
          <w:p w:rsidR="00A573C2" w:rsidRPr="009F165B" w:rsidRDefault="00A573C2" w:rsidP="00D20B18"/>
          <w:p w:rsidR="00A573C2" w:rsidRPr="009F165B" w:rsidRDefault="00A573C2" w:rsidP="00D20B18"/>
          <w:p w:rsidR="00FC4157" w:rsidRPr="009F165B" w:rsidRDefault="00FC4157" w:rsidP="00D20B18"/>
          <w:p w:rsidR="00FC4157" w:rsidRPr="009F165B" w:rsidRDefault="00FC4157" w:rsidP="00D20B18"/>
          <w:p w:rsidR="00FC4157" w:rsidRPr="009F165B" w:rsidRDefault="00FC4157" w:rsidP="00D20B18"/>
          <w:p w:rsidR="00FC4157" w:rsidRPr="009F165B" w:rsidRDefault="00FC4157" w:rsidP="00D20B18"/>
          <w:p w:rsidR="00FC4157" w:rsidRPr="009F165B" w:rsidRDefault="00FC4157" w:rsidP="00D20B18"/>
          <w:p w:rsidR="00A573C2" w:rsidRPr="009F165B" w:rsidRDefault="00D540CE" w:rsidP="00D20B18">
            <w:r>
              <w:lastRenderedPageBreak/>
              <w:t>Complete</w:t>
            </w:r>
          </w:p>
          <w:p w:rsidR="00A573C2" w:rsidRPr="009F165B" w:rsidRDefault="00A573C2" w:rsidP="00D20B18"/>
          <w:p w:rsidR="00A573C2" w:rsidRPr="009F165B" w:rsidRDefault="00A573C2" w:rsidP="00D20B18"/>
          <w:p w:rsidR="00A573C2" w:rsidRPr="009F165B" w:rsidRDefault="00A573C2" w:rsidP="00D20B18"/>
          <w:p w:rsidR="00AA4CF1" w:rsidRPr="009F165B" w:rsidRDefault="00AA4CF1" w:rsidP="00D20B18"/>
          <w:p w:rsidR="004E4710" w:rsidRPr="009F165B" w:rsidRDefault="004E4710" w:rsidP="00D20B18"/>
          <w:p w:rsidR="004E4710" w:rsidRPr="009F165B" w:rsidRDefault="004E4710" w:rsidP="00D20B18"/>
          <w:p w:rsidR="00D540CE" w:rsidRDefault="00D540CE" w:rsidP="00D20B18"/>
          <w:p w:rsidR="00A573C2" w:rsidRPr="009F165B" w:rsidRDefault="00A573C2" w:rsidP="00D20B18">
            <w:r w:rsidRPr="009F165B">
              <w:t>Complete</w:t>
            </w:r>
          </w:p>
          <w:p w:rsidR="00A573C2" w:rsidRPr="009F165B" w:rsidRDefault="00A573C2" w:rsidP="00D20B18"/>
          <w:p w:rsidR="00E0011C" w:rsidRPr="009F165B" w:rsidRDefault="00E0011C" w:rsidP="00D20B18">
            <w:pPr>
              <w:rPr>
                <w:color w:val="FF0000"/>
              </w:rPr>
            </w:pPr>
          </w:p>
          <w:p w:rsidR="00E0011C" w:rsidRPr="009F165B" w:rsidRDefault="00E0011C" w:rsidP="00D20B18">
            <w:pPr>
              <w:rPr>
                <w:color w:val="FF0000"/>
              </w:rPr>
            </w:pPr>
          </w:p>
          <w:p w:rsidR="00D540CE" w:rsidRDefault="00D540CE" w:rsidP="00D20B18"/>
          <w:p w:rsidR="00A573C2" w:rsidRPr="009F165B" w:rsidRDefault="00E7783D" w:rsidP="00D20B18">
            <w:r w:rsidRPr="009F165B">
              <w:t>April 2014</w:t>
            </w:r>
          </w:p>
        </w:tc>
      </w:tr>
      <w:tr w:rsidR="00C06F21" w:rsidTr="00AA4583">
        <w:tc>
          <w:tcPr>
            <w:tcW w:w="1256" w:type="dxa"/>
            <w:shd w:val="clear" w:color="auto" w:fill="auto"/>
          </w:tcPr>
          <w:p w:rsidR="00C06F21" w:rsidRDefault="003B0D1E" w:rsidP="001846AA">
            <w:pPr>
              <w:jc w:val="both"/>
            </w:pPr>
            <w:r>
              <w:lastRenderedPageBreak/>
              <w:t>8</w:t>
            </w:r>
            <w:r w:rsidR="00A573C2">
              <w:t>i and 8ii</w:t>
            </w:r>
            <w:r>
              <w:t>.</w:t>
            </w:r>
          </w:p>
          <w:p w:rsidR="00F47972" w:rsidRDefault="00F47972" w:rsidP="001846AA">
            <w:pPr>
              <w:jc w:val="both"/>
            </w:pPr>
          </w:p>
          <w:p w:rsidR="00F47972" w:rsidRDefault="00F47972" w:rsidP="001846AA">
            <w:pPr>
              <w:jc w:val="both"/>
            </w:pPr>
          </w:p>
          <w:p w:rsidR="008C51AE" w:rsidRDefault="008C51AE" w:rsidP="001846AA">
            <w:pPr>
              <w:jc w:val="both"/>
            </w:pPr>
          </w:p>
          <w:p w:rsidR="00F47972" w:rsidRDefault="00F47972" w:rsidP="001846AA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F47972" w:rsidRDefault="00A573C2" w:rsidP="00977A27">
            <w:pPr>
              <w:jc w:val="both"/>
            </w:pPr>
            <w:r>
              <w:t xml:space="preserve">Trading Company projects discussed to be included </w:t>
            </w:r>
            <w:r w:rsidR="00AA4CF1">
              <w:t xml:space="preserve">on </w:t>
            </w:r>
            <w:r w:rsidR="00912C06">
              <w:t xml:space="preserve">next </w:t>
            </w:r>
            <w:r>
              <w:t>HLH Trading Board agenda with a financial target being agreed once business cases for phase 1 opportunities have been developed.</w:t>
            </w:r>
          </w:p>
          <w:p w:rsidR="00A573C2" w:rsidRPr="00A573C2" w:rsidRDefault="00D45860" w:rsidP="002F5353">
            <w:pPr>
              <w:jc w:val="both"/>
              <w:rPr>
                <w:i/>
                <w:color w:val="FF0000"/>
              </w:rPr>
            </w:pPr>
            <w:r w:rsidRPr="00912C06">
              <w:rPr>
                <w:i/>
              </w:rPr>
              <w:t xml:space="preserve">Included on agenda for </w:t>
            </w:r>
            <w:r w:rsidR="00210ADB">
              <w:rPr>
                <w:i/>
              </w:rPr>
              <w:t>rearranged</w:t>
            </w:r>
            <w:r w:rsidRPr="00912C06">
              <w:rPr>
                <w:i/>
              </w:rPr>
              <w:t xml:space="preserve"> HLH Trading Board</w:t>
            </w:r>
            <w:r w:rsidR="00912C06" w:rsidRPr="00912C06">
              <w:rPr>
                <w:i/>
              </w:rPr>
              <w:t xml:space="preserve"> meeting</w:t>
            </w:r>
            <w:r w:rsidR="002F5353">
              <w:rPr>
                <w:i/>
              </w:rPr>
              <w:t xml:space="preserve"> on 9 January 201 with agreed action to </w:t>
            </w:r>
            <w:r w:rsidR="0072597C">
              <w:rPr>
                <w:i/>
              </w:rPr>
              <w:t xml:space="preserve"> prepared </w:t>
            </w:r>
            <w:r w:rsidR="002F5353">
              <w:rPr>
                <w:i/>
              </w:rPr>
              <w:t xml:space="preserve">a draft plan </w:t>
            </w:r>
            <w:r w:rsidR="0072597C">
              <w:rPr>
                <w:i/>
              </w:rPr>
              <w:t>for June 2014 Trading Board and HLH Board August 2014.</w:t>
            </w:r>
          </w:p>
        </w:tc>
        <w:tc>
          <w:tcPr>
            <w:tcW w:w="1482" w:type="dxa"/>
            <w:shd w:val="clear" w:color="auto" w:fill="auto"/>
          </w:tcPr>
          <w:p w:rsidR="00F47972" w:rsidRDefault="00F47972" w:rsidP="001846AA">
            <w:pPr>
              <w:jc w:val="both"/>
            </w:pPr>
          </w:p>
          <w:p w:rsidR="00D45860" w:rsidRDefault="00D45860" w:rsidP="001846AA">
            <w:pPr>
              <w:jc w:val="both"/>
            </w:pPr>
          </w:p>
          <w:p w:rsidR="00D45860" w:rsidRDefault="00D45860" w:rsidP="001846AA">
            <w:pPr>
              <w:jc w:val="both"/>
            </w:pPr>
          </w:p>
          <w:p w:rsidR="00D45860" w:rsidRDefault="00D45860" w:rsidP="001846AA">
            <w:pPr>
              <w:jc w:val="both"/>
            </w:pPr>
          </w:p>
          <w:p w:rsidR="00D45860" w:rsidRDefault="00D45860" w:rsidP="001846AA">
            <w:pPr>
              <w:jc w:val="both"/>
            </w:pPr>
            <w:r w:rsidRPr="00912C06">
              <w:t>FH</w:t>
            </w:r>
          </w:p>
        </w:tc>
        <w:tc>
          <w:tcPr>
            <w:tcW w:w="1658" w:type="dxa"/>
            <w:shd w:val="clear" w:color="auto" w:fill="auto"/>
          </w:tcPr>
          <w:p w:rsidR="00210ADB" w:rsidRDefault="00210ADB" w:rsidP="00D20B18"/>
          <w:p w:rsidR="00210ADB" w:rsidRDefault="00210ADB" w:rsidP="00D20B18"/>
          <w:p w:rsidR="00210ADB" w:rsidRDefault="00210ADB" w:rsidP="00D20B18"/>
          <w:p w:rsidR="00210ADB" w:rsidRDefault="00210ADB" w:rsidP="00D20B18"/>
          <w:p w:rsidR="00D45860" w:rsidRDefault="0072597C" w:rsidP="00D20B18">
            <w:r>
              <w:t>August 2014</w:t>
            </w:r>
          </w:p>
        </w:tc>
      </w:tr>
      <w:tr w:rsidR="009C4998" w:rsidTr="00AA4583">
        <w:tc>
          <w:tcPr>
            <w:tcW w:w="1256" w:type="dxa"/>
            <w:shd w:val="clear" w:color="auto" w:fill="auto"/>
          </w:tcPr>
          <w:p w:rsidR="00C44CF9" w:rsidRDefault="00C44CF9" w:rsidP="001846AA">
            <w:pPr>
              <w:jc w:val="both"/>
            </w:pPr>
            <w:r>
              <w:t>9.</w:t>
            </w:r>
          </w:p>
          <w:p w:rsidR="00C44CF9" w:rsidRDefault="00C44CF9" w:rsidP="001846AA">
            <w:pPr>
              <w:jc w:val="both"/>
            </w:pPr>
          </w:p>
          <w:p w:rsidR="00C44CF9" w:rsidRDefault="00C44CF9" w:rsidP="001846AA">
            <w:pPr>
              <w:jc w:val="both"/>
            </w:pPr>
          </w:p>
          <w:p w:rsidR="00712FAF" w:rsidRDefault="00712FAF" w:rsidP="001846AA">
            <w:pPr>
              <w:jc w:val="both"/>
            </w:pPr>
          </w:p>
          <w:p w:rsidR="009C4998" w:rsidRDefault="009C4998" w:rsidP="001846AA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362DDA" w:rsidRPr="00B9254B" w:rsidRDefault="00B9254B" w:rsidP="00DE6212">
            <w:pPr>
              <w:jc w:val="both"/>
            </w:pPr>
            <w:r w:rsidRPr="00B9254B">
              <w:t>Prepare a Business Case examining the costs, risks and benefits of continuing the management of the HFA Trust against entering into a contract or other appropriate agreement for HLH to manage the facility.</w:t>
            </w:r>
          </w:p>
          <w:p w:rsidR="00B9254B" w:rsidRPr="00B9254B" w:rsidRDefault="00D540CE" w:rsidP="00912C06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An update will be included on the agenda for the 27 February 2014 HLH Board meetin</w:t>
            </w:r>
            <w:r w:rsidR="0072597C">
              <w:rPr>
                <w:i/>
              </w:rPr>
              <w:t>g</w:t>
            </w:r>
            <w:r>
              <w:rPr>
                <w:i/>
              </w:rPr>
              <w:t xml:space="preserve"> following a meeting between the nominated directors of both companies.</w:t>
            </w:r>
          </w:p>
        </w:tc>
        <w:tc>
          <w:tcPr>
            <w:tcW w:w="1482" w:type="dxa"/>
            <w:shd w:val="clear" w:color="auto" w:fill="auto"/>
          </w:tcPr>
          <w:p w:rsidR="00C44CF9" w:rsidRDefault="00C44CF9" w:rsidP="001846AA">
            <w:pPr>
              <w:jc w:val="both"/>
            </w:pPr>
          </w:p>
          <w:p w:rsidR="00B9254B" w:rsidRDefault="00B9254B" w:rsidP="001846AA">
            <w:pPr>
              <w:jc w:val="both"/>
            </w:pPr>
          </w:p>
          <w:p w:rsidR="00B9254B" w:rsidRDefault="00B9254B" w:rsidP="001846AA">
            <w:pPr>
              <w:jc w:val="both"/>
            </w:pPr>
          </w:p>
          <w:p w:rsidR="00B9254B" w:rsidRDefault="00B9254B" w:rsidP="001846AA">
            <w:pPr>
              <w:jc w:val="both"/>
            </w:pPr>
          </w:p>
          <w:p w:rsidR="00B9254B" w:rsidRPr="00977A27" w:rsidRDefault="00B9254B" w:rsidP="001846AA">
            <w:pPr>
              <w:jc w:val="both"/>
            </w:pPr>
            <w:r>
              <w:t>FH</w:t>
            </w:r>
          </w:p>
        </w:tc>
        <w:tc>
          <w:tcPr>
            <w:tcW w:w="1658" w:type="dxa"/>
            <w:shd w:val="clear" w:color="auto" w:fill="auto"/>
          </w:tcPr>
          <w:p w:rsidR="00A713A3" w:rsidRDefault="00A713A3" w:rsidP="00D20B18"/>
          <w:p w:rsidR="000231FA" w:rsidRDefault="000231FA" w:rsidP="00D20B18"/>
          <w:p w:rsidR="000231FA" w:rsidRDefault="000231FA" w:rsidP="00D20B18"/>
          <w:p w:rsidR="000231FA" w:rsidRDefault="000231FA" w:rsidP="00D20B18"/>
          <w:p w:rsidR="000231FA" w:rsidRPr="00977A27" w:rsidRDefault="00D540CE" w:rsidP="00D20B18">
            <w:r>
              <w:t>27 February 2014</w:t>
            </w:r>
          </w:p>
        </w:tc>
      </w:tr>
      <w:tr w:rsidR="00C44CF9" w:rsidTr="00AA4583">
        <w:trPr>
          <w:trHeight w:val="1244"/>
        </w:trPr>
        <w:tc>
          <w:tcPr>
            <w:tcW w:w="1256" w:type="dxa"/>
            <w:shd w:val="clear" w:color="auto" w:fill="auto"/>
          </w:tcPr>
          <w:p w:rsidR="00C44CF9" w:rsidRDefault="00B9254B" w:rsidP="001846AA">
            <w:pPr>
              <w:jc w:val="both"/>
            </w:pPr>
            <w:r>
              <w:t>12ii.</w:t>
            </w:r>
          </w:p>
          <w:p w:rsidR="00B9254B" w:rsidRDefault="00B9254B" w:rsidP="001846AA">
            <w:pPr>
              <w:jc w:val="both"/>
            </w:pPr>
          </w:p>
          <w:p w:rsidR="00B9254B" w:rsidRDefault="00B9254B" w:rsidP="001846AA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D65C3F" w:rsidRDefault="00B9254B" w:rsidP="00D65C3F">
            <w:pPr>
              <w:jc w:val="both"/>
            </w:pPr>
            <w:r>
              <w:t>Staff representation on the HLH Board to be reviewed in 12 months.</w:t>
            </w:r>
          </w:p>
          <w:p w:rsidR="00B9254B" w:rsidRPr="00532A65" w:rsidRDefault="00B9254B" w:rsidP="00D65C3F">
            <w:pPr>
              <w:jc w:val="both"/>
              <w:rPr>
                <w:i/>
              </w:rPr>
            </w:pPr>
            <w:r w:rsidRPr="00912C06">
              <w:rPr>
                <w:i/>
              </w:rPr>
              <w:t>Board tracking document updated to revisit in October 2014.</w:t>
            </w:r>
          </w:p>
        </w:tc>
        <w:tc>
          <w:tcPr>
            <w:tcW w:w="1482" w:type="dxa"/>
            <w:shd w:val="clear" w:color="auto" w:fill="auto"/>
          </w:tcPr>
          <w:p w:rsidR="00992173" w:rsidRDefault="00992173" w:rsidP="001846AA">
            <w:pPr>
              <w:jc w:val="both"/>
            </w:pPr>
          </w:p>
          <w:p w:rsidR="000231FA" w:rsidRDefault="000231FA" w:rsidP="001846AA">
            <w:pPr>
              <w:jc w:val="both"/>
            </w:pPr>
          </w:p>
          <w:p w:rsidR="000231FA" w:rsidRPr="00D65C3F" w:rsidRDefault="000231FA" w:rsidP="001846AA">
            <w:pPr>
              <w:jc w:val="both"/>
            </w:pPr>
            <w:r>
              <w:t>IM</w:t>
            </w:r>
          </w:p>
        </w:tc>
        <w:tc>
          <w:tcPr>
            <w:tcW w:w="1658" w:type="dxa"/>
            <w:shd w:val="clear" w:color="auto" w:fill="auto"/>
          </w:tcPr>
          <w:p w:rsidR="00992173" w:rsidRDefault="00992173" w:rsidP="00D20B18"/>
          <w:p w:rsidR="000231FA" w:rsidRDefault="000231FA" w:rsidP="00D20B18"/>
          <w:p w:rsidR="000231FA" w:rsidRPr="00D65C3F" w:rsidRDefault="000231FA" w:rsidP="00D20B18">
            <w:r>
              <w:t>Complete</w:t>
            </w:r>
          </w:p>
        </w:tc>
      </w:tr>
      <w:tr w:rsidR="00C06F21" w:rsidTr="00AA4583">
        <w:trPr>
          <w:trHeight w:val="558"/>
        </w:trPr>
        <w:tc>
          <w:tcPr>
            <w:tcW w:w="1256" w:type="dxa"/>
          </w:tcPr>
          <w:p w:rsidR="00C06F21" w:rsidRDefault="00C30771" w:rsidP="001846AA">
            <w:pPr>
              <w:jc w:val="both"/>
            </w:pPr>
            <w:r>
              <w:t>13</w:t>
            </w:r>
          </w:p>
        </w:tc>
        <w:tc>
          <w:tcPr>
            <w:tcW w:w="5351" w:type="dxa"/>
          </w:tcPr>
          <w:p w:rsidR="00C30771" w:rsidRDefault="00947629" w:rsidP="00A713A3">
            <w:pPr>
              <w:jc w:val="both"/>
            </w:pPr>
            <w:r>
              <w:t>Operational plans contained in the Business P</w:t>
            </w:r>
            <w:r w:rsidR="000231FA">
              <w:t>lan to be revised and updated fo</w:t>
            </w:r>
            <w:r w:rsidR="00912C06">
              <w:t>r</w:t>
            </w:r>
            <w:r>
              <w:t xml:space="preserve"> the December 2013 HLH Board meeting.</w:t>
            </w:r>
          </w:p>
          <w:p w:rsidR="00947629" w:rsidRPr="00AA4CF1" w:rsidRDefault="00D540CE" w:rsidP="00A713A3">
            <w:pPr>
              <w:jc w:val="both"/>
              <w:rPr>
                <w:i/>
              </w:rPr>
            </w:pPr>
            <w:r>
              <w:rPr>
                <w:i/>
              </w:rPr>
              <w:t>Included on agenda for the 27 February 2014 HLH Board meeting.</w:t>
            </w:r>
          </w:p>
        </w:tc>
        <w:tc>
          <w:tcPr>
            <w:tcW w:w="1482" w:type="dxa"/>
          </w:tcPr>
          <w:p w:rsidR="0079658A" w:rsidRDefault="0079658A" w:rsidP="001846AA">
            <w:pPr>
              <w:jc w:val="both"/>
            </w:pPr>
          </w:p>
          <w:p w:rsidR="00947629" w:rsidRDefault="00947629" w:rsidP="001846AA">
            <w:pPr>
              <w:jc w:val="both"/>
            </w:pPr>
          </w:p>
          <w:p w:rsidR="00947629" w:rsidRDefault="00947629" w:rsidP="001846AA">
            <w:pPr>
              <w:jc w:val="both"/>
            </w:pPr>
          </w:p>
          <w:p w:rsidR="00947629" w:rsidRDefault="00947629" w:rsidP="001846AA">
            <w:pPr>
              <w:jc w:val="both"/>
            </w:pPr>
            <w:r>
              <w:t>DW</w:t>
            </w:r>
          </w:p>
        </w:tc>
        <w:tc>
          <w:tcPr>
            <w:tcW w:w="1658" w:type="dxa"/>
          </w:tcPr>
          <w:p w:rsidR="0079658A" w:rsidRDefault="0079658A" w:rsidP="00D20B18"/>
          <w:p w:rsidR="000231FA" w:rsidRDefault="000231FA" w:rsidP="00D20B18"/>
          <w:p w:rsidR="000231FA" w:rsidRDefault="000231FA" w:rsidP="00D20B18"/>
          <w:p w:rsidR="000231FA" w:rsidRDefault="00AA4CF1" w:rsidP="00D20B18">
            <w:r w:rsidRPr="00AA4CF1">
              <w:t>27 February 2014</w:t>
            </w:r>
          </w:p>
        </w:tc>
      </w:tr>
      <w:tr w:rsidR="00C06F21" w:rsidTr="00AA4583">
        <w:tc>
          <w:tcPr>
            <w:tcW w:w="1256" w:type="dxa"/>
          </w:tcPr>
          <w:p w:rsidR="00DF1780" w:rsidRDefault="0079658A" w:rsidP="001846AA">
            <w:pPr>
              <w:jc w:val="both"/>
            </w:pPr>
            <w:r>
              <w:t>15</w:t>
            </w:r>
          </w:p>
        </w:tc>
        <w:tc>
          <w:tcPr>
            <w:tcW w:w="5351" w:type="dxa"/>
          </w:tcPr>
          <w:p w:rsidR="0079658A" w:rsidRDefault="000231FA" w:rsidP="001E31FC">
            <w:pPr>
              <w:jc w:val="both"/>
            </w:pPr>
            <w:r>
              <w:t xml:space="preserve">Changes to proposed wording </w:t>
            </w:r>
            <w:r w:rsidR="00E0011C">
              <w:t xml:space="preserve">for Working Groups, remits and membership </w:t>
            </w:r>
            <w:r>
              <w:t>agreed.</w:t>
            </w:r>
          </w:p>
          <w:p w:rsidR="000231FA" w:rsidRPr="000231FA" w:rsidRDefault="000231FA" w:rsidP="001E31FC">
            <w:pPr>
              <w:jc w:val="both"/>
              <w:rPr>
                <w:i/>
                <w:color w:val="FF0000"/>
              </w:rPr>
            </w:pPr>
            <w:r w:rsidRPr="00912C06">
              <w:rPr>
                <w:i/>
              </w:rPr>
              <w:t xml:space="preserve">Company Secretary </w:t>
            </w:r>
            <w:r w:rsidR="008D043F">
              <w:rPr>
                <w:i/>
              </w:rPr>
              <w:t xml:space="preserve">Office </w:t>
            </w:r>
            <w:r w:rsidRPr="00912C06">
              <w:rPr>
                <w:i/>
              </w:rPr>
              <w:t>to update.</w:t>
            </w:r>
          </w:p>
        </w:tc>
        <w:tc>
          <w:tcPr>
            <w:tcW w:w="1482" w:type="dxa"/>
          </w:tcPr>
          <w:p w:rsidR="0079658A" w:rsidRDefault="0079658A" w:rsidP="001846AA">
            <w:pPr>
              <w:jc w:val="both"/>
            </w:pPr>
          </w:p>
          <w:p w:rsidR="004E4710" w:rsidRDefault="004E4710" w:rsidP="001846AA">
            <w:pPr>
              <w:jc w:val="both"/>
            </w:pPr>
          </w:p>
          <w:p w:rsidR="000231FA" w:rsidRDefault="000231FA" w:rsidP="001846AA">
            <w:pPr>
              <w:jc w:val="both"/>
            </w:pPr>
            <w:r>
              <w:t>MM</w:t>
            </w:r>
          </w:p>
        </w:tc>
        <w:tc>
          <w:tcPr>
            <w:tcW w:w="1658" w:type="dxa"/>
          </w:tcPr>
          <w:p w:rsidR="001C60A5" w:rsidRDefault="001C60A5" w:rsidP="00D20B18"/>
          <w:p w:rsidR="004E4710" w:rsidRDefault="004E4710" w:rsidP="00D20B18"/>
          <w:p w:rsidR="000231FA" w:rsidRDefault="00E0011C" w:rsidP="00D20B18">
            <w:r>
              <w:t>Complete</w:t>
            </w:r>
          </w:p>
        </w:tc>
      </w:tr>
      <w:tr w:rsidR="009B4C59" w:rsidTr="00AA4583">
        <w:tc>
          <w:tcPr>
            <w:tcW w:w="1256" w:type="dxa"/>
            <w:shd w:val="clear" w:color="auto" w:fill="auto"/>
          </w:tcPr>
          <w:p w:rsidR="009B4C59" w:rsidRDefault="009B4C59" w:rsidP="001846AA">
            <w:pPr>
              <w:jc w:val="both"/>
            </w:pPr>
            <w:r>
              <w:t>16.</w:t>
            </w:r>
          </w:p>
        </w:tc>
        <w:tc>
          <w:tcPr>
            <w:tcW w:w="5351" w:type="dxa"/>
            <w:shd w:val="clear" w:color="auto" w:fill="auto"/>
          </w:tcPr>
          <w:p w:rsidR="00210ADB" w:rsidRDefault="00947629" w:rsidP="00D922B5">
            <w:pPr>
              <w:jc w:val="both"/>
            </w:pPr>
            <w:r>
              <w:t>Finance and Audit Committee to be remitted to monitor progress of the budget reviews for 2015 and beyond, with a report on the subject</w:t>
            </w:r>
            <w:r w:rsidR="00210ADB">
              <w:t xml:space="preserve"> to be programmed for June 2014.</w:t>
            </w:r>
          </w:p>
          <w:p w:rsidR="00947629" w:rsidRPr="00D45860" w:rsidRDefault="00D540CE" w:rsidP="007F2267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 xml:space="preserve">Report to cancelled 5 December 2013 HLH Board Meeting on Budget Savings in 2014/15 and Timetable and Process for 2015-18 Report accepted through Chair e-mail circulation.  </w:t>
            </w:r>
            <w:r w:rsidR="007F2267">
              <w:rPr>
                <w:i/>
              </w:rPr>
              <w:t>A f</w:t>
            </w:r>
            <w:r w:rsidR="00B74BF2">
              <w:rPr>
                <w:i/>
              </w:rPr>
              <w:t xml:space="preserve">urther report </w:t>
            </w:r>
            <w:r w:rsidR="007F2267">
              <w:rPr>
                <w:i/>
              </w:rPr>
              <w:t>on timescales and process was</w:t>
            </w:r>
            <w:r w:rsidR="00B74BF2">
              <w:rPr>
                <w:i/>
              </w:rPr>
              <w:t xml:space="preserve"> considered by</w:t>
            </w:r>
            <w:r w:rsidR="007F2267">
              <w:rPr>
                <w:i/>
              </w:rPr>
              <w:t xml:space="preserve"> the</w:t>
            </w:r>
            <w:r w:rsidR="00B74BF2">
              <w:rPr>
                <w:i/>
              </w:rPr>
              <w:t xml:space="preserve"> Finance and Audit Committee at their meeting on 6 February 2014.</w:t>
            </w:r>
          </w:p>
        </w:tc>
        <w:tc>
          <w:tcPr>
            <w:tcW w:w="1482" w:type="dxa"/>
            <w:shd w:val="clear" w:color="auto" w:fill="auto"/>
          </w:tcPr>
          <w:p w:rsidR="009B4C59" w:rsidRPr="00912C06" w:rsidRDefault="009B4C59" w:rsidP="001846AA">
            <w:pPr>
              <w:jc w:val="both"/>
            </w:pPr>
          </w:p>
          <w:p w:rsidR="000231FA" w:rsidRPr="00912C06" w:rsidRDefault="000231FA" w:rsidP="001846AA">
            <w:pPr>
              <w:jc w:val="both"/>
            </w:pPr>
          </w:p>
          <w:p w:rsidR="000231FA" w:rsidRPr="00912C06" w:rsidRDefault="000231FA" w:rsidP="001846AA">
            <w:pPr>
              <w:jc w:val="both"/>
            </w:pPr>
          </w:p>
          <w:p w:rsidR="00D540CE" w:rsidRDefault="00D540CE" w:rsidP="001846AA">
            <w:pPr>
              <w:jc w:val="both"/>
            </w:pPr>
          </w:p>
          <w:p w:rsidR="000231FA" w:rsidRPr="00912C06" w:rsidRDefault="000231FA" w:rsidP="001846AA">
            <w:pPr>
              <w:jc w:val="both"/>
            </w:pPr>
            <w:r w:rsidRPr="00912C06">
              <w:t>IM</w:t>
            </w:r>
          </w:p>
        </w:tc>
        <w:tc>
          <w:tcPr>
            <w:tcW w:w="1658" w:type="dxa"/>
            <w:shd w:val="clear" w:color="auto" w:fill="auto"/>
          </w:tcPr>
          <w:p w:rsidR="009B4C59" w:rsidRPr="00912C06" w:rsidRDefault="009B4C59" w:rsidP="00D20B18"/>
          <w:p w:rsidR="000231FA" w:rsidRPr="00912C06" w:rsidRDefault="000231FA" w:rsidP="00D20B18"/>
          <w:p w:rsidR="000231FA" w:rsidRPr="00912C06" w:rsidRDefault="000231FA" w:rsidP="00D20B18"/>
          <w:p w:rsidR="00D540CE" w:rsidRDefault="00D540CE" w:rsidP="00D20B18"/>
          <w:p w:rsidR="000231FA" w:rsidRPr="00912C06" w:rsidRDefault="008D394A" w:rsidP="00D20B18">
            <w:r w:rsidRPr="00912C06">
              <w:t>Ongoing</w:t>
            </w:r>
          </w:p>
        </w:tc>
      </w:tr>
      <w:tr w:rsidR="00AA4583" w:rsidTr="0045632F">
        <w:tc>
          <w:tcPr>
            <w:tcW w:w="9747" w:type="dxa"/>
            <w:gridSpan w:val="4"/>
            <w:shd w:val="clear" w:color="auto" w:fill="auto"/>
          </w:tcPr>
          <w:p w:rsidR="00AA4583" w:rsidRPr="00912C06" w:rsidRDefault="00AA4583" w:rsidP="00D20B18">
            <w:r>
              <w:lastRenderedPageBreak/>
              <w:t xml:space="preserve">ACTIONS </w:t>
            </w:r>
            <w:r w:rsidR="0072597C">
              <w:t xml:space="preserve">BELOW </w:t>
            </w:r>
            <w:r>
              <w:t>FROM CANCELLED HLH BOARD MEETING ON 5 DECEMBER 2013</w:t>
            </w:r>
            <w:r w:rsidR="00406540">
              <w:t xml:space="preserve"> NOT UPDATED ABOVE</w:t>
            </w:r>
          </w:p>
        </w:tc>
      </w:tr>
      <w:tr w:rsidR="00AA4583" w:rsidTr="00AA4583">
        <w:tc>
          <w:tcPr>
            <w:tcW w:w="1256" w:type="dxa"/>
            <w:shd w:val="clear" w:color="auto" w:fill="auto"/>
          </w:tcPr>
          <w:p w:rsidR="00AA4583" w:rsidRDefault="00B74BF2" w:rsidP="001846AA">
            <w:pPr>
              <w:jc w:val="both"/>
            </w:pPr>
            <w:r>
              <w:t>14.</w:t>
            </w:r>
          </w:p>
        </w:tc>
        <w:tc>
          <w:tcPr>
            <w:tcW w:w="5351" w:type="dxa"/>
            <w:shd w:val="clear" w:color="auto" w:fill="auto"/>
          </w:tcPr>
          <w:p w:rsidR="00AA4583" w:rsidRDefault="00E7014B" w:rsidP="00D922B5">
            <w:pPr>
              <w:jc w:val="both"/>
            </w:pPr>
            <w:r>
              <w:t>THC</w:t>
            </w:r>
            <w:r w:rsidR="0070485C">
              <w:t xml:space="preserve"> meeting of 19 December 2013</w:t>
            </w:r>
            <w:r w:rsidR="001E452F">
              <w:t xml:space="preserve"> agreed changes to HLH Memorandum and Articles of Association as suggested b</w:t>
            </w:r>
            <w:r w:rsidR="0070485C">
              <w:t>y THC and HLH Legal Advisers.</w:t>
            </w:r>
          </w:p>
          <w:p w:rsidR="0070485C" w:rsidRPr="0070485C" w:rsidRDefault="0070485C" w:rsidP="00D922B5">
            <w:pPr>
              <w:jc w:val="both"/>
              <w:rPr>
                <w:i/>
              </w:rPr>
            </w:pPr>
            <w:r>
              <w:rPr>
                <w:i/>
              </w:rPr>
              <w:t>Formal resolution to be incorporated into Memorandum and Articles of Association and updated document placed on Directors and public website when available.</w:t>
            </w:r>
          </w:p>
        </w:tc>
        <w:tc>
          <w:tcPr>
            <w:tcW w:w="1482" w:type="dxa"/>
            <w:shd w:val="clear" w:color="auto" w:fill="auto"/>
          </w:tcPr>
          <w:p w:rsidR="00AA4583" w:rsidRDefault="00AA4583" w:rsidP="001846AA">
            <w:pPr>
              <w:jc w:val="both"/>
            </w:pPr>
          </w:p>
          <w:p w:rsidR="0070485C" w:rsidRDefault="0070485C" w:rsidP="001846AA">
            <w:pPr>
              <w:jc w:val="both"/>
            </w:pPr>
          </w:p>
          <w:p w:rsidR="0070485C" w:rsidRDefault="0070485C" w:rsidP="001846AA">
            <w:pPr>
              <w:jc w:val="both"/>
            </w:pPr>
          </w:p>
          <w:p w:rsidR="0070485C" w:rsidRPr="00912C06" w:rsidRDefault="00B52874" w:rsidP="001846AA">
            <w:pPr>
              <w:jc w:val="both"/>
            </w:pPr>
            <w:r>
              <w:t>MM</w:t>
            </w:r>
          </w:p>
        </w:tc>
        <w:tc>
          <w:tcPr>
            <w:tcW w:w="1658" w:type="dxa"/>
            <w:shd w:val="clear" w:color="auto" w:fill="auto"/>
          </w:tcPr>
          <w:p w:rsidR="00AA4583" w:rsidRDefault="00AA4583" w:rsidP="00D20B18"/>
          <w:p w:rsidR="0070485C" w:rsidRDefault="0070485C" w:rsidP="00D20B18"/>
          <w:p w:rsidR="0070485C" w:rsidRDefault="0070485C" w:rsidP="00D20B18"/>
          <w:p w:rsidR="0070485C" w:rsidRPr="00912C06" w:rsidRDefault="00A25258" w:rsidP="00D20B18">
            <w:r>
              <w:t>Completed</w:t>
            </w:r>
          </w:p>
        </w:tc>
      </w:tr>
    </w:tbl>
    <w:p w:rsidR="00AA4583" w:rsidRPr="00210ADB" w:rsidRDefault="00AA4583" w:rsidP="00210ADB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ab/>
      </w:r>
    </w:p>
    <w:p w:rsidR="00AA4583" w:rsidRPr="00AA4583" w:rsidRDefault="00AA4583" w:rsidP="00AA4583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</w:p>
    <w:p w:rsidR="0070485C" w:rsidRPr="0070485C" w:rsidRDefault="0070485C" w:rsidP="0070485C">
      <w:pPr>
        <w:spacing w:after="0" w:line="240" w:lineRule="auto"/>
        <w:rPr>
          <w:rFonts w:ascii="Calibri" w:eastAsia="Calibri" w:hAnsi="Calibri" w:cs="Consolas"/>
          <w:szCs w:val="21"/>
          <w:lang w:eastAsia="en-US"/>
        </w:rPr>
      </w:pPr>
    </w:p>
    <w:p w:rsidR="0070485C" w:rsidRPr="0070485C" w:rsidRDefault="0070485C" w:rsidP="0070485C">
      <w:pPr>
        <w:spacing w:after="0" w:line="240" w:lineRule="auto"/>
        <w:rPr>
          <w:rFonts w:ascii="Calibri" w:eastAsia="Calibri" w:hAnsi="Calibri" w:cs="Consolas"/>
          <w:szCs w:val="21"/>
          <w:lang w:eastAsia="en-US"/>
        </w:rPr>
      </w:pPr>
    </w:p>
    <w:p w:rsidR="0070485C" w:rsidRPr="0070485C" w:rsidRDefault="0070485C" w:rsidP="0070485C">
      <w:pPr>
        <w:spacing w:after="0" w:line="240" w:lineRule="auto"/>
        <w:rPr>
          <w:rFonts w:ascii="Calibri" w:eastAsia="Calibri" w:hAnsi="Calibri" w:cs="Consolas"/>
          <w:szCs w:val="21"/>
          <w:lang w:eastAsia="en-US"/>
        </w:rPr>
      </w:pPr>
    </w:p>
    <w:p w:rsidR="0070485C" w:rsidRPr="0070485C" w:rsidRDefault="0070485C" w:rsidP="0070485C">
      <w:pPr>
        <w:spacing w:after="0" w:line="240" w:lineRule="auto"/>
        <w:rPr>
          <w:rFonts w:ascii="Calibri" w:eastAsia="Calibri" w:hAnsi="Calibri" w:cs="Consolas"/>
          <w:szCs w:val="21"/>
          <w:lang w:eastAsia="en-US"/>
        </w:rPr>
      </w:pPr>
    </w:p>
    <w:p w:rsidR="00AA4583" w:rsidRPr="00C06F21" w:rsidRDefault="00AA4583" w:rsidP="001846AA">
      <w:pPr>
        <w:jc w:val="both"/>
      </w:pPr>
    </w:p>
    <w:sectPr w:rsidR="00AA4583" w:rsidRPr="00C06F21" w:rsidSect="00532A65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4371"/>
    <w:rsid w:val="000216F1"/>
    <w:rsid w:val="000231FA"/>
    <w:rsid w:val="00030587"/>
    <w:rsid w:val="00035BB1"/>
    <w:rsid w:val="0003715D"/>
    <w:rsid w:val="00052EF7"/>
    <w:rsid w:val="00063267"/>
    <w:rsid w:val="00071FF4"/>
    <w:rsid w:val="00083680"/>
    <w:rsid w:val="000F2078"/>
    <w:rsid w:val="00164FF1"/>
    <w:rsid w:val="00182560"/>
    <w:rsid w:val="001846AA"/>
    <w:rsid w:val="001A201C"/>
    <w:rsid w:val="001B1293"/>
    <w:rsid w:val="001B2BCD"/>
    <w:rsid w:val="001C45BD"/>
    <w:rsid w:val="001C60A5"/>
    <w:rsid w:val="001D6E6C"/>
    <w:rsid w:val="001E31FC"/>
    <w:rsid w:val="001E452F"/>
    <w:rsid w:val="001F679F"/>
    <w:rsid w:val="00210ADB"/>
    <w:rsid w:val="00211E12"/>
    <w:rsid w:val="00225F1F"/>
    <w:rsid w:val="00266B80"/>
    <w:rsid w:val="00287306"/>
    <w:rsid w:val="002A7A05"/>
    <w:rsid w:val="002C2C69"/>
    <w:rsid w:val="002E1CE4"/>
    <w:rsid w:val="002F5353"/>
    <w:rsid w:val="003069A9"/>
    <w:rsid w:val="00306E7B"/>
    <w:rsid w:val="00314CA2"/>
    <w:rsid w:val="00331F7E"/>
    <w:rsid w:val="0035545E"/>
    <w:rsid w:val="00362DDA"/>
    <w:rsid w:val="003753CF"/>
    <w:rsid w:val="003A7161"/>
    <w:rsid w:val="003B0D1E"/>
    <w:rsid w:val="003F5213"/>
    <w:rsid w:val="00402196"/>
    <w:rsid w:val="00406540"/>
    <w:rsid w:val="00440496"/>
    <w:rsid w:val="00444234"/>
    <w:rsid w:val="00446BF3"/>
    <w:rsid w:val="0047044E"/>
    <w:rsid w:val="00473AD3"/>
    <w:rsid w:val="00481B26"/>
    <w:rsid w:val="004E4710"/>
    <w:rsid w:val="00500725"/>
    <w:rsid w:val="00532A65"/>
    <w:rsid w:val="00536E2D"/>
    <w:rsid w:val="00587D92"/>
    <w:rsid w:val="006154DA"/>
    <w:rsid w:val="00657EAC"/>
    <w:rsid w:val="00672376"/>
    <w:rsid w:val="00687BEA"/>
    <w:rsid w:val="00697463"/>
    <w:rsid w:val="006E397B"/>
    <w:rsid w:val="00702DC6"/>
    <w:rsid w:val="007046F9"/>
    <w:rsid w:val="0070485C"/>
    <w:rsid w:val="00712FAF"/>
    <w:rsid w:val="0072597C"/>
    <w:rsid w:val="007521A6"/>
    <w:rsid w:val="00784CF5"/>
    <w:rsid w:val="0079658A"/>
    <w:rsid w:val="007F2267"/>
    <w:rsid w:val="00864133"/>
    <w:rsid w:val="008A1A0C"/>
    <w:rsid w:val="008A1B8C"/>
    <w:rsid w:val="008C51AE"/>
    <w:rsid w:val="008D043F"/>
    <w:rsid w:val="008D394A"/>
    <w:rsid w:val="00912C06"/>
    <w:rsid w:val="00947629"/>
    <w:rsid w:val="00977A27"/>
    <w:rsid w:val="0098330F"/>
    <w:rsid w:val="00992173"/>
    <w:rsid w:val="009A3157"/>
    <w:rsid w:val="009B3B48"/>
    <w:rsid w:val="009B4C59"/>
    <w:rsid w:val="009C4998"/>
    <w:rsid w:val="009E09DB"/>
    <w:rsid w:val="009F165B"/>
    <w:rsid w:val="00A25258"/>
    <w:rsid w:val="00A345B0"/>
    <w:rsid w:val="00A35CB5"/>
    <w:rsid w:val="00A573C2"/>
    <w:rsid w:val="00A615BC"/>
    <w:rsid w:val="00A713A3"/>
    <w:rsid w:val="00A7591F"/>
    <w:rsid w:val="00A91910"/>
    <w:rsid w:val="00AA4583"/>
    <w:rsid w:val="00AA4CF1"/>
    <w:rsid w:val="00AB439C"/>
    <w:rsid w:val="00B34DB3"/>
    <w:rsid w:val="00B36E50"/>
    <w:rsid w:val="00B5143D"/>
    <w:rsid w:val="00B52874"/>
    <w:rsid w:val="00B74BF2"/>
    <w:rsid w:val="00B8704A"/>
    <w:rsid w:val="00B9254B"/>
    <w:rsid w:val="00BC0CE8"/>
    <w:rsid w:val="00C06F21"/>
    <w:rsid w:val="00C10DEA"/>
    <w:rsid w:val="00C21D23"/>
    <w:rsid w:val="00C30771"/>
    <w:rsid w:val="00C44CF9"/>
    <w:rsid w:val="00C72443"/>
    <w:rsid w:val="00C77B42"/>
    <w:rsid w:val="00C851DE"/>
    <w:rsid w:val="00CE2764"/>
    <w:rsid w:val="00CE4C1E"/>
    <w:rsid w:val="00D02DB3"/>
    <w:rsid w:val="00D07845"/>
    <w:rsid w:val="00D20B18"/>
    <w:rsid w:val="00D438C1"/>
    <w:rsid w:val="00D45860"/>
    <w:rsid w:val="00D540CE"/>
    <w:rsid w:val="00D65C3F"/>
    <w:rsid w:val="00D8542B"/>
    <w:rsid w:val="00D922B5"/>
    <w:rsid w:val="00D964F3"/>
    <w:rsid w:val="00DA1139"/>
    <w:rsid w:val="00DB7F4C"/>
    <w:rsid w:val="00DC4099"/>
    <w:rsid w:val="00DE6212"/>
    <w:rsid w:val="00DF1780"/>
    <w:rsid w:val="00E0011C"/>
    <w:rsid w:val="00E41460"/>
    <w:rsid w:val="00E7014B"/>
    <w:rsid w:val="00E7783D"/>
    <w:rsid w:val="00EA796B"/>
    <w:rsid w:val="00F23DCB"/>
    <w:rsid w:val="00F36D9C"/>
    <w:rsid w:val="00F47972"/>
    <w:rsid w:val="00F664CB"/>
    <w:rsid w:val="00F74553"/>
    <w:rsid w:val="00F853F5"/>
    <w:rsid w:val="00F86DBB"/>
    <w:rsid w:val="00FA752C"/>
    <w:rsid w:val="00FC0CA8"/>
    <w:rsid w:val="00FC4157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AF21-7790-49AE-B945-D7A54D9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ECS</cp:lastModifiedBy>
  <cp:revision>7</cp:revision>
  <cp:lastPrinted>2013-11-19T11:54:00Z</cp:lastPrinted>
  <dcterms:created xsi:type="dcterms:W3CDTF">2014-01-29T11:46:00Z</dcterms:created>
  <dcterms:modified xsi:type="dcterms:W3CDTF">2014-02-20T08:31:00Z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-761603324</vt:i4>
  </property>
  <property fmtid="{D5CDD505-2E9C-101B-9397-08002B2CF9AE}" pid="3" name="_NewReviewCycle">
    <vt:lpwstr/>
  </property>
  <property fmtid="{D5CDD505-2E9C-101B-9397-08002B2CF9AE}" pid="4" name="_EmailSubject">
    <vt:lpwstr>HLH BOARD MEETING 27 FEB - WEB UPDATES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