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B9" w:rsidRPr="00987187" w:rsidRDefault="00DA1139">
      <w:pPr>
        <w:rPr>
          <w:rFonts w:ascii="Arial" w:hAnsi="Arial" w:cs="Arial"/>
        </w:rPr>
      </w:pPr>
      <w:bookmarkStart w:id="0" w:name="_GoBack"/>
      <w:bookmarkEnd w:id="0"/>
      <w:r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  <w:t>AGENDA ITEM</w:t>
      </w:r>
      <w:r w:rsidR="001526F3" w:rsidRPr="00987187">
        <w:rPr>
          <w:rFonts w:ascii="Arial" w:hAnsi="Arial" w:cs="Arial"/>
        </w:rPr>
        <w:t xml:space="preserve"> </w:t>
      </w:r>
      <w:r w:rsidR="007865F3">
        <w:rPr>
          <w:rFonts w:ascii="Arial" w:hAnsi="Arial" w:cs="Arial"/>
        </w:rPr>
        <w:t>5</w:t>
      </w:r>
      <w:r w:rsidR="00B334B9" w:rsidRPr="00987187">
        <w:rPr>
          <w:rFonts w:ascii="Arial" w:hAnsi="Arial" w:cs="Arial"/>
        </w:rPr>
        <w:t xml:space="preserve"> </w:t>
      </w:r>
    </w:p>
    <w:p w:rsidR="00F23DCB" w:rsidRPr="00987187" w:rsidRDefault="00C06F21">
      <w:pPr>
        <w:rPr>
          <w:rFonts w:ascii="Arial" w:hAnsi="Arial" w:cs="Arial"/>
        </w:rPr>
      </w:pPr>
      <w:r w:rsidRPr="00987187">
        <w:rPr>
          <w:rFonts w:ascii="Arial" w:hAnsi="Arial" w:cs="Arial"/>
        </w:rPr>
        <w:t xml:space="preserve">Matters Arising </w:t>
      </w:r>
      <w:r w:rsidR="00DA1139" w:rsidRPr="00987187">
        <w:rPr>
          <w:rFonts w:ascii="Arial" w:hAnsi="Arial" w:cs="Arial"/>
        </w:rPr>
        <w:t>From HLH Board Meeting</w:t>
      </w:r>
      <w:r w:rsidRPr="00987187">
        <w:rPr>
          <w:rFonts w:ascii="Arial" w:hAnsi="Arial" w:cs="Arial"/>
        </w:rPr>
        <w:t xml:space="preserve"> </w:t>
      </w:r>
      <w:r w:rsidR="00987187" w:rsidRPr="00987187">
        <w:rPr>
          <w:rFonts w:ascii="Arial" w:hAnsi="Arial" w:cs="Arial"/>
        </w:rPr>
        <w:t>23 August 2016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51"/>
        <w:gridCol w:w="6528"/>
        <w:gridCol w:w="1059"/>
        <w:gridCol w:w="1635"/>
      </w:tblGrid>
      <w:tr w:rsidR="00C06F21" w:rsidRPr="00987187" w:rsidTr="00766A6E">
        <w:trPr>
          <w:trHeight w:val="399"/>
        </w:trPr>
        <w:tc>
          <w:tcPr>
            <w:tcW w:w="951" w:type="dxa"/>
          </w:tcPr>
          <w:p w:rsidR="00C06F21" w:rsidRPr="00987187" w:rsidRDefault="00DF1780">
            <w:pPr>
              <w:rPr>
                <w:rFonts w:ascii="Arial" w:hAnsi="Arial" w:cs="Arial"/>
              </w:rPr>
            </w:pPr>
            <w:r w:rsidRPr="00987187">
              <w:rPr>
                <w:rFonts w:ascii="Arial" w:hAnsi="Arial" w:cs="Arial"/>
              </w:rPr>
              <w:t>ITEM</w:t>
            </w:r>
          </w:p>
        </w:tc>
        <w:tc>
          <w:tcPr>
            <w:tcW w:w="6528" w:type="dxa"/>
          </w:tcPr>
          <w:p w:rsidR="00C06F21" w:rsidRPr="00987187" w:rsidRDefault="00DF1780">
            <w:pPr>
              <w:rPr>
                <w:rFonts w:ascii="Arial" w:hAnsi="Arial" w:cs="Arial"/>
              </w:rPr>
            </w:pPr>
            <w:r w:rsidRPr="00987187">
              <w:rPr>
                <w:rFonts w:ascii="Arial" w:hAnsi="Arial" w:cs="Arial"/>
              </w:rPr>
              <w:t>DETAIL</w:t>
            </w:r>
          </w:p>
        </w:tc>
        <w:tc>
          <w:tcPr>
            <w:tcW w:w="1059" w:type="dxa"/>
          </w:tcPr>
          <w:p w:rsidR="00C06F21" w:rsidRPr="00987187" w:rsidRDefault="00DF1780" w:rsidP="00DA1139">
            <w:pPr>
              <w:rPr>
                <w:rFonts w:ascii="Arial" w:hAnsi="Arial" w:cs="Arial"/>
              </w:rPr>
            </w:pPr>
            <w:r w:rsidRPr="00987187">
              <w:rPr>
                <w:rFonts w:ascii="Arial" w:hAnsi="Arial" w:cs="Arial"/>
              </w:rPr>
              <w:t>LEAD</w:t>
            </w:r>
          </w:p>
        </w:tc>
        <w:tc>
          <w:tcPr>
            <w:tcW w:w="1635" w:type="dxa"/>
          </w:tcPr>
          <w:p w:rsidR="00C06F21" w:rsidRPr="00987187" w:rsidRDefault="00DF1780" w:rsidP="00D20B18">
            <w:pPr>
              <w:rPr>
                <w:rFonts w:ascii="Arial" w:hAnsi="Arial" w:cs="Arial"/>
              </w:rPr>
            </w:pPr>
            <w:r w:rsidRPr="00987187">
              <w:rPr>
                <w:rFonts w:ascii="Arial" w:hAnsi="Arial" w:cs="Arial"/>
              </w:rPr>
              <w:t>DUE DATE</w:t>
            </w:r>
          </w:p>
        </w:tc>
      </w:tr>
      <w:tr w:rsidR="00C41F97" w:rsidRPr="00987187" w:rsidTr="00766A6E">
        <w:tc>
          <w:tcPr>
            <w:tcW w:w="951" w:type="dxa"/>
          </w:tcPr>
          <w:p w:rsidR="00987187" w:rsidRDefault="00987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987187" w:rsidRDefault="008B4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6i - </w:t>
            </w:r>
            <w:r w:rsidR="00987187">
              <w:rPr>
                <w:rFonts w:ascii="Arial" w:hAnsi="Arial" w:cs="Arial"/>
              </w:rPr>
              <w:t>iv.</w:t>
            </w:r>
          </w:p>
          <w:p w:rsidR="00E44804" w:rsidRDefault="00E44804">
            <w:pPr>
              <w:rPr>
                <w:rFonts w:ascii="Arial" w:hAnsi="Arial" w:cs="Arial"/>
              </w:rPr>
            </w:pPr>
          </w:p>
          <w:p w:rsidR="00436FCF" w:rsidRDefault="00436FCF">
            <w:pPr>
              <w:rPr>
                <w:rFonts w:ascii="Arial" w:hAnsi="Arial" w:cs="Arial"/>
              </w:rPr>
            </w:pPr>
          </w:p>
          <w:p w:rsidR="008B4F4C" w:rsidRDefault="008B4F4C">
            <w:pPr>
              <w:rPr>
                <w:rFonts w:ascii="Arial" w:hAnsi="Arial" w:cs="Arial"/>
              </w:rPr>
            </w:pPr>
          </w:p>
          <w:p w:rsidR="009A05DA" w:rsidRDefault="009A05DA">
            <w:pPr>
              <w:rPr>
                <w:rFonts w:ascii="Arial" w:hAnsi="Arial" w:cs="Arial"/>
              </w:rPr>
            </w:pPr>
          </w:p>
          <w:p w:rsidR="00BA1BDF" w:rsidRDefault="00BA1BDF">
            <w:pPr>
              <w:rPr>
                <w:rFonts w:ascii="Arial" w:hAnsi="Arial" w:cs="Arial"/>
              </w:rPr>
            </w:pPr>
          </w:p>
          <w:p w:rsidR="00E44804" w:rsidRDefault="008B4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6i - </w:t>
            </w:r>
            <w:r w:rsidR="00E44804">
              <w:rPr>
                <w:rFonts w:ascii="Arial" w:hAnsi="Arial" w:cs="Arial"/>
              </w:rPr>
              <w:t>v.</w:t>
            </w:r>
          </w:p>
          <w:p w:rsidR="008B4F4C" w:rsidRDefault="008B4F4C">
            <w:pPr>
              <w:rPr>
                <w:rFonts w:ascii="Arial" w:hAnsi="Arial" w:cs="Arial"/>
              </w:rPr>
            </w:pPr>
          </w:p>
          <w:p w:rsidR="008B4F4C" w:rsidRDefault="008B4F4C">
            <w:pPr>
              <w:rPr>
                <w:rFonts w:ascii="Arial" w:hAnsi="Arial" w:cs="Arial"/>
              </w:rPr>
            </w:pPr>
          </w:p>
          <w:p w:rsidR="008B4F4C" w:rsidRDefault="008B4F4C">
            <w:pPr>
              <w:rPr>
                <w:rFonts w:ascii="Arial" w:hAnsi="Arial" w:cs="Arial"/>
              </w:rPr>
            </w:pPr>
          </w:p>
          <w:p w:rsidR="00661688" w:rsidRDefault="00661688">
            <w:pPr>
              <w:rPr>
                <w:rFonts w:ascii="Arial" w:hAnsi="Arial" w:cs="Arial"/>
              </w:rPr>
            </w:pPr>
          </w:p>
          <w:p w:rsidR="008B4F4C" w:rsidRPr="00987187" w:rsidRDefault="008B4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6ii-iii/iv and v</w:t>
            </w:r>
          </w:p>
        </w:tc>
        <w:tc>
          <w:tcPr>
            <w:tcW w:w="6528" w:type="dxa"/>
          </w:tcPr>
          <w:p w:rsidR="00987187" w:rsidRPr="00B44154" w:rsidRDefault="00987187" w:rsidP="00393FEF">
            <w:pPr>
              <w:widowControl w:val="0"/>
              <w:jc w:val="both"/>
              <w:rPr>
                <w:rFonts w:ascii="Arial" w:hAnsi="Arial" w:cs="Arial"/>
              </w:rPr>
            </w:pPr>
            <w:r w:rsidRPr="00B44154">
              <w:rPr>
                <w:rFonts w:ascii="Arial" w:hAnsi="Arial" w:cs="Arial"/>
              </w:rPr>
              <w:t xml:space="preserve">Board/Committee Appointments </w:t>
            </w:r>
          </w:p>
          <w:p w:rsidR="00987187" w:rsidRPr="00B44154" w:rsidRDefault="0015399A" w:rsidP="00393FEF">
            <w:pPr>
              <w:widowControl w:val="0"/>
              <w:jc w:val="both"/>
              <w:rPr>
                <w:rFonts w:ascii="Arial" w:hAnsi="Arial" w:cs="Arial"/>
              </w:rPr>
            </w:pPr>
            <w:r w:rsidRPr="00B44154">
              <w:rPr>
                <w:rFonts w:ascii="Arial" w:hAnsi="Arial" w:cs="Arial"/>
              </w:rPr>
              <w:t>S</w:t>
            </w:r>
            <w:r w:rsidR="00E44804" w:rsidRPr="00B44154">
              <w:rPr>
                <w:rFonts w:ascii="Arial" w:hAnsi="Arial" w:cs="Arial"/>
              </w:rPr>
              <w:t xml:space="preserve">pecific skills required by the Board </w:t>
            </w:r>
            <w:r w:rsidRPr="00B44154">
              <w:rPr>
                <w:rFonts w:ascii="Arial" w:hAnsi="Arial" w:cs="Arial"/>
              </w:rPr>
              <w:t xml:space="preserve">to be identified and </w:t>
            </w:r>
            <w:r w:rsidR="00E44804" w:rsidRPr="00B44154">
              <w:rPr>
                <w:rFonts w:ascii="Arial" w:hAnsi="Arial" w:cs="Arial"/>
              </w:rPr>
              <w:t xml:space="preserve"> include</w:t>
            </w:r>
            <w:r w:rsidRPr="00B44154">
              <w:rPr>
                <w:rFonts w:ascii="Arial" w:hAnsi="Arial" w:cs="Arial"/>
              </w:rPr>
              <w:t>d</w:t>
            </w:r>
            <w:r w:rsidR="00E44804" w:rsidRPr="00B44154">
              <w:rPr>
                <w:rFonts w:ascii="Arial" w:hAnsi="Arial" w:cs="Arial"/>
              </w:rPr>
              <w:t xml:space="preserve"> in the  advert</w:t>
            </w:r>
            <w:r w:rsidR="008B4F4C" w:rsidRPr="00B44154">
              <w:rPr>
                <w:rFonts w:ascii="Arial" w:hAnsi="Arial" w:cs="Arial"/>
              </w:rPr>
              <w:t xml:space="preserve"> for the </w:t>
            </w:r>
            <w:r w:rsidR="00000CEF" w:rsidRPr="00B44154">
              <w:rPr>
                <w:rFonts w:ascii="Arial" w:hAnsi="Arial" w:cs="Arial"/>
              </w:rPr>
              <w:t xml:space="preserve">annual </w:t>
            </w:r>
            <w:r w:rsidR="008B4F4C" w:rsidRPr="00B44154">
              <w:rPr>
                <w:rFonts w:ascii="Arial" w:hAnsi="Arial" w:cs="Arial"/>
              </w:rPr>
              <w:t>recruitment exercise.</w:t>
            </w:r>
          </w:p>
          <w:p w:rsidR="009A05DA" w:rsidRPr="002467CE" w:rsidRDefault="00AE6781" w:rsidP="009A05DA">
            <w:pPr>
              <w:jc w:val="both"/>
              <w:rPr>
                <w:rFonts w:ascii="Arial" w:hAnsi="Arial" w:cs="Arial"/>
                <w:i/>
              </w:rPr>
            </w:pPr>
            <w:r w:rsidRPr="002467CE">
              <w:rPr>
                <w:rFonts w:ascii="Arial" w:hAnsi="Arial" w:cs="Arial"/>
                <w:i/>
              </w:rPr>
              <w:t>Skill set reviewed and a</w:t>
            </w:r>
            <w:r w:rsidR="009A05DA" w:rsidRPr="002467CE">
              <w:rPr>
                <w:rFonts w:ascii="Arial" w:hAnsi="Arial" w:cs="Arial"/>
                <w:i/>
              </w:rPr>
              <w:t xml:space="preserve">nnual recruitment process </w:t>
            </w:r>
            <w:r w:rsidRPr="002467CE">
              <w:rPr>
                <w:rFonts w:ascii="Arial" w:hAnsi="Arial" w:cs="Arial"/>
                <w:i/>
              </w:rPr>
              <w:t xml:space="preserve">underway.  Interviews scheduled for </w:t>
            </w:r>
            <w:r w:rsidR="00B44154" w:rsidRPr="002467CE">
              <w:rPr>
                <w:rFonts w:ascii="Arial" w:hAnsi="Arial" w:cs="Arial"/>
                <w:i/>
              </w:rPr>
              <w:t xml:space="preserve">2 February 2017 </w:t>
            </w:r>
            <w:r w:rsidRPr="002467CE">
              <w:rPr>
                <w:rFonts w:ascii="Arial" w:hAnsi="Arial" w:cs="Arial"/>
                <w:i/>
              </w:rPr>
              <w:t xml:space="preserve">with recommendation for appointment to </w:t>
            </w:r>
            <w:r w:rsidR="002467CE">
              <w:rPr>
                <w:rFonts w:ascii="Arial" w:hAnsi="Arial" w:cs="Arial"/>
                <w:i/>
              </w:rPr>
              <w:t xml:space="preserve">be considered at </w:t>
            </w:r>
            <w:r w:rsidRPr="002467CE">
              <w:rPr>
                <w:rFonts w:ascii="Arial" w:hAnsi="Arial" w:cs="Arial"/>
                <w:i/>
              </w:rPr>
              <w:t>March Highland Council meeting.</w:t>
            </w:r>
          </w:p>
          <w:p w:rsidR="00E44804" w:rsidRPr="00B44154" w:rsidRDefault="00661688" w:rsidP="00393FEF">
            <w:pPr>
              <w:widowControl w:val="0"/>
              <w:jc w:val="both"/>
              <w:rPr>
                <w:rFonts w:ascii="Arial" w:hAnsi="Arial" w:cs="Arial"/>
              </w:rPr>
            </w:pPr>
            <w:r w:rsidRPr="00B44154">
              <w:rPr>
                <w:rFonts w:ascii="Arial" w:hAnsi="Arial" w:cs="Arial"/>
              </w:rPr>
              <w:t>Following the Council redesign process, t</w:t>
            </w:r>
            <w:r w:rsidR="00E44804" w:rsidRPr="00B44154">
              <w:rPr>
                <w:rFonts w:ascii="Arial" w:hAnsi="Arial" w:cs="Arial"/>
              </w:rPr>
              <w:t xml:space="preserve">he Chief Executive to contact </w:t>
            </w:r>
            <w:r w:rsidR="009F6BF2" w:rsidRPr="00B44154">
              <w:rPr>
                <w:rFonts w:ascii="Arial" w:hAnsi="Arial" w:cs="Arial"/>
              </w:rPr>
              <w:t>t</w:t>
            </w:r>
            <w:r w:rsidR="00E44804" w:rsidRPr="00B44154">
              <w:rPr>
                <w:rFonts w:ascii="Arial" w:hAnsi="Arial" w:cs="Arial"/>
              </w:rPr>
              <w:t>he Highland Council and request that consideration is given to lengthening the</w:t>
            </w:r>
            <w:r w:rsidR="002747D1" w:rsidRPr="00B44154">
              <w:rPr>
                <w:rFonts w:ascii="Arial" w:hAnsi="Arial" w:cs="Arial"/>
              </w:rPr>
              <w:t xml:space="preserve"> </w:t>
            </w:r>
            <w:r w:rsidR="00E44804" w:rsidRPr="00B44154">
              <w:rPr>
                <w:rFonts w:ascii="Arial" w:hAnsi="Arial" w:cs="Arial"/>
              </w:rPr>
              <w:t>appointment period for Independent Directors.</w:t>
            </w:r>
          </w:p>
          <w:p w:rsidR="00436FCF" w:rsidRPr="00B44154" w:rsidRDefault="009F6BF2" w:rsidP="00393FEF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44154">
              <w:rPr>
                <w:rFonts w:ascii="Arial" w:hAnsi="Arial" w:cs="Arial"/>
                <w:i/>
              </w:rPr>
              <w:t>Diaried to check progress of redesign board in March 2017.</w:t>
            </w:r>
          </w:p>
          <w:p w:rsidR="008B4F4C" w:rsidRPr="00B44154" w:rsidRDefault="008B4F4C" w:rsidP="00393FEF">
            <w:pPr>
              <w:widowControl w:val="0"/>
              <w:jc w:val="both"/>
              <w:rPr>
                <w:rFonts w:ascii="Arial" w:hAnsi="Arial" w:cs="Arial"/>
              </w:rPr>
            </w:pPr>
            <w:r w:rsidRPr="00B44154">
              <w:rPr>
                <w:rFonts w:ascii="Arial" w:hAnsi="Arial" w:cs="Arial"/>
              </w:rPr>
              <w:t>Mr F Parr and Mr I Ross reappointed to Finance and Audit Committee; Mr K Gowans reappointed as THC Director to Nominations Committee and Mr K Gowans reappointed as representative to the Inverness Museum, Gallery and Library Working Group.</w:t>
            </w:r>
          </w:p>
          <w:p w:rsidR="008B4F4C" w:rsidRPr="00B44154" w:rsidRDefault="008B4F4C" w:rsidP="00393FEF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44154">
              <w:rPr>
                <w:rFonts w:ascii="Arial" w:hAnsi="Arial" w:cs="Arial"/>
                <w:i/>
              </w:rPr>
              <w:t>Committees, Working Groups document updated and uploaded to Governance Handbook.</w:t>
            </w:r>
          </w:p>
          <w:p w:rsidR="0015399A" w:rsidRPr="00B44154" w:rsidRDefault="0015399A" w:rsidP="00393FEF">
            <w:pPr>
              <w:widowControl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59" w:type="dxa"/>
          </w:tcPr>
          <w:p w:rsidR="00C70B7C" w:rsidRPr="00B44154" w:rsidRDefault="00C70B7C" w:rsidP="00DA1139">
            <w:pPr>
              <w:rPr>
                <w:rFonts w:ascii="Arial" w:hAnsi="Arial" w:cs="Arial"/>
              </w:rPr>
            </w:pPr>
          </w:p>
          <w:p w:rsidR="00C70B7C" w:rsidRPr="00B44154" w:rsidRDefault="00C70B7C" w:rsidP="00DA1139">
            <w:pPr>
              <w:rPr>
                <w:rFonts w:ascii="Arial" w:hAnsi="Arial" w:cs="Arial"/>
              </w:rPr>
            </w:pPr>
          </w:p>
          <w:p w:rsidR="0015399A" w:rsidRPr="00B44154" w:rsidRDefault="0015399A" w:rsidP="00DA1139">
            <w:pPr>
              <w:rPr>
                <w:rFonts w:ascii="Arial" w:hAnsi="Arial" w:cs="Arial"/>
              </w:rPr>
            </w:pPr>
          </w:p>
          <w:p w:rsidR="00393FEF" w:rsidRPr="00B44154" w:rsidRDefault="00E44804" w:rsidP="00DA1139">
            <w:pPr>
              <w:rPr>
                <w:rFonts w:ascii="Arial" w:hAnsi="Arial" w:cs="Arial"/>
              </w:rPr>
            </w:pPr>
            <w:r w:rsidRPr="00B44154">
              <w:rPr>
                <w:rFonts w:ascii="Arial" w:hAnsi="Arial" w:cs="Arial"/>
              </w:rPr>
              <w:t>IM</w:t>
            </w:r>
          </w:p>
          <w:p w:rsidR="00E44804" w:rsidRPr="00B44154" w:rsidRDefault="00E44804" w:rsidP="00DA1139">
            <w:pPr>
              <w:rPr>
                <w:rFonts w:ascii="Arial" w:hAnsi="Arial" w:cs="Arial"/>
              </w:rPr>
            </w:pPr>
          </w:p>
          <w:p w:rsidR="00E44804" w:rsidRPr="00B44154" w:rsidRDefault="00E44804" w:rsidP="00DA1139">
            <w:pPr>
              <w:rPr>
                <w:rFonts w:ascii="Arial" w:hAnsi="Arial" w:cs="Arial"/>
              </w:rPr>
            </w:pPr>
          </w:p>
          <w:p w:rsidR="008B4F4C" w:rsidRPr="00B44154" w:rsidRDefault="008B4F4C" w:rsidP="00DA1139">
            <w:pPr>
              <w:rPr>
                <w:rFonts w:ascii="Arial" w:hAnsi="Arial" w:cs="Arial"/>
              </w:rPr>
            </w:pPr>
          </w:p>
          <w:p w:rsidR="00152D00" w:rsidRPr="00B44154" w:rsidRDefault="00152D00" w:rsidP="00DA1139">
            <w:pPr>
              <w:rPr>
                <w:rFonts w:ascii="Arial" w:hAnsi="Arial" w:cs="Arial"/>
              </w:rPr>
            </w:pPr>
          </w:p>
          <w:p w:rsidR="0015399A" w:rsidRDefault="0015399A" w:rsidP="00DA1139">
            <w:pPr>
              <w:rPr>
                <w:rFonts w:ascii="Arial" w:hAnsi="Arial" w:cs="Arial"/>
              </w:rPr>
            </w:pPr>
          </w:p>
          <w:p w:rsidR="00BA1BDF" w:rsidRPr="00B44154" w:rsidRDefault="00BA1BDF" w:rsidP="00DA1139">
            <w:pPr>
              <w:rPr>
                <w:rFonts w:ascii="Arial" w:hAnsi="Arial" w:cs="Arial"/>
              </w:rPr>
            </w:pPr>
          </w:p>
          <w:p w:rsidR="00661688" w:rsidRPr="00B44154" w:rsidRDefault="00661688" w:rsidP="00DA1139">
            <w:pPr>
              <w:rPr>
                <w:rFonts w:ascii="Arial" w:hAnsi="Arial" w:cs="Arial"/>
              </w:rPr>
            </w:pPr>
          </w:p>
          <w:p w:rsidR="00E44804" w:rsidRPr="00B44154" w:rsidRDefault="00E44804" w:rsidP="00DA1139">
            <w:pPr>
              <w:rPr>
                <w:rFonts w:ascii="Arial" w:hAnsi="Arial" w:cs="Arial"/>
              </w:rPr>
            </w:pPr>
            <w:r w:rsidRPr="00B44154">
              <w:rPr>
                <w:rFonts w:ascii="Arial" w:hAnsi="Arial" w:cs="Arial"/>
              </w:rPr>
              <w:t>IM</w:t>
            </w:r>
          </w:p>
          <w:p w:rsidR="008B4F4C" w:rsidRPr="00B44154" w:rsidRDefault="008B4F4C" w:rsidP="00DA1139">
            <w:pPr>
              <w:rPr>
                <w:rFonts w:ascii="Arial" w:hAnsi="Arial" w:cs="Arial"/>
              </w:rPr>
            </w:pPr>
          </w:p>
          <w:p w:rsidR="008B4F4C" w:rsidRPr="00B44154" w:rsidRDefault="008B4F4C" w:rsidP="00DA1139">
            <w:pPr>
              <w:rPr>
                <w:rFonts w:ascii="Arial" w:hAnsi="Arial" w:cs="Arial"/>
              </w:rPr>
            </w:pPr>
          </w:p>
          <w:p w:rsidR="008B4F4C" w:rsidRPr="00B44154" w:rsidRDefault="008B4F4C" w:rsidP="00DA1139">
            <w:pPr>
              <w:rPr>
                <w:rFonts w:ascii="Arial" w:hAnsi="Arial" w:cs="Arial"/>
              </w:rPr>
            </w:pPr>
          </w:p>
          <w:p w:rsidR="008B4F4C" w:rsidRPr="00B44154" w:rsidRDefault="008B4F4C" w:rsidP="00DA1139">
            <w:pPr>
              <w:rPr>
                <w:rFonts w:ascii="Arial" w:hAnsi="Arial" w:cs="Arial"/>
              </w:rPr>
            </w:pPr>
          </w:p>
          <w:p w:rsidR="008B4F4C" w:rsidRPr="00B44154" w:rsidRDefault="008B4F4C" w:rsidP="00DA1139">
            <w:pPr>
              <w:rPr>
                <w:rFonts w:ascii="Arial" w:hAnsi="Arial" w:cs="Arial"/>
              </w:rPr>
            </w:pPr>
          </w:p>
          <w:p w:rsidR="008B4F4C" w:rsidRPr="00B44154" w:rsidRDefault="008B4F4C" w:rsidP="00DA1139">
            <w:pPr>
              <w:rPr>
                <w:rFonts w:ascii="Arial" w:hAnsi="Arial" w:cs="Arial"/>
              </w:rPr>
            </w:pPr>
            <w:r w:rsidRPr="00B44154">
              <w:rPr>
                <w:rFonts w:ascii="Arial" w:hAnsi="Arial" w:cs="Arial"/>
              </w:rPr>
              <w:t>IM</w:t>
            </w:r>
          </w:p>
        </w:tc>
        <w:tc>
          <w:tcPr>
            <w:tcW w:w="1635" w:type="dxa"/>
          </w:tcPr>
          <w:p w:rsidR="00393FEF" w:rsidRPr="00B44154" w:rsidRDefault="00393FEF" w:rsidP="00D20B18">
            <w:pPr>
              <w:rPr>
                <w:rFonts w:ascii="Arial" w:hAnsi="Arial" w:cs="Arial"/>
              </w:rPr>
            </w:pPr>
          </w:p>
          <w:p w:rsidR="008B4F4C" w:rsidRPr="00B44154" w:rsidRDefault="008B4F4C" w:rsidP="00D20B18">
            <w:pPr>
              <w:rPr>
                <w:rFonts w:ascii="Arial" w:hAnsi="Arial" w:cs="Arial"/>
              </w:rPr>
            </w:pPr>
          </w:p>
          <w:p w:rsidR="0015399A" w:rsidRPr="00B44154" w:rsidRDefault="0015399A" w:rsidP="00D20B18">
            <w:pPr>
              <w:rPr>
                <w:rFonts w:ascii="Arial" w:hAnsi="Arial" w:cs="Arial"/>
              </w:rPr>
            </w:pPr>
          </w:p>
          <w:p w:rsidR="008B4F4C" w:rsidRPr="002467CE" w:rsidRDefault="00AE6781" w:rsidP="00D20B18">
            <w:pPr>
              <w:rPr>
                <w:rFonts w:ascii="Arial" w:hAnsi="Arial" w:cs="Arial"/>
              </w:rPr>
            </w:pPr>
            <w:r w:rsidRPr="002467CE">
              <w:rPr>
                <w:rFonts w:ascii="Arial" w:hAnsi="Arial" w:cs="Arial"/>
              </w:rPr>
              <w:t>March 2017</w:t>
            </w:r>
          </w:p>
          <w:p w:rsidR="008B4F4C" w:rsidRPr="00B44154" w:rsidRDefault="008B4F4C" w:rsidP="00D20B18">
            <w:pPr>
              <w:rPr>
                <w:rFonts w:ascii="Arial" w:hAnsi="Arial" w:cs="Arial"/>
              </w:rPr>
            </w:pPr>
          </w:p>
          <w:p w:rsidR="008B4F4C" w:rsidRPr="00B44154" w:rsidRDefault="008B4F4C" w:rsidP="00D20B18">
            <w:pPr>
              <w:rPr>
                <w:rFonts w:ascii="Arial" w:hAnsi="Arial" w:cs="Arial"/>
              </w:rPr>
            </w:pPr>
          </w:p>
          <w:p w:rsidR="008B4F4C" w:rsidRPr="00B44154" w:rsidRDefault="008B4F4C" w:rsidP="00D20B18">
            <w:pPr>
              <w:rPr>
                <w:rFonts w:ascii="Arial" w:hAnsi="Arial" w:cs="Arial"/>
              </w:rPr>
            </w:pPr>
          </w:p>
          <w:p w:rsidR="0015399A" w:rsidRDefault="0015399A" w:rsidP="00D20B18">
            <w:pPr>
              <w:rPr>
                <w:rFonts w:ascii="Arial" w:hAnsi="Arial" w:cs="Arial"/>
              </w:rPr>
            </w:pPr>
          </w:p>
          <w:p w:rsidR="00BA1BDF" w:rsidRPr="00B44154" w:rsidRDefault="00BA1BDF" w:rsidP="00D20B18">
            <w:pPr>
              <w:rPr>
                <w:rFonts w:ascii="Arial" w:hAnsi="Arial" w:cs="Arial"/>
              </w:rPr>
            </w:pPr>
          </w:p>
          <w:p w:rsidR="00152D00" w:rsidRPr="00B44154" w:rsidRDefault="00152D00" w:rsidP="00D20B18">
            <w:pPr>
              <w:rPr>
                <w:rFonts w:ascii="Arial" w:hAnsi="Arial" w:cs="Arial"/>
              </w:rPr>
            </w:pPr>
          </w:p>
          <w:p w:rsidR="00661688" w:rsidRPr="002467CE" w:rsidRDefault="00661688" w:rsidP="00D20B18">
            <w:pPr>
              <w:rPr>
                <w:rFonts w:ascii="Arial" w:hAnsi="Arial" w:cs="Arial"/>
              </w:rPr>
            </w:pPr>
          </w:p>
          <w:p w:rsidR="008B4F4C" w:rsidRPr="00B44154" w:rsidRDefault="00661688" w:rsidP="00D20B18">
            <w:pPr>
              <w:rPr>
                <w:rFonts w:ascii="Arial" w:hAnsi="Arial" w:cs="Arial"/>
              </w:rPr>
            </w:pPr>
            <w:r w:rsidRPr="00B44154">
              <w:rPr>
                <w:rFonts w:ascii="Arial" w:hAnsi="Arial" w:cs="Arial"/>
              </w:rPr>
              <w:t>Complete</w:t>
            </w:r>
          </w:p>
          <w:p w:rsidR="008B4F4C" w:rsidRPr="00B44154" w:rsidRDefault="008B4F4C" w:rsidP="00D20B18">
            <w:pPr>
              <w:rPr>
                <w:rFonts w:ascii="Arial" w:hAnsi="Arial" w:cs="Arial"/>
              </w:rPr>
            </w:pPr>
          </w:p>
          <w:p w:rsidR="008B4F4C" w:rsidRPr="00B44154" w:rsidRDefault="008B4F4C" w:rsidP="00D20B18">
            <w:pPr>
              <w:rPr>
                <w:rFonts w:ascii="Arial" w:hAnsi="Arial" w:cs="Arial"/>
              </w:rPr>
            </w:pPr>
          </w:p>
          <w:p w:rsidR="008B4F4C" w:rsidRPr="00B44154" w:rsidRDefault="008B4F4C" w:rsidP="00D20B18">
            <w:pPr>
              <w:rPr>
                <w:rFonts w:ascii="Arial" w:hAnsi="Arial" w:cs="Arial"/>
              </w:rPr>
            </w:pPr>
          </w:p>
          <w:p w:rsidR="008B4F4C" w:rsidRPr="00B44154" w:rsidRDefault="008B4F4C" w:rsidP="00D20B18">
            <w:pPr>
              <w:rPr>
                <w:rFonts w:ascii="Arial" w:hAnsi="Arial" w:cs="Arial"/>
              </w:rPr>
            </w:pPr>
          </w:p>
          <w:p w:rsidR="008B4F4C" w:rsidRPr="00B44154" w:rsidRDefault="008B4F4C" w:rsidP="00D20B18">
            <w:pPr>
              <w:rPr>
                <w:rFonts w:ascii="Arial" w:hAnsi="Arial" w:cs="Arial"/>
              </w:rPr>
            </w:pPr>
          </w:p>
          <w:p w:rsidR="008B4F4C" w:rsidRPr="00B44154" w:rsidRDefault="008B4F4C" w:rsidP="00D20B18">
            <w:pPr>
              <w:rPr>
                <w:rFonts w:ascii="Arial" w:hAnsi="Arial" w:cs="Arial"/>
              </w:rPr>
            </w:pPr>
            <w:r w:rsidRPr="00B44154">
              <w:rPr>
                <w:rFonts w:ascii="Arial" w:hAnsi="Arial" w:cs="Arial"/>
              </w:rPr>
              <w:t>Complete</w:t>
            </w:r>
          </w:p>
        </w:tc>
      </w:tr>
      <w:tr w:rsidR="00000CEF" w:rsidRPr="00987187" w:rsidTr="00766A6E">
        <w:tc>
          <w:tcPr>
            <w:tcW w:w="951" w:type="dxa"/>
          </w:tcPr>
          <w:p w:rsidR="00000CEF" w:rsidRDefault="00000CEF" w:rsidP="00C41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528" w:type="dxa"/>
          </w:tcPr>
          <w:p w:rsidR="00000CEF" w:rsidRPr="00BC1F88" w:rsidRDefault="00000CEF" w:rsidP="002747D1">
            <w:pPr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t>Approval of Annual Report and Accounts</w:t>
            </w:r>
          </w:p>
          <w:p w:rsidR="00000CEF" w:rsidRPr="00BC1F88" w:rsidRDefault="00000CEF" w:rsidP="00000CEF">
            <w:pPr>
              <w:widowControl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C1F88">
              <w:rPr>
                <w:rFonts w:ascii="Arial" w:eastAsia="Calibri" w:hAnsi="Arial" w:cs="Arial"/>
                <w:lang w:eastAsia="en-US"/>
              </w:rPr>
              <w:t xml:space="preserve">Annual Report and Audited Accounts to be </w:t>
            </w:r>
            <w:r w:rsidR="004508CB">
              <w:rPr>
                <w:rFonts w:ascii="Arial" w:eastAsia="Calibri" w:hAnsi="Arial" w:cs="Arial"/>
                <w:lang w:eastAsia="en-US"/>
              </w:rPr>
              <w:t>revised to include a report on VAT payments</w:t>
            </w:r>
            <w:r w:rsidR="00061988">
              <w:rPr>
                <w:rFonts w:ascii="Arial" w:eastAsia="Calibri" w:hAnsi="Arial" w:cs="Arial"/>
                <w:lang w:eastAsia="en-US"/>
              </w:rPr>
              <w:t xml:space="preserve"> prior to signing</w:t>
            </w:r>
            <w:r w:rsidR="004508CB">
              <w:rPr>
                <w:rFonts w:ascii="Arial" w:eastAsia="Calibri" w:hAnsi="Arial" w:cs="Arial"/>
                <w:lang w:eastAsia="en-US"/>
              </w:rPr>
              <w:t>.</w:t>
            </w:r>
          </w:p>
          <w:p w:rsidR="00000CEF" w:rsidRDefault="004508CB" w:rsidP="004508CB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4508CB">
              <w:rPr>
                <w:rFonts w:ascii="Arial" w:hAnsi="Arial" w:cs="Arial"/>
                <w:i/>
              </w:rPr>
              <w:t xml:space="preserve">Included </w:t>
            </w:r>
            <w:r w:rsidR="00C0705A">
              <w:rPr>
                <w:rFonts w:ascii="Arial" w:hAnsi="Arial" w:cs="Arial"/>
                <w:i/>
              </w:rPr>
              <w:t xml:space="preserve">within Finance Report </w:t>
            </w:r>
            <w:r w:rsidRPr="004508CB">
              <w:rPr>
                <w:rFonts w:ascii="Arial" w:hAnsi="Arial" w:cs="Arial"/>
                <w:i/>
              </w:rPr>
              <w:t>on agenda for 14 December 2016 HLH Board meeting.</w:t>
            </w:r>
          </w:p>
          <w:p w:rsidR="00C0705A" w:rsidRPr="004508CB" w:rsidRDefault="00C0705A" w:rsidP="004508CB">
            <w:pPr>
              <w:widowControl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59" w:type="dxa"/>
          </w:tcPr>
          <w:p w:rsidR="00000CEF" w:rsidRDefault="00000CEF" w:rsidP="00006EE9">
            <w:pPr>
              <w:rPr>
                <w:rFonts w:ascii="Arial" w:hAnsi="Arial" w:cs="Arial"/>
              </w:rPr>
            </w:pPr>
          </w:p>
          <w:p w:rsidR="00000CEF" w:rsidRDefault="00000CEF" w:rsidP="00006EE9">
            <w:pPr>
              <w:rPr>
                <w:rFonts w:ascii="Arial" w:hAnsi="Arial" w:cs="Arial"/>
              </w:rPr>
            </w:pPr>
          </w:p>
          <w:p w:rsidR="00000CEF" w:rsidRDefault="00000CEF" w:rsidP="00006EE9">
            <w:pPr>
              <w:rPr>
                <w:rFonts w:ascii="Arial" w:hAnsi="Arial" w:cs="Arial"/>
              </w:rPr>
            </w:pPr>
          </w:p>
          <w:p w:rsidR="00000CEF" w:rsidRPr="00987187" w:rsidRDefault="00000CEF" w:rsidP="0000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</w:t>
            </w:r>
          </w:p>
        </w:tc>
        <w:tc>
          <w:tcPr>
            <w:tcW w:w="1635" w:type="dxa"/>
          </w:tcPr>
          <w:p w:rsidR="00000CEF" w:rsidRDefault="00000CEF" w:rsidP="00D20B18">
            <w:pPr>
              <w:rPr>
                <w:rFonts w:ascii="Arial" w:hAnsi="Arial" w:cs="Arial"/>
              </w:rPr>
            </w:pPr>
          </w:p>
          <w:p w:rsidR="00000CEF" w:rsidRDefault="00000CEF" w:rsidP="00D20B18">
            <w:pPr>
              <w:rPr>
                <w:rFonts w:ascii="Arial" w:hAnsi="Arial" w:cs="Arial"/>
              </w:rPr>
            </w:pPr>
          </w:p>
          <w:p w:rsidR="00000CEF" w:rsidRDefault="00000CEF" w:rsidP="00D20B18">
            <w:pPr>
              <w:rPr>
                <w:rFonts w:ascii="Arial" w:hAnsi="Arial" w:cs="Arial"/>
              </w:rPr>
            </w:pPr>
          </w:p>
          <w:p w:rsidR="00000CEF" w:rsidRPr="00987187" w:rsidRDefault="004508CB" w:rsidP="00D20B18">
            <w:pPr>
              <w:rPr>
                <w:rFonts w:ascii="Arial" w:hAnsi="Arial" w:cs="Arial"/>
              </w:rPr>
            </w:pPr>
            <w:r w:rsidRPr="00065674">
              <w:rPr>
                <w:rFonts w:ascii="Arial" w:hAnsi="Arial" w:cs="Arial"/>
              </w:rPr>
              <w:t>December 2016</w:t>
            </w:r>
          </w:p>
        </w:tc>
      </w:tr>
      <w:tr w:rsidR="00C41F97" w:rsidRPr="00987187" w:rsidTr="00766A6E">
        <w:tc>
          <w:tcPr>
            <w:tcW w:w="951" w:type="dxa"/>
          </w:tcPr>
          <w:p w:rsidR="00C41F97" w:rsidRPr="00987187" w:rsidRDefault="00E44804" w:rsidP="00C41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528" w:type="dxa"/>
          </w:tcPr>
          <w:p w:rsidR="00E44804" w:rsidRPr="00BC1F88" w:rsidRDefault="00E44804" w:rsidP="002747D1">
            <w:pPr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t>Highland Folk Museum Long Term Vision</w:t>
            </w:r>
          </w:p>
          <w:p w:rsidR="0015399A" w:rsidRDefault="009A05DA" w:rsidP="002747D1">
            <w:pPr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t>Resource required</w:t>
            </w:r>
            <w:r w:rsidR="009F6BF2">
              <w:rPr>
                <w:rFonts w:ascii="Arial" w:hAnsi="Arial" w:cs="Arial"/>
              </w:rPr>
              <w:t xml:space="preserve"> </w:t>
            </w:r>
            <w:r w:rsidRPr="00BC1F88">
              <w:rPr>
                <w:rFonts w:ascii="Arial" w:hAnsi="Arial" w:cs="Arial"/>
              </w:rPr>
              <w:t>to deliver the HFM long term vision  to be provided to next HLH Board meeting.</w:t>
            </w:r>
          </w:p>
          <w:p w:rsidR="009A05DA" w:rsidRPr="00BC1F88" w:rsidRDefault="009A05DA" w:rsidP="002747D1">
            <w:pPr>
              <w:jc w:val="both"/>
              <w:rPr>
                <w:rFonts w:ascii="Arial" w:hAnsi="Arial" w:cs="Arial"/>
                <w:i/>
              </w:rPr>
            </w:pPr>
            <w:r w:rsidRPr="00BC1F88">
              <w:rPr>
                <w:rFonts w:ascii="Arial" w:hAnsi="Arial" w:cs="Arial"/>
                <w:i/>
              </w:rPr>
              <w:t xml:space="preserve">Included </w:t>
            </w:r>
            <w:r w:rsidR="008344F7" w:rsidRPr="008344F7">
              <w:rPr>
                <w:rFonts w:ascii="Arial" w:hAnsi="Arial" w:cs="Arial"/>
                <w:i/>
              </w:rPr>
              <w:t>within Finance Report</w:t>
            </w:r>
            <w:r w:rsidR="008344F7">
              <w:rPr>
                <w:rFonts w:ascii="Arial" w:hAnsi="Arial" w:cs="Arial"/>
                <w:i/>
              </w:rPr>
              <w:t xml:space="preserve"> </w:t>
            </w:r>
            <w:r w:rsidRPr="00BC1F88">
              <w:rPr>
                <w:rFonts w:ascii="Arial" w:hAnsi="Arial" w:cs="Arial"/>
                <w:i/>
              </w:rPr>
              <w:t xml:space="preserve">on agenda for </w:t>
            </w:r>
            <w:r w:rsidR="003B03B2" w:rsidRPr="0094077B">
              <w:rPr>
                <w:rFonts w:ascii="Arial" w:hAnsi="Arial" w:cs="Arial"/>
                <w:i/>
              </w:rPr>
              <w:t>14</w:t>
            </w:r>
            <w:r w:rsidRPr="003B03B2">
              <w:rPr>
                <w:rFonts w:ascii="Arial" w:hAnsi="Arial" w:cs="Arial"/>
                <w:i/>
              </w:rPr>
              <w:t xml:space="preserve"> December </w:t>
            </w:r>
            <w:r w:rsidRPr="00BC1F88">
              <w:rPr>
                <w:rFonts w:ascii="Arial" w:hAnsi="Arial" w:cs="Arial"/>
                <w:i/>
              </w:rPr>
              <w:t>HLH Board meeting.</w:t>
            </w:r>
          </w:p>
          <w:p w:rsidR="00C70B7C" w:rsidRPr="00BC1F88" w:rsidRDefault="00C70B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:rsidR="000D47CD" w:rsidRPr="00987187" w:rsidRDefault="000D47CD" w:rsidP="00006EE9">
            <w:pPr>
              <w:rPr>
                <w:rFonts w:ascii="Arial" w:hAnsi="Arial" w:cs="Arial"/>
              </w:rPr>
            </w:pPr>
          </w:p>
          <w:p w:rsidR="00393FEF" w:rsidRPr="00987187" w:rsidRDefault="00393FEF" w:rsidP="00006EE9">
            <w:pPr>
              <w:rPr>
                <w:rFonts w:ascii="Arial" w:hAnsi="Arial" w:cs="Arial"/>
              </w:rPr>
            </w:pPr>
          </w:p>
          <w:p w:rsidR="00AE7D3D" w:rsidRPr="00987187" w:rsidRDefault="00AE7D3D" w:rsidP="00006EE9">
            <w:pPr>
              <w:rPr>
                <w:rFonts w:ascii="Arial" w:hAnsi="Arial" w:cs="Arial"/>
              </w:rPr>
            </w:pPr>
          </w:p>
          <w:p w:rsidR="00393FEF" w:rsidRPr="00987187" w:rsidRDefault="009A05DA" w:rsidP="0000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</w:t>
            </w:r>
          </w:p>
        </w:tc>
        <w:tc>
          <w:tcPr>
            <w:tcW w:w="1635" w:type="dxa"/>
          </w:tcPr>
          <w:p w:rsidR="00C41F97" w:rsidRPr="00987187" w:rsidRDefault="00C41F97" w:rsidP="00D20B18">
            <w:pPr>
              <w:rPr>
                <w:rFonts w:ascii="Arial" w:hAnsi="Arial" w:cs="Arial"/>
              </w:rPr>
            </w:pPr>
          </w:p>
          <w:p w:rsidR="00393FEF" w:rsidRDefault="00393FEF" w:rsidP="00D20B18">
            <w:pPr>
              <w:rPr>
                <w:rFonts w:ascii="Arial" w:hAnsi="Arial" w:cs="Arial"/>
              </w:rPr>
            </w:pPr>
          </w:p>
          <w:p w:rsidR="009A05DA" w:rsidRDefault="009A05DA" w:rsidP="00D20B18">
            <w:pPr>
              <w:rPr>
                <w:rFonts w:ascii="Arial" w:hAnsi="Arial" w:cs="Arial"/>
              </w:rPr>
            </w:pPr>
          </w:p>
          <w:p w:rsidR="009A05DA" w:rsidRPr="00987187" w:rsidRDefault="009A05DA" w:rsidP="00D20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2016</w:t>
            </w:r>
          </w:p>
          <w:p w:rsidR="00393FEF" w:rsidRPr="00987187" w:rsidRDefault="00393FEF" w:rsidP="00D20B18">
            <w:pPr>
              <w:rPr>
                <w:rFonts w:ascii="Arial" w:hAnsi="Arial" w:cs="Arial"/>
              </w:rPr>
            </w:pPr>
          </w:p>
        </w:tc>
      </w:tr>
      <w:tr w:rsidR="00C41F97" w:rsidRPr="00987187" w:rsidTr="00766A6E">
        <w:tc>
          <w:tcPr>
            <w:tcW w:w="951" w:type="dxa"/>
          </w:tcPr>
          <w:p w:rsidR="00C70B7C" w:rsidRPr="00CF22C1" w:rsidRDefault="00C70B7C">
            <w:pPr>
              <w:rPr>
                <w:rFonts w:ascii="Arial" w:hAnsi="Arial" w:cs="Arial"/>
              </w:rPr>
            </w:pPr>
            <w:r w:rsidRPr="00CF22C1">
              <w:rPr>
                <w:rFonts w:ascii="Arial" w:hAnsi="Arial" w:cs="Arial"/>
              </w:rPr>
              <w:t>9.</w:t>
            </w:r>
          </w:p>
          <w:p w:rsidR="00C70B7C" w:rsidRPr="00CF22C1" w:rsidRDefault="00C70B7C">
            <w:pPr>
              <w:rPr>
                <w:rFonts w:ascii="Arial" w:hAnsi="Arial" w:cs="Arial"/>
              </w:rPr>
            </w:pPr>
            <w:r w:rsidRPr="00CF22C1">
              <w:rPr>
                <w:rFonts w:ascii="Arial" w:hAnsi="Arial" w:cs="Arial"/>
              </w:rPr>
              <w:t>ii.</w:t>
            </w:r>
          </w:p>
          <w:p w:rsidR="007160F1" w:rsidRPr="00CF22C1" w:rsidRDefault="007160F1">
            <w:pPr>
              <w:rPr>
                <w:rFonts w:ascii="Arial" w:hAnsi="Arial" w:cs="Arial"/>
              </w:rPr>
            </w:pPr>
          </w:p>
          <w:p w:rsidR="00152D00" w:rsidRPr="00CF22C1" w:rsidRDefault="00152D00">
            <w:pPr>
              <w:rPr>
                <w:rFonts w:ascii="Arial" w:hAnsi="Arial" w:cs="Arial"/>
              </w:rPr>
            </w:pPr>
          </w:p>
          <w:p w:rsidR="007160F1" w:rsidRPr="00CF22C1" w:rsidRDefault="007160F1">
            <w:pPr>
              <w:rPr>
                <w:rFonts w:ascii="Arial" w:hAnsi="Arial" w:cs="Arial"/>
              </w:rPr>
            </w:pPr>
            <w:r w:rsidRPr="00CF22C1">
              <w:rPr>
                <w:rFonts w:ascii="Arial" w:hAnsi="Arial" w:cs="Arial"/>
              </w:rPr>
              <w:t>iv.</w:t>
            </w:r>
          </w:p>
          <w:p w:rsidR="007160F1" w:rsidRPr="00CF22C1" w:rsidRDefault="007160F1">
            <w:pPr>
              <w:rPr>
                <w:rFonts w:ascii="Arial" w:hAnsi="Arial" w:cs="Arial"/>
              </w:rPr>
            </w:pPr>
          </w:p>
          <w:p w:rsidR="007160F1" w:rsidRPr="00CF22C1" w:rsidRDefault="007160F1">
            <w:pPr>
              <w:rPr>
                <w:rFonts w:ascii="Arial" w:hAnsi="Arial" w:cs="Arial"/>
              </w:rPr>
            </w:pPr>
          </w:p>
          <w:p w:rsidR="007160F1" w:rsidRPr="00CF22C1" w:rsidRDefault="007160F1">
            <w:pPr>
              <w:rPr>
                <w:rFonts w:ascii="Arial" w:hAnsi="Arial" w:cs="Arial"/>
              </w:rPr>
            </w:pPr>
          </w:p>
          <w:p w:rsidR="00CF22C1" w:rsidRPr="00CF22C1" w:rsidRDefault="00CF22C1">
            <w:pPr>
              <w:rPr>
                <w:rFonts w:ascii="Arial" w:hAnsi="Arial" w:cs="Arial"/>
              </w:rPr>
            </w:pPr>
          </w:p>
          <w:p w:rsidR="00061988" w:rsidRPr="00CF22C1" w:rsidRDefault="00061988">
            <w:pPr>
              <w:rPr>
                <w:rFonts w:ascii="Arial" w:hAnsi="Arial" w:cs="Arial"/>
              </w:rPr>
            </w:pPr>
          </w:p>
          <w:p w:rsidR="007160F1" w:rsidRPr="00CF22C1" w:rsidRDefault="007160F1">
            <w:pPr>
              <w:rPr>
                <w:rFonts w:ascii="Arial" w:hAnsi="Arial" w:cs="Arial"/>
              </w:rPr>
            </w:pPr>
            <w:r w:rsidRPr="00CF22C1">
              <w:rPr>
                <w:rFonts w:ascii="Arial" w:hAnsi="Arial" w:cs="Arial"/>
              </w:rPr>
              <w:t>v.</w:t>
            </w:r>
          </w:p>
          <w:p w:rsidR="007160F1" w:rsidRPr="00CF22C1" w:rsidRDefault="007160F1">
            <w:pPr>
              <w:rPr>
                <w:rFonts w:ascii="Arial" w:hAnsi="Arial" w:cs="Arial"/>
              </w:rPr>
            </w:pPr>
          </w:p>
          <w:p w:rsidR="007160F1" w:rsidRPr="00CF22C1" w:rsidRDefault="007160F1">
            <w:pPr>
              <w:rPr>
                <w:rFonts w:ascii="Arial" w:hAnsi="Arial" w:cs="Arial"/>
              </w:rPr>
            </w:pPr>
          </w:p>
          <w:p w:rsidR="009F6BF2" w:rsidRPr="00CF22C1" w:rsidRDefault="009F6BF2">
            <w:pPr>
              <w:rPr>
                <w:rFonts w:ascii="Arial" w:hAnsi="Arial" w:cs="Arial"/>
              </w:rPr>
            </w:pPr>
          </w:p>
          <w:p w:rsidR="00061988" w:rsidRPr="00CF22C1" w:rsidRDefault="00061988">
            <w:pPr>
              <w:rPr>
                <w:rFonts w:ascii="Arial" w:hAnsi="Arial" w:cs="Arial"/>
              </w:rPr>
            </w:pPr>
          </w:p>
          <w:p w:rsidR="00061988" w:rsidRPr="00CF22C1" w:rsidRDefault="00061988">
            <w:pPr>
              <w:rPr>
                <w:rFonts w:ascii="Arial" w:hAnsi="Arial" w:cs="Arial"/>
              </w:rPr>
            </w:pPr>
          </w:p>
          <w:p w:rsidR="007160F1" w:rsidRPr="00CF22C1" w:rsidRDefault="007160F1">
            <w:pPr>
              <w:rPr>
                <w:rFonts w:ascii="Arial" w:hAnsi="Arial" w:cs="Arial"/>
              </w:rPr>
            </w:pPr>
            <w:r w:rsidRPr="00CF22C1">
              <w:rPr>
                <w:rFonts w:ascii="Arial" w:hAnsi="Arial" w:cs="Arial"/>
              </w:rPr>
              <w:t>vi.</w:t>
            </w:r>
          </w:p>
          <w:p w:rsidR="007160F1" w:rsidRPr="00CF22C1" w:rsidRDefault="007160F1">
            <w:pPr>
              <w:rPr>
                <w:rFonts w:ascii="Arial" w:hAnsi="Arial" w:cs="Arial"/>
              </w:rPr>
            </w:pPr>
          </w:p>
          <w:p w:rsidR="007160F1" w:rsidRPr="00CF22C1" w:rsidRDefault="007160F1">
            <w:pPr>
              <w:rPr>
                <w:rFonts w:ascii="Arial" w:hAnsi="Arial" w:cs="Arial"/>
              </w:rPr>
            </w:pPr>
          </w:p>
          <w:p w:rsidR="007160F1" w:rsidRPr="00CF22C1" w:rsidRDefault="007160F1">
            <w:pPr>
              <w:rPr>
                <w:rFonts w:ascii="Arial" w:hAnsi="Arial" w:cs="Arial"/>
              </w:rPr>
            </w:pPr>
            <w:r w:rsidRPr="00CF22C1">
              <w:rPr>
                <w:rFonts w:ascii="Arial" w:hAnsi="Arial" w:cs="Arial"/>
              </w:rPr>
              <w:lastRenderedPageBreak/>
              <w:t>vii.</w:t>
            </w:r>
          </w:p>
          <w:p w:rsidR="007160F1" w:rsidRPr="00CF22C1" w:rsidRDefault="007160F1">
            <w:pPr>
              <w:rPr>
                <w:rFonts w:ascii="Arial" w:hAnsi="Arial" w:cs="Arial"/>
              </w:rPr>
            </w:pPr>
          </w:p>
        </w:tc>
        <w:tc>
          <w:tcPr>
            <w:tcW w:w="6528" w:type="dxa"/>
          </w:tcPr>
          <w:p w:rsidR="00C70B7C" w:rsidRPr="00CF22C1" w:rsidRDefault="00C70B7C" w:rsidP="00B24E0C">
            <w:pPr>
              <w:jc w:val="both"/>
              <w:rPr>
                <w:rFonts w:ascii="Arial" w:hAnsi="Arial" w:cs="Arial"/>
              </w:rPr>
            </w:pPr>
            <w:r w:rsidRPr="00CF22C1">
              <w:rPr>
                <w:rFonts w:ascii="Arial" w:hAnsi="Arial" w:cs="Arial"/>
              </w:rPr>
              <w:lastRenderedPageBreak/>
              <w:t>Staff Recognition Scheme Review</w:t>
            </w:r>
          </w:p>
          <w:p w:rsidR="00C70B7C" w:rsidRPr="00CF22C1" w:rsidRDefault="00152D00" w:rsidP="00B24E0C">
            <w:pPr>
              <w:jc w:val="both"/>
              <w:rPr>
                <w:rFonts w:ascii="Arial" w:hAnsi="Arial" w:cs="Arial"/>
              </w:rPr>
            </w:pPr>
            <w:r w:rsidRPr="00CF22C1">
              <w:rPr>
                <w:rFonts w:ascii="Arial" w:hAnsi="Arial" w:cs="Arial"/>
              </w:rPr>
              <w:t>N</w:t>
            </w:r>
            <w:r w:rsidR="007160F1" w:rsidRPr="00CF22C1">
              <w:rPr>
                <w:rFonts w:ascii="Arial" w:hAnsi="Arial" w:cs="Arial"/>
              </w:rPr>
              <w:t>ew award criteria</w:t>
            </w:r>
            <w:r w:rsidRPr="00CF22C1">
              <w:rPr>
                <w:rFonts w:ascii="Arial" w:hAnsi="Arial" w:cs="Arial"/>
              </w:rPr>
              <w:t xml:space="preserve"> approved.</w:t>
            </w:r>
          </w:p>
          <w:p w:rsidR="007160F1" w:rsidRPr="00CF22C1" w:rsidRDefault="00152D00" w:rsidP="00B24E0C">
            <w:pPr>
              <w:jc w:val="both"/>
              <w:rPr>
                <w:rFonts w:ascii="Arial" w:hAnsi="Arial" w:cs="Arial"/>
                <w:i/>
              </w:rPr>
            </w:pPr>
            <w:r w:rsidRPr="00CF22C1">
              <w:rPr>
                <w:rFonts w:ascii="Arial" w:hAnsi="Arial" w:cs="Arial"/>
                <w:i/>
              </w:rPr>
              <w:t xml:space="preserve">Details of new Staff Recognition Scheme communicated to staff </w:t>
            </w:r>
            <w:r w:rsidR="00BA1BDF" w:rsidRPr="00CF22C1">
              <w:rPr>
                <w:rFonts w:ascii="Arial" w:hAnsi="Arial" w:cs="Arial"/>
                <w:i/>
              </w:rPr>
              <w:t>by e</w:t>
            </w:r>
            <w:r w:rsidR="003C4762" w:rsidRPr="00CF22C1">
              <w:rPr>
                <w:rFonts w:ascii="Arial" w:hAnsi="Arial" w:cs="Arial"/>
                <w:i/>
              </w:rPr>
              <w:t>-mail 12 September 2016</w:t>
            </w:r>
          </w:p>
          <w:p w:rsidR="007160F1" w:rsidRPr="00CF22C1" w:rsidRDefault="007160F1" w:rsidP="00B24E0C">
            <w:pPr>
              <w:jc w:val="both"/>
              <w:rPr>
                <w:rFonts w:ascii="Arial" w:hAnsi="Arial" w:cs="Arial"/>
              </w:rPr>
            </w:pPr>
            <w:r w:rsidRPr="00CF22C1">
              <w:rPr>
                <w:rFonts w:ascii="Arial" w:hAnsi="Arial" w:cs="Arial"/>
              </w:rPr>
              <w:t>Appoint two Directors from either Board to work with the Chief Executive to consider and short-list ‘successes’ submitted to the regular Board meetings.</w:t>
            </w:r>
          </w:p>
          <w:p w:rsidR="007160F1" w:rsidRPr="00DA4425" w:rsidRDefault="00061988" w:rsidP="00B24E0C">
            <w:pPr>
              <w:jc w:val="both"/>
              <w:rPr>
                <w:rFonts w:ascii="Arial" w:hAnsi="Arial" w:cs="Arial"/>
                <w:i/>
              </w:rPr>
            </w:pPr>
            <w:r w:rsidRPr="00DA4425">
              <w:rPr>
                <w:rFonts w:ascii="Arial" w:hAnsi="Arial" w:cs="Arial"/>
                <w:i/>
              </w:rPr>
              <w:t xml:space="preserve">Directors Ella MacRae and Mark Tate </w:t>
            </w:r>
            <w:r w:rsidR="00CF22C1" w:rsidRPr="00DA4425">
              <w:rPr>
                <w:rFonts w:ascii="Arial" w:hAnsi="Arial" w:cs="Arial"/>
                <w:i/>
              </w:rPr>
              <w:t xml:space="preserve">have agreed </w:t>
            </w:r>
            <w:r w:rsidRPr="00DA4425">
              <w:rPr>
                <w:rFonts w:ascii="Arial" w:hAnsi="Arial" w:cs="Arial"/>
                <w:i/>
              </w:rPr>
              <w:t>to consider</w:t>
            </w:r>
            <w:r w:rsidR="00CF22C1" w:rsidRPr="00DA4425">
              <w:rPr>
                <w:rFonts w:ascii="Arial" w:hAnsi="Arial" w:cs="Arial"/>
                <w:i/>
              </w:rPr>
              <w:t xml:space="preserve"> and short-list “successes” submitted to the regular Board meetings</w:t>
            </w:r>
            <w:r w:rsidRPr="00DA4425">
              <w:rPr>
                <w:rFonts w:ascii="Arial" w:hAnsi="Arial" w:cs="Arial"/>
                <w:i/>
              </w:rPr>
              <w:t>.</w:t>
            </w:r>
          </w:p>
          <w:p w:rsidR="007160F1" w:rsidRPr="00CF22C1" w:rsidRDefault="007160F1" w:rsidP="00B24E0C">
            <w:pPr>
              <w:jc w:val="both"/>
              <w:rPr>
                <w:rFonts w:ascii="Arial" w:hAnsi="Arial" w:cs="Arial"/>
              </w:rPr>
            </w:pPr>
            <w:r w:rsidRPr="00CF22C1">
              <w:rPr>
                <w:rFonts w:ascii="Arial" w:hAnsi="Arial" w:cs="Arial"/>
              </w:rPr>
              <w:t xml:space="preserve">Appoint Directors from either Board to work with the Chief Executive to </w:t>
            </w:r>
            <w:r w:rsidR="00061988" w:rsidRPr="00CF22C1">
              <w:rPr>
                <w:rFonts w:ascii="Arial" w:hAnsi="Arial" w:cs="Arial"/>
              </w:rPr>
              <w:t xml:space="preserve">1) </w:t>
            </w:r>
            <w:r w:rsidRPr="00CF22C1">
              <w:rPr>
                <w:rFonts w:ascii="Arial" w:hAnsi="Arial" w:cs="Arial"/>
              </w:rPr>
              <w:t xml:space="preserve">judge </w:t>
            </w:r>
            <w:r w:rsidR="00061988" w:rsidRPr="00CF22C1">
              <w:rPr>
                <w:rFonts w:ascii="Arial" w:hAnsi="Arial" w:cs="Arial"/>
              </w:rPr>
              <w:t xml:space="preserve">the annual award categories and 2) </w:t>
            </w:r>
            <w:r w:rsidRPr="00CF22C1">
              <w:rPr>
                <w:rFonts w:ascii="Arial" w:hAnsi="Arial" w:cs="Arial"/>
              </w:rPr>
              <w:t xml:space="preserve">the </w:t>
            </w:r>
            <w:r w:rsidR="00061988" w:rsidRPr="00CF22C1">
              <w:rPr>
                <w:rFonts w:ascii="Arial" w:hAnsi="Arial" w:cs="Arial"/>
              </w:rPr>
              <w:t>a</w:t>
            </w:r>
            <w:r w:rsidRPr="00CF22C1">
              <w:rPr>
                <w:rFonts w:ascii="Arial" w:hAnsi="Arial" w:cs="Arial"/>
              </w:rPr>
              <w:t>ward categories</w:t>
            </w:r>
            <w:r w:rsidR="00152D00" w:rsidRPr="00CF22C1">
              <w:rPr>
                <w:rFonts w:ascii="Arial" w:hAnsi="Arial" w:cs="Arial"/>
              </w:rPr>
              <w:t xml:space="preserve"> for the annual event</w:t>
            </w:r>
            <w:r w:rsidRPr="00CF22C1">
              <w:rPr>
                <w:rFonts w:ascii="Arial" w:hAnsi="Arial" w:cs="Arial"/>
              </w:rPr>
              <w:t>.</w:t>
            </w:r>
          </w:p>
          <w:p w:rsidR="007160F1" w:rsidRPr="00DA4425" w:rsidRDefault="00061988" w:rsidP="00B24E0C">
            <w:pPr>
              <w:jc w:val="both"/>
              <w:rPr>
                <w:rFonts w:ascii="Arial" w:hAnsi="Arial" w:cs="Arial"/>
                <w:i/>
              </w:rPr>
            </w:pPr>
            <w:r w:rsidRPr="00DA4425">
              <w:rPr>
                <w:rFonts w:ascii="Arial" w:hAnsi="Arial" w:cs="Arial"/>
                <w:i/>
              </w:rPr>
              <w:t xml:space="preserve">E-mail sent to Directors of both boards </w:t>
            </w:r>
            <w:r w:rsidR="00917F94" w:rsidRPr="00DA4425">
              <w:rPr>
                <w:rFonts w:ascii="Arial" w:hAnsi="Arial" w:cs="Arial"/>
                <w:i/>
              </w:rPr>
              <w:t>28</w:t>
            </w:r>
            <w:r w:rsidR="00C0705A" w:rsidRPr="00DA4425">
              <w:rPr>
                <w:rFonts w:ascii="Arial" w:hAnsi="Arial" w:cs="Arial"/>
                <w:i/>
              </w:rPr>
              <w:t xml:space="preserve"> </w:t>
            </w:r>
            <w:r w:rsidRPr="00DA4425">
              <w:rPr>
                <w:rFonts w:ascii="Arial" w:hAnsi="Arial" w:cs="Arial"/>
                <w:i/>
              </w:rPr>
              <w:t>November 2016 requesting volunteers, appointments to be confirmed at 14 December 2016 HLH Board meeting.</w:t>
            </w:r>
          </w:p>
          <w:p w:rsidR="007160F1" w:rsidRPr="00CF22C1" w:rsidRDefault="007160F1" w:rsidP="00B24E0C">
            <w:pPr>
              <w:jc w:val="both"/>
              <w:rPr>
                <w:rFonts w:ascii="Arial" w:hAnsi="Arial" w:cs="Arial"/>
              </w:rPr>
            </w:pPr>
            <w:r w:rsidRPr="00CF22C1">
              <w:rPr>
                <w:rFonts w:ascii="Arial" w:hAnsi="Arial" w:cs="Arial"/>
              </w:rPr>
              <w:t>Continue the Staff Awards events to operate as in previous years.</w:t>
            </w:r>
          </w:p>
          <w:p w:rsidR="007160F1" w:rsidRPr="00CF22C1" w:rsidRDefault="009F6BF2" w:rsidP="00B24E0C">
            <w:pPr>
              <w:jc w:val="both"/>
              <w:rPr>
                <w:rFonts w:ascii="Arial" w:hAnsi="Arial" w:cs="Arial"/>
                <w:i/>
              </w:rPr>
            </w:pPr>
            <w:r w:rsidRPr="00CF22C1">
              <w:rPr>
                <w:rFonts w:ascii="Arial" w:hAnsi="Arial" w:cs="Arial"/>
                <w:i/>
              </w:rPr>
              <w:t xml:space="preserve">2017 event diaried for </w:t>
            </w:r>
            <w:r w:rsidR="005A0E39" w:rsidRPr="00CF22C1">
              <w:rPr>
                <w:rFonts w:ascii="Arial" w:hAnsi="Arial" w:cs="Arial"/>
                <w:i/>
              </w:rPr>
              <w:t xml:space="preserve">16 </w:t>
            </w:r>
            <w:r w:rsidRPr="00CF22C1">
              <w:rPr>
                <w:rFonts w:ascii="Arial" w:hAnsi="Arial" w:cs="Arial"/>
                <w:i/>
              </w:rPr>
              <w:t>June 2017</w:t>
            </w:r>
          </w:p>
          <w:p w:rsidR="007160F1" w:rsidRPr="00CF22C1" w:rsidRDefault="009F6BF2" w:rsidP="00B24E0C">
            <w:pPr>
              <w:jc w:val="both"/>
              <w:rPr>
                <w:rFonts w:ascii="Arial" w:hAnsi="Arial" w:cs="Arial"/>
              </w:rPr>
            </w:pPr>
            <w:r w:rsidRPr="00CF22C1">
              <w:rPr>
                <w:rFonts w:ascii="Arial" w:hAnsi="Arial" w:cs="Arial"/>
              </w:rPr>
              <w:lastRenderedPageBreak/>
              <w:t xml:space="preserve">Continue to consider appropriate ways to involve </w:t>
            </w:r>
            <w:r w:rsidR="007160F1" w:rsidRPr="00CF22C1">
              <w:rPr>
                <w:rFonts w:ascii="Arial" w:hAnsi="Arial" w:cs="Arial"/>
              </w:rPr>
              <w:t xml:space="preserve">external representatives </w:t>
            </w:r>
            <w:r w:rsidRPr="00CF22C1">
              <w:rPr>
                <w:rFonts w:ascii="Arial" w:hAnsi="Arial" w:cs="Arial"/>
              </w:rPr>
              <w:t>in the</w:t>
            </w:r>
            <w:r w:rsidR="007160F1" w:rsidRPr="00CF22C1">
              <w:rPr>
                <w:rFonts w:ascii="Arial" w:hAnsi="Arial" w:cs="Arial"/>
              </w:rPr>
              <w:t xml:space="preserve"> process.</w:t>
            </w:r>
          </w:p>
          <w:p w:rsidR="00C70B7C" w:rsidRPr="00DA4425" w:rsidRDefault="00DD5B63" w:rsidP="00B24E0C">
            <w:pPr>
              <w:jc w:val="both"/>
              <w:rPr>
                <w:rFonts w:ascii="Arial" w:hAnsi="Arial" w:cs="Arial"/>
              </w:rPr>
            </w:pPr>
            <w:r w:rsidRPr="00DA4425">
              <w:rPr>
                <w:rFonts w:ascii="Arial" w:hAnsi="Arial" w:cs="Arial"/>
              </w:rPr>
              <w:t>Directors to be notified as each opportunity arises.  Suggestions/opportunities from Directors are encouraged.</w:t>
            </w:r>
          </w:p>
          <w:p w:rsidR="00FD7011" w:rsidRPr="00CF22C1" w:rsidRDefault="00FD7011" w:rsidP="00B24E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:rsidR="007160F1" w:rsidRPr="00DA4425" w:rsidRDefault="007160F1" w:rsidP="00DA1139">
            <w:pPr>
              <w:rPr>
                <w:rFonts w:ascii="Arial" w:hAnsi="Arial" w:cs="Arial"/>
              </w:rPr>
            </w:pPr>
          </w:p>
          <w:p w:rsidR="00152D00" w:rsidRPr="00DA4425" w:rsidRDefault="00152D00" w:rsidP="00DA1139">
            <w:pPr>
              <w:rPr>
                <w:rFonts w:ascii="Arial" w:hAnsi="Arial" w:cs="Arial"/>
              </w:rPr>
            </w:pPr>
          </w:p>
          <w:p w:rsidR="007160F1" w:rsidRPr="00CF22C1" w:rsidRDefault="00152D00" w:rsidP="00DA1139">
            <w:pPr>
              <w:rPr>
                <w:rFonts w:ascii="Arial" w:hAnsi="Arial" w:cs="Arial"/>
              </w:rPr>
            </w:pPr>
            <w:r w:rsidRPr="00CF22C1">
              <w:rPr>
                <w:rFonts w:ascii="Arial" w:hAnsi="Arial" w:cs="Arial"/>
              </w:rPr>
              <w:t>IM/</w:t>
            </w:r>
            <w:r w:rsidR="007160F1" w:rsidRPr="00CF22C1">
              <w:rPr>
                <w:rFonts w:ascii="Arial" w:hAnsi="Arial" w:cs="Arial"/>
              </w:rPr>
              <w:t>JWM</w:t>
            </w:r>
          </w:p>
          <w:p w:rsidR="007160F1" w:rsidRPr="00DA4425" w:rsidRDefault="007160F1" w:rsidP="00DA1139">
            <w:pPr>
              <w:rPr>
                <w:rFonts w:ascii="Arial" w:hAnsi="Arial" w:cs="Arial"/>
              </w:rPr>
            </w:pPr>
          </w:p>
          <w:p w:rsidR="00152D00" w:rsidRPr="00DA4425" w:rsidRDefault="00152D00" w:rsidP="00DA1139">
            <w:pPr>
              <w:rPr>
                <w:rFonts w:ascii="Arial" w:hAnsi="Arial" w:cs="Arial"/>
              </w:rPr>
            </w:pPr>
          </w:p>
          <w:p w:rsidR="00152D00" w:rsidRPr="00DA4425" w:rsidRDefault="00152D00" w:rsidP="00DA1139">
            <w:pPr>
              <w:rPr>
                <w:rFonts w:ascii="Arial" w:hAnsi="Arial" w:cs="Arial"/>
              </w:rPr>
            </w:pPr>
          </w:p>
          <w:p w:rsidR="00061988" w:rsidRPr="00DA4425" w:rsidRDefault="00061988" w:rsidP="00DA1139">
            <w:pPr>
              <w:rPr>
                <w:rFonts w:ascii="Arial" w:hAnsi="Arial" w:cs="Arial"/>
              </w:rPr>
            </w:pPr>
          </w:p>
          <w:p w:rsidR="007160F1" w:rsidRPr="00DA4425" w:rsidRDefault="00061988" w:rsidP="00DA1139">
            <w:pPr>
              <w:rPr>
                <w:rFonts w:ascii="Arial" w:hAnsi="Arial" w:cs="Arial"/>
              </w:rPr>
            </w:pPr>
            <w:r w:rsidRPr="00DA4425">
              <w:rPr>
                <w:rFonts w:ascii="Arial" w:hAnsi="Arial" w:cs="Arial"/>
              </w:rPr>
              <w:t>IM</w:t>
            </w:r>
          </w:p>
          <w:p w:rsidR="007160F1" w:rsidRPr="00DA4425" w:rsidRDefault="007160F1" w:rsidP="00DA1139">
            <w:pPr>
              <w:rPr>
                <w:rFonts w:ascii="Arial" w:hAnsi="Arial" w:cs="Arial"/>
              </w:rPr>
            </w:pPr>
          </w:p>
          <w:p w:rsidR="007160F1" w:rsidRPr="00DA4425" w:rsidRDefault="007160F1" w:rsidP="00DA1139">
            <w:pPr>
              <w:rPr>
                <w:rFonts w:ascii="Arial" w:hAnsi="Arial" w:cs="Arial"/>
              </w:rPr>
            </w:pPr>
          </w:p>
          <w:p w:rsidR="007160F1" w:rsidRPr="00DA4425" w:rsidRDefault="007160F1" w:rsidP="00DA1139">
            <w:pPr>
              <w:rPr>
                <w:rFonts w:ascii="Arial" w:hAnsi="Arial" w:cs="Arial"/>
              </w:rPr>
            </w:pPr>
          </w:p>
          <w:p w:rsidR="00061988" w:rsidRPr="00DA4425" w:rsidRDefault="00061988" w:rsidP="00DA1139">
            <w:pPr>
              <w:rPr>
                <w:rFonts w:ascii="Arial" w:hAnsi="Arial" w:cs="Arial"/>
              </w:rPr>
            </w:pPr>
          </w:p>
          <w:p w:rsidR="00CF22C1" w:rsidRPr="00DA4425" w:rsidRDefault="00CF22C1" w:rsidP="00DA1139">
            <w:pPr>
              <w:rPr>
                <w:rFonts w:ascii="Arial" w:hAnsi="Arial" w:cs="Arial"/>
              </w:rPr>
            </w:pPr>
          </w:p>
          <w:p w:rsidR="007160F1" w:rsidRPr="00DA4425" w:rsidRDefault="00061988" w:rsidP="00DA1139">
            <w:pPr>
              <w:rPr>
                <w:rFonts w:ascii="Arial" w:hAnsi="Arial" w:cs="Arial"/>
              </w:rPr>
            </w:pPr>
            <w:r w:rsidRPr="00DA4425">
              <w:rPr>
                <w:rFonts w:ascii="Arial" w:hAnsi="Arial" w:cs="Arial"/>
              </w:rPr>
              <w:t>IM</w:t>
            </w:r>
          </w:p>
          <w:p w:rsidR="007160F1" w:rsidRPr="00DA4425" w:rsidRDefault="007160F1" w:rsidP="00DA1139">
            <w:pPr>
              <w:rPr>
                <w:rFonts w:ascii="Arial" w:hAnsi="Arial" w:cs="Arial"/>
              </w:rPr>
            </w:pPr>
          </w:p>
          <w:p w:rsidR="007160F1" w:rsidRPr="00DA4425" w:rsidRDefault="007160F1" w:rsidP="00DA1139">
            <w:pPr>
              <w:rPr>
                <w:rFonts w:ascii="Arial" w:hAnsi="Arial" w:cs="Arial"/>
              </w:rPr>
            </w:pPr>
          </w:p>
          <w:p w:rsidR="00061988" w:rsidRPr="00DA4425" w:rsidRDefault="00061988" w:rsidP="00DA1139">
            <w:pPr>
              <w:rPr>
                <w:rFonts w:ascii="Arial" w:hAnsi="Arial" w:cs="Arial"/>
              </w:rPr>
            </w:pPr>
          </w:p>
          <w:p w:rsidR="00061988" w:rsidRPr="00DA4425" w:rsidRDefault="00061988" w:rsidP="00DA1139">
            <w:pPr>
              <w:rPr>
                <w:rFonts w:ascii="Arial" w:hAnsi="Arial" w:cs="Arial"/>
              </w:rPr>
            </w:pPr>
          </w:p>
          <w:p w:rsidR="007160F1" w:rsidRPr="00CF22C1" w:rsidRDefault="007160F1" w:rsidP="00DA1139">
            <w:pPr>
              <w:rPr>
                <w:rFonts w:ascii="Arial" w:hAnsi="Arial" w:cs="Arial"/>
              </w:rPr>
            </w:pPr>
            <w:r w:rsidRPr="00CF22C1">
              <w:rPr>
                <w:rFonts w:ascii="Arial" w:hAnsi="Arial" w:cs="Arial"/>
              </w:rPr>
              <w:t>IM</w:t>
            </w:r>
          </w:p>
          <w:p w:rsidR="007160F1" w:rsidRPr="00DA4425" w:rsidRDefault="007160F1" w:rsidP="00DA1139">
            <w:pPr>
              <w:rPr>
                <w:rFonts w:ascii="Arial" w:hAnsi="Arial" w:cs="Arial"/>
              </w:rPr>
            </w:pPr>
          </w:p>
          <w:p w:rsidR="007160F1" w:rsidRPr="00DA4425" w:rsidRDefault="007160F1" w:rsidP="00DA1139">
            <w:pPr>
              <w:rPr>
                <w:rFonts w:ascii="Arial" w:hAnsi="Arial" w:cs="Arial"/>
              </w:rPr>
            </w:pPr>
          </w:p>
          <w:p w:rsidR="007160F1" w:rsidRPr="00DA4425" w:rsidRDefault="007160F1" w:rsidP="00DA1139">
            <w:pPr>
              <w:rPr>
                <w:rFonts w:ascii="Arial" w:hAnsi="Arial" w:cs="Arial"/>
              </w:rPr>
            </w:pPr>
            <w:r w:rsidRPr="00DA4425">
              <w:rPr>
                <w:rFonts w:ascii="Arial" w:hAnsi="Arial" w:cs="Arial"/>
              </w:rPr>
              <w:t>IM/JWM</w:t>
            </w:r>
          </w:p>
        </w:tc>
        <w:tc>
          <w:tcPr>
            <w:tcW w:w="1635" w:type="dxa"/>
          </w:tcPr>
          <w:p w:rsidR="00393FEF" w:rsidRPr="00DA4425" w:rsidRDefault="00393FEF" w:rsidP="00D20B18">
            <w:pPr>
              <w:rPr>
                <w:rFonts w:ascii="Arial" w:hAnsi="Arial" w:cs="Arial"/>
              </w:rPr>
            </w:pPr>
          </w:p>
          <w:p w:rsidR="00152D00" w:rsidRPr="00DA4425" w:rsidRDefault="00152D00" w:rsidP="00D20B18">
            <w:pPr>
              <w:rPr>
                <w:rFonts w:ascii="Arial" w:hAnsi="Arial" w:cs="Arial"/>
              </w:rPr>
            </w:pPr>
          </w:p>
          <w:p w:rsidR="00152D00" w:rsidRPr="00CF22C1" w:rsidRDefault="003C4762" w:rsidP="00D20B18">
            <w:pPr>
              <w:rPr>
                <w:rFonts w:ascii="Arial" w:hAnsi="Arial" w:cs="Arial"/>
              </w:rPr>
            </w:pPr>
            <w:r w:rsidRPr="00CF22C1">
              <w:rPr>
                <w:rFonts w:ascii="Arial" w:hAnsi="Arial" w:cs="Arial"/>
              </w:rPr>
              <w:t>Complete</w:t>
            </w:r>
          </w:p>
          <w:p w:rsidR="009F6BF2" w:rsidRPr="00DA4425" w:rsidRDefault="009F6BF2" w:rsidP="00D20B18">
            <w:pPr>
              <w:rPr>
                <w:rFonts w:ascii="Arial" w:hAnsi="Arial" w:cs="Arial"/>
              </w:rPr>
            </w:pPr>
          </w:p>
          <w:p w:rsidR="009F6BF2" w:rsidRPr="00DA4425" w:rsidRDefault="009F6BF2" w:rsidP="00D20B18">
            <w:pPr>
              <w:rPr>
                <w:rFonts w:ascii="Arial" w:hAnsi="Arial" w:cs="Arial"/>
              </w:rPr>
            </w:pPr>
          </w:p>
          <w:p w:rsidR="009F6BF2" w:rsidRPr="00DA4425" w:rsidRDefault="009F6BF2" w:rsidP="00D20B18">
            <w:pPr>
              <w:rPr>
                <w:rFonts w:ascii="Arial" w:hAnsi="Arial" w:cs="Arial"/>
              </w:rPr>
            </w:pPr>
          </w:p>
          <w:p w:rsidR="00061988" w:rsidRPr="00DA4425" w:rsidRDefault="00061988" w:rsidP="00D20B18">
            <w:pPr>
              <w:rPr>
                <w:rFonts w:ascii="Arial" w:hAnsi="Arial" w:cs="Arial"/>
              </w:rPr>
            </w:pPr>
          </w:p>
          <w:p w:rsidR="009F6BF2" w:rsidRDefault="00CF22C1" w:rsidP="00D20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2016</w:t>
            </w:r>
          </w:p>
          <w:p w:rsidR="00CF22C1" w:rsidRPr="00DA4425" w:rsidRDefault="00CF22C1" w:rsidP="00D20B18">
            <w:pPr>
              <w:rPr>
                <w:rFonts w:ascii="Arial" w:hAnsi="Arial" w:cs="Arial"/>
              </w:rPr>
            </w:pPr>
          </w:p>
          <w:p w:rsidR="009F6BF2" w:rsidRPr="00DA4425" w:rsidRDefault="009F6BF2" w:rsidP="00D20B18">
            <w:pPr>
              <w:rPr>
                <w:rFonts w:ascii="Arial" w:hAnsi="Arial" w:cs="Arial"/>
              </w:rPr>
            </w:pPr>
          </w:p>
          <w:p w:rsidR="009F6BF2" w:rsidRPr="00DA4425" w:rsidRDefault="009F6BF2" w:rsidP="00D20B18">
            <w:pPr>
              <w:rPr>
                <w:rFonts w:ascii="Arial" w:hAnsi="Arial" w:cs="Arial"/>
              </w:rPr>
            </w:pPr>
          </w:p>
          <w:p w:rsidR="009F6BF2" w:rsidRPr="00DA4425" w:rsidRDefault="009F6BF2" w:rsidP="00D20B18">
            <w:pPr>
              <w:rPr>
                <w:rFonts w:ascii="Arial" w:hAnsi="Arial" w:cs="Arial"/>
              </w:rPr>
            </w:pPr>
          </w:p>
          <w:p w:rsidR="00061988" w:rsidRPr="00DA4425" w:rsidRDefault="00061988" w:rsidP="00D20B18">
            <w:pPr>
              <w:rPr>
                <w:rFonts w:ascii="Arial" w:hAnsi="Arial" w:cs="Arial"/>
              </w:rPr>
            </w:pPr>
          </w:p>
          <w:p w:rsidR="009F6BF2" w:rsidRPr="00DA4425" w:rsidRDefault="00061988" w:rsidP="00D20B18">
            <w:pPr>
              <w:rPr>
                <w:rFonts w:ascii="Arial" w:hAnsi="Arial" w:cs="Arial"/>
              </w:rPr>
            </w:pPr>
            <w:r w:rsidRPr="00DA4425">
              <w:rPr>
                <w:rFonts w:ascii="Arial" w:hAnsi="Arial" w:cs="Arial"/>
              </w:rPr>
              <w:t>December 2016</w:t>
            </w:r>
          </w:p>
          <w:p w:rsidR="009F6BF2" w:rsidRPr="00DA4425" w:rsidRDefault="009F6BF2" w:rsidP="00D20B18">
            <w:pPr>
              <w:rPr>
                <w:rFonts w:ascii="Arial" w:hAnsi="Arial" w:cs="Arial"/>
              </w:rPr>
            </w:pPr>
          </w:p>
          <w:p w:rsidR="009F6BF2" w:rsidRPr="00DA4425" w:rsidRDefault="009F6BF2" w:rsidP="00D20B18">
            <w:pPr>
              <w:rPr>
                <w:rFonts w:ascii="Arial" w:hAnsi="Arial" w:cs="Arial"/>
              </w:rPr>
            </w:pPr>
          </w:p>
          <w:p w:rsidR="00061988" w:rsidRPr="00DA4425" w:rsidRDefault="00061988" w:rsidP="00D20B18">
            <w:pPr>
              <w:rPr>
                <w:rFonts w:ascii="Arial" w:hAnsi="Arial" w:cs="Arial"/>
              </w:rPr>
            </w:pPr>
          </w:p>
          <w:p w:rsidR="00CF22C1" w:rsidRDefault="00CF22C1" w:rsidP="00D20B18">
            <w:pPr>
              <w:rPr>
                <w:rFonts w:ascii="Arial" w:hAnsi="Arial" w:cs="Arial"/>
              </w:rPr>
            </w:pPr>
          </w:p>
          <w:p w:rsidR="009F6BF2" w:rsidRPr="00CF22C1" w:rsidRDefault="009F6BF2" w:rsidP="00D20B18">
            <w:pPr>
              <w:rPr>
                <w:rFonts w:ascii="Arial" w:hAnsi="Arial" w:cs="Arial"/>
              </w:rPr>
            </w:pPr>
            <w:r w:rsidRPr="00CF22C1">
              <w:rPr>
                <w:rFonts w:ascii="Arial" w:hAnsi="Arial" w:cs="Arial"/>
              </w:rPr>
              <w:t>Complete</w:t>
            </w:r>
          </w:p>
          <w:p w:rsidR="00C0705A" w:rsidRPr="00CF22C1" w:rsidRDefault="00C0705A" w:rsidP="00D20B18">
            <w:pPr>
              <w:rPr>
                <w:rFonts w:ascii="Arial" w:hAnsi="Arial" w:cs="Arial"/>
              </w:rPr>
            </w:pPr>
          </w:p>
          <w:p w:rsidR="00CF22C1" w:rsidRDefault="00CF22C1" w:rsidP="00D20B18">
            <w:pPr>
              <w:rPr>
                <w:rFonts w:ascii="Arial" w:hAnsi="Arial" w:cs="Arial"/>
              </w:rPr>
            </w:pPr>
          </w:p>
          <w:p w:rsidR="00C0705A" w:rsidRPr="00DA4425" w:rsidRDefault="00DD5B63" w:rsidP="00D20B18">
            <w:pPr>
              <w:rPr>
                <w:rFonts w:ascii="Arial" w:hAnsi="Arial" w:cs="Arial"/>
              </w:rPr>
            </w:pPr>
            <w:r w:rsidRPr="00CF22C1">
              <w:rPr>
                <w:rFonts w:ascii="Arial" w:hAnsi="Arial" w:cs="Arial"/>
              </w:rPr>
              <w:t>Ongoing</w:t>
            </w:r>
          </w:p>
        </w:tc>
      </w:tr>
      <w:tr w:rsidR="00C41F97" w:rsidRPr="00987187" w:rsidTr="00766A6E">
        <w:tc>
          <w:tcPr>
            <w:tcW w:w="951" w:type="dxa"/>
          </w:tcPr>
          <w:p w:rsidR="007160F1" w:rsidRDefault="007160F1" w:rsidP="00AE7D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</w:t>
            </w:r>
          </w:p>
          <w:p w:rsidR="007160F1" w:rsidRPr="00987187" w:rsidRDefault="007160F1" w:rsidP="00AE7D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28" w:type="dxa"/>
          </w:tcPr>
          <w:p w:rsidR="007160F1" w:rsidRPr="00BC1F88" w:rsidRDefault="007160F1" w:rsidP="00AE7D3D">
            <w:pPr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t>Catering, Cleaning and Facilities Management Update</w:t>
            </w:r>
          </w:p>
          <w:p w:rsidR="007160F1" w:rsidRPr="00BC1F88" w:rsidRDefault="009A05DA" w:rsidP="00AE7D3D">
            <w:pPr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t>A</w:t>
            </w:r>
            <w:r w:rsidR="007160F1" w:rsidRPr="00BC1F88">
              <w:rPr>
                <w:rFonts w:ascii="Arial" w:hAnsi="Arial" w:cs="Arial"/>
              </w:rPr>
              <w:t xml:space="preserve"> Seminar for both Trading and main Board Directors </w:t>
            </w:r>
            <w:r w:rsidRPr="00BC1F88">
              <w:rPr>
                <w:rFonts w:ascii="Arial" w:hAnsi="Arial" w:cs="Arial"/>
              </w:rPr>
              <w:t xml:space="preserve">to be arranged </w:t>
            </w:r>
            <w:r w:rsidR="007160F1" w:rsidRPr="00BC1F88">
              <w:rPr>
                <w:rFonts w:ascii="Arial" w:hAnsi="Arial" w:cs="Arial"/>
              </w:rPr>
              <w:t xml:space="preserve">in late September/early October 2016 to fully consider the </w:t>
            </w:r>
            <w:r w:rsidR="0015399A">
              <w:rPr>
                <w:rFonts w:ascii="Arial" w:hAnsi="Arial" w:cs="Arial"/>
              </w:rPr>
              <w:t>options</w:t>
            </w:r>
            <w:r w:rsidR="0015399A" w:rsidRPr="00BC1F88">
              <w:rPr>
                <w:rFonts w:ascii="Arial" w:hAnsi="Arial" w:cs="Arial"/>
              </w:rPr>
              <w:t xml:space="preserve"> </w:t>
            </w:r>
            <w:r w:rsidRPr="00BC1F88">
              <w:rPr>
                <w:rFonts w:ascii="Arial" w:hAnsi="Arial" w:cs="Arial"/>
              </w:rPr>
              <w:t>and develop a firm view to be presented by the Chief Executive to the Council’s Redesign Board in October</w:t>
            </w:r>
            <w:r w:rsidR="007160F1" w:rsidRPr="00BC1F88">
              <w:rPr>
                <w:rFonts w:ascii="Arial" w:hAnsi="Arial" w:cs="Arial"/>
              </w:rPr>
              <w:t>.</w:t>
            </w:r>
          </w:p>
          <w:p w:rsidR="007160F1" w:rsidRDefault="009A05DA">
            <w:pPr>
              <w:jc w:val="both"/>
              <w:rPr>
                <w:rFonts w:ascii="Arial" w:hAnsi="Arial" w:cs="Arial"/>
                <w:i/>
              </w:rPr>
            </w:pPr>
            <w:r w:rsidRPr="004508CB">
              <w:rPr>
                <w:rFonts w:ascii="Arial" w:hAnsi="Arial" w:cs="Arial"/>
                <w:i/>
              </w:rPr>
              <w:t xml:space="preserve">Seminar took place </w:t>
            </w:r>
            <w:r w:rsidR="00994324" w:rsidRPr="004508CB">
              <w:rPr>
                <w:rFonts w:ascii="Arial" w:hAnsi="Arial" w:cs="Arial"/>
                <w:i/>
              </w:rPr>
              <w:t>6 October 2016.  Chair wrote to THC Convener with outcome of the seminar in advance of the Business Case being considered at THC Redesign Board 18 October 2016.</w:t>
            </w:r>
            <w:r w:rsidR="00BA1BDF" w:rsidRPr="004508CB">
              <w:rPr>
                <w:rFonts w:ascii="Arial" w:hAnsi="Arial" w:cs="Arial"/>
                <w:i/>
              </w:rPr>
              <w:t xml:space="preserve">  </w:t>
            </w:r>
            <w:r w:rsidR="002667D8">
              <w:rPr>
                <w:rFonts w:ascii="Arial" w:hAnsi="Arial" w:cs="Arial"/>
                <w:i/>
              </w:rPr>
              <w:t>Update</w:t>
            </w:r>
            <w:r w:rsidR="005A0E39" w:rsidRPr="004508CB">
              <w:rPr>
                <w:rFonts w:ascii="Arial" w:hAnsi="Arial" w:cs="Arial"/>
                <w:i/>
              </w:rPr>
              <w:t xml:space="preserve"> included on the agenda </w:t>
            </w:r>
            <w:r w:rsidR="00CF22C1">
              <w:rPr>
                <w:rFonts w:ascii="Arial" w:hAnsi="Arial" w:cs="Arial"/>
                <w:i/>
              </w:rPr>
              <w:t>for</w:t>
            </w:r>
            <w:r w:rsidR="00CF22C1" w:rsidRPr="004508CB">
              <w:rPr>
                <w:rFonts w:ascii="Arial" w:hAnsi="Arial" w:cs="Arial"/>
                <w:i/>
              </w:rPr>
              <w:t xml:space="preserve"> </w:t>
            </w:r>
            <w:r w:rsidR="00BA1BDF" w:rsidRPr="004508CB">
              <w:rPr>
                <w:rFonts w:ascii="Arial" w:hAnsi="Arial" w:cs="Arial"/>
                <w:i/>
              </w:rPr>
              <w:t>14 December 2016 HLH Board meeting.</w:t>
            </w:r>
          </w:p>
          <w:p w:rsidR="00C0705A" w:rsidRPr="00BC1F88" w:rsidRDefault="00C070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:rsidR="008D06DC" w:rsidRDefault="008D06DC" w:rsidP="00DA1139">
            <w:pPr>
              <w:rPr>
                <w:rFonts w:ascii="Arial" w:hAnsi="Arial" w:cs="Arial"/>
              </w:rPr>
            </w:pPr>
          </w:p>
          <w:p w:rsidR="007160F1" w:rsidRDefault="007160F1" w:rsidP="00DA1139">
            <w:pPr>
              <w:rPr>
                <w:rFonts w:ascii="Arial" w:hAnsi="Arial" w:cs="Arial"/>
              </w:rPr>
            </w:pPr>
          </w:p>
          <w:p w:rsidR="007160F1" w:rsidRDefault="007160F1" w:rsidP="00DA1139">
            <w:pPr>
              <w:rPr>
                <w:rFonts w:ascii="Arial" w:hAnsi="Arial" w:cs="Arial"/>
              </w:rPr>
            </w:pPr>
          </w:p>
          <w:p w:rsidR="009A05DA" w:rsidRDefault="009A05DA" w:rsidP="00DA1139">
            <w:pPr>
              <w:rPr>
                <w:rFonts w:ascii="Arial" w:hAnsi="Arial" w:cs="Arial"/>
              </w:rPr>
            </w:pPr>
          </w:p>
          <w:p w:rsidR="009A05DA" w:rsidRDefault="009A05DA" w:rsidP="00DA1139">
            <w:pPr>
              <w:rPr>
                <w:rFonts w:ascii="Arial" w:hAnsi="Arial" w:cs="Arial"/>
              </w:rPr>
            </w:pPr>
          </w:p>
          <w:p w:rsidR="009A05DA" w:rsidRDefault="009A05DA" w:rsidP="00DA1139">
            <w:pPr>
              <w:rPr>
                <w:rFonts w:ascii="Arial" w:hAnsi="Arial" w:cs="Arial"/>
              </w:rPr>
            </w:pPr>
          </w:p>
          <w:p w:rsidR="007160F1" w:rsidRDefault="007160F1" w:rsidP="00DA1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</w:t>
            </w:r>
          </w:p>
          <w:p w:rsidR="007160F1" w:rsidRDefault="007160F1" w:rsidP="00DA1139">
            <w:pPr>
              <w:rPr>
                <w:rFonts w:ascii="Arial" w:hAnsi="Arial" w:cs="Arial"/>
              </w:rPr>
            </w:pPr>
          </w:p>
          <w:p w:rsidR="007160F1" w:rsidRPr="00987187" w:rsidRDefault="007160F1" w:rsidP="00DA1139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8D06DC" w:rsidRDefault="008D06DC" w:rsidP="00D20B18">
            <w:pPr>
              <w:rPr>
                <w:rFonts w:ascii="Arial" w:hAnsi="Arial" w:cs="Arial"/>
              </w:rPr>
            </w:pPr>
          </w:p>
          <w:p w:rsidR="0015399A" w:rsidRDefault="0015399A" w:rsidP="00D20B18">
            <w:pPr>
              <w:rPr>
                <w:rFonts w:ascii="Arial" w:hAnsi="Arial" w:cs="Arial"/>
              </w:rPr>
            </w:pPr>
          </w:p>
          <w:p w:rsidR="0015399A" w:rsidRDefault="0015399A" w:rsidP="00D20B18">
            <w:pPr>
              <w:rPr>
                <w:rFonts w:ascii="Arial" w:hAnsi="Arial" w:cs="Arial"/>
              </w:rPr>
            </w:pPr>
          </w:p>
          <w:p w:rsidR="0015399A" w:rsidRDefault="0015399A" w:rsidP="00D20B18">
            <w:pPr>
              <w:rPr>
                <w:rFonts w:ascii="Arial" w:hAnsi="Arial" w:cs="Arial"/>
              </w:rPr>
            </w:pPr>
          </w:p>
          <w:p w:rsidR="0015399A" w:rsidRDefault="0015399A" w:rsidP="00D20B18">
            <w:pPr>
              <w:rPr>
                <w:rFonts w:ascii="Arial" w:hAnsi="Arial" w:cs="Arial"/>
              </w:rPr>
            </w:pPr>
          </w:p>
          <w:p w:rsidR="0015399A" w:rsidRDefault="0015399A" w:rsidP="00D20B18">
            <w:pPr>
              <w:rPr>
                <w:rFonts w:ascii="Arial" w:hAnsi="Arial" w:cs="Arial"/>
              </w:rPr>
            </w:pPr>
          </w:p>
          <w:p w:rsidR="0015399A" w:rsidRPr="00987187" w:rsidRDefault="005A0E39" w:rsidP="00D20B18">
            <w:pPr>
              <w:rPr>
                <w:rFonts w:ascii="Arial" w:hAnsi="Arial" w:cs="Arial"/>
              </w:rPr>
            </w:pPr>
            <w:r w:rsidRPr="004508CB">
              <w:rPr>
                <w:rFonts w:ascii="Arial" w:hAnsi="Arial" w:cs="Arial"/>
              </w:rPr>
              <w:t>December 2016</w:t>
            </w:r>
          </w:p>
        </w:tc>
      </w:tr>
      <w:tr w:rsidR="0015399A" w:rsidRPr="00987187" w:rsidTr="00766A6E">
        <w:tc>
          <w:tcPr>
            <w:tcW w:w="951" w:type="dxa"/>
          </w:tcPr>
          <w:p w:rsidR="00E14D9E" w:rsidRDefault="0015399A" w:rsidP="001539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  <w:p w:rsidR="0015399A" w:rsidRDefault="0015399A" w:rsidP="001539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iv.</w:t>
            </w:r>
          </w:p>
          <w:p w:rsidR="0015399A" w:rsidRDefault="0015399A" w:rsidP="0015399A">
            <w:pPr>
              <w:rPr>
                <w:rFonts w:ascii="Arial" w:hAnsi="Arial" w:cs="Arial"/>
              </w:rPr>
            </w:pPr>
          </w:p>
          <w:p w:rsidR="0015399A" w:rsidRDefault="0015399A" w:rsidP="0015399A">
            <w:pPr>
              <w:rPr>
                <w:rFonts w:ascii="Arial" w:hAnsi="Arial" w:cs="Arial"/>
              </w:rPr>
            </w:pPr>
          </w:p>
          <w:p w:rsidR="0015399A" w:rsidRDefault="0015399A" w:rsidP="0015399A">
            <w:pPr>
              <w:rPr>
                <w:rFonts w:ascii="Arial" w:hAnsi="Arial" w:cs="Arial"/>
              </w:rPr>
            </w:pPr>
          </w:p>
          <w:p w:rsidR="0015399A" w:rsidRDefault="0015399A" w:rsidP="0015399A">
            <w:pPr>
              <w:rPr>
                <w:rFonts w:ascii="Arial" w:hAnsi="Arial" w:cs="Arial"/>
              </w:rPr>
            </w:pPr>
          </w:p>
          <w:p w:rsidR="0015399A" w:rsidDel="0015399A" w:rsidRDefault="0015399A" w:rsidP="00AE7D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28" w:type="dxa"/>
          </w:tcPr>
          <w:p w:rsidR="0015399A" w:rsidRPr="00BC1F88" w:rsidRDefault="0015399A" w:rsidP="0015399A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t>Performance Report</w:t>
            </w:r>
          </w:p>
          <w:p w:rsidR="0015399A" w:rsidRPr="00BC1F88" w:rsidRDefault="0015399A" w:rsidP="0015399A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t>Information about regular health and safety assurance checks to be included in the Health and Safety and Environmental Compliance Policy.</w:t>
            </w:r>
          </w:p>
          <w:p w:rsidR="0015399A" w:rsidRPr="00BC1F88" w:rsidRDefault="0015399A" w:rsidP="0015399A">
            <w:pPr>
              <w:widowControl w:val="0"/>
              <w:suppressAutoHyphens/>
              <w:jc w:val="both"/>
              <w:rPr>
                <w:rFonts w:ascii="Arial" w:hAnsi="Arial" w:cs="Arial"/>
                <w:i/>
              </w:rPr>
            </w:pPr>
            <w:r w:rsidRPr="00BC1F88">
              <w:rPr>
                <w:rFonts w:ascii="Arial" w:hAnsi="Arial" w:cs="Arial"/>
                <w:i/>
              </w:rPr>
              <w:t>Policy amended, uploaded to staff website and change communicated to staff</w:t>
            </w:r>
          </w:p>
          <w:p w:rsidR="0015399A" w:rsidRPr="00BC1F88" w:rsidDel="0015399A" w:rsidRDefault="0015399A" w:rsidP="00AE7D3D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59" w:type="dxa"/>
          </w:tcPr>
          <w:p w:rsidR="0015399A" w:rsidRDefault="0015399A" w:rsidP="00DA1139">
            <w:pPr>
              <w:rPr>
                <w:rFonts w:ascii="Arial" w:hAnsi="Arial" w:cs="Arial"/>
              </w:rPr>
            </w:pPr>
          </w:p>
          <w:p w:rsidR="0015399A" w:rsidRDefault="0015399A" w:rsidP="00DA1139">
            <w:pPr>
              <w:rPr>
                <w:rFonts w:ascii="Arial" w:hAnsi="Arial" w:cs="Arial"/>
              </w:rPr>
            </w:pPr>
          </w:p>
          <w:p w:rsidR="0015399A" w:rsidRDefault="0015399A" w:rsidP="00DA1139">
            <w:pPr>
              <w:rPr>
                <w:rFonts w:ascii="Arial" w:hAnsi="Arial" w:cs="Arial"/>
              </w:rPr>
            </w:pPr>
          </w:p>
          <w:p w:rsidR="0015399A" w:rsidRDefault="0015399A" w:rsidP="00DA1139">
            <w:pPr>
              <w:rPr>
                <w:rFonts w:ascii="Arial" w:hAnsi="Arial" w:cs="Arial"/>
              </w:rPr>
            </w:pPr>
          </w:p>
          <w:p w:rsidR="0015399A" w:rsidRDefault="0015399A" w:rsidP="001539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</w:t>
            </w:r>
          </w:p>
          <w:p w:rsidR="0015399A" w:rsidRDefault="0015399A" w:rsidP="00DA1139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15399A" w:rsidRDefault="0015399A" w:rsidP="00D20B18">
            <w:pPr>
              <w:rPr>
                <w:rFonts w:ascii="Arial" w:hAnsi="Arial" w:cs="Arial"/>
              </w:rPr>
            </w:pPr>
          </w:p>
          <w:p w:rsidR="0015399A" w:rsidRDefault="0015399A" w:rsidP="00D20B18">
            <w:pPr>
              <w:rPr>
                <w:rFonts w:ascii="Arial" w:hAnsi="Arial" w:cs="Arial"/>
              </w:rPr>
            </w:pPr>
          </w:p>
          <w:p w:rsidR="0015399A" w:rsidRDefault="0015399A" w:rsidP="00D20B18">
            <w:pPr>
              <w:rPr>
                <w:rFonts w:ascii="Arial" w:hAnsi="Arial" w:cs="Arial"/>
              </w:rPr>
            </w:pPr>
          </w:p>
          <w:p w:rsidR="0015399A" w:rsidRDefault="0015399A" w:rsidP="00D20B18">
            <w:pPr>
              <w:rPr>
                <w:rFonts w:ascii="Arial" w:hAnsi="Arial" w:cs="Arial"/>
              </w:rPr>
            </w:pPr>
          </w:p>
          <w:p w:rsidR="0015399A" w:rsidRDefault="0015399A" w:rsidP="00D20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C41F97" w:rsidRPr="00987187" w:rsidTr="00766A6E">
        <w:tc>
          <w:tcPr>
            <w:tcW w:w="951" w:type="dxa"/>
          </w:tcPr>
          <w:p w:rsidR="00720D0D" w:rsidRDefault="00720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  <w:p w:rsidR="00720D0D" w:rsidRDefault="00720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vi.</w:t>
            </w:r>
          </w:p>
          <w:p w:rsidR="00720D0D" w:rsidRDefault="00720D0D">
            <w:pPr>
              <w:rPr>
                <w:rFonts w:ascii="Arial" w:hAnsi="Arial" w:cs="Arial"/>
              </w:rPr>
            </w:pPr>
          </w:p>
          <w:p w:rsidR="00720D0D" w:rsidRDefault="00720D0D">
            <w:pPr>
              <w:rPr>
                <w:rFonts w:ascii="Arial" w:hAnsi="Arial" w:cs="Arial"/>
              </w:rPr>
            </w:pPr>
          </w:p>
          <w:p w:rsidR="00720D0D" w:rsidRDefault="00720D0D">
            <w:pPr>
              <w:rPr>
                <w:rFonts w:ascii="Arial" w:hAnsi="Arial" w:cs="Arial"/>
              </w:rPr>
            </w:pPr>
          </w:p>
          <w:p w:rsidR="00720D0D" w:rsidRDefault="00720D0D">
            <w:pPr>
              <w:rPr>
                <w:rFonts w:ascii="Arial" w:hAnsi="Arial" w:cs="Arial"/>
              </w:rPr>
            </w:pPr>
          </w:p>
          <w:p w:rsidR="009F6BF2" w:rsidRDefault="009F6BF2">
            <w:pPr>
              <w:rPr>
                <w:rFonts w:ascii="Arial" w:hAnsi="Arial" w:cs="Arial"/>
              </w:rPr>
            </w:pPr>
          </w:p>
          <w:p w:rsidR="0015399A" w:rsidRDefault="0015399A">
            <w:pPr>
              <w:rPr>
                <w:rFonts w:ascii="Arial" w:hAnsi="Arial" w:cs="Arial"/>
              </w:rPr>
            </w:pPr>
          </w:p>
          <w:p w:rsidR="00720D0D" w:rsidRDefault="00720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vii.</w:t>
            </w:r>
          </w:p>
          <w:p w:rsidR="003B5B14" w:rsidRDefault="003B5B14">
            <w:pPr>
              <w:rPr>
                <w:rFonts w:ascii="Arial" w:hAnsi="Arial" w:cs="Arial"/>
              </w:rPr>
            </w:pPr>
          </w:p>
          <w:p w:rsidR="003B5B14" w:rsidRDefault="003B5B14">
            <w:pPr>
              <w:rPr>
                <w:rFonts w:ascii="Arial" w:hAnsi="Arial" w:cs="Arial"/>
              </w:rPr>
            </w:pPr>
          </w:p>
          <w:p w:rsidR="003B5B14" w:rsidRDefault="003B5B14">
            <w:pPr>
              <w:rPr>
                <w:rFonts w:ascii="Arial" w:hAnsi="Arial" w:cs="Arial"/>
              </w:rPr>
            </w:pPr>
          </w:p>
          <w:p w:rsidR="00720D0D" w:rsidRPr="00987187" w:rsidRDefault="00720D0D">
            <w:pPr>
              <w:rPr>
                <w:rFonts w:ascii="Arial" w:hAnsi="Arial" w:cs="Arial"/>
              </w:rPr>
            </w:pPr>
          </w:p>
        </w:tc>
        <w:tc>
          <w:tcPr>
            <w:tcW w:w="6528" w:type="dxa"/>
          </w:tcPr>
          <w:p w:rsidR="00720D0D" w:rsidRPr="00BC1F88" w:rsidRDefault="00720D0D" w:rsidP="00F429C2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t>Membership Analysis</w:t>
            </w:r>
          </w:p>
          <w:p w:rsidR="00720D0D" w:rsidRPr="00BC1F88" w:rsidRDefault="00621CF2" w:rsidP="00F429C2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t>A</w:t>
            </w:r>
            <w:r w:rsidR="00720D0D" w:rsidRPr="00BC1F88">
              <w:rPr>
                <w:rFonts w:ascii="Arial" w:hAnsi="Arial" w:cs="Arial"/>
              </w:rPr>
              <w:t xml:space="preserve">n executive summary of the </w:t>
            </w:r>
            <w:r w:rsidRPr="00BC1F88">
              <w:rPr>
                <w:rFonts w:ascii="Arial" w:hAnsi="Arial" w:cs="Arial"/>
              </w:rPr>
              <w:t xml:space="preserve">membership analysis </w:t>
            </w:r>
            <w:r w:rsidR="00720D0D" w:rsidRPr="00BC1F88">
              <w:rPr>
                <w:rFonts w:ascii="Arial" w:hAnsi="Arial" w:cs="Arial"/>
              </w:rPr>
              <w:t>report to</w:t>
            </w:r>
            <w:r w:rsidR="00152D00">
              <w:rPr>
                <w:rFonts w:ascii="Arial" w:hAnsi="Arial" w:cs="Arial"/>
              </w:rPr>
              <w:t xml:space="preserve"> be </w:t>
            </w:r>
            <w:r w:rsidR="009F6BF2">
              <w:rPr>
                <w:rFonts w:ascii="Arial" w:hAnsi="Arial" w:cs="Arial"/>
              </w:rPr>
              <w:t xml:space="preserve">included in the Chief Executive’s report </w:t>
            </w:r>
            <w:r w:rsidR="00152D00">
              <w:rPr>
                <w:rFonts w:ascii="Arial" w:hAnsi="Arial" w:cs="Arial"/>
              </w:rPr>
              <w:t>to</w:t>
            </w:r>
            <w:r w:rsidR="00720D0D" w:rsidRPr="00BC1F88">
              <w:rPr>
                <w:rFonts w:ascii="Arial" w:hAnsi="Arial" w:cs="Arial"/>
              </w:rPr>
              <w:t xml:space="preserve"> Members of the Council’s Education, Children and Adults Services Committee in October 2016, with the possibility of circulating to all Council Members thereafter.</w:t>
            </w:r>
          </w:p>
          <w:p w:rsidR="00720D0D" w:rsidRPr="00B35AC6" w:rsidRDefault="00621CF2" w:rsidP="00F429C2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B35AC6">
              <w:rPr>
                <w:rFonts w:ascii="Arial" w:hAnsi="Arial" w:cs="Arial"/>
                <w:i/>
              </w:rPr>
              <w:t>Summary included in 6 monthly report to ECAS Committee</w:t>
            </w:r>
            <w:r w:rsidR="0015399A" w:rsidRPr="00B35AC6">
              <w:rPr>
                <w:rFonts w:ascii="Arial" w:hAnsi="Arial" w:cs="Arial"/>
              </w:rPr>
              <w:t xml:space="preserve"> </w:t>
            </w:r>
            <w:r w:rsidR="009F6BF2" w:rsidRPr="00B35AC6">
              <w:rPr>
                <w:rFonts w:ascii="Arial" w:hAnsi="Arial" w:cs="Arial"/>
                <w:i/>
              </w:rPr>
              <w:t>26 October 2016</w:t>
            </w:r>
          </w:p>
          <w:p w:rsidR="00720D0D" w:rsidRPr="00BC1F88" w:rsidRDefault="00720D0D" w:rsidP="00F429C2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t>Contact</w:t>
            </w:r>
            <w:r w:rsidR="00621CF2" w:rsidRPr="00BC1F88">
              <w:rPr>
                <w:rFonts w:ascii="Arial" w:hAnsi="Arial" w:cs="Arial"/>
              </w:rPr>
              <w:t xml:space="preserve"> to be made with</w:t>
            </w:r>
            <w:r w:rsidRPr="00BC1F88">
              <w:rPr>
                <w:rFonts w:ascii="Arial" w:hAnsi="Arial" w:cs="Arial"/>
              </w:rPr>
              <w:t xml:space="preserve"> UHI to verify the terms of the corporate </w:t>
            </w:r>
            <w:r w:rsidR="003F3C0E" w:rsidRPr="00BC1F88">
              <w:rPr>
                <w:rFonts w:ascii="Arial" w:hAnsi="Arial" w:cs="Arial"/>
              </w:rPr>
              <w:t>relationship with regards to the High Life Membership opportunity for staff and students.</w:t>
            </w:r>
          </w:p>
          <w:p w:rsidR="00065674" w:rsidRPr="00C0705A" w:rsidRDefault="00065674" w:rsidP="00CF22C1">
            <w:pPr>
              <w:jc w:val="both"/>
              <w:rPr>
                <w:rFonts w:ascii="Arial" w:hAnsi="Arial" w:cs="Arial"/>
                <w:i/>
              </w:rPr>
            </w:pPr>
            <w:r w:rsidRPr="00C0705A">
              <w:rPr>
                <w:rFonts w:ascii="Arial" w:hAnsi="Arial" w:cs="Arial"/>
                <w:i/>
              </w:rPr>
              <w:t>Contact made with UHI and it was</w:t>
            </w:r>
            <w:r w:rsidR="00F32CDD">
              <w:rPr>
                <w:rFonts w:ascii="Arial" w:hAnsi="Arial" w:cs="Arial"/>
                <w:i/>
              </w:rPr>
              <w:t xml:space="preserve"> identified</w:t>
            </w:r>
            <w:r w:rsidRPr="00C0705A">
              <w:rPr>
                <w:rFonts w:ascii="Arial" w:hAnsi="Arial" w:cs="Arial"/>
                <w:i/>
              </w:rPr>
              <w:t xml:space="preserve"> that the </w:t>
            </w:r>
            <w:r w:rsidR="002667D8">
              <w:rPr>
                <w:rFonts w:ascii="Arial" w:hAnsi="Arial" w:cs="Arial"/>
                <w:i/>
              </w:rPr>
              <w:t xml:space="preserve">web </w:t>
            </w:r>
            <w:r w:rsidRPr="00C0705A">
              <w:rPr>
                <w:rFonts w:ascii="Arial" w:hAnsi="Arial" w:cs="Arial"/>
                <w:i/>
              </w:rPr>
              <w:t xml:space="preserve">site referred to at the Board meeting was actually the </w:t>
            </w:r>
            <w:r w:rsidR="00F32CDD">
              <w:rPr>
                <w:rFonts w:ascii="Arial" w:hAnsi="Arial" w:cs="Arial"/>
                <w:i/>
              </w:rPr>
              <w:t>internal Inv</w:t>
            </w:r>
            <w:r w:rsidRPr="00C0705A">
              <w:rPr>
                <w:rFonts w:ascii="Arial" w:hAnsi="Arial" w:cs="Arial"/>
                <w:i/>
              </w:rPr>
              <w:t xml:space="preserve">erness College website. The issue was remedied and HLH now has a presence on the </w:t>
            </w:r>
            <w:r w:rsidR="00F32CDD">
              <w:rPr>
                <w:rFonts w:ascii="Arial" w:hAnsi="Arial" w:cs="Arial"/>
                <w:i/>
              </w:rPr>
              <w:t xml:space="preserve">UHI and </w:t>
            </w:r>
            <w:r w:rsidRPr="00C0705A">
              <w:rPr>
                <w:rFonts w:ascii="Arial" w:hAnsi="Arial" w:cs="Arial"/>
                <w:i/>
              </w:rPr>
              <w:t>IC website.</w:t>
            </w:r>
          </w:p>
          <w:p w:rsidR="003B5B14" w:rsidRPr="00BC1F88" w:rsidRDefault="003B5B14" w:rsidP="00F429C2">
            <w:pPr>
              <w:widowControl w:val="0"/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59" w:type="dxa"/>
          </w:tcPr>
          <w:p w:rsidR="00531568" w:rsidRPr="00F32CDD" w:rsidRDefault="00531568" w:rsidP="00DA1139">
            <w:pPr>
              <w:rPr>
                <w:rFonts w:ascii="Arial" w:hAnsi="Arial" w:cs="Arial"/>
              </w:rPr>
            </w:pPr>
          </w:p>
          <w:p w:rsidR="0015399A" w:rsidRPr="00F32CDD" w:rsidRDefault="0015399A" w:rsidP="00DA1139">
            <w:pPr>
              <w:rPr>
                <w:rFonts w:ascii="Arial" w:hAnsi="Arial" w:cs="Arial"/>
              </w:rPr>
            </w:pPr>
          </w:p>
          <w:p w:rsidR="0015399A" w:rsidRPr="00F32CDD" w:rsidRDefault="0015399A" w:rsidP="00DA1139">
            <w:pPr>
              <w:rPr>
                <w:rFonts w:ascii="Arial" w:hAnsi="Arial" w:cs="Arial"/>
              </w:rPr>
            </w:pPr>
          </w:p>
          <w:p w:rsidR="0015399A" w:rsidRPr="00F32CDD" w:rsidRDefault="0015399A" w:rsidP="00DA1139">
            <w:pPr>
              <w:rPr>
                <w:rFonts w:ascii="Arial" w:hAnsi="Arial" w:cs="Arial"/>
              </w:rPr>
            </w:pPr>
          </w:p>
          <w:p w:rsidR="009F6BF2" w:rsidRPr="00F32CDD" w:rsidRDefault="009F6BF2" w:rsidP="00DA1139">
            <w:pPr>
              <w:rPr>
                <w:rFonts w:ascii="Arial" w:hAnsi="Arial" w:cs="Arial"/>
              </w:rPr>
            </w:pPr>
          </w:p>
          <w:p w:rsidR="0015399A" w:rsidRPr="00F32CDD" w:rsidRDefault="0015399A" w:rsidP="00DA1139">
            <w:pPr>
              <w:rPr>
                <w:rFonts w:ascii="Arial" w:hAnsi="Arial" w:cs="Arial"/>
              </w:rPr>
            </w:pPr>
          </w:p>
          <w:p w:rsidR="0015399A" w:rsidRPr="00F32CDD" w:rsidRDefault="0015399A" w:rsidP="00DA1139">
            <w:pPr>
              <w:rPr>
                <w:rFonts w:ascii="Arial" w:hAnsi="Arial" w:cs="Arial"/>
              </w:rPr>
            </w:pPr>
            <w:r w:rsidRPr="00F32CDD">
              <w:rPr>
                <w:rFonts w:ascii="Arial" w:hAnsi="Arial" w:cs="Arial"/>
              </w:rPr>
              <w:t>DW</w:t>
            </w:r>
          </w:p>
          <w:p w:rsidR="00720D0D" w:rsidRPr="00F32CDD" w:rsidRDefault="00720D0D" w:rsidP="00DA1139">
            <w:pPr>
              <w:rPr>
                <w:rFonts w:ascii="Arial" w:hAnsi="Arial" w:cs="Arial"/>
              </w:rPr>
            </w:pPr>
          </w:p>
          <w:p w:rsidR="00540FEE" w:rsidRPr="00F32CDD" w:rsidRDefault="00540FEE" w:rsidP="00DA1139">
            <w:pPr>
              <w:rPr>
                <w:rFonts w:ascii="Arial" w:hAnsi="Arial" w:cs="Arial"/>
              </w:rPr>
            </w:pPr>
          </w:p>
          <w:p w:rsidR="00540FEE" w:rsidRPr="00F32CDD" w:rsidRDefault="00540FEE" w:rsidP="00DA1139">
            <w:pPr>
              <w:rPr>
                <w:rFonts w:ascii="Arial" w:hAnsi="Arial" w:cs="Arial"/>
              </w:rPr>
            </w:pPr>
          </w:p>
          <w:p w:rsidR="00540FEE" w:rsidRPr="00F32CDD" w:rsidRDefault="00540FEE" w:rsidP="00DA1139">
            <w:pPr>
              <w:rPr>
                <w:rFonts w:ascii="Arial" w:hAnsi="Arial" w:cs="Arial"/>
              </w:rPr>
            </w:pPr>
          </w:p>
          <w:p w:rsidR="00621CF2" w:rsidRPr="00F32CDD" w:rsidRDefault="009F6BF2" w:rsidP="00DA1139">
            <w:pPr>
              <w:rPr>
                <w:rFonts w:ascii="Arial" w:hAnsi="Arial" w:cs="Arial"/>
              </w:rPr>
            </w:pPr>
            <w:r w:rsidRPr="00C0705A">
              <w:rPr>
                <w:rFonts w:ascii="Arial" w:hAnsi="Arial" w:cs="Arial"/>
              </w:rPr>
              <w:t>JWM</w:t>
            </w:r>
          </w:p>
          <w:p w:rsidR="003B5B14" w:rsidRPr="00F32CDD" w:rsidRDefault="003B5B14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531568" w:rsidRPr="00F32CDD" w:rsidRDefault="00531568" w:rsidP="00D20B18">
            <w:pPr>
              <w:rPr>
                <w:rFonts w:ascii="Arial" w:hAnsi="Arial" w:cs="Arial"/>
              </w:rPr>
            </w:pPr>
          </w:p>
          <w:p w:rsidR="0015399A" w:rsidRPr="00F32CDD" w:rsidRDefault="0015399A" w:rsidP="00D20B18">
            <w:pPr>
              <w:rPr>
                <w:rFonts w:ascii="Arial" w:hAnsi="Arial" w:cs="Arial"/>
              </w:rPr>
            </w:pPr>
          </w:p>
          <w:p w:rsidR="0015399A" w:rsidRPr="00F32CDD" w:rsidRDefault="0015399A" w:rsidP="00D20B18">
            <w:pPr>
              <w:rPr>
                <w:rFonts w:ascii="Arial" w:hAnsi="Arial" w:cs="Arial"/>
              </w:rPr>
            </w:pPr>
          </w:p>
          <w:p w:rsidR="0015399A" w:rsidRPr="00F32CDD" w:rsidRDefault="0015399A" w:rsidP="00D20B18">
            <w:pPr>
              <w:rPr>
                <w:rFonts w:ascii="Arial" w:hAnsi="Arial" w:cs="Arial"/>
              </w:rPr>
            </w:pPr>
          </w:p>
          <w:p w:rsidR="009F6BF2" w:rsidRPr="00F32CDD" w:rsidRDefault="009F6BF2" w:rsidP="00D20B18">
            <w:pPr>
              <w:rPr>
                <w:rFonts w:ascii="Arial" w:hAnsi="Arial" w:cs="Arial"/>
              </w:rPr>
            </w:pPr>
          </w:p>
          <w:p w:rsidR="0015399A" w:rsidRPr="00F32CDD" w:rsidRDefault="0015399A" w:rsidP="00D20B18">
            <w:pPr>
              <w:rPr>
                <w:rFonts w:ascii="Arial" w:hAnsi="Arial" w:cs="Arial"/>
              </w:rPr>
            </w:pPr>
          </w:p>
          <w:p w:rsidR="0015399A" w:rsidRPr="00F32CDD" w:rsidRDefault="00B07CFA" w:rsidP="00D20B18">
            <w:pPr>
              <w:rPr>
                <w:rFonts w:ascii="Arial" w:hAnsi="Arial" w:cs="Arial"/>
              </w:rPr>
            </w:pPr>
            <w:r w:rsidRPr="00F32CDD">
              <w:rPr>
                <w:rFonts w:ascii="Arial" w:hAnsi="Arial" w:cs="Arial"/>
              </w:rPr>
              <w:t>Complete</w:t>
            </w:r>
          </w:p>
          <w:p w:rsidR="00540FEE" w:rsidRPr="00F32CDD" w:rsidRDefault="00540FEE" w:rsidP="00D20B18">
            <w:pPr>
              <w:rPr>
                <w:rFonts w:ascii="Arial" w:hAnsi="Arial" w:cs="Arial"/>
              </w:rPr>
            </w:pPr>
          </w:p>
          <w:p w:rsidR="00540FEE" w:rsidRPr="00F32CDD" w:rsidRDefault="00540FEE" w:rsidP="00D20B18">
            <w:pPr>
              <w:rPr>
                <w:rFonts w:ascii="Arial" w:hAnsi="Arial" w:cs="Arial"/>
              </w:rPr>
            </w:pPr>
          </w:p>
          <w:p w:rsidR="00540FEE" w:rsidRPr="00F32CDD" w:rsidRDefault="00540FEE" w:rsidP="00D20B18">
            <w:pPr>
              <w:rPr>
                <w:rFonts w:ascii="Arial" w:hAnsi="Arial" w:cs="Arial"/>
              </w:rPr>
            </w:pPr>
          </w:p>
          <w:p w:rsidR="00540FEE" w:rsidRPr="00F32CDD" w:rsidRDefault="00540FEE" w:rsidP="00D20B18">
            <w:pPr>
              <w:rPr>
                <w:rFonts w:ascii="Arial" w:hAnsi="Arial" w:cs="Arial"/>
              </w:rPr>
            </w:pPr>
          </w:p>
          <w:p w:rsidR="00621CF2" w:rsidRPr="00F32CDD" w:rsidRDefault="00F32CDD" w:rsidP="00D20B18">
            <w:pPr>
              <w:rPr>
                <w:rFonts w:ascii="Arial" w:hAnsi="Arial" w:cs="Arial"/>
              </w:rPr>
            </w:pPr>
            <w:r w:rsidRPr="00C0705A">
              <w:rPr>
                <w:rFonts w:ascii="Arial" w:hAnsi="Arial" w:cs="Arial"/>
              </w:rPr>
              <w:t>Complete</w:t>
            </w:r>
          </w:p>
        </w:tc>
      </w:tr>
      <w:tr w:rsidR="00540FEE" w:rsidRPr="00987187" w:rsidTr="00766A6E">
        <w:tc>
          <w:tcPr>
            <w:tcW w:w="951" w:type="dxa"/>
          </w:tcPr>
          <w:p w:rsidR="00540FEE" w:rsidRDefault="0054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6528" w:type="dxa"/>
          </w:tcPr>
          <w:p w:rsidR="00540FEE" w:rsidRPr="00BC1F88" w:rsidRDefault="00540FEE" w:rsidP="00540FE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t>Board Review Action Plan</w:t>
            </w:r>
          </w:p>
          <w:p w:rsidR="00540FEE" w:rsidRPr="00BC1F88" w:rsidRDefault="00540FEE" w:rsidP="00540FE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t>Investigate seeking advice from “Changing the Chemistry” for future Board recruitment</w:t>
            </w:r>
            <w:r w:rsidR="00B07CFA">
              <w:rPr>
                <w:rFonts w:ascii="Arial" w:hAnsi="Arial" w:cs="Arial"/>
              </w:rPr>
              <w:t>.</w:t>
            </w:r>
          </w:p>
          <w:p w:rsidR="00540FEE" w:rsidRDefault="00B07CFA" w:rsidP="004508CB">
            <w:pPr>
              <w:jc w:val="both"/>
              <w:rPr>
                <w:rFonts w:ascii="Arial" w:hAnsi="Arial" w:cs="Arial"/>
                <w:i/>
              </w:rPr>
            </w:pPr>
            <w:r w:rsidRPr="004508CB">
              <w:rPr>
                <w:rFonts w:ascii="Arial" w:hAnsi="Arial" w:cs="Arial"/>
                <w:i/>
              </w:rPr>
              <w:t xml:space="preserve">Advice sought from </w:t>
            </w:r>
            <w:r w:rsidR="00CB163C" w:rsidRPr="004508CB">
              <w:rPr>
                <w:rFonts w:ascii="Arial" w:hAnsi="Arial" w:cs="Arial"/>
                <w:i/>
              </w:rPr>
              <w:t xml:space="preserve">“Changing the Chemistry” </w:t>
            </w:r>
            <w:r w:rsidR="00B44154" w:rsidRPr="004508CB">
              <w:rPr>
                <w:rFonts w:ascii="Arial" w:hAnsi="Arial" w:cs="Arial"/>
                <w:i/>
              </w:rPr>
              <w:t>and offer accepted</w:t>
            </w:r>
            <w:r w:rsidRPr="004508CB">
              <w:rPr>
                <w:rFonts w:ascii="Arial" w:hAnsi="Arial" w:cs="Arial"/>
                <w:i/>
              </w:rPr>
              <w:t xml:space="preserve"> to circulate advert for current recruitment process to members and Women on Boards </w:t>
            </w:r>
            <w:r w:rsidR="00B61487" w:rsidRPr="004508CB">
              <w:rPr>
                <w:rFonts w:ascii="Arial" w:hAnsi="Arial" w:cs="Arial"/>
                <w:i/>
              </w:rPr>
              <w:t>web</w:t>
            </w:r>
            <w:r w:rsidRPr="004508CB">
              <w:rPr>
                <w:rFonts w:ascii="Arial" w:hAnsi="Arial" w:cs="Arial"/>
                <w:i/>
              </w:rPr>
              <w:t xml:space="preserve">site.  </w:t>
            </w:r>
            <w:r w:rsidR="00B61487" w:rsidRPr="004508CB">
              <w:rPr>
                <w:rFonts w:ascii="Arial" w:hAnsi="Arial" w:cs="Arial"/>
                <w:i/>
              </w:rPr>
              <w:t xml:space="preserve">With a Scottish Government commitment to improve gender balance on boards and expected changes in legislation, HLH will tie in with a larger Community Planning Partnership drive during 2017 and contribute to a </w:t>
            </w:r>
            <w:r w:rsidR="002667D8">
              <w:rPr>
                <w:rFonts w:ascii="Arial" w:hAnsi="Arial" w:cs="Arial"/>
                <w:i/>
              </w:rPr>
              <w:t>larger</w:t>
            </w:r>
            <w:r w:rsidR="00B61487" w:rsidRPr="004508CB">
              <w:rPr>
                <w:rFonts w:ascii="Arial" w:hAnsi="Arial" w:cs="Arial"/>
                <w:i/>
              </w:rPr>
              <w:t xml:space="preserve"> event than </w:t>
            </w:r>
            <w:r w:rsidR="002667D8">
              <w:rPr>
                <w:rFonts w:ascii="Arial" w:hAnsi="Arial" w:cs="Arial"/>
                <w:i/>
              </w:rPr>
              <w:t>it</w:t>
            </w:r>
            <w:r w:rsidR="00B61487" w:rsidRPr="004508CB">
              <w:rPr>
                <w:rFonts w:ascii="Arial" w:hAnsi="Arial" w:cs="Arial"/>
                <w:i/>
              </w:rPr>
              <w:t xml:space="preserve"> woul</w:t>
            </w:r>
            <w:r w:rsidR="00E14D9E" w:rsidRPr="004508CB">
              <w:rPr>
                <w:rFonts w:ascii="Arial" w:hAnsi="Arial" w:cs="Arial"/>
                <w:i/>
              </w:rPr>
              <w:t>d</w:t>
            </w:r>
            <w:r w:rsidR="00B61487" w:rsidRPr="004508CB">
              <w:rPr>
                <w:rFonts w:ascii="Arial" w:hAnsi="Arial" w:cs="Arial"/>
                <w:i/>
              </w:rPr>
              <w:t xml:space="preserve"> manage on our own.</w:t>
            </w:r>
          </w:p>
          <w:p w:rsidR="00C0705A" w:rsidRPr="00BC1F88" w:rsidRDefault="00C0705A" w:rsidP="004508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:rsidR="00540FEE" w:rsidRDefault="00540FEE" w:rsidP="00DA1139">
            <w:pPr>
              <w:rPr>
                <w:rFonts w:ascii="Arial" w:hAnsi="Arial" w:cs="Arial"/>
              </w:rPr>
            </w:pPr>
          </w:p>
          <w:p w:rsidR="00540FEE" w:rsidRDefault="00540FEE" w:rsidP="00DA1139">
            <w:pPr>
              <w:rPr>
                <w:rFonts w:ascii="Arial" w:hAnsi="Arial" w:cs="Arial"/>
              </w:rPr>
            </w:pPr>
          </w:p>
          <w:p w:rsidR="00540FEE" w:rsidRDefault="00540FEE" w:rsidP="00DA1139">
            <w:pPr>
              <w:rPr>
                <w:rFonts w:ascii="Arial" w:hAnsi="Arial" w:cs="Arial"/>
              </w:rPr>
            </w:pPr>
          </w:p>
          <w:p w:rsidR="00540FEE" w:rsidRDefault="00540FEE" w:rsidP="00DA1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</w:t>
            </w:r>
          </w:p>
        </w:tc>
        <w:tc>
          <w:tcPr>
            <w:tcW w:w="1635" w:type="dxa"/>
          </w:tcPr>
          <w:p w:rsidR="00540FEE" w:rsidRDefault="00540FEE" w:rsidP="00D20B18">
            <w:pPr>
              <w:rPr>
                <w:rFonts w:ascii="Arial" w:hAnsi="Arial" w:cs="Arial"/>
              </w:rPr>
            </w:pPr>
          </w:p>
          <w:p w:rsidR="00540FEE" w:rsidRDefault="00540FEE" w:rsidP="00D20B18">
            <w:pPr>
              <w:rPr>
                <w:rFonts w:ascii="Arial" w:hAnsi="Arial" w:cs="Arial"/>
              </w:rPr>
            </w:pPr>
          </w:p>
          <w:p w:rsidR="00540FEE" w:rsidRDefault="00540FEE" w:rsidP="00D20B18">
            <w:pPr>
              <w:rPr>
                <w:rFonts w:ascii="Arial" w:hAnsi="Arial" w:cs="Arial"/>
              </w:rPr>
            </w:pPr>
          </w:p>
          <w:p w:rsidR="00540FEE" w:rsidRDefault="00B61487" w:rsidP="00D20B18">
            <w:pPr>
              <w:rPr>
                <w:rFonts w:ascii="Arial" w:hAnsi="Arial" w:cs="Arial"/>
              </w:rPr>
            </w:pPr>
            <w:r w:rsidRPr="004508CB">
              <w:rPr>
                <w:rFonts w:ascii="Arial" w:hAnsi="Arial" w:cs="Arial"/>
              </w:rPr>
              <w:t>Complete</w:t>
            </w:r>
          </w:p>
        </w:tc>
      </w:tr>
      <w:tr w:rsidR="00540FEE" w:rsidRPr="00987187" w:rsidTr="00766A6E">
        <w:tc>
          <w:tcPr>
            <w:tcW w:w="951" w:type="dxa"/>
          </w:tcPr>
          <w:p w:rsidR="00540FEE" w:rsidRDefault="0054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  <w:p w:rsidR="00540FEE" w:rsidDel="0015399A" w:rsidRDefault="0054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</w:t>
            </w:r>
          </w:p>
        </w:tc>
        <w:tc>
          <w:tcPr>
            <w:tcW w:w="6528" w:type="dxa"/>
          </w:tcPr>
          <w:p w:rsidR="00540FEE" w:rsidRPr="00BC1F88" w:rsidRDefault="00540FEE" w:rsidP="00540FE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t>Human Resources</w:t>
            </w:r>
          </w:p>
          <w:p w:rsidR="00540FEE" w:rsidRPr="00BC1F88" w:rsidRDefault="00540FEE" w:rsidP="00540FE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t>Employee Code of Conduct revisions approved, subject to the inclusion of:</w:t>
            </w:r>
          </w:p>
          <w:p w:rsidR="00540FEE" w:rsidRPr="00BC1F88" w:rsidRDefault="00540FEE" w:rsidP="00540FEE">
            <w:pPr>
              <w:pStyle w:val="ListParagraph"/>
              <w:widowControl w:val="0"/>
              <w:numPr>
                <w:ilvl w:val="0"/>
                <w:numId w:val="20"/>
              </w:numPr>
              <w:suppressAutoHyphens/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t>The two additional Principles of Public Life;</w:t>
            </w:r>
          </w:p>
          <w:p w:rsidR="00540FEE" w:rsidRPr="00BC1F88" w:rsidRDefault="00540FEE" w:rsidP="00540FEE">
            <w:pPr>
              <w:pStyle w:val="ListParagraph"/>
              <w:widowControl w:val="0"/>
              <w:numPr>
                <w:ilvl w:val="0"/>
                <w:numId w:val="20"/>
              </w:numPr>
              <w:suppressAutoHyphens/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t>The list in the appendix should refer to the Policy on the ‘Use of Social Media; and</w:t>
            </w:r>
          </w:p>
          <w:p w:rsidR="00540FEE" w:rsidRPr="00BC1F88" w:rsidRDefault="00540FEE" w:rsidP="00540FEE">
            <w:pPr>
              <w:pStyle w:val="ListParagraph"/>
              <w:widowControl w:val="0"/>
              <w:numPr>
                <w:ilvl w:val="0"/>
                <w:numId w:val="20"/>
              </w:numPr>
              <w:suppressAutoHyphens/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lastRenderedPageBreak/>
              <w:t>Amend the section on gifts to have a specific upper limit of £30.</w:t>
            </w:r>
          </w:p>
          <w:p w:rsidR="00540FEE" w:rsidRPr="00AE6781" w:rsidRDefault="007F40AD" w:rsidP="00540FEE">
            <w:pPr>
              <w:widowControl w:val="0"/>
              <w:suppressAutoHyphens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Employee </w:t>
            </w:r>
            <w:r w:rsidR="00540FEE" w:rsidRPr="00AE6781">
              <w:rPr>
                <w:rFonts w:ascii="Arial" w:hAnsi="Arial" w:cs="Arial"/>
                <w:i/>
              </w:rPr>
              <w:t>Code of Conduct updated</w:t>
            </w:r>
            <w:r w:rsidR="00766A6E" w:rsidRPr="00AE6781">
              <w:rPr>
                <w:rFonts w:ascii="Arial" w:hAnsi="Arial" w:cs="Arial"/>
                <w:i/>
              </w:rPr>
              <w:t xml:space="preserve"> and </w:t>
            </w:r>
            <w:r w:rsidR="00540FEE" w:rsidRPr="00AE6781">
              <w:rPr>
                <w:rFonts w:ascii="Arial" w:hAnsi="Arial" w:cs="Arial"/>
                <w:i/>
              </w:rPr>
              <w:t>uploaded to staff website.</w:t>
            </w:r>
          </w:p>
          <w:p w:rsidR="00540FEE" w:rsidRPr="00BC1F88" w:rsidDel="0015399A" w:rsidRDefault="00540FEE" w:rsidP="00F429C2">
            <w:pPr>
              <w:widowControl w:val="0"/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59" w:type="dxa"/>
          </w:tcPr>
          <w:p w:rsidR="00540FEE" w:rsidRDefault="00540FEE" w:rsidP="00DA1139">
            <w:pPr>
              <w:rPr>
                <w:rFonts w:ascii="Arial" w:hAnsi="Arial" w:cs="Arial"/>
              </w:rPr>
            </w:pPr>
          </w:p>
          <w:p w:rsidR="00540FEE" w:rsidRDefault="00540FEE" w:rsidP="00DA1139">
            <w:pPr>
              <w:rPr>
                <w:rFonts w:ascii="Arial" w:hAnsi="Arial" w:cs="Arial"/>
              </w:rPr>
            </w:pPr>
          </w:p>
          <w:p w:rsidR="00540FEE" w:rsidRDefault="00540FEE" w:rsidP="00DA1139">
            <w:pPr>
              <w:rPr>
                <w:rFonts w:ascii="Arial" w:hAnsi="Arial" w:cs="Arial"/>
              </w:rPr>
            </w:pPr>
          </w:p>
          <w:p w:rsidR="00540FEE" w:rsidRDefault="00540FEE" w:rsidP="00DA1139">
            <w:pPr>
              <w:rPr>
                <w:rFonts w:ascii="Arial" w:hAnsi="Arial" w:cs="Arial"/>
              </w:rPr>
            </w:pPr>
          </w:p>
          <w:p w:rsidR="00540FEE" w:rsidRDefault="00540FEE" w:rsidP="00DA1139">
            <w:pPr>
              <w:rPr>
                <w:rFonts w:ascii="Arial" w:hAnsi="Arial" w:cs="Arial"/>
              </w:rPr>
            </w:pPr>
          </w:p>
          <w:p w:rsidR="00540FEE" w:rsidRDefault="00540FEE" w:rsidP="00DA1139">
            <w:pPr>
              <w:rPr>
                <w:rFonts w:ascii="Arial" w:hAnsi="Arial" w:cs="Arial"/>
              </w:rPr>
            </w:pPr>
          </w:p>
          <w:p w:rsidR="00540FEE" w:rsidRDefault="00540FEE" w:rsidP="00DA1139">
            <w:pPr>
              <w:rPr>
                <w:rFonts w:ascii="Arial" w:hAnsi="Arial" w:cs="Arial"/>
              </w:rPr>
            </w:pPr>
          </w:p>
          <w:p w:rsidR="00540FEE" w:rsidRDefault="00540FEE" w:rsidP="00DA1139">
            <w:pPr>
              <w:rPr>
                <w:rFonts w:ascii="Arial" w:hAnsi="Arial" w:cs="Arial"/>
              </w:rPr>
            </w:pPr>
          </w:p>
          <w:p w:rsidR="00540FEE" w:rsidRDefault="00540FEE" w:rsidP="00DA1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</w:t>
            </w:r>
          </w:p>
        </w:tc>
        <w:tc>
          <w:tcPr>
            <w:tcW w:w="1635" w:type="dxa"/>
          </w:tcPr>
          <w:p w:rsidR="00540FEE" w:rsidRDefault="00540FEE" w:rsidP="00D20B18">
            <w:pPr>
              <w:rPr>
                <w:rFonts w:ascii="Arial" w:hAnsi="Arial" w:cs="Arial"/>
              </w:rPr>
            </w:pPr>
          </w:p>
          <w:p w:rsidR="00540FEE" w:rsidRDefault="00540FEE" w:rsidP="00D20B18">
            <w:pPr>
              <w:rPr>
                <w:rFonts w:ascii="Arial" w:hAnsi="Arial" w:cs="Arial"/>
              </w:rPr>
            </w:pPr>
          </w:p>
          <w:p w:rsidR="00540FEE" w:rsidRDefault="00540FEE" w:rsidP="00D20B18">
            <w:pPr>
              <w:rPr>
                <w:rFonts w:ascii="Arial" w:hAnsi="Arial" w:cs="Arial"/>
              </w:rPr>
            </w:pPr>
          </w:p>
          <w:p w:rsidR="00540FEE" w:rsidRDefault="00540FEE" w:rsidP="00D20B18">
            <w:pPr>
              <w:rPr>
                <w:rFonts w:ascii="Arial" w:hAnsi="Arial" w:cs="Arial"/>
              </w:rPr>
            </w:pPr>
          </w:p>
          <w:p w:rsidR="00540FEE" w:rsidRDefault="00540FEE" w:rsidP="00D20B18">
            <w:pPr>
              <w:rPr>
                <w:rFonts w:ascii="Arial" w:hAnsi="Arial" w:cs="Arial"/>
              </w:rPr>
            </w:pPr>
          </w:p>
          <w:p w:rsidR="00540FEE" w:rsidRDefault="00540FEE" w:rsidP="00D20B18">
            <w:pPr>
              <w:rPr>
                <w:rFonts w:ascii="Arial" w:hAnsi="Arial" w:cs="Arial"/>
              </w:rPr>
            </w:pPr>
          </w:p>
          <w:p w:rsidR="00540FEE" w:rsidRDefault="00540FEE" w:rsidP="00D20B18">
            <w:pPr>
              <w:rPr>
                <w:rFonts w:ascii="Arial" w:hAnsi="Arial" w:cs="Arial"/>
              </w:rPr>
            </w:pPr>
          </w:p>
          <w:p w:rsidR="00540FEE" w:rsidRDefault="00540FEE" w:rsidP="00D20B18">
            <w:pPr>
              <w:rPr>
                <w:rFonts w:ascii="Arial" w:hAnsi="Arial" w:cs="Arial"/>
              </w:rPr>
            </w:pPr>
          </w:p>
          <w:p w:rsidR="00540FEE" w:rsidRDefault="00766A6E" w:rsidP="00D20B18">
            <w:pPr>
              <w:rPr>
                <w:rFonts w:ascii="Arial" w:hAnsi="Arial" w:cs="Arial"/>
              </w:rPr>
            </w:pPr>
            <w:r w:rsidRPr="00AE6781">
              <w:rPr>
                <w:rFonts w:ascii="Arial" w:hAnsi="Arial" w:cs="Arial"/>
              </w:rPr>
              <w:t>Complete</w:t>
            </w:r>
          </w:p>
        </w:tc>
      </w:tr>
      <w:tr w:rsidR="00540FEE" w:rsidRPr="00987187" w:rsidTr="00766A6E">
        <w:tc>
          <w:tcPr>
            <w:tcW w:w="951" w:type="dxa"/>
          </w:tcPr>
          <w:p w:rsidR="00540FEE" w:rsidRDefault="0054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</w:t>
            </w:r>
          </w:p>
          <w:p w:rsidR="00540FEE" w:rsidDel="0015399A" w:rsidRDefault="0054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iii.</w:t>
            </w:r>
          </w:p>
        </w:tc>
        <w:tc>
          <w:tcPr>
            <w:tcW w:w="6528" w:type="dxa"/>
          </w:tcPr>
          <w:p w:rsidR="00540FEE" w:rsidRPr="00BC1F88" w:rsidRDefault="00540FEE" w:rsidP="00540FE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t>Chair/Chief Executive Updates</w:t>
            </w:r>
          </w:p>
          <w:p w:rsidR="00540FEE" w:rsidRPr="00BC1F88" w:rsidRDefault="00540FEE" w:rsidP="00540FE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BC1F88">
              <w:rPr>
                <w:rFonts w:ascii="Arial" w:hAnsi="Arial" w:cs="Arial"/>
              </w:rPr>
              <w:t xml:space="preserve">The principle of having Board Advisors/Friends of High Life Highland was approved </w:t>
            </w:r>
            <w:r w:rsidR="002667D8">
              <w:rPr>
                <w:rFonts w:ascii="Arial" w:hAnsi="Arial" w:cs="Arial"/>
              </w:rPr>
              <w:t>with delegation to</w:t>
            </w:r>
            <w:r w:rsidRPr="00BC1F88">
              <w:rPr>
                <w:rFonts w:ascii="Arial" w:hAnsi="Arial" w:cs="Arial"/>
              </w:rPr>
              <w:t xml:space="preserve"> the CE in conjunction with the Chairs and Vice Chairs of both Boards</w:t>
            </w:r>
            <w:r w:rsidR="002667D8">
              <w:rPr>
                <w:rFonts w:ascii="Arial" w:hAnsi="Arial" w:cs="Arial"/>
              </w:rPr>
              <w:t xml:space="preserve"> to finalise the role profile for the positions</w:t>
            </w:r>
            <w:r w:rsidRPr="00BC1F88">
              <w:rPr>
                <w:rFonts w:ascii="Arial" w:hAnsi="Arial" w:cs="Arial"/>
              </w:rPr>
              <w:t>.  This to be presented  to the next Board meeting for information.</w:t>
            </w:r>
          </w:p>
          <w:p w:rsidR="00540FEE" w:rsidRDefault="00540FEE">
            <w:pPr>
              <w:widowControl w:val="0"/>
              <w:suppressAutoHyphens/>
              <w:jc w:val="both"/>
              <w:rPr>
                <w:rFonts w:ascii="Arial" w:hAnsi="Arial" w:cs="Arial"/>
                <w:i/>
              </w:rPr>
            </w:pPr>
            <w:r w:rsidRPr="00CF22C1">
              <w:rPr>
                <w:rFonts w:ascii="Arial" w:hAnsi="Arial" w:cs="Arial"/>
                <w:i/>
              </w:rPr>
              <w:t xml:space="preserve">Included on agenda for </w:t>
            </w:r>
            <w:r w:rsidR="00152D00" w:rsidRPr="00CF22C1">
              <w:rPr>
                <w:rFonts w:ascii="Arial" w:hAnsi="Arial" w:cs="Arial"/>
                <w:i/>
              </w:rPr>
              <w:t xml:space="preserve">14 </w:t>
            </w:r>
            <w:r w:rsidRPr="00CF22C1">
              <w:rPr>
                <w:rFonts w:ascii="Arial" w:hAnsi="Arial" w:cs="Arial"/>
                <w:i/>
              </w:rPr>
              <w:t>December HLH Board meeting</w:t>
            </w:r>
            <w:r w:rsidR="00CB163C" w:rsidRPr="00CF22C1">
              <w:rPr>
                <w:rFonts w:ascii="Arial" w:hAnsi="Arial" w:cs="Arial"/>
                <w:i/>
              </w:rPr>
              <w:t xml:space="preserve"> and March 2017 HLH Trading Board meeting.</w:t>
            </w:r>
            <w:r w:rsidR="002D0D34" w:rsidRPr="00CF22C1">
              <w:rPr>
                <w:rFonts w:ascii="Arial" w:hAnsi="Arial" w:cs="Arial"/>
                <w:i/>
              </w:rPr>
              <w:t xml:space="preserve">  </w:t>
            </w:r>
          </w:p>
          <w:p w:rsidR="00CF22C1" w:rsidRPr="00BC1F88" w:rsidDel="0015399A" w:rsidRDefault="00CF22C1">
            <w:pPr>
              <w:widowControl w:val="0"/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59" w:type="dxa"/>
          </w:tcPr>
          <w:p w:rsidR="00540FEE" w:rsidRDefault="00540FEE" w:rsidP="00DA1139">
            <w:pPr>
              <w:rPr>
                <w:rFonts w:ascii="Arial" w:hAnsi="Arial" w:cs="Arial"/>
              </w:rPr>
            </w:pPr>
          </w:p>
          <w:p w:rsidR="00540FEE" w:rsidRDefault="00540FEE" w:rsidP="00DA1139">
            <w:pPr>
              <w:rPr>
                <w:rFonts w:ascii="Arial" w:hAnsi="Arial" w:cs="Arial"/>
              </w:rPr>
            </w:pPr>
          </w:p>
          <w:p w:rsidR="00540FEE" w:rsidRDefault="00540FEE" w:rsidP="00DA1139">
            <w:pPr>
              <w:rPr>
                <w:rFonts w:ascii="Arial" w:hAnsi="Arial" w:cs="Arial"/>
              </w:rPr>
            </w:pPr>
          </w:p>
          <w:p w:rsidR="00540FEE" w:rsidRDefault="00540FEE" w:rsidP="00DA1139">
            <w:pPr>
              <w:rPr>
                <w:rFonts w:ascii="Arial" w:hAnsi="Arial" w:cs="Arial"/>
              </w:rPr>
            </w:pPr>
          </w:p>
          <w:p w:rsidR="00540FEE" w:rsidRDefault="00540FEE" w:rsidP="00DA1139">
            <w:pPr>
              <w:rPr>
                <w:rFonts w:ascii="Arial" w:hAnsi="Arial" w:cs="Arial"/>
              </w:rPr>
            </w:pPr>
          </w:p>
          <w:p w:rsidR="00540FEE" w:rsidRDefault="00540FEE" w:rsidP="00DA1139">
            <w:pPr>
              <w:rPr>
                <w:rFonts w:ascii="Arial" w:hAnsi="Arial" w:cs="Arial"/>
              </w:rPr>
            </w:pPr>
          </w:p>
          <w:p w:rsidR="00540FEE" w:rsidRDefault="00540FEE" w:rsidP="00DA1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</w:t>
            </w:r>
          </w:p>
        </w:tc>
        <w:tc>
          <w:tcPr>
            <w:tcW w:w="1635" w:type="dxa"/>
          </w:tcPr>
          <w:p w:rsidR="00540FEE" w:rsidRDefault="00540FEE" w:rsidP="00D20B18">
            <w:pPr>
              <w:rPr>
                <w:rFonts w:ascii="Arial" w:hAnsi="Arial" w:cs="Arial"/>
              </w:rPr>
            </w:pPr>
          </w:p>
          <w:p w:rsidR="00540FEE" w:rsidRDefault="00540FEE" w:rsidP="00D20B18">
            <w:pPr>
              <w:rPr>
                <w:rFonts w:ascii="Arial" w:hAnsi="Arial" w:cs="Arial"/>
              </w:rPr>
            </w:pPr>
          </w:p>
          <w:p w:rsidR="00540FEE" w:rsidRDefault="00540FEE" w:rsidP="00D20B18">
            <w:pPr>
              <w:rPr>
                <w:rFonts w:ascii="Arial" w:hAnsi="Arial" w:cs="Arial"/>
              </w:rPr>
            </w:pPr>
          </w:p>
          <w:p w:rsidR="00540FEE" w:rsidRDefault="00540FEE" w:rsidP="00D20B18">
            <w:pPr>
              <w:rPr>
                <w:rFonts w:ascii="Arial" w:hAnsi="Arial" w:cs="Arial"/>
              </w:rPr>
            </w:pPr>
          </w:p>
          <w:p w:rsidR="00540FEE" w:rsidRDefault="00540FEE" w:rsidP="00D20B18">
            <w:pPr>
              <w:rPr>
                <w:rFonts w:ascii="Arial" w:hAnsi="Arial" w:cs="Arial"/>
              </w:rPr>
            </w:pPr>
          </w:p>
          <w:p w:rsidR="00540FEE" w:rsidRDefault="00540FEE" w:rsidP="00D20B18">
            <w:pPr>
              <w:rPr>
                <w:rFonts w:ascii="Arial" w:hAnsi="Arial" w:cs="Arial"/>
              </w:rPr>
            </w:pPr>
          </w:p>
          <w:p w:rsidR="00540FEE" w:rsidRDefault="00152D00" w:rsidP="00D20B18">
            <w:pPr>
              <w:rPr>
                <w:rFonts w:ascii="Arial" w:hAnsi="Arial" w:cs="Arial"/>
              </w:rPr>
            </w:pPr>
            <w:r w:rsidRPr="00661688">
              <w:rPr>
                <w:rFonts w:ascii="Arial" w:hAnsi="Arial" w:cs="Arial"/>
              </w:rPr>
              <w:t>December 2016</w:t>
            </w:r>
            <w:r w:rsidR="00CB163C">
              <w:rPr>
                <w:rFonts w:ascii="Arial" w:hAnsi="Arial" w:cs="Arial"/>
              </w:rPr>
              <w:t xml:space="preserve"> and March 2017</w:t>
            </w:r>
          </w:p>
        </w:tc>
      </w:tr>
    </w:tbl>
    <w:p w:rsidR="00A772B8" w:rsidRPr="00987187" w:rsidRDefault="00A772B8" w:rsidP="00006E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en-US"/>
        </w:rPr>
      </w:pPr>
    </w:p>
    <w:sectPr w:rsidR="00A772B8" w:rsidRPr="00987187" w:rsidSect="00720D0D">
      <w:pgSz w:w="12240" w:h="15840"/>
      <w:pgMar w:top="425" w:right="1440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D23"/>
    <w:multiLevelType w:val="hybridMultilevel"/>
    <w:tmpl w:val="BA7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24B1"/>
    <w:multiLevelType w:val="hybridMultilevel"/>
    <w:tmpl w:val="A5C62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F7E1C"/>
    <w:multiLevelType w:val="hybridMultilevel"/>
    <w:tmpl w:val="D4FA1904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CB488C"/>
    <w:multiLevelType w:val="hybridMultilevel"/>
    <w:tmpl w:val="8DAA4A02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815252"/>
    <w:multiLevelType w:val="hybridMultilevel"/>
    <w:tmpl w:val="AA227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949E8"/>
    <w:multiLevelType w:val="hybridMultilevel"/>
    <w:tmpl w:val="F618B18A"/>
    <w:lvl w:ilvl="0" w:tplc="9FBC88A2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87A04"/>
    <w:multiLevelType w:val="hybridMultilevel"/>
    <w:tmpl w:val="59E2C1C6"/>
    <w:lvl w:ilvl="0" w:tplc="AECEB7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92112"/>
    <w:multiLevelType w:val="hybridMultilevel"/>
    <w:tmpl w:val="46E2B01A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433901"/>
    <w:multiLevelType w:val="hybridMultilevel"/>
    <w:tmpl w:val="0F1C2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B27C2"/>
    <w:multiLevelType w:val="hybridMultilevel"/>
    <w:tmpl w:val="BF825BAA"/>
    <w:lvl w:ilvl="0" w:tplc="E9B8C13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7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19"/>
  </w:num>
  <w:num w:numId="14">
    <w:abstractNumId w:val="10"/>
  </w:num>
  <w:num w:numId="15">
    <w:abstractNumId w:val="16"/>
  </w:num>
  <w:num w:numId="16">
    <w:abstractNumId w:val="11"/>
  </w:num>
  <w:num w:numId="17">
    <w:abstractNumId w:val="18"/>
  </w:num>
  <w:num w:numId="18">
    <w:abstractNumId w:val="14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21"/>
    <w:rsid w:val="00000CEF"/>
    <w:rsid w:val="00004371"/>
    <w:rsid w:val="00006EE9"/>
    <w:rsid w:val="00012953"/>
    <w:rsid w:val="000216F1"/>
    <w:rsid w:val="000231FA"/>
    <w:rsid w:val="00030587"/>
    <w:rsid w:val="00035BB1"/>
    <w:rsid w:val="0003715D"/>
    <w:rsid w:val="00052EF7"/>
    <w:rsid w:val="00061988"/>
    <w:rsid w:val="00063267"/>
    <w:rsid w:val="00065674"/>
    <w:rsid w:val="00071FF4"/>
    <w:rsid w:val="00073290"/>
    <w:rsid w:val="00083680"/>
    <w:rsid w:val="000A077D"/>
    <w:rsid w:val="000A7A57"/>
    <w:rsid w:val="000B1997"/>
    <w:rsid w:val="000B3A34"/>
    <w:rsid w:val="000D47CD"/>
    <w:rsid w:val="000F0D07"/>
    <w:rsid w:val="000F2078"/>
    <w:rsid w:val="00103293"/>
    <w:rsid w:val="001122D2"/>
    <w:rsid w:val="001429CF"/>
    <w:rsid w:val="001449DB"/>
    <w:rsid w:val="001526F3"/>
    <w:rsid w:val="00152D00"/>
    <w:rsid w:val="0015399A"/>
    <w:rsid w:val="00164FF1"/>
    <w:rsid w:val="00182560"/>
    <w:rsid w:val="001846AA"/>
    <w:rsid w:val="001847BE"/>
    <w:rsid w:val="0019006C"/>
    <w:rsid w:val="001917AD"/>
    <w:rsid w:val="00197F3A"/>
    <w:rsid w:val="001A201C"/>
    <w:rsid w:val="001A3B6D"/>
    <w:rsid w:val="001A5BCE"/>
    <w:rsid w:val="001B1293"/>
    <w:rsid w:val="001B2BCD"/>
    <w:rsid w:val="001C45BD"/>
    <w:rsid w:val="001C60A5"/>
    <w:rsid w:val="001D65CA"/>
    <w:rsid w:val="001D6E6C"/>
    <w:rsid w:val="001E31FC"/>
    <w:rsid w:val="001E3E0C"/>
    <w:rsid w:val="001E452F"/>
    <w:rsid w:val="001F679F"/>
    <w:rsid w:val="001F6FF7"/>
    <w:rsid w:val="001F78C2"/>
    <w:rsid w:val="00205BD6"/>
    <w:rsid w:val="00210ADB"/>
    <w:rsid w:val="00211E12"/>
    <w:rsid w:val="00213A8C"/>
    <w:rsid w:val="00225F1F"/>
    <w:rsid w:val="00233CFA"/>
    <w:rsid w:val="002363AE"/>
    <w:rsid w:val="00237C06"/>
    <w:rsid w:val="002467CE"/>
    <w:rsid w:val="002667D8"/>
    <w:rsid w:val="00266B80"/>
    <w:rsid w:val="002747D1"/>
    <w:rsid w:val="00287306"/>
    <w:rsid w:val="002A7A05"/>
    <w:rsid w:val="002B4499"/>
    <w:rsid w:val="002B78B7"/>
    <w:rsid w:val="002C2C69"/>
    <w:rsid w:val="002C3405"/>
    <w:rsid w:val="002C3C6F"/>
    <w:rsid w:val="002C4F8F"/>
    <w:rsid w:val="002D0D34"/>
    <w:rsid w:val="002E1CE4"/>
    <w:rsid w:val="002E405E"/>
    <w:rsid w:val="002F5353"/>
    <w:rsid w:val="002F6F5E"/>
    <w:rsid w:val="003069A9"/>
    <w:rsid w:val="00306E7B"/>
    <w:rsid w:val="003118F4"/>
    <w:rsid w:val="00314CA2"/>
    <w:rsid w:val="00331F7E"/>
    <w:rsid w:val="00335FEA"/>
    <w:rsid w:val="00354078"/>
    <w:rsid w:val="0035545E"/>
    <w:rsid w:val="00362DDA"/>
    <w:rsid w:val="003753CF"/>
    <w:rsid w:val="00376F44"/>
    <w:rsid w:val="00380CD1"/>
    <w:rsid w:val="003858C4"/>
    <w:rsid w:val="003922AC"/>
    <w:rsid w:val="00393FEF"/>
    <w:rsid w:val="003A0B11"/>
    <w:rsid w:val="003A222C"/>
    <w:rsid w:val="003A609F"/>
    <w:rsid w:val="003A6F0C"/>
    <w:rsid w:val="003A7161"/>
    <w:rsid w:val="003B03B2"/>
    <w:rsid w:val="003B0D1E"/>
    <w:rsid w:val="003B5B14"/>
    <w:rsid w:val="003C0B8F"/>
    <w:rsid w:val="003C0DC6"/>
    <w:rsid w:val="003C4762"/>
    <w:rsid w:val="003E772C"/>
    <w:rsid w:val="003F3238"/>
    <w:rsid w:val="003F3C0E"/>
    <w:rsid w:val="003F5213"/>
    <w:rsid w:val="00402196"/>
    <w:rsid w:val="00406540"/>
    <w:rsid w:val="00436FCF"/>
    <w:rsid w:val="00440496"/>
    <w:rsid w:val="00440619"/>
    <w:rsid w:val="00444234"/>
    <w:rsid w:val="00446BF3"/>
    <w:rsid w:val="004508CB"/>
    <w:rsid w:val="004545DE"/>
    <w:rsid w:val="0047044E"/>
    <w:rsid w:val="00473AD3"/>
    <w:rsid w:val="00481B26"/>
    <w:rsid w:val="00494D8C"/>
    <w:rsid w:val="004965DB"/>
    <w:rsid w:val="004A3E99"/>
    <w:rsid w:val="004B6391"/>
    <w:rsid w:val="004B7131"/>
    <w:rsid w:val="004B7775"/>
    <w:rsid w:val="004C1A4D"/>
    <w:rsid w:val="004C3E68"/>
    <w:rsid w:val="004D0E2D"/>
    <w:rsid w:val="004E1315"/>
    <w:rsid w:val="004E4710"/>
    <w:rsid w:val="00500725"/>
    <w:rsid w:val="00511172"/>
    <w:rsid w:val="0051386A"/>
    <w:rsid w:val="00531568"/>
    <w:rsid w:val="00532A65"/>
    <w:rsid w:val="00536E2D"/>
    <w:rsid w:val="00540FEE"/>
    <w:rsid w:val="00562C72"/>
    <w:rsid w:val="00575A59"/>
    <w:rsid w:val="00587D92"/>
    <w:rsid w:val="00590015"/>
    <w:rsid w:val="005A0E39"/>
    <w:rsid w:val="005A1195"/>
    <w:rsid w:val="005B02E7"/>
    <w:rsid w:val="005B10AD"/>
    <w:rsid w:val="0060668F"/>
    <w:rsid w:val="006154DA"/>
    <w:rsid w:val="00621CF2"/>
    <w:rsid w:val="00644E6A"/>
    <w:rsid w:val="00657EAC"/>
    <w:rsid w:val="00661688"/>
    <w:rsid w:val="00662149"/>
    <w:rsid w:val="00662BF5"/>
    <w:rsid w:val="00672376"/>
    <w:rsid w:val="00687BEA"/>
    <w:rsid w:val="006944C0"/>
    <w:rsid w:val="00696D30"/>
    <w:rsid w:val="00697463"/>
    <w:rsid w:val="006A48C3"/>
    <w:rsid w:val="006C6BE7"/>
    <w:rsid w:val="006E397B"/>
    <w:rsid w:val="00702DC6"/>
    <w:rsid w:val="007046F9"/>
    <w:rsid w:val="0070485C"/>
    <w:rsid w:val="00712FAF"/>
    <w:rsid w:val="007160F1"/>
    <w:rsid w:val="007209FB"/>
    <w:rsid w:val="00720D0D"/>
    <w:rsid w:val="0072597C"/>
    <w:rsid w:val="00735C20"/>
    <w:rsid w:val="007521A6"/>
    <w:rsid w:val="00766A6E"/>
    <w:rsid w:val="00771A16"/>
    <w:rsid w:val="00773C15"/>
    <w:rsid w:val="00784CF5"/>
    <w:rsid w:val="007865F3"/>
    <w:rsid w:val="00791D59"/>
    <w:rsid w:val="0079658A"/>
    <w:rsid w:val="007E2C39"/>
    <w:rsid w:val="007F2267"/>
    <w:rsid w:val="007F40AD"/>
    <w:rsid w:val="00807108"/>
    <w:rsid w:val="00811F58"/>
    <w:rsid w:val="008327B2"/>
    <w:rsid w:val="008344F7"/>
    <w:rsid w:val="008404B0"/>
    <w:rsid w:val="00843830"/>
    <w:rsid w:val="00844E20"/>
    <w:rsid w:val="00846FFA"/>
    <w:rsid w:val="00854421"/>
    <w:rsid w:val="00854E7B"/>
    <w:rsid w:val="00864109"/>
    <w:rsid w:val="00864133"/>
    <w:rsid w:val="00866BFC"/>
    <w:rsid w:val="00873F62"/>
    <w:rsid w:val="00874A42"/>
    <w:rsid w:val="00880248"/>
    <w:rsid w:val="008A1A0C"/>
    <w:rsid w:val="008A1B8C"/>
    <w:rsid w:val="008A4440"/>
    <w:rsid w:val="008B4F4C"/>
    <w:rsid w:val="008C51AE"/>
    <w:rsid w:val="008D043F"/>
    <w:rsid w:val="008D06DC"/>
    <w:rsid w:val="008D394A"/>
    <w:rsid w:val="008E13E5"/>
    <w:rsid w:val="00912C06"/>
    <w:rsid w:val="00917BF9"/>
    <w:rsid w:val="00917F94"/>
    <w:rsid w:val="00921223"/>
    <w:rsid w:val="0094077B"/>
    <w:rsid w:val="00940E3A"/>
    <w:rsid w:val="0094492F"/>
    <w:rsid w:val="00947629"/>
    <w:rsid w:val="00977A27"/>
    <w:rsid w:val="0098330F"/>
    <w:rsid w:val="00987187"/>
    <w:rsid w:val="00992173"/>
    <w:rsid w:val="00994324"/>
    <w:rsid w:val="009A05DA"/>
    <w:rsid w:val="009A2AC4"/>
    <w:rsid w:val="009A3157"/>
    <w:rsid w:val="009B1989"/>
    <w:rsid w:val="009B3B48"/>
    <w:rsid w:val="009B4C59"/>
    <w:rsid w:val="009C4998"/>
    <w:rsid w:val="009D26C8"/>
    <w:rsid w:val="009E09DB"/>
    <w:rsid w:val="009E0F74"/>
    <w:rsid w:val="009F165B"/>
    <w:rsid w:val="009F6BF2"/>
    <w:rsid w:val="00A13E6C"/>
    <w:rsid w:val="00A25258"/>
    <w:rsid w:val="00A27742"/>
    <w:rsid w:val="00A31911"/>
    <w:rsid w:val="00A345B0"/>
    <w:rsid w:val="00A35CB5"/>
    <w:rsid w:val="00A45892"/>
    <w:rsid w:val="00A45F14"/>
    <w:rsid w:val="00A53622"/>
    <w:rsid w:val="00A573C2"/>
    <w:rsid w:val="00A615BC"/>
    <w:rsid w:val="00A66C31"/>
    <w:rsid w:val="00A713A3"/>
    <w:rsid w:val="00A7591F"/>
    <w:rsid w:val="00A772B8"/>
    <w:rsid w:val="00A86218"/>
    <w:rsid w:val="00A909B5"/>
    <w:rsid w:val="00A91910"/>
    <w:rsid w:val="00A91EF6"/>
    <w:rsid w:val="00AA4583"/>
    <w:rsid w:val="00AA4CF1"/>
    <w:rsid w:val="00AB3438"/>
    <w:rsid w:val="00AB439C"/>
    <w:rsid w:val="00AC58C1"/>
    <w:rsid w:val="00AC755E"/>
    <w:rsid w:val="00AC78B9"/>
    <w:rsid w:val="00AE3956"/>
    <w:rsid w:val="00AE6781"/>
    <w:rsid w:val="00AE7D3D"/>
    <w:rsid w:val="00AF576E"/>
    <w:rsid w:val="00B07CFA"/>
    <w:rsid w:val="00B24E0C"/>
    <w:rsid w:val="00B334B9"/>
    <w:rsid w:val="00B3411F"/>
    <w:rsid w:val="00B34DB3"/>
    <w:rsid w:val="00B35AC6"/>
    <w:rsid w:val="00B36E50"/>
    <w:rsid w:val="00B44154"/>
    <w:rsid w:val="00B5143D"/>
    <w:rsid w:val="00B52874"/>
    <w:rsid w:val="00B61487"/>
    <w:rsid w:val="00B67BFB"/>
    <w:rsid w:val="00B74BF2"/>
    <w:rsid w:val="00B8704A"/>
    <w:rsid w:val="00B9254B"/>
    <w:rsid w:val="00BA0CDB"/>
    <w:rsid w:val="00BA1BDF"/>
    <w:rsid w:val="00BB288E"/>
    <w:rsid w:val="00BC0CE8"/>
    <w:rsid w:val="00BC1F88"/>
    <w:rsid w:val="00BD15CF"/>
    <w:rsid w:val="00BE087E"/>
    <w:rsid w:val="00C02ADC"/>
    <w:rsid w:val="00C06F21"/>
    <w:rsid w:val="00C0705A"/>
    <w:rsid w:val="00C10DEA"/>
    <w:rsid w:val="00C21D23"/>
    <w:rsid w:val="00C30771"/>
    <w:rsid w:val="00C33F4C"/>
    <w:rsid w:val="00C41F97"/>
    <w:rsid w:val="00C43EA0"/>
    <w:rsid w:val="00C44CF9"/>
    <w:rsid w:val="00C46AF6"/>
    <w:rsid w:val="00C57229"/>
    <w:rsid w:val="00C6035D"/>
    <w:rsid w:val="00C66D20"/>
    <w:rsid w:val="00C67BFA"/>
    <w:rsid w:val="00C70B7C"/>
    <w:rsid w:val="00C72443"/>
    <w:rsid w:val="00C77B42"/>
    <w:rsid w:val="00C851DE"/>
    <w:rsid w:val="00CA211B"/>
    <w:rsid w:val="00CB163C"/>
    <w:rsid w:val="00CC39C0"/>
    <w:rsid w:val="00CC5600"/>
    <w:rsid w:val="00CD46EE"/>
    <w:rsid w:val="00CD6874"/>
    <w:rsid w:val="00CE1D64"/>
    <w:rsid w:val="00CE2764"/>
    <w:rsid w:val="00CE4C1E"/>
    <w:rsid w:val="00CF22C1"/>
    <w:rsid w:val="00D02DB3"/>
    <w:rsid w:val="00D07845"/>
    <w:rsid w:val="00D14EC1"/>
    <w:rsid w:val="00D20B18"/>
    <w:rsid w:val="00D438C1"/>
    <w:rsid w:val="00D45860"/>
    <w:rsid w:val="00D53DEA"/>
    <w:rsid w:val="00D540CE"/>
    <w:rsid w:val="00D65C3F"/>
    <w:rsid w:val="00D805F2"/>
    <w:rsid w:val="00D8542B"/>
    <w:rsid w:val="00D922B5"/>
    <w:rsid w:val="00D964F3"/>
    <w:rsid w:val="00DA1139"/>
    <w:rsid w:val="00DA4425"/>
    <w:rsid w:val="00DA76DE"/>
    <w:rsid w:val="00DA7DFB"/>
    <w:rsid w:val="00DB7F4C"/>
    <w:rsid w:val="00DC4099"/>
    <w:rsid w:val="00DC5A03"/>
    <w:rsid w:val="00DD3714"/>
    <w:rsid w:val="00DD4289"/>
    <w:rsid w:val="00DD5B63"/>
    <w:rsid w:val="00DE3554"/>
    <w:rsid w:val="00DE6212"/>
    <w:rsid w:val="00DF1780"/>
    <w:rsid w:val="00E0011C"/>
    <w:rsid w:val="00E14D9E"/>
    <w:rsid w:val="00E229D2"/>
    <w:rsid w:val="00E23DD5"/>
    <w:rsid w:val="00E41460"/>
    <w:rsid w:val="00E44804"/>
    <w:rsid w:val="00E553E6"/>
    <w:rsid w:val="00E7014B"/>
    <w:rsid w:val="00E7783D"/>
    <w:rsid w:val="00E840E8"/>
    <w:rsid w:val="00E85369"/>
    <w:rsid w:val="00E85907"/>
    <w:rsid w:val="00E87B22"/>
    <w:rsid w:val="00EA796B"/>
    <w:rsid w:val="00EB21D4"/>
    <w:rsid w:val="00EB3190"/>
    <w:rsid w:val="00EC7380"/>
    <w:rsid w:val="00ED03CF"/>
    <w:rsid w:val="00ED62F7"/>
    <w:rsid w:val="00F23DCB"/>
    <w:rsid w:val="00F245EA"/>
    <w:rsid w:val="00F32CDD"/>
    <w:rsid w:val="00F36D9C"/>
    <w:rsid w:val="00F429C2"/>
    <w:rsid w:val="00F441F5"/>
    <w:rsid w:val="00F47972"/>
    <w:rsid w:val="00F664CB"/>
    <w:rsid w:val="00F74553"/>
    <w:rsid w:val="00F853F5"/>
    <w:rsid w:val="00F86DBB"/>
    <w:rsid w:val="00FA752C"/>
    <w:rsid w:val="00FC0CA8"/>
    <w:rsid w:val="00FC4157"/>
    <w:rsid w:val="00FD7011"/>
    <w:rsid w:val="00FF0A76"/>
    <w:rsid w:val="00FF1FA8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1">
    <w:name w:val="Char Char Char Char Char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1">
    <w:name w:val="Char Char Char Char Char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641E-DA2C-4C69-9273-1874950D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Joyce Donaldson</cp:lastModifiedBy>
  <cp:revision>2</cp:revision>
  <cp:lastPrinted>2016-09-01T09:29:00Z</cp:lastPrinted>
  <dcterms:created xsi:type="dcterms:W3CDTF">2016-12-07T11:07:00Z</dcterms:created>
  <dcterms:modified xsi:type="dcterms:W3CDTF">2016-12-07T11:07:00Z</dcterms:modified>
</cp:coreProperties>
</file>