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ayout w:type="fixed"/>
        <w:tblLook w:val="0000" w:firstRow="0" w:lastRow="0" w:firstColumn="0" w:lastColumn="0" w:noHBand="0" w:noVBand="0"/>
      </w:tblPr>
      <w:tblGrid>
        <w:gridCol w:w="5954"/>
        <w:gridCol w:w="4394"/>
      </w:tblGrid>
      <w:tr w:rsidR="00042D42" w:rsidRPr="00042D42" w:rsidTr="00042D42">
        <w:trPr>
          <w:cantSplit/>
          <w:trHeight w:val="992"/>
        </w:trPr>
        <w:tc>
          <w:tcPr>
            <w:tcW w:w="5954" w:type="dxa"/>
          </w:tcPr>
          <w:p w:rsidR="00042D42" w:rsidRPr="00042D42" w:rsidRDefault="00042D42" w:rsidP="00042D42">
            <w:pPr>
              <w:jc w:val="both"/>
              <w:rPr>
                <w:rFonts w:ascii="Arial" w:hAnsi="Arial" w:cs="Arial"/>
                <w:b/>
              </w:rPr>
            </w:pPr>
            <w:bookmarkStart w:id="0" w:name="_GoBack"/>
            <w:bookmarkEnd w:id="0"/>
            <w:r w:rsidRPr="00042D42">
              <w:rPr>
                <w:rFonts w:ascii="Arial" w:hAnsi="Arial" w:cs="Arial"/>
                <w:b/>
              </w:rPr>
              <w:t xml:space="preserve">HIGH LIFE HIGHLAND </w:t>
            </w:r>
          </w:p>
          <w:p w:rsidR="00042D42" w:rsidRPr="00042D42" w:rsidRDefault="00042D42" w:rsidP="00042D42">
            <w:pPr>
              <w:rPr>
                <w:rFonts w:ascii="Arial" w:hAnsi="Arial" w:cs="Arial"/>
                <w:b/>
              </w:rPr>
            </w:pPr>
            <w:r w:rsidRPr="00042D42">
              <w:rPr>
                <w:rFonts w:ascii="Arial" w:hAnsi="Arial" w:cs="Arial"/>
                <w:b/>
              </w:rPr>
              <w:t>REPORT TO BOARD OF DIRECTORS</w:t>
            </w:r>
          </w:p>
          <w:p w:rsidR="00042D42" w:rsidRPr="00042D42" w:rsidRDefault="00837EAD" w:rsidP="00837EAD">
            <w:pPr>
              <w:rPr>
                <w:rFonts w:ascii="Arial" w:hAnsi="Arial" w:cs="Arial"/>
                <w:b/>
              </w:rPr>
            </w:pPr>
            <w:r>
              <w:rPr>
                <w:rFonts w:ascii="Arial" w:hAnsi="Arial" w:cs="Arial"/>
                <w:b/>
              </w:rPr>
              <w:t>15</w:t>
            </w:r>
            <w:r w:rsidR="00042D42">
              <w:rPr>
                <w:rFonts w:ascii="Arial" w:hAnsi="Arial" w:cs="Arial"/>
                <w:b/>
              </w:rPr>
              <w:t xml:space="preserve"> June</w:t>
            </w:r>
            <w:r w:rsidR="00042D42" w:rsidRPr="00042D42">
              <w:rPr>
                <w:rFonts w:ascii="Arial" w:hAnsi="Arial" w:cs="Arial"/>
                <w:b/>
              </w:rPr>
              <w:t xml:space="preserve"> 201</w:t>
            </w:r>
            <w:r>
              <w:rPr>
                <w:rFonts w:ascii="Arial" w:hAnsi="Arial" w:cs="Arial"/>
                <w:b/>
              </w:rPr>
              <w:t>7</w:t>
            </w:r>
            <w:r w:rsidR="00042D42" w:rsidRPr="00042D42">
              <w:rPr>
                <w:rFonts w:ascii="Arial" w:hAnsi="Arial" w:cs="Arial"/>
                <w:b/>
              </w:rPr>
              <w:fldChar w:fldCharType="begin"/>
            </w:r>
            <w:r w:rsidR="00042D42" w:rsidRPr="00042D42">
              <w:rPr>
                <w:rFonts w:ascii="Arial" w:hAnsi="Arial" w:cs="Arial"/>
                <w:b/>
              </w:rPr>
              <w:instrText xml:space="preserve">  </w:instrText>
            </w:r>
            <w:r w:rsidR="00042D42" w:rsidRPr="00042D42">
              <w:rPr>
                <w:rFonts w:ascii="Arial" w:hAnsi="Arial" w:cs="Arial"/>
                <w:b/>
              </w:rPr>
              <w:fldChar w:fldCharType="end"/>
            </w:r>
          </w:p>
        </w:tc>
        <w:tc>
          <w:tcPr>
            <w:tcW w:w="4394" w:type="dxa"/>
          </w:tcPr>
          <w:p w:rsidR="00042D42" w:rsidRPr="00042D42" w:rsidRDefault="00042D42" w:rsidP="00042D42">
            <w:pPr>
              <w:ind w:left="-108"/>
              <w:rPr>
                <w:rFonts w:ascii="Arial" w:hAnsi="Arial" w:cs="Arial"/>
              </w:rPr>
            </w:pPr>
            <w:r w:rsidRPr="00042D42">
              <w:rPr>
                <w:rFonts w:ascii="Arial" w:hAnsi="Arial" w:cs="Arial"/>
              </w:rPr>
              <w:t xml:space="preserve">AGENDA ITEM </w:t>
            </w:r>
            <w:r w:rsidR="002067AC">
              <w:rPr>
                <w:rFonts w:ascii="Arial" w:hAnsi="Arial" w:cs="Arial"/>
              </w:rPr>
              <w:t>7</w:t>
            </w:r>
          </w:p>
          <w:p w:rsidR="00042D42" w:rsidRPr="00042D42" w:rsidRDefault="00042D42" w:rsidP="002067AC">
            <w:pPr>
              <w:ind w:left="-108"/>
              <w:rPr>
                <w:rFonts w:ascii="Arial" w:hAnsi="Arial" w:cs="Arial"/>
              </w:rPr>
            </w:pPr>
            <w:r w:rsidRPr="00042D42">
              <w:rPr>
                <w:rFonts w:ascii="Arial" w:hAnsi="Arial" w:cs="Arial"/>
              </w:rPr>
              <w:t>REPORT No HLH</w:t>
            </w:r>
            <w:r w:rsidR="002067AC">
              <w:rPr>
                <w:rFonts w:ascii="Arial" w:hAnsi="Arial" w:cs="Arial"/>
              </w:rPr>
              <w:t>7</w:t>
            </w:r>
            <w:r w:rsidRPr="00042D42">
              <w:rPr>
                <w:rFonts w:ascii="Arial" w:hAnsi="Arial" w:cs="Arial"/>
              </w:rPr>
              <w:t>/1</w:t>
            </w:r>
            <w:r w:rsidR="00837EAD">
              <w:rPr>
                <w:rFonts w:ascii="Arial" w:hAnsi="Arial" w:cs="Arial"/>
              </w:rPr>
              <w:t>7</w:t>
            </w:r>
          </w:p>
        </w:tc>
      </w:tr>
    </w:tbl>
    <w:p w:rsidR="00771F21" w:rsidRPr="00716756" w:rsidRDefault="00771F21" w:rsidP="00504DAB">
      <w:pPr>
        <w:ind w:right="283"/>
        <w:rPr>
          <w:rFonts w:ascii="Arial" w:hAnsi="Arial" w:cs="Arial"/>
          <w:lang w:eastAsia="en-US"/>
        </w:rPr>
      </w:pPr>
    </w:p>
    <w:p w:rsidR="00042D42" w:rsidRPr="00042D42" w:rsidRDefault="00042D42" w:rsidP="00042D42">
      <w:pPr>
        <w:spacing w:after="200"/>
        <w:ind w:left="-142"/>
        <w:jc w:val="both"/>
        <w:rPr>
          <w:rFonts w:ascii="Arial" w:eastAsia="Calibri" w:hAnsi="Arial" w:cs="Arial"/>
          <w:b/>
          <w:lang w:eastAsia="en-US"/>
        </w:rPr>
      </w:pPr>
      <w:r w:rsidRPr="00042D42">
        <w:rPr>
          <w:rFonts w:ascii="Arial" w:eastAsia="Calibri" w:hAnsi="Arial" w:cs="Arial"/>
          <w:b/>
          <w:lang w:eastAsia="en-US"/>
        </w:rPr>
        <w:t>SCHEDULE OF MATTERS RESERVED TO THE BOARD AND SCHEME OF DELEGATION TO OFFICERS</w:t>
      </w:r>
    </w:p>
    <w:p w:rsidR="00504DAB" w:rsidRPr="00716756" w:rsidRDefault="00504DAB" w:rsidP="00042D42">
      <w:pPr>
        <w:keepNext/>
        <w:spacing w:before="240" w:after="60"/>
        <w:ind w:left="-142" w:right="283"/>
        <w:outlineLvl w:val="2"/>
        <w:rPr>
          <w:rFonts w:ascii="Arial" w:hAnsi="Arial" w:cs="Arial"/>
          <w:b/>
          <w:lang w:eastAsia="en-US"/>
        </w:rPr>
      </w:pPr>
      <w:r w:rsidRPr="00716756">
        <w:rPr>
          <w:rFonts w:ascii="Arial" w:hAnsi="Arial" w:cs="Arial"/>
          <w:b/>
          <w:lang w:eastAsia="en-US"/>
        </w:rPr>
        <w:t xml:space="preserve">Report by </w:t>
      </w:r>
      <w:r w:rsidR="00A92F2F">
        <w:rPr>
          <w:rFonts w:ascii="Arial" w:hAnsi="Arial" w:cs="Arial"/>
          <w:b/>
          <w:lang w:eastAsia="en-US"/>
        </w:rPr>
        <w:t>the</w:t>
      </w:r>
      <w:r w:rsidR="00042D42">
        <w:rPr>
          <w:rFonts w:ascii="Arial" w:hAnsi="Arial" w:cs="Arial"/>
          <w:b/>
          <w:lang w:eastAsia="en-US"/>
        </w:rPr>
        <w:t xml:space="preserve"> Company Secretary</w:t>
      </w:r>
    </w:p>
    <w:p w:rsidR="00504DAB" w:rsidRPr="00716756" w:rsidRDefault="00504DAB" w:rsidP="00504DAB">
      <w:pPr>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04DAB" w:rsidRPr="00716756" w:rsidTr="00743653">
        <w:tc>
          <w:tcPr>
            <w:tcW w:w="9889" w:type="dxa"/>
            <w:tcBorders>
              <w:top w:val="single" w:sz="4" w:space="0" w:color="auto"/>
              <w:left w:val="single" w:sz="4" w:space="0" w:color="auto"/>
              <w:bottom w:val="single" w:sz="4" w:space="0" w:color="auto"/>
              <w:right w:val="single" w:sz="4" w:space="0" w:color="auto"/>
            </w:tcBorders>
            <w:shd w:val="clear" w:color="auto" w:fill="auto"/>
          </w:tcPr>
          <w:p w:rsidR="00504DAB" w:rsidRPr="00716756" w:rsidRDefault="00504DAB" w:rsidP="00504DAB">
            <w:pPr>
              <w:jc w:val="both"/>
              <w:rPr>
                <w:rFonts w:ascii="Arial" w:hAnsi="Arial" w:cs="Arial"/>
                <w:b/>
                <w:lang w:eastAsia="en-US"/>
              </w:rPr>
            </w:pPr>
            <w:r w:rsidRPr="00716756">
              <w:rPr>
                <w:rFonts w:ascii="Arial" w:hAnsi="Arial" w:cs="Arial"/>
                <w:b/>
                <w:lang w:eastAsia="en-US"/>
              </w:rPr>
              <w:t>Summary</w:t>
            </w:r>
          </w:p>
          <w:p w:rsidR="00504DAB" w:rsidRPr="00716756" w:rsidRDefault="00504DAB" w:rsidP="00504DAB">
            <w:pPr>
              <w:jc w:val="both"/>
              <w:rPr>
                <w:rFonts w:ascii="Arial" w:hAnsi="Arial" w:cs="Arial"/>
                <w:b/>
                <w:lang w:eastAsia="en-US"/>
              </w:rPr>
            </w:pPr>
          </w:p>
          <w:p w:rsidR="00C56585" w:rsidRDefault="00504DAB" w:rsidP="00504DAB">
            <w:pPr>
              <w:jc w:val="both"/>
              <w:rPr>
                <w:rFonts w:ascii="Arial" w:hAnsi="Arial" w:cs="Arial"/>
                <w:lang w:eastAsia="en-US"/>
              </w:rPr>
            </w:pPr>
            <w:r w:rsidRPr="00716756">
              <w:rPr>
                <w:rFonts w:ascii="Arial" w:hAnsi="Arial" w:cs="Arial"/>
                <w:lang w:eastAsia="en-US"/>
              </w:rPr>
              <w:t xml:space="preserve">This report </w:t>
            </w:r>
            <w:r w:rsidR="00AF62EE">
              <w:rPr>
                <w:rFonts w:ascii="Arial" w:hAnsi="Arial" w:cs="Arial"/>
                <w:lang w:eastAsia="en-US"/>
              </w:rPr>
              <w:t>outlines proposals for amendment</w:t>
            </w:r>
            <w:r w:rsidR="0049305B">
              <w:rPr>
                <w:rFonts w:ascii="Arial" w:hAnsi="Arial" w:cs="Arial"/>
                <w:lang w:eastAsia="en-US"/>
              </w:rPr>
              <w:t>s</w:t>
            </w:r>
            <w:r w:rsidR="00AF62EE">
              <w:rPr>
                <w:rFonts w:ascii="Arial" w:hAnsi="Arial" w:cs="Arial"/>
                <w:lang w:eastAsia="en-US"/>
              </w:rPr>
              <w:t xml:space="preserve"> to the </w:t>
            </w:r>
            <w:r w:rsidR="00042D42">
              <w:rPr>
                <w:rFonts w:ascii="Arial" w:hAnsi="Arial" w:cs="Arial"/>
                <w:lang w:eastAsia="en-US"/>
              </w:rPr>
              <w:t xml:space="preserve">Board’s </w:t>
            </w:r>
            <w:r w:rsidR="00557CE4">
              <w:rPr>
                <w:rFonts w:ascii="Arial" w:hAnsi="Arial" w:cs="Arial"/>
                <w:lang w:eastAsia="en-US"/>
              </w:rPr>
              <w:t>Sche</w:t>
            </w:r>
            <w:r w:rsidR="00042D42">
              <w:rPr>
                <w:rFonts w:ascii="Arial" w:hAnsi="Arial" w:cs="Arial"/>
                <w:lang w:eastAsia="en-US"/>
              </w:rPr>
              <w:t xml:space="preserve">dule </w:t>
            </w:r>
            <w:r w:rsidR="00557CE4">
              <w:rPr>
                <w:rFonts w:ascii="Arial" w:hAnsi="Arial" w:cs="Arial"/>
                <w:lang w:eastAsia="en-US"/>
              </w:rPr>
              <w:t xml:space="preserve">of </w:t>
            </w:r>
            <w:r w:rsidR="00CB2DCA">
              <w:rPr>
                <w:rFonts w:ascii="Arial" w:hAnsi="Arial" w:cs="Arial"/>
                <w:lang w:eastAsia="en-US"/>
              </w:rPr>
              <w:t>Matters R</w:t>
            </w:r>
            <w:r w:rsidR="00042D42">
              <w:rPr>
                <w:rFonts w:ascii="Arial" w:hAnsi="Arial" w:cs="Arial"/>
                <w:lang w:eastAsia="en-US"/>
              </w:rPr>
              <w:t xml:space="preserve">eserved to the Board and Scheme of </w:t>
            </w:r>
            <w:r w:rsidR="00557CE4">
              <w:rPr>
                <w:rFonts w:ascii="Arial" w:hAnsi="Arial" w:cs="Arial"/>
                <w:lang w:eastAsia="en-US"/>
              </w:rPr>
              <w:t>Delegation to Officers</w:t>
            </w:r>
            <w:r w:rsidR="00CB2DCA">
              <w:rPr>
                <w:rFonts w:ascii="Arial" w:hAnsi="Arial" w:cs="Arial"/>
                <w:lang w:eastAsia="en-US"/>
              </w:rPr>
              <w:t xml:space="preserve"> (hereinafter referred to as the “Scheme of Delegation”)</w:t>
            </w:r>
            <w:r w:rsidR="00557CE4">
              <w:rPr>
                <w:rFonts w:ascii="Arial" w:hAnsi="Arial" w:cs="Arial"/>
                <w:lang w:eastAsia="en-US"/>
              </w:rPr>
              <w:t>.</w:t>
            </w:r>
            <w:r w:rsidR="00AF62EE">
              <w:rPr>
                <w:rFonts w:ascii="Arial" w:hAnsi="Arial" w:cs="Arial"/>
                <w:lang w:eastAsia="en-US"/>
              </w:rPr>
              <w:t xml:space="preserve"> </w:t>
            </w:r>
            <w:r w:rsidR="00042D42">
              <w:rPr>
                <w:rFonts w:ascii="Arial" w:hAnsi="Arial" w:cs="Arial"/>
                <w:lang w:eastAsia="en-US"/>
              </w:rPr>
              <w:t xml:space="preserve">Review of the document, on a two yearly basis, was agreed by the Board </w:t>
            </w:r>
            <w:r w:rsidR="00BF3AF4">
              <w:rPr>
                <w:rFonts w:ascii="Arial" w:hAnsi="Arial" w:cs="Arial"/>
                <w:lang w:eastAsia="en-US"/>
              </w:rPr>
              <w:t>at its meeting o</w:t>
            </w:r>
            <w:r w:rsidR="00042D42">
              <w:rPr>
                <w:rFonts w:ascii="Arial" w:hAnsi="Arial" w:cs="Arial"/>
                <w:lang w:eastAsia="en-US"/>
              </w:rPr>
              <w:t xml:space="preserve">n </w:t>
            </w:r>
            <w:r w:rsidR="00BF3AF4">
              <w:rPr>
                <w:rFonts w:ascii="Arial" w:hAnsi="Arial" w:cs="Arial"/>
                <w:lang w:eastAsia="en-US"/>
              </w:rPr>
              <w:t xml:space="preserve">20 </w:t>
            </w:r>
            <w:r w:rsidR="00042D42">
              <w:rPr>
                <w:rFonts w:ascii="Arial" w:hAnsi="Arial" w:cs="Arial"/>
                <w:lang w:eastAsia="en-US"/>
              </w:rPr>
              <w:t>June 2013</w:t>
            </w:r>
            <w:r w:rsidR="004546E8">
              <w:rPr>
                <w:rFonts w:ascii="Arial" w:hAnsi="Arial" w:cs="Arial"/>
                <w:lang w:eastAsia="en-US"/>
              </w:rPr>
              <w:t>.</w:t>
            </w:r>
          </w:p>
          <w:p w:rsidR="00737822" w:rsidRDefault="00737822" w:rsidP="00504DAB">
            <w:pPr>
              <w:jc w:val="both"/>
              <w:rPr>
                <w:rFonts w:ascii="Arial" w:hAnsi="Arial" w:cs="Arial"/>
                <w:lang w:eastAsia="en-US"/>
              </w:rPr>
            </w:pPr>
          </w:p>
          <w:p w:rsidR="00737822" w:rsidRPr="00737822" w:rsidRDefault="00737822" w:rsidP="00737822">
            <w:pPr>
              <w:jc w:val="both"/>
              <w:rPr>
                <w:rFonts w:ascii="Arial" w:hAnsi="Arial" w:cs="Arial"/>
              </w:rPr>
            </w:pPr>
            <w:r w:rsidRPr="00737822">
              <w:rPr>
                <w:rFonts w:ascii="Arial" w:hAnsi="Arial" w:cs="Arial"/>
              </w:rPr>
              <w:t xml:space="preserve">It is recommended </w:t>
            </w:r>
            <w:r>
              <w:rPr>
                <w:rFonts w:ascii="Arial" w:hAnsi="Arial" w:cs="Arial"/>
              </w:rPr>
              <w:t>that the Board</w:t>
            </w:r>
            <w:r w:rsidRPr="00737822">
              <w:rPr>
                <w:rFonts w:ascii="Arial" w:hAnsi="Arial" w:cs="Arial"/>
              </w:rPr>
              <w:t>:-</w:t>
            </w:r>
          </w:p>
          <w:p w:rsidR="00737822" w:rsidRDefault="00737822" w:rsidP="00737822">
            <w:pPr>
              <w:jc w:val="both"/>
              <w:rPr>
                <w:rFonts w:ascii="Arial" w:hAnsi="Arial" w:cs="Arial"/>
              </w:rPr>
            </w:pPr>
          </w:p>
          <w:p w:rsidR="009158E4" w:rsidRPr="002D0F65" w:rsidRDefault="009158E4" w:rsidP="009158E4">
            <w:pPr>
              <w:widowControl w:val="0"/>
              <w:numPr>
                <w:ilvl w:val="0"/>
                <w:numId w:val="25"/>
              </w:numPr>
              <w:suppressAutoHyphens/>
              <w:ind w:left="567" w:hanging="567"/>
              <w:jc w:val="both"/>
              <w:rPr>
                <w:rFonts w:ascii="Arial" w:hAnsi="Arial" w:cs="Arial"/>
              </w:rPr>
            </w:pPr>
            <w:r>
              <w:rPr>
                <w:rFonts w:ascii="Arial" w:hAnsi="Arial" w:cs="Arial"/>
              </w:rPr>
              <w:t xml:space="preserve">agree to amend Part </w:t>
            </w:r>
            <w:r>
              <w:rPr>
                <w:rFonts w:ascii="Arial" w:hAnsi="Arial" w:cs="Arial"/>
                <w:lang w:eastAsia="en-US"/>
              </w:rPr>
              <w:t xml:space="preserve">1.5.1 (ii) and 1.5.2 (i) </w:t>
            </w:r>
            <w:r w:rsidRPr="00837EAD">
              <w:rPr>
                <w:rFonts w:ascii="Arial" w:eastAsia="Calibri" w:hAnsi="Arial" w:cs="Arial"/>
                <w:lang w:eastAsia="en-US"/>
              </w:rPr>
              <w:t>to increase the delegated authority of the Chief Executive to approve award of contract tenders</w:t>
            </w:r>
            <w:r>
              <w:rPr>
                <w:rFonts w:ascii="Arial" w:eastAsia="Calibri" w:hAnsi="Arial" w:cs="Arial"/>
                <w:lang w:eastAsia="en-US"/>
              </w:rPr>
              <w:t>;</w:t>
            </w:r>
          </w:p>
          <w:p w:rsidR="009158E4" w:rsidRDefault="009158E4" w:rsidP="009158E4">
            <w:pPr>
              <w:widowControl w:val="0"/>
              <w:numPr>
                <w:ilvl w:val="0"/>
                <w:numId w:val="25"/>
              </w:numPr>
              <w:suppressAutoHyphens/>
              <w:ind w:left="567" w:hanging="567"/>
              <w:jc w:val="both"/>
              <w:rPr>
                <w:rFonts w:ascii="Arial" w:hAnsi="Arial" w:cs="Arial"/>
              </w:rPr>
            </w:pPr>
            <w:r>
              <w:rPr>
                <w:rFonts w:ascii="Arial" w:eastAsia="Calibri" w:hAnsi="Arial" w:cs="Arial"/>
                <w:lang w:eastAsia="en-US"/>
              </w:rPr>
              <w:t xml:space="preserve">consider the suggested amendments as detailed in paragraph 3.3 and </w:t>
            </w:r>
            <w:r w:rsidRPr="002D0F65">
              <w:rPr>
                <w:rFonts w:ascii="Arial" w:hAnsi="Arial" w:cs="Arial"/>
              </w:rPr>
              <w:t xml:space="preserve">any other amendments </w:t>
            </w:r>
            <w:r>
              <w:rPr>
                <w:rFonts w:ascii="Arial" w:hAnsi="Arial" w:cs="Arial"/>
              </w:rPr>
              <w:t xml:space="preserve">which Directors feel are </w:t>
            </w:r>
            <w:r w:rsidRPr="002D0F65">
              <w:rPr>
                <w:rFonts w:ascii="Arial" w:hAnsi="Arial" w:cs="Arial"/>
              </w:rPr>
              <w:t>required at this time;</w:t>
            </w:r>
            <w:r w:rsidR="00406F47">
              <w:rPr>
                <w:rFonts w:ascii="Arial" w:hAnsi="Arial" w:cs="Arial"/>
              </w:rPr>
              <w:t xml:space="preserve"> and</w:t>
            </w:r>
            <w:r w:rsidRPr="002D0F65">
              <w:rPr>
                <w:rFonts w:ascii="Arial" w:hAnsi="Arial" w:cs="Arial"/>
              </w:rPr>
              <w:t xml:space="preserve"> </w:t>
            </w:r>
          </w:p>
          <w:p w:rsidR="009158E4" w:rsidRPr="00743653" w:rsidRDefault="009158E4" w:rsidP="009158E4">
            <w:pPr>
              <w:widowControl w:val="0"/>
              <w:numPr>
                <w:ilvl w:val="0"/>
                <w:numId w:val="25"/>
              </w:numPr>
              <w:suppressAutoHyphens/>
              <w:ind w:left="567" w:hanging="567"/>
              <w:jc w:val="both"/>
              <w:rPr>
                <w:rFonts w:ascii="Arial" w:hAnsi="Arial" w:cs="Arial"/>
              </w:rPr>
            </w:pPr>
            <w:r>
              <w:rPr>
                <w:rFonts w:ascii="Arial" w:hAnsi="Arial" w:cs="Arial"/>
                <w:lang w:eastAsia="en-US"/>
              </w:rPr>
              <w:t xml:space="preserve">agree </w:t>
            </w:r>
            <w:r w:rsidRPr="00743653">
              <w:rPr>
                <w:rFonts w:ascii="Arial" w:hAnsi="Arial" w:cs="Arial"/>
              </w:rPr>
              <w:t>that the Scheme of Delegation be reviewed again in June 201</w:t>
            </w:r>
            <w:r>
              <w:rPr>
                <w:rFonts w:ascii="Arial" w:hAnsi="Arial" w:cs="Arial"/>
              </w:rPr>
              <w:t>9</w:t>
            </w:r>
            <w:r w:rsidRPr="00743653">
              <w:rPr>
                <w:rFonts w:ascii="Arial" w:hAnsi="Arial" w:cs="Arial"/>
              </w:rPr>
              <w:t>.</w:t>
            </w:r>
          </w:p>
          <w:p w:rsidR="00C56585" w:rsidRPr="00716756" w:rsidRDefault="00C56585" w:rsidP="00042D42">
            <w:pPr>
              <w:jc w:val="both"/>
              <w:rPr>
                <w:rFonts w:ascii="Arial" w:hAnsi="Arial" w:cs="Arial"/>
                <w:lang w:eastAsia="en-US"/>
              </w:rPr>
            </w:pPr>
          </w:p>
        </w:tc>
      </w:tr>
    </w:tbl>
    <w:p w:rsidR="00504DAB" w:rsidRPr="00716756" w:rsidRDefault="00504DAB" w:rsidP="00504DAB">
      <w:pPr>
        <w:rPr>
          <w:rFonts w:ascii="Arial" w:hAnsi="Arial" w:cs="Arial"/>
          <w:vanish/>
        </w:rPr>
      </w:pPr>
    </w:p>
    <w:tbl>
      <w:tblPr>
        <w:tblW w:w="9828" w:type="dxa"/>
        <w:tblLayout w:type="fixed"/>
        <w:tblLook w:val="0000" w:firstRow="0" w:lastRow="0" w:firstColumn="0" w:lastColumn="0" w:noHBand="0" w:noVBand="0"/>
      </w:tblPr>
      <w:tblGrid>
        <w:gridCol w:w="550"/>
        <w:gridCol w:w="9278"/>
      </w:tblGrid>
      <w:tr w:rsidR="00504DAB" w:rsidRPr="00716756">
        <w:tc>
          <w:tcPr>
            <w:tcW w:w="550" w:type="dxa"/>
            <w:shd w:val="clear" w:color="auto" w:fill="auto"/>
          </w:tcPr>
          <w:p w:rsidR="00504DAB" w:rsidRPr="00716756" w:rsidRDefault="00504DAB" w:rsidP="00504DAB">
            <w:pPr>
              <w:jc w:val="both"/>
              <w:rPr>
                <w:rFonts w:ascii="Arial" w:hAnsi="Arial" w:cs="Arial"/>
                <w:b/>
                <w:lang w:eastAsia="en-US"/>
              </w:rPr>
            </w:pPr>
          </w:p>
        </w:tc>
        <w:tc>
          <w:tcPr>
            <w:tcW w:w="9278" w:type="dxa"/>
            <w:shd w:val="clear" w:color="auto" w:fill="auto"/>
          </w:tcPr>
          <w:p w:rsidR="00504DAB" w:rsidRPr="00716756" w:rsidRDefault="00504DAB" w:rsidP="00504DAB">
            <w:pPr>
              <w:rPr>
                <w:rFonts w:ascii="Arial" w:hAnsi="Arial" w:cs="Arial"/>
                <w:b/>
                <w:lang w:eastAsia="en-US"/>
              </w:rPr>
            </w:pPr>
          </w:p>
        </w:tc>
      </w:tr>
      <w:tr w:rsidR="00504DAB" w:rsidRPr="00716756">
        <w:tc>
          <w:tcPr>
            <w:tcW w:w="550" w:type="dxa"/>
            <w:shd w:val="clear" w:color="auto" w:fill="auto"/>
          </w:tcPr>
          <w:p w:rsidR="00504DAB" w:rsidRPr="00716756" w:rsidRDefault="00504DAB" w:rsidP="00504DAB">
            <w:pPr>
              <w:jc w:val="both"/>
              <w:rPr>
                <w:rFonts w:ascii="Arial" w:hAnsi="Arial" w:cs="Arial"/>
                <w:b/>
                <w:lang w:eastAsia="en-US"/>
              </w:rPr>
            </w:pPr>
            <w:r w:rsidRPr="00716756">
              <w:rPr>
                <w:rFonts w:ascii="Arial" w:hAnsi="Arial" w:cs="Arial"/>
                <w:b/>
                <w:lang w:eastAsia="en-US"/>
              </w:rPr>
              <w:t>1.</w:t>
            </w:r>
          </w:p>
        </w:tc>
        <w:tc>
          <w:tcPr>
            <w:tcW w:w="9278" w:type="dxa"/>
            <w:shd w:val="clear" w:color="auto" w:fill="auto"/>
          </w:tcPr>
          <w:p w:rsidR="00BF3AF4" w:rsidRDefault="00BF3AF4" w:rsidP="00BF3AF4">
            <w:pPr>
              <w:jc w:val="both"/>
              <w:rPr>
                <w:rFonts w:ascii="Arial" w:hAnsi="Arial" w:cs="Arial"/>
                <w:szCs w:val="20"/>
              </w:rPr>
            </w:pPr>
            <w:r w:rsidRPr="008C37C8">
              <w:rPr>
                <w:rFonts w:ascii="Arial" w:hAnsi="Arial" w:cs="Arial"/>
                <w:szCs w:val="20"/>
              </w:rPr>
              <w:t>This report supports the highlighted Business Outcomes from the Hi</w:t>
            </w:r>
            <w:r>
              <w:rPr>
                <w:rFonts w:ascii="Arial" w:hAnsi="Arial" w:cs="Arial"/>
                <w:szCs w:val="20"/>
              </w:rPr>
              <w:t xml:space="preserve">gh Life Highland (HLH) Business Plan:- </w:t>
            </w:r>
          </w:p>
          <w:p w:rsidR="00493DF5" w:rsidRDefault="00493DF5" w:rsidP="00BF3AF4">
            <w:pPr>
              <w:jc w:val="both"/>
              <w:rPr>
                <w:rFonts w:ascii="Arial" w:hAnsi="Arial" w:cs="Arial"/>
                <w:szCs w:val="20"/>
              </w:rPr>
            </w:pPr>
          </w:p>
          <w:p w:rsidR="00837EAD" w:rsidRPr="00830B83" w:rsidRDefault="00837EAD" w:rsidP="00837EAD">
            <w:pPr>
              <w:pStyle w:val="ListParagraph"/>
              <w:numPr>
                <w:ilvl w:val="0"/>
                <w:numId w:val="26"/>
              </w:numPr>
              <w:contextualSpacing/>
              <w:jc w:val="both"/>
              <w:rPr>
                <w:rFonts w:ascii="Arial" w:hAnsi="Arial" w:cs="Arial"/>
                <w:b/>
              </w:rPr>
            </w:pPr>
            <w:r w:rsidRPr="00830B83">
              <w:rPr>
                <w:rFonts w:ascii="Arial" w:hAnsi="Arial" w:cs="Arial"/>
                <w:b/>
              </w:rPr>
              <w:t>To advance sustainable growth and financial sustainability</w:t>
            </w:r>
          </w:p>
          <w:p w:rsidR="00837EAD" w:rsidRPr="002A11C0" w:rsidRDefault="00837EAD" w:rsidP="00837EAD">
            <w:pPr>
              <w:pStyle w:val="ListParagraph"/>
              <w:numPr>
                <w:ilvl w:val="0"/>
                <w:numId w:val="26"/>
              </w:numPr>
              <w:contextualSpacing/>
              <w:jc w:val="both"/>
              <w:rPr>
                <w:rFonts w:ascii="Arial" w:hAnsi="Arial" w:cs="Arial"/>
              </w:rPr>
            </w:pPr>
            <w:r w:rsidRPr="002A11C0">
              <w:rPr>
                <w:rFonts w:ascii="Arial" w:hAnsi="Arial" w:cs="Arial"/>
              </w:rPr>
              <w:t>Deliver the Service Delivery Contract with THC</w:t>
            </w:r>
          </w:p>
          <w:p w:rsidR="00837EAD" w:rsidRPr="00837EAD" w:rsidRDefault="00837EAD" w:rsidP="00837EAD">
            <w:pPr>
              <w:pStyle w:val="ListParagraph"/>
              <w:numPr>
                <w:ilvl w:val="0"/>
                <w:numId w:val="26"/>
              </w:numPr>
              <w:contextualSpacing/>
              <w:jc w:val="both"/>
              <w:rPr>
                <w:rFonts w:ascii="Arial" w:hAnsi="Arial" w:cs="Arial"/>
              </w:rPr>
            </w:pPr>
            <w:r w:rsidRPr="00837EAD">
              <w:rPr>
                <w:rFonts w:ascii="Arial" w:hAnsi="Arial" w:cs="Arial"/>
              </w:rPr>
              <w:t>Improving staff satisfaction</w:t>
            </w:r>
          </w:p>
          <w:p w:rsidR="00837EAD" w:rsidRPr="00837EAD" w:rsidRDefault="00837EAD" w:rsidP="00837EAD">
            <w:pPr>
              <w:pStyle w:val="ListParagraph"/>
              <w:numPr>
                <w:ilvl w:val="0"/>
                <w:numId w:val="26"/>
              </w:numPr>
              <w:contextualSpacing/>
              <w:jc w:val="both"/>
              <w:rPr>
                <w:rFonts w:ascii="Arial" w:hAnsi="Arial" w:cs="Arial"/>
              </w:rPr>
            </w:pPr>
            <w:r w:rsidRPr="00837EAD">
              <w:rPr>
                <w:rFonts w:ascii="Arial" w:hAnsi="Arial" w:cs="Arial"/>
              </w:rPr>
              <w:t>Improving customer satisfaction</w:t>
            </w:r>
          </w:p>
          <w:p w:rsidR="00837EAD" w:rsidRPr="00830B83" w:rsidRDefault="00837EAD" w:rsidP="00837EAD">
            <w:pPr>
              <w:pStyle w:val="ListParagraph"/>
              <w:numPr>
                <w:ilvl w:val="0"/>
                <w:numId w:val="26"/>
              </w:numPr>
              <w:contextualSpacing/>
              <w:jc w:val="both"/>
              <w:rPr>
                <w:rFonts w:ascii="Arial" w:hAnsi="Arial" w:cs="Arial"/>
                <w:b/>
              </w:rPr>
            </w:pPr>
            <w:r w:rsidRPr="00830B83">
              <w:rPr>
                <w:rFonts w:ascii="Arial" w:hAnsi="Arial" w:cs="Arial"/>
                <w:b/>
              </w:rPr>
              <w:t>A positive company image</w:t>
            </w:r>
          </w:p>
          <w:p w:rsidR="00837EAD" w:rsidRPr="00837EAD" w:rsidRDefault="00837EAD" w:rsidP="00837EAD">
            <w:pPr>
              <w:pStyle w:val="ListParagraph"/>
              <w:numPr>
                <w:ilvl w:val="0"/>
                <w:numId w:val="26"/>
              </w:numPr>
              <w:contextualSpacing/>
              <w:jc w:val="both"/>
              <w:rPr>
                <w:rFonts w:ascii="Arial" w:hAnsi="Arial" w:cs="Arial"/>
              </w:rPr>
            </w:pPr>
            <w:r w:rsidRPr="00837EAD">
              <w:rPr>
                <w:rFonts w:ascii="Arial" w:hAnsi="Arial" w:cs="Arial"/>
              </w:rPr>
              <w:t>Services designed around customers and through market opportunities</w:t>
            </w:r>
          </w:p>
          <w:p w:rsidR="00837EAD" w:rsidRPr="00837EAD" w:rsidRDefault="00837EAD" w:rsidP="00837EAD">
            <w:pPr>
              <w:pStyle w:val="ListParagraph"/>
              <w:numPr>
                <w:ilvl w:val="0"/>
                <w:numId w:val="26"/>
              </w:numPr>
              <w:contextualSpacing/>
              <w:jc w:val="both"/>
              <w:rPr>
                <w:rFonts w:ascii="Arial" w:hAnsi="Arial" w:cs="Arial"/>
              </w:rPr>
            </w:pPr>
            <w:r w:rsidRPr="00837EAD">
              <w:rPr>
                <w:rFonts w:ascii="Arial" w:hAnsi="Arial" w:cs="Arial"/>
              </w:rPr>
              <w:t>Sustain a good health and safety performance</w:t>
            </w:r>
          </w:p>
          <w:p w:rsidR="00493DF5" w:rsidRPr="00493DF5" w:rsidRDefault="00837EAD" w:rsidP="00837EAD">
            <w:pPr>
              <w:pStyle w:val="ListParagraph"/>
              <w:numPr>
                <w:ilvl w:val="0"/>
                <w:numId w:val="26"/>
              </w:numPr>
              <w:contextualSpacing/>
              <w:jc w:val="both"/>
              <w:rPr>
                <w:rFonts w:ascii="Arial" w:hAnsi="Arial" w:cs="Arial"/>
              </w:rPr>
            </w:pPr>
            <w:r w:rsidRPr="00837EAD">
              <w:rPr>
                <w:rFonts w:ascii="Arial" w:hAnsi="Arial" w:cs="Arial"/>
              </w:rPr>
              <w:t>A trusted partner</w:t>
            </w:r>
          </w:p>
        </w:tc>
      </w:tr>
      <w:tr w:rsidR="0041571B" w:rsidRPr="00716756">
        <w:tc>
          <w:tcPr>
            <w:tcW w:w="550" w:type="dxa"/>
            <w:shd w:val="clear" w:color="auto" w:fill="auto"/>
          </w:tcPr>
          <w:p w:rsidR="0041571B" w:rsidRPr="00716756" w:rsidRDefault="0041571B" w:rsidP="00504DAB">
            <w:pPr>
              <w:tabs>
                <w:tab w:val="center" w:pos="4153"/>
                <w:tab w:val="right" w:pos="8306"/>
              </w:tabs>
              <w:rPr>
                <w:rFonts w:ascii="Arial" w:hAnsi="Arial" w:cs="Arial"/>
                <w:lang w:eastAsia="en-US"/>
              </w:rPr>
            </w:pPr>
          </w:p>
        </w:tc>
        <w:tc>
          <w:tcPr>
            <w:tcW w:w="9278" w:type="dxa"/>
            <w:shd w:val="clear" w:color="auto" w:fill="auto"/>
          </w:tcPr>
          <w:p w:rsidR="0041571B" w:rsidRDefault="0041571B" w:rsidP="00504DAB">
            <w:pPr>
              <w:jc w:val="both"/>
              <w:rPr>
                <w:rFonts w:ascii="Arial" w:hAnsi="Arial" w:cs="Arial"/>
                <w:b/>
                <w:lang w:eastAsia="en-US"/>
              </w:rPr>
            </w:pPr>
          </w:p>
        </w:tc>
      </w:tr>
      <w:tr w:rsidR="00504DAB" w:rsidRPr="00716756">
        <w:tc>
          <w:tcPr>
            <w:tcW w:w="550" w:type="dxa"/>
            <w:shd w:val="clear" w:color="auto" w:fill="auto"/>
          </w:tcPr>
          <w:p w:rsidR="00504DAB" w:rsidRPr="00145FE1" w:rsidRDefault="00145FE1" w:rsidP="00504DAB">
            <w:pPr>
              <w:tabs>
                <w:tab w:val="center" w:pos="4153"/>
                <w:tab w:val="right" w:pos="8306"/>
              </w:tabs>
              <w:rPr>
                <w:rFonts w:ascii="Arial" w:hAnsi="Arial" w:cs="Arial"/>
                <w:b/>
                <w:lang w:eastAsia="en-US"/>
              </w:rPr>
            </w:pPr>
            <w:r>
              <w:rPr>
                <w:rFonts w:ascii="Arial" w:hAnsi="Arial" w:cs="Arial"/>
                <w:b/>
                <w:lang w:eastAsia="en-US"/>
              </w:rPr>
              <w:t>2.</w:t>
            </w:r>
          </w:p>
        </w:tc>
        <w:tc>
          <w:tcPr>
            <w:tcW w:w="9278" w:type="dxa"/>
            <w:shd w:val="clear" w:color="auto" w:fill="auto"/>
          </w:tcPr>
          <w:p w:rsidR="00CD1EF1" w:rsidRPr="00CD1EF1" w:rsidRDefault="00BF3AF4" w:rsidP="00BF3AF4">
            <w:pPr>
              <w:jc w:val="both"/>
              <w:rPr>
                <w:rFonts w:ascii="Arial" w:hAnsi="Arial" w:cs="Arial"/>
                <w:lang w:eastAsia="en-US"/>
              </w:rPr>
            </w:pPr>
            <w:r>
              <w:rPr>
                <w:rFonts w:ascii="Arial" w:hAnsi="Arial" w:cs="Arial"/>
                <w:b/>
                <w:lang w:eastAsia="en-US"/>
              </w:rPr>
              <w:t>Background</w:t>
            </w:r>
            <w:r w:rsidR="00145FE1">
              <w:rPr>
                <w:rFonts w:ascii="Arial" w:hAnsi="Arial" w:cs="Arial"/>
                <w:lang w:eastAsia="en-US"/>
              </w:rPr>
              <w:t xml:space="preserve"> </w:t>
            </w:r>
          </w:p>
        </w:tc>
      </w:tr>
      <w:tr w:rsidR="00BD25BB" w:rsidRPr="00716756">
        <w:tc>
          <w:tcPr>
            <w:tcW w:w="550" w:type="dxa"/>
            <w:shd w:val="clear" w:color="auto" w:fill="auto"/>
          </w:tcPr>
          <w:p w:rsidR="00BD25BB" w:rsidRPr="00716756" w:rsidRDefault="00BD25BB" w:rsidP="00504DAB">
            <w:pPr>
              <w:tabs>
                <w:tab w:val="center" w:pos="4153"/>
                <w:tab w:val="right" w:pos="8306"/>
              </w:tabs>
              <w:rPr>
                <w:rFonts w:ascii="Arial" w:hAnsi="Arial" w:cs="Arial"/>
                <w:lang w:eastAsia="en-US"/>
              </w:rPr>
            </w:pPr>
          </w:p>
        </w:tc>
        <w:tc>
          <w:tcPr>
            <w:tcW w:w="9278" w:type="dxa"/>
            <w:shd w:val="clear" w:color="auto" w:fill="auto"/>
          </w:tcPr>
          <w:p w:rsidR="00106AF5" w:rsidRPr="00106AF5" w:rsidRDefault="00106AF5" w:rsidP="00504DAB">
            <w:pPr>
              <w:jc w:val="both"/>
              <w:rPr>
                <w:rFonts w:ascii="Arial" w:hAnsi="Arial" w:cs="Arial"/>
                <w:i/>
                <w:lang w:eastAsia="en-US"/>
              </w:rPr>
            </w:pPr>
          </w:p>
        </w:tc>
      </w:tr>
      <w:tr w:rsidR="00BD25BB" w:rsidRPr="00716756">
        <w:tc>
          <w:tcPr>
            <w:tcW w:w="550" w:type="dxa"/>
            <w:shd w:val="clear" w:color="auto" w:fill="auto"/>
          </w:tcPr>
          <w:p w:rsidR="00BD25BB" w:rsidRPr="00716756" w:rsidRDefault="00145FE1" w:rsidP="00504DAB">
            <w:pPr>
              <w:tabs>
                <w:tab w:val="center" w:pos="4153"/>
                <w:tab w:val="right" w:pos="8306"/>
              </w:tabs>
              <w:rPr>
                <w:rFonts w:ascii="Arial" w:hAnsi="Arial" w:cs="Arial"/>
                <w:lang w:eastAsia="en-US"/>
              </w:rPr>
            </w:pPr>
            <w:r>
              <w:rPr>
                <w:rFonts w:ascii="Arial" w:hAnsi="Arial" w:cs="Arial"/>
                <w:lang w:eastAsia="en-US"/>
              </w:rPr>
              <w:t>2.1</w:t>
            </w:r>
          </w:p>
        </w:tc>
        <w:tc>
          <w:tcPr>
            <w:tcW w:w="9278" w:type="dxa"/>
            <w:shd w:val="clear" w:color="auto" w:fill="auto"/>
          </w:tcPr>
          <w:p w:rsidR="00BD25BB" w:rsidRPr="00145FE1" w:rsidRDefault="00CB2DCA" w:rsidP="00837EAD">
            <w:pPr>
              <w:jc w:val="both"/>
              <w:rPr>
                <w:rFonts w:ascii="Arial" w:hAnsi="Arial" w:cs="Arial"/>
                <w:lang w:eastAsia="en-US"/>
              </w:rPr>
            </w:pPr>
            <w:r>
              <w:rPr>
                <w:rFonts w:ascii="Arial" w:hAnsi="Arial" w:cs="Arial"/>
                <w:lang w:eastAsia="en-US"/>
              </w:rPr>
              <w:t xml:space="preserve">The </w:t>
            </w:r>
            <w:r w:rsidR="003A7449">
              <w:rPr>
                <w:rFonts w:ascii="Arial" w:hAnsi="Arial" w:cs="Arial"/>
                <w:lang w:eastAsia="en-US"/>
              </w:rPr>
              <w:t xml:space="preserve">Scheme of Delegation </w:t>
            </w:r>
            <w:r>
              <w:rPr>
                <w:rFonts w:ascii="Arial" w:hAnsi="Arial" w:cs="Arial"/>
                <w:lang w:eastAsia="en-US"/>
              </w:rPr>
              <w:t xml:space="preserve">was drawn up in early 2013 to clarify for Directors and Officers where responsibility lay for specific elements of High Life Highland’s work.  A </w:t>
            </w:r>
            <w:r w:rsidR="00145FE1">
              <w:rPr>
                <w:rFonts w:ascii="Arial" w:hAnsi="Arial" w:cs="Arial"/>
                <w:lang w:eastAsia="en-US"/>
              </w:rPr>
              <w:t xml:space="preserve">number of </w:t>
            </w:r>
            <w:r>
              <w:rPr>
                <w:rFonts w:ascii="Arial" w:hAnsi="Arial" w:cs="Arial"/>
                <w:lang w:eastAsia="en-US"/>
              </w:rPr>
              <w:t xml:space="preserve">amendments were </w:t>
            </w:r>
            <w:r w:rsidR="00145FE1">
              <w:rPr>
                <w:rFonts w:ascii="Arial" w:hAnsi="Arial" w:cs="Arial"/>
                <w:lang w:eastAsia="en-US"/>
              </w:rPr>
              <w:t>made</w:t>
            </w:r>
            <w:r>
              <w:rPr>
                <w:rFonts w:ascii="Arial" w:hAnsi="Arial" w:cs="Arial"/>
                <w:lang w:eastAsia="en-US"/>
              </w:rPr>
              <w:t xml:space="preserve">, prior to the </w:t>
            </w:r>
            <w:r w:rsidR="003A7449">
              <w:rPr>
                <w:rFonts w:ascii="Arial" w:hAnsi="Arial" w:cs="Arial"/>
                <w:lang w:eastAsia="en-US"/>
              </w:rPr>
              <w:t>Scheme of Delegation</w:t>
            </w:r>
            <w:r>
              <w:rPr>
                <w:rFonts w:ascii="Arial" w:hAnsi="Arial" w:cs="Arial"/>
                <w:lang w:eastAsia="en-US"/>
              </w:rPr>
              <w:t xml:space="preserve"> receiving formal approval by the Board at its meeting in June 2013.</w:t>
            </w:r>
            <w:r w:rsidR="00837EAD">
              <w:rPr>
                <w:rFonts w:ascii="Arial" w:hAnsi="Arial" w:cs="Arial"/>
                <w:lang w:eastAsia="en-US"/>
              </w:rPr>
              <w:t xml:space="preserve">  An undertaking was also given that it would be reviewed every two years and such a review took place in June 2015.</w:t>
            </w:r>
            <w:r w:rsidR="00145FE1">
              <w:rPr>
                <w:rFonts w:ascii="Arial" w:hAnsi="Arial" w:cs="Arial"/>
                <w:lang w:eastAsia="en-US"/>
              </w:rPr>
              <w:t xml:space="preserve"> </w:t>
            </w:r>
            <w:r w:rsidR="00743653">
              <w:rPr>
                <w:rFonts w:ascii="Arial" w:hAnsi="Arial" w:cs="Arial"/>
                <w:lang w:eastAsia="en-US"/>
              </w:rPr>
              <w:t xml:space="preserve"> A copy of th</w:t>
            </w:r>
            <w:r w:rsidR="00837EAD">
              <w:rPr>
                <w:rFonts w:ascii="Arial" w:hAnsi="Arial" w:cs="Arial"/>
                <w:lang w:eastAsia="en-US"/>
              </w:rPr>
              <w:t>e</w:t>
            </w:r>
            <w:r w:rsidR="00743653">
              <w:rPr>
                <w:rFonts w:ascii="Arial" w:hAnsi="Arial" w:cs="Arial"/>
                <w:lang w:eastAsia="en-US"/>
              </w:rPr>
              <w:t xml:space="preserve"> </w:t>
            </w:r>
            <w:r w:rsidR="00837EAD">
              <w:rPr>
                <w:rFonts w:ascii="Arial" w:hAnsi="Arial" w:cs="Arial"/>
                <w:lang w:eastAsia="en-US"/>
              </w:rPr>
              <w:t>current</w:t>
            </w:r>
            <w:r w:rsidR="00743653">
              <w:rPr>
                <w:rFonts w:ascii="Arial" w:hAnsi="Arial" w:cs="Arial"/>
                <w:lang w:eastAsia="en-US"/>
              </w:rPr>
              <w:t xml:space="preserve"> Scheme of Delegation is provided as </w:t>
            </w:r>
            <w:r w:rsidR="00A141E6">
              <w:rPr>
                <w:rFonts w:ascii="Arial" w:hAnsi="Arial" w:cs="Arial"/>
                <w:b/>
                <w:lang w:eastAsia="en-US"/>
              </w:rPr>
              <w:t>Appendix A</w:t>
            </w:r>
            <w:r w:rsidR="00743653" w:rsidRPr="00743653">
              <w:rPr>
                <w:rFonts w:ascii="Arial" w:hAnsi="Arial" w:cs="Arial"/>
                <w:b/>
                <w:lang w:eastAsia="en-US"/>
              </w:rPr>
              <w:t>.</w:t>
            </w:r>
          </w:p>
        </w:tc>
      </w:tr>
      <w:tr w:rsidR="00CB2DCA" w:rsidRPr="00716756">
        <w:tc>
          <w:tcPr>
            <w:tcW w:w="550" w:type="dxa"/>
            <w:shd w:val="clear" w:color="auto" w:fill="auto"/>
          </w:tcPr>
          <w:p w:rsidR="00CB2DCA" w:rsidRDefault="00CB2DCA" w:rsidP="00504DAB">
            <w:pPr>
              <w:tabs>
                <w:tab w:val="center" w:pos="4153"/>
                <w:tab w:val="right" w:pos="8306"/>
              </w:tabs>
              <w:rPr>
                <w:rFonts w:ascii="Arial" w:hAnsi="Arial" w:cs="Arial"/>
                <w:lang w:eastAsia="en-US"/>
              </w:rPr>
            </w:pPr>
          </w:p>
        </w:tc>
        <w:tc>
          <w:tcPr>
            <w:tcW w:w="9278" w:type="dxa"/>
            <w:shd w:val="clear" w:color="auto" w:fill="auto"/>
          </w:tcPr>
          <w:p w:rsidR="00CB2DCA" w:rsidRDefault="00CB2DCA" w:rsidP="00EF1E6E">
            <w:pPr>
              <w:jc w:val="both"/>
              <w:rPr>
                <w:rFonts w:ascii="Arial" w:hAnsi="Arial" w:cs="Arial"/>
                <w:lang w:eastAsia="en-US"/>
              </w:rPr>
            </w:pPr>
          </w:p>
        </w:tc>
      </w:tr>
      <w:tr w:rsidR="00CB2DCA" w:rsidRPr="00716756">
        <w:tc>
          <w:tcPr>
            <w:tcW w:w="550" w:type="dxa"/>
            <w:shd w:val="clear" w:color="auto" w:fill="auto"/>
          </w:tcPr>
          <w:p w:rsidR="00CB2DCA" w:rsidRPr="00CB2DCA" w:rsidRDefault="00CB2DCA" w:rsidP="00504DAB">
            <w:pPr>
              <w:tabs>
                <w:tab w:val="center" w:pos="4153"/>
                <w:tab w:val="right" w:pos="8306"/>
              </w:tabs>
              <w:rPr>
                <w:rFonts w:ascii="Arial" w:hAnsi="Arial" w:cs="Arial"/>
                <w:b/>
                <w:lang w:eastAsia="en-US"/>
              </w:rPr>
            </w:pPr>
            <w:r w:rsidRPr="00CB2DCA">
              <w:rPr>
                <w:rFonts w:ascii="Arial" w:hAnsi="Arial" w:cs="Arial"/>
                <w:b/>
                <w:lang w:eastAsia="en-US"/>
              </w:rPr>
              <w:t>3.</w:t>
            </w:r>
          </w:p>
        </w:tc>
        <w:tc>
          <w:tcPr>
            <w:tcW w:w="9278" w:type="dxa"/>
            <w:shd w:val="clear" w:color="auto" w:fill="auto"/>
          </w:tcPr>
          <w:p w:rsidR="00CB2DCA" w:rsidRPr="00CB2DCA" w:rsidRDefault="00CB2DCA" w:rsidP="00EF1E6E">
            <w:pPr>
              <w:jc w:val="both"/>
              <w:rPr>
                <w:rFonts w:ascii="Arial" w:hAnsi="Arial" w:cs="Arial"/>
                <w:b/>
                <w:lang w:eastAsia="en-US"/>
              </w:rPr>
            </w:pPr>
            <w:r w:rsidRPr="00CB2DCA">
              <w:rPr>
                <w:rFonts w:ascii="Arial" w:hAnsi="Arial" w:cs="Arial"/>
                <w:b/>
                <w:lang w:eastAsia="en-US"/>
              </w:rPr>
              <w:t>Proposed Amendment</w:t>
            </w:r>
            <w:r w:rsidR="00E14459">
              <w:rPr>
                <w:rFonts w:ascii="Arial" w:hAnsi="Arial" w:cs="Arial"/>
                <w:b/>
                <w:lang w:eastAsia="en-US"/>
              </w:rPr>
              <w:t>s</w:t>
            </w:r>
          </w:p>
        </w:tc>
      </w:tr>
      <w:tr w:rsidR="00CB2DCA" w:rsidRPr="00716756">
        <w:tc>
          <w:tcPr>
            <w:tcW w:w="550" w:type="dxa"/>
            <w:shd w:val="clear" w:color="auto" w:fill="auto"/>
          </w:tcPr>
          <w:p w:rsidR="00CB2DCA" w:rsidRDefault="00CB2DCA" w:rsidP="00504DAB">
            <w:pPr>
              <w:tabs>
                <w:tab w:val="center" w:pos="4153"/>
                <w:tab w:val="right" w:pos="8306"/>
              </w:tabs>
              <w:rPr>
                <w:rFonts w:ascii="Arial" w:hAnsi="Arial" w:cs="Arial"/>
                <w:lang w:eastAsia="en-US"/>
              </w:rPr>
            </w:pPr>
          </w:p>
        </w:tc>
        <w:tc>
          <w:tcPr>
            <w:tcW w:w="9278" w:type="dxa"/>
            <w:shd w:val="clear" w:color="auto" w:fill="auto"/>
          </w:tcPr>
          <w:p w:rsidR="00CB2DCA" w:rsidRDefault="00CB2DCA" w:rsidP="00EF1E6E">
            <w:pPr>
              <w:jc w:val="both"/>
              <w:rPr>
                <w:rFonts w:ascii="Arial" w:hAnsi="Arial" w:cs="Arial"/>
                <w:lang w:eastAsia="en-US"/>
              </w:rPr>
            </w:pPr>
          </w:p>
        </w:tc>
      </w:tr>
      <w:tr w:rsidR="003A7449" w:rsidRPr="00716756">
        <w:tc>
          <w:tcPr>
            <w:tcW w:w="550" w:type="dxa"/>
            <w:shd w:val="clear" w:color="auto" w:fill="auto"/>
          </w:tcPr>
          <w:p w:rsidR="003A7449" w:rsidRDefault="003A7449" w:rsidP="00504DAB">
            <w:pPr>
              <w:tabs>
                <w:tab w:val="center" w:pos="4153"/>
                <w:tab w:val="right" w:pos="8306"/>
              </w:tabs>
              <w:rPr>
                <w:rFonts w:ascii="Arial" w:hAnsi="Arial" w:cs="Arial"/>
                <w:lang w:eastAsia="en-US"/>
              </w:rPr>
            </w:pPr>
            <w:r>
              <w:rPr>
                <w:rFonts w:ascii="Arial" w:hAnsi="Arial" w:cs="Arial"/>
                <w:lang w:eastAsia="en-US"/>
              </w:rPr>
              <w:t>3.1</w:t>
            </w:r>
          </w:p>
        </w:tc>
        <w:tc>
          <w:tcPr>
            <w:tcW w:w="9278" w:type="dxa"/>
            <w:shd w:val="clear" w:color="auto" w:fill="auto"/>
          </w:tcPr>
          <w:p w:rsidR="003A7449" w:rsidRPr="00933821" w:rsidRDefault="003A7449" w:rsidP="002D0F65">
            <w:pPr>
              <w:jc w:val="both"/>
              <w:rPr>
                <w:rFonts w:ascii="Arial" w:hAnsi="Arial" w:cs="Arial"/>
                <w:lang w:eastAsia="en-US"/>
              </w:rPr>
            </w:pPr>
            <w:r w:rsidRPr="00933821">
              <w:rPr>
                <w:rFonts w:ascii="Arial" w:hAnsi="Arial" w:cs="Arial"/>
                <w:lang w:eastAsia="en-US"/>
              </w:rPr>
              <w:t>The main change to the Scheme</w:t>
            </w:r>
            <w:r>
              <w:rPr>
                <w:rFonts w:ascii="Arial" w:hAnsi="Arial" w:cs="Arial"/>
                <w:lang w:eastAsia="en-US"/>
              </w:rPr>
              <w:t xml:space="preserve"> of Delegation</w:t>
            </w:r>
            <w:r w:rsidRPr="00933821">
              <w:rPr>
                <w:rFonts w:ascii="Arial" w:hAnsi="Arial" w:cs="Arial"/>
                <w:lang w:eastAsia="en-US"/>
              </w:rPr>
              <w:t xml:space="preserve"> – which </w:t>
            </w:r>
            <w:r>
              <w:rPr>
                <w:rFonts w:ascii="Arial" w:hAnsi="Arial" w:cs="Arial"/>
                <w:lang w:eastAsia="en-US"/>
              </w:rPr>
              <w:t>is</w:t>
            </w:r>
            <w:r w:rsidRPr="00933821">
              <w:rPr>
                <w:rFonts w:ascii="Arial" w:hAnsi="Arial" w:cs="Arial"/>
                <w:lang w:eastAsia="en-US"/>
              </w:rPr>
              <w:t xml:space="preserve"> </w:t>
            </w:r>
            <w:r>
              <w:rPr>
                <w:rFonts w:ascii="Arial" w:hAnsi="Arial" w:cs="Arial"/>
                <w:lang w:eastAsia="en-US"/>
              </w:rPr>
              <w:t>detailed</w:t>
            </w:r>
            <w:r w:rsidRPr="00933821">
              <w:rPr>
                <w:rFonts w:ascii="Arial" w:hAnsi="Arial" w:cs="Arial"/>
                <w:lang w:eastAsia="en-US"/>
              </w:rPr>
              <w:t xml:space="preserve"> </w:t>
            </w:r>
            <w:r>
              <w:rPr>
                <w:rFonts w:ascii="Arial" w:hAnsi="Arial" w:cs="Arial"/>
                <w:lang w:eastAsia="en-US"/>
              </w:rPr>
              <w:t xml:space="preserve">in </w:t>
            </w:r>
            <w:r w:rsidR="00737822">
              <w:rPr>
                <w:rFonts w:ascii="Arial" w:hAnsi="Arial" w:cs="Arial"/>
                <w:lang w:eastAsia="en-US"/>
              </w:rPr>
              <w:t xml:space="preserve">paragraph </w:t>
            </w:r>
            <w:r>
              <w:rPr>
                <w:rFonts w:ascii="Arial" w:hAnsi="Arial" w:cs="Arial"/>
                <w:lang w:eastAsia="en-US"/>
              </w:rPr>
              <w:t>3.</w:t>
            </w:r>
            <w:r w:rsidR="002D0F65">
              <w:rPr>
                <w:rFonts w:ascii="Arial" w:hAnsi="Arial" w:cs="Arial"/>
                <w:lang w:eastAsia="en-US"/>
              </w:rPr>
              <w:t>2</w:t>
            </w:r>
            <w:r>
              <w:rPr>
                <w:rFonts w:ascii="Arial" w:hAnsi="Arial" w:cs="Arial"/>
                <w:lang w:eastAsia="en-US"/>
              </w:rPr>
              <w:t xml:space="preserve"> b</w:t>
            </w:r>
            <w:r w:rsidRPr="00933821">
              <w:rPr>
                <w:rFonts w:ascii="Arial" w:hAnsi="Arial" w:cs="Arial"/>
                <w:lang w:eastAsia="en-US"/>
              </w:rPr>
              <w:t xml:space="preserve">elow – </w:t>
            </w:r>
            <w:r>
              <w:rPr>
                <w:rFonts w:ascii="Arial" w:hAnsi="Arial" w:cs="Arial"/>
                <w:lang w:eastAsia="en-US"/>
              </w:rPr>
              <w:t>is</w:t>
            </w:r>
            <w:r w:rsidRPr="00933821">
              <w:rPr>
                <w:rFonts w:ascii="Arial" w:hAnsi="Arial" w:cs="Arial"/>
                <w:lang w:eastAsia="en-US"/>
              </w:rPr>
              <w:t xml:space="preserve"> </w:t>
            </w:r>
            <w:r>
              <w:rPr>
                <w:rFonts w:ascii="Arial" w:hAnsi="Arial" w:cs="Arial"/>
                <w:lang w:eastAsia="en-US"/>
              </w:rPr>
              <w:t>to a</w:t>
            </w:r>
            <w:r w:rsidR="00837EAD">
              <w:rPr>
                <w:rFonts w:ascii="Arial" w:hAnsi="Arial" w:cs="Arial"/>
                <w:lang w:eastAsia="en-US"/>
              </w:rPr>
              <w:t xml:space="preserve">mend </w:t>
            </w:r>
            <w:r>
              <w:rPr>
                <w:rFonts w:ascii="Arial" w:hAnsi="Arial" w:cs="Arial"/>
                <w:lang w:eastAsia="en-US"/>
              </w:rPr>
              <w:t>Part 1.</w:t>
            </w:r>
            <w:r w:rsidR="00837EAD">
              <w:rPr>
                <w:rFonts w:ascii="Arial" w:hAnsi="Arial" w:cs="Arial"/>
                <w:lang w:eastAsia="en-US"/>
              </w:rPr>
              <w:t xml:space="preserve">5.1 (ii) and 1.5.2 (i) </w:t>
            </w:r>
            <w:r w:rsidR="00837EAD" w:rsidRPr="00837EAD">
              <w:rPr>
                <w:rFonts w:ascii="Arial" w:eastAsia="Calibri" w:hAnsi="Arial" w:cs="Arial"/>
                <w:lang w:eastAsia="en-US"/>
              </w:rPr>
              <w:t xml:space="preserve">to increase the delegated authority of the Chief Executive to approve award of contract tenders.  </w:t>
            </w:r>
            <w:r w:rsidR="00837EAD">
              <w:rPr>
                <w:rFonts w:ascii="Arial" w:eastAsia="Calibri" w:hAnsi="Arial" w:cs="Arial"/>
                <w:lang w:eastAsia="en-US"/>
              </w:rPr>
              <w:t xml:space="preserve">At present, the Chief Executive can approve an award of a contract/tender of £50k or less.  This amount </w:t>
            </w:r>
            <w:r w:rsidR="00837EAD" w:rsidRPr="00837EAD">
              <w:rPr>
                <w:rFonts w:ascii="Arial" w:eastAsia="Calibri" w:hAnsi="Arial" w:cs="Arial"/>
                <w:lang w:eastAsia="en-US"/>
              </w:rPr>
              <w:lastRenderedPageBreak/>
              <w:t xml:space="preserve">was appropriate when the original Scheme was approved but now most contracts are more than a year long and </w:t>
            </w:r>
            <w:r w:rsidR="00695F04">
              <w:rPr>
                <w:rFonts w:ascii="Arial" w:eastAsia="Calibri" w:hAnsi="Arial" w:cs="Arial"/>
                <w:lang w:eastAsia="en-US"/>
              </w:rPr>
              <w:t xml:space="preserve">are </w:t>
            </w:r>
            <w:r w:rsidR="006C2A41">
              <w:rPr>
                <w:rFonts w:ascii="Arial" w:eastAsia="Calibri" w:hAnsi="Arial" w:cs="Arial"/>
                <w:lang w:eastAsia="en-US"/>
              </w:rPr>
              <w:t xml:space="preserve">different in nature and size.  Accordingly, having taken all views into account, the Finance and Audit Committee recommended that the </w:t>
            </w:r>
            <w:r w:rsidR="00837EAD" w:rsidRPr="00837EAD">
              <w:rPr>
                <w:rFonts w:ascii="Arial" w:eastAsia="Calibri" w:hAnsi="Arial" w:cs="Arial"/>
                <w:lang w:eastAsia="en-US"/>
              </w:rPr>
              <w:t xml:space="preserve">Scheme </w:t>
            </w:r>
            <w:r w:rsidR="006C2A41">
              <w:rPr>
                <w:rFonts w:ascii="Arial" w:eastAsia="Calibri" w:hAnsi="Arial" w:cs="Arial"/>
                <w:lang w:eastAsia="en-US"/>
              </w:rPr>
              <w:t xml:space="preserve">be </w:t>
            </w:r>
            <w:r w:rsidR="00837EAD" w:rsidRPr="00837EAD">
              <w:rPr>
                <w:rFonts w:ascii="Arial" w:eastAsia="Calibri" w:hAnsi="Arial" w:cs="Arial"/>
                <w:lang w:eastAsia="en-US"/>
              </w:rPr>
              <w:t>updated so that the ceiling becomes the point where there is a legal requirement to advertise through the European OJEU procedure</w:t>
            </w:r>
            <w:r w:rsidR="006C2A41">
              <w:rPr>
                <w:rFonts w:ascii="Arial" w:eastAsia="Calibri" w:hAnsi="Arial" w:cs="Arial"/>
                <w:lang w:eastAsia="en-US"/>
              </w:rPr>
              <w:t xml:space="preserve">, currently set at </w:t>
            </w:r>
            <w:r w:rsidR="00695F04">
              <w:rPr>
                <w:rFonts w:ascii="Arial" w:eastAsia="Calibri" w:hAnsi="Arial" w:cs="Arial"/>
                <w:lang w:eastAsia="en-US"/>
              </w:rPr>
              <w:t>£</w:t>
            </w:r>
            <w:r w:rsidR="006C2A41" w:rsidRPr="00837EAD">
              <w:rPr>
                <w:rFonts w:ascii="Arial" w:eastAsia="Calibri" w:hAnsi="Arial" w:cs="Arial"/>
                <w:lang w:eastAsia="en-US"/>
              </w:rPr>
              <w:t xml:space="preserve">164,176 over </w:t>
            </w:r>
            <w:r w:rsidR="006C2A41">
              <w:rPr>
                <w:rFonts w:ascii="Arial" w:eastAsia="Calibri" w:hAnsi="Arial" w:cs="Arial"/>
                <w:lang w:eastAsia="en-US"/>
              </w:rPr>
              <w:t xml:space="preserve">a </w:t>
            </w:r>
            <w:r w:rsidR="006C2A41" w:rsidRPr="00837EAD">
              <w:rPr>
                <w:rFonts w:ascii="Arial" w:eastAsia="Calibri" w:hAnsi="Arial" w:cs="Arial"/>
                <w:lang w:eastAsia="en-US"/>
              </w:rPr>
              <w:t>4 year period.</w:t>
            </w:r>
          </w:p>
        </w:tc>
      </w:tr>
      <w:tr w:rsidR="003A7449" w:rsidRPr="00716756">
        <w:tc>
          <w:tcPr>
            <w:tcW w:w="550" w:type="dxa"/>
            <w:shd w:val="clear" w:color="auto" w:fill="auto"/>
          </w:tcPr>
          <w:p w:rsidR="003A7449" w:rsidRDefault="003A7449" w:rsidP="00504DAB">
            <w:pPr>
              <w:tabs>
                <w:tab w:val="center" w:pos="4153"/>
                <w:tab w:val="right" w:pos="8306"/>
              </w:tabs>
              <w:rPr>
                <w:rFonts w:ascii="Arial" w:hAnsi="Arial" w:cs="Arial"/>
                <w:lang w:eastAsia="en-US"/>
              </w:rPr>
            </w:pPr>
          </w:p>
        </w:tc>
        <w:tc>
          <w:tcPr>
            <w:tcW w:w="9278" w:type="dxa"/>
            <w:shd w:val="clear" w:color="auto" w:fill="auto"/>
          </w:tcPr>
          <w:p w:rsidR="003A7449" w:rsidRDefault="003A7449" w:rsidP="003A7449">
            <w:pPr>
              <w:jc w:val="both"/>
              <w:rPr>
                <w:rFonts w:ascii="Arial" w:hAnsi="Arial" w:cs="Arial"/>
                <w:lang w:eastAsia="en-US"/>
              </w:rPr>
            </w:pPr>
          </w:p>
        </w:tc>
      </w:tr>
      <w:tr w:rsidR="00CB2DCA" w:rsidRPr="00716756">
        <w:tc>
          <w:tcPr>
            <w:tcW w:w="550" w:type="dxa"/>
            <w:shd w:val="clear" w:color="auto" w:fill="auto"/>
          </w:tcPr>
          <w:p w:rsidR="00CB2DCA" w:rsidRDefault="003A7449" w:rsidP="0030472D">
            <w:pPr>
              <w:tabs>
                <w:tab w:val="center" w:pos="4153"/>
                <w:tab w:val="right" w:pos="8306"/>
              </w:tabs>
              <w:rPr>
                <w:rFonts w:ascii="Arial" w:hAnsi="Arial" w:cs="Arial"/>
                <w:lang w:eastAsia="en-US"/>
              </w:rPr>
            </w:pPr>
            <w:r>
              <w:rPr>
                <w:rFonts w:ascii="Arial" w:hAnsi="Arial" w:cs="Arial"/>
                <w:lang w:eastAsia="en-US"/>
              </w:rPr>
              <w:t>3.</w:t>
            </w:r>
            <w:r w:rsidR="0030472D">
              <w:rPr>
                <w:rFonts w:ascii="Arial" w:hAnsi="Arial" w:cs="Arial"/>
                <w:lang w:eastAsia="en-US"/>
              </w:rPr>
              <w:t>2</w:t>
            </w:r>
          </w:p>
        </w:tc>
        <w:tc>
          <w:tcPr>
            <w:tcW w:w="9278" w:type="dxa"/>
            <w:shd w:val="clear" w:color="auto" w:fill="auto"/>
          </w:tcPr>
          <w:p w:rsidR="006C2A41" w:rsidRDefault="006C2A41" w:rsidP="00EF4C4D">
            <w:pPr>
              <w:jc w:val="both"/>
              <w:rPr>
                <w:rFonts w:ascii="Arial" w:hAnsi="Arial" w:cs="Arial"/>
                <w:color w:val="000000"/>
              </w:rPr>
            </w:pPr>
            <w:r>
              <w:rPr>
                <w:rFonts w:ascii="Arial" w:hAnsi="Arial" w:cs="Arial"/>
                <w:color w:val="000000"/>
              </w:rPr>
              <w:t>The following amendments are therefore proposed:-</w:t>
            </w:r>
          </w:p>
          <w:p w:rsidR="006C2A41" w:rsidRDefault="006C2A41" w:rsidP="00EF4C4D">
            <w:pPr>
              <w:jc w:val="both"/>
              <w:rPr>
                <w:rFonts w:ascii="Arial" w:hAnsi="Arial" w:cs="Arial"/>
                <w:color w:val="000000"/>
              </w:rPr>
            </w:pPr>
          </w:p>
          <w:p w:rsidR="006C2A41" w:rsidRDefault="006C2A41" w:rsidP="00EF4C4D">
            <w:pPr>
              <w:jc w:val="both"/>
              <w:rPr>
                <w:rFonts w:ascii="Arial" w:hAnsi="Arial" w:cs="Arial"/>
                <w:b/>
                <w:color w:val="000000"/>
              </w:rPr>
            </w:pPr>
            <w:r w:rsidRPr="006C2A41">
              <w:rPr>
                <w:rFonts w:ascii="Arial" w:hAnsi="Arial" w:cs="Arial"/>
                <w:b/>
                <w:color w:val="000000"/>
              </w:rPr>
              <w:t>1.5 Procurement</w:t>
            </w:r>
          </w:p>
          <w:p w:rsidR="006C2A41" w:rsidRDefault="006C2A41" w:rsidP="00EF4C4D">
            <w:pPr>
              <w:jc w:val="both"/>
              <w:rPr>
                <w:rFonts w:ascii="Arial" w:hAnsi="Arial" w:cs="Arial"/>
                <w:b/>
                <w:color w:val="000000"/>
              </w:rPr>
            </w:pPr>
          </w:p>
          <w:p w:rsidR="00EF4C4D" w:rsidRPr="00EF4C4D" w:rsidRDefault="006C2A41" w:rsidP="006C2A41">
            <w:pPr>
              <w:ind w:firstLine="17"/>
              <w:jc w:val="both"/>
              <w:rPr>
                <w:rFonts w:ascii="Arial" w:hAnsi="Arial" w:cs="Arial"/>
                <w:szCs w:val="20"/>
              </w:rPr>
            </w:pPr>
            <w:r w:rsidRPr="006C2A41">
              <w:rPr>
                <w:rFonts w:ascii="Arial" w:hAnsi="Arial" w:cs="Arial"/>
                <w:color w:val="000000"/>
              </w:rPr>
              <w:t xml:space="preserve">1.5.1 </w:t>
            </w:r>
            <w:r w:rsidR="0030472D">
              <w:rPr>
                <w:rFonts w:ascii="Arial" w:hAnsi="Arial" w:cs="Arial"/>
                <w:color w:val="000000"/>
              </w:rPr>
              <w:t xml:space="preserve"> </w:t>
            </w:r>
            <w:r w:rsidR="00EF4C4D" w:rsidRPr="00EF4C4D">
              <w:rPr>
                <w:rFonts w:ascii="Arial" w:hAnsi="Arial" w:cs="Arial"/>
                <w:szCs w:val="20"/>
              </w:rPr>
              <w:t>The following matters are reserved to the Board:-</w:t>
            </w:r>
          </w:p>
          <w:p w:rsidR="00EF4C4D" w:rsidRPr="00EF4C4D" w:rsidRDefault="00EF4C4D" w:rsidP="00EF4C4D">
            <w:pPr>
              <w:ind w:left="1080"/>
              <w:jc w:val="both"/>
              <w:rPr>
                <w:rFonts w:ascii="Arial" w:hAnsi="Arial" w:cs="Arial"/>
                <w:szCs w:val="20"/>
              </w:rPr>
            </w:pPr>
          </w:p>
          <w:p w:rsidR="006C2A41" w:rsidRDefault="006C2A41" w:rsidP="0030472D">
            <w:pPr>
              <w:numPr>
                <w:ilvl w:val="0"/>
                <w:numId w:val="29"/>
              </w:numPr>
              <w:ind w:hanging="453"/>
              <w:jc w:val="both"/>
              <w:rPr>
                <w:rFonts w:ascii="Arial" w:hAnsi="Arial" w:cs="Arial"/>
                <w:color w:val="000000"/>
                <w:szCs w:val="20"/>
              </w:rPr>
            </w:pPr>
            <w:r>
              <w:rPr>
                <w:rFonts w:ascii="Arial" w:hAnsi="Arial" w:cs="Arial"/>
                <w:color w:val="000000"/>
                <w:szCs w:val="20"/>
              </w:rPr>
              <w:t xml:space="preserve">Approval of any award of a contract/tender which exceeds </w:t>
            </w:r>
            <w:r w:rsidRPr="006C2A41">
              <w:rPr>
                <w:rFonts w:ascii="Arial" w:hAnsi="Arial" w:cs="Arial"/>
                <w:i/>
                <w:color w:val="000000"/>
                <w:szCs w:val="20"/>
              </w:rPr>
              <w:t>the European OJEU level</w:t>
            </w:r>
          </w:p>
          <w:p w:rsidR="00EF4C4D" w:rsidRPr="00EF4C4D" w:rsidRDefault="00EF4C4D" w:rsidP="00EF4C4D">
            <w:pPr>
              <w:jc w:val="both"/>
              <w:rPr>
                <w:rFonts w:ascii="Arial" w:hAnsi="Arial" w:cs="Arial"/>
                <w:szCs w:val="20"/>
              </w:rPr>
            </w:pPr>
          </w:p>
          <w:p w:rsidR="00EF4C4D" w:rsidRPr="00EF4C4D" w:rsidRDefault="0030472D" w:rsidP="0030472D">
            <w:pPr>
              <w:tabs>
                <w:tab w:val="left" w:pos="726"/>
              </w:tabs>
              <w:ind w:left="726" w:hanging="709"/>
              <w:jc w:val="both"/>
              <w:rPr>
                <w:rFonts w:ascii="Arial" w:hAnsi="Arial" w:cs="Arial"/>
                <w:szCs w:val="20"/>
              </w:rPr>
            </w:pPr>
            <w:r>
              <w:rPr>
                <w:rFonts w:ascii="Arial" w:hAnsi="Arial" w:cs="Arial"/>
                <w:szCs w:val="20"/>
              </w:rPr>
              <w:t>1.5.2 T</w:t>
            </w:r>
            <w:r w:rsidR="00EF4C4D" w:rsidRPr="00EF4C4D">
              <w:rPr>
                <w:rFonts w:ascii="Arial" w:hAnsi="Arial" w:cs="Arial"/>
                <w:szCs w:val="20"/>
              </w:rPr>
              <w:t>he Chief Executive is responsible for all other p</w:t>
            </w:r>
            <w:r w:rsidR="006C2A41">
              <w:rPr>
                <w:rFonts w:ascii="Arial" w:hAnsi="Arial" w:cs="Arial"/>
                <w:szCs w:val="20"/>
              </w:rPr>
              <w:t xml:space="preserve">urchasing </w:t>
            </w:r>
            <w:r w:rsidR="00EF4C4D" w:rsidRPr="00EF4C4D">
              <w:rPr>
                <w:rFonts w:ascii="Arial" w:hAnsi="Arial" w:cs="Arial"/>
                <w:szCs w:val="20"/>
              </w:rPr>
              <w:t>matters, specifically:-</w:t>
            </w:r>
          </w:p>
          <w:p w:rsidR="00EF4C4D" w:rsidRPr="00EF4C4D" w:rsidRDefault="00EF4C4D" w:rsidP="00EF4C4D">
            <w:pPr>
              <w:ind w:left="1080"/>
              <w:jc w:val="both"/>
              <w:rPr>
                <w:rFonts w:ascii="Arial" w:hAnsi="Arial" w:cs="Arial"/>
                <w:szCs w:val="20"/>
              </w:rPr>
            </w:pPr>
          </w:p>
          <w:p w:rsidR="00CB2DCA" w:rsidRPr="0030472D" w:rsidRDefault="00EF4C4D" w:rsidP="0030472D">
            <w:pPr>
              <w:numPr>
                <w:ilvl w:val="0"/>
                <w:numId w:val="22"/>
              </w:numPr>
              <w:ind w:left="1151" w:hanging="425"/>
              <w:jc w:val="both"/>
              <w:rPr>
                <w:rFonts w:ascii="Arial" w:hAnsi="Arial" w:cs="Arial"/>
                <w:color w:val="000000"/>
                <w:szCs w:val="20"/>
              </w:rPr>
            </w:pPr>
            <w:r w:rsidRPr="00EF4C4D">
              <w:rPr>
                <w:rFonts w:ascii="Arial" w:hAnsi="Arial" w:cs="Arial"/>
                <w:color w:val="000000"/>
                <w:szCs w:val="20"/>
              </w:rPr>
              <w:t xml:space="preserve">Approval of </w:t>
            </w:r>
            <w:r w:rsidR="006C2A41">
              <w:rPr>
                <w:rFonts w:ascii="Arial" w:hAnsi="Arial" w:cs="Arial"/>
                <w:color w:val="000000"/>
                <w:szCs w:val="20"/>
              </w:rPr>
              <w:t>any award</w:t>
            </w:r>
            <w:r w:rsidR="006C2A41" w:rsidRPr="00837EAD">
              <w:rPr>
                <w:rFonts w:ascii="Arial" w:hAnsi="Arial" w:cs="Arial"/>
                <w:i/>
              </w:rPr>
              <w:t xml:space="preserve"> </w:t>
            </w:r>
            <w:r w:rsidR="006C2A41" w:rsidRPr="00837EAD">
              <w:rPr>
                <w:rFonts w:ascii="Arial" w:hAnsi="Arial" w:cs="Arial"/>
              </w:rPr>
              <w:t xml:space="preserve">of a contract/tender </w:t>
            </w:r>
            <w:r w:rsidR="006C2A41" w:rsidRPr="00837EAD">
              <w:rPr>
                <w:rFonts w:ascii="Arial" w:hAnsi="Arial" w:cs="Arial"/>
                <w:i/>
              </w:rPr>
              <w:t>up to European OJEU level</w:t>
            </w:r>
          </w:p>
        </w:tc>
      </w:tr>
      <w:tr w:rsidR="00E14459" w:rsidRPr="00716756">
        <w:tc>
          <w:tcPr>
            <w:tcW w:w="550" w:type="dxa"/>
            <w:shd w:val="clear" w:color="auto" w:fill="auto"/>
          </w:tcPr>
          <w:p w:rsidR="00E14459" w:rsidRDefault="00E14459" w:rsidP="00737822">
            <w:pPr>
              <w:tabs>
                <w:tab w:val="center" w:pos="4153"/>
                <w:tab w:val="right" w:pos="8306"/>
              </w:tabs>
              <w:rPr>
                <w:rFonts w:ascii="Arial" w:hAnsi="Arial" w:cs="Arial"/>
                <w:b/>
                <w:lang w:eastAsia="en-US"/>
              </w:rPr>
            </w:pPr>
          </w:p>
        </w:tc>
        <w:tc>
          <w:tcPr>
            <w:tcW w:w="9278" w:type="dxa"/>
            <w:shd w:val="clear" w:color="auto" w:fill="auto"/>
          </w:tcPr>
          <w:p w:rsidR="00E14459" w:rsidRDefault="00E14459" w:rsidP="00737822">
            <w:pPr>
              <w:jc w:val="both"/>
              <w:rPr>
                <w:rFonts w:ascii="Arial" w:hAnsi="Arial" w:cs="Arial"/>
                <w:b/>
                <w:lang w:eastAsia="en-US"/>
              </w:rPr>
            </w:pPr>
          </w:p>
        </w:tc>
      </w:tr>
      <w:tr w:rsidR="00E14459" w:rsidRPr="00716756">
        <w:tc>
          <w:tcPr>
            <w:tcW w:w="550" w:type="dxa"/>
            <w:shd w:val="clear" w:color="auto" w:fill="auto"/>
          </w:tcPr>
          <w:p w:rsidR="00E14459" w:rsidRPr="00E14459" w:rsidRDefault="00E14459" w:rsidP="0030472D">
            <w:pPr>
              <w:tabs>
                <w:tab w:val="center" w:pos="4153"/>
                <w:tab w:val="right" w:pos="8306"/>
              </w:tabs>
              <w:rPr>
                <w:rFonts w:ascii="Arial" w:hAnsi="Arial" w:cs="Arial"/>
                <w:lang w:eastAsia="en-US"/>
              </w:rPr>
            </w:pPr>
            <w:r w:rsidRPr="00E14459">
              <w:rPr>
                <w:rFonts w:ascii="Arial" w:hAnsi="Arial" w:cs="Arial"/>
                <w:lang w:eastAsia="en-US"/>
              </w:rPr>
              <w:t>3.</w:t>
            </w:r>
            <w:r w:rsidR="0030472D">
              <w:rPr>
                <w:rFonts w:ascii="Arial" w:hAnsi="Arial" w:cs="Arial"/>
                <w:lang w:eastAsia="en-US"/>
              </w:rPr>
              <w:t>3</w:t>
            </w:r>
          </w:p>
        </w:tc>
        <w:tc>
          <w:tcPr>
            <w:tcW w:w="9278" w:type="dxa"/>
            <w:shd w:val="clear" w:color="auto" w:fill="auto"/>
          </w:tcPr>
          <w:p w:rsidR="0030472D" w:rsidRDefault="00E14459" w:rsidP="00E14459">
            <w:pPr>
              <w:jc w:val="both"/>
              <w:rPr>
                <w:rFonts w:ascii="Arial" w:hAnsi="Arial" w:cs="Arial"/>
              </w:rPr>
            </w:pPr>
            <w:r w:rsidRPr="00E14459">
              <w:rPr>
                <w:rFonts w:ascii="Arial" w:hAnsi="Arial" w:cs="Arial"/>
              </w:rPr>
              <w:t xml:space="preserve">Furthermore, </w:t>
            </w:r>
            <w:r w:rsidR="0030472D">
              <w:rPr>
                <w:rFonts w:ascii="Arial" w:hAnsi="Arial" w:cs="Arial"/>
              </w:rPr>
              <w:t>Directors</w:t>
            </w:r>
            <w:r w:rsidR="001079A3">
              <w:rPr>
                <w:rFonts w:ascii="Arial" w:hAnsi="Arial" w:cs="Arial"/>
              </w:rPr>
              <w:t xml:space="preserve"> were, in mid April</w:t>
            </w:r>
            <w:r w:rsidR="00695F04">
              <w:rPr>
                <w:rFonts w:ascii="Arial" w:hAnsi="Arial" w:cs="Arial"/>
              </w:rPr>
              <w:t xml:space="preserve"> 2017</w:t>
            </w:r>
            <w:r w:rsidR="001079A3">
              <w:rPr>
                <w:rFonts w:ascii="Arial" w:hAnsi="Arial" w:cs="Arial"/>
              </w:rPr>
              <w:t>, invited to suggest any other amendments</w:t>
            </w:r>
            <w:r w:rsidR="006B34A2">
              <w:rPr>
                <w:rFonts w:ascii="Arial" w:hAnsi="Arial" w:cs="Arial"/>
              </w:rPr>
              <w:t xml:space="preserve"> and one Director proposed changes.</w:t>
            </w:r>
            <w:r w:rsidR="001079A3">
              <w:rPr>
                <w:rFonts w:ascii="Arial" w:hAnsi="Arial" w:cs="Arial"/>
              </w:rPr>
              <w:t xml:space="preserve"> </w:t>
            </w:r>
            <w:r w:rsidR="006B34A2">
              <w:rPr>
                <w:rFonts w:ascii="Arial" w:hAnsi="Arial" w:cs="Arial"/>
              </w:rPr>
              <w:t>T</w:t>
            </w:r>
            <w:r w:rsidR="001079A3">
              <w:rPr>
                <w:rFonts w:ascii="Arial" w:hAnsi="Arial" w:cs="Arial"/>
              </w:rPr>
              <w:t xml:space="preserve">he Board is invited to consider </w:t>
            </w:r>
            <w:r w:rsidR="00695F04">
              <w:rPr>
                <w:rFonts w:ascii="Arial" w:hAnsi="Arial" w:cs="Arial"/>
              </w:rPr>
              <w:t>the following</w:t>
            </w:r>
            <w:r w:rsidR="006B34A2">
              <w:rPr>
                <w:rFonts w:ascii="Arial" w:hAnsi="Arial" w:cs="Arial"/>
              </w:rPr>
              <w:t xml:space="preserve"> response</w:t>
            </w:r>
            <w:r w:rsidR="0030472D">
              <w:rPr>
                <w:rFonts w:ascii="Arial" w:hAnsi="Arial" w:cs="Arial"/>
              </w:rPr>
              <w:t>:-</w:t>
            </w:r>
          </w:p>
          <w:p w:rsidR="00ED171A" w:rsidRDefault="00ED171A" w:rsidP="00E14459">
            <w:pPr>
              <w:jc w:val="both"/>
              <w:rPr>
                <w:rFonts w:ascii="Arial" w:hAnsi="Arial" w:cs="Arial"/>
              </w:rPr>
            </w:pPr>
          </w:p>
          <w:p w:rsidR="00ED171A" w:rsidRDefault="00ED171A" w:rsidP="00ED171A">
            <w:pPr>
              <w:pStyle w:val="ListParagraph"/>
              <w:numPr>
                <w:ilvl w:val="0"/>
                <w:numId w:val="30"/>
              </w:numPr>
              <w:ind w:hanging="720"/>
              <w:jc w:val="both"/>
              <w:rPr>
                <w:rFonts w:ascii="Arial" w:hAnsi="Arial" w:cs="Arial"/>
              </w:rPr>
            </w:pPr>
            <w:r>
              <w:rPr>
                <w:rFonts w:ascii="Arial" w:hAnsi="Arial" w:cs="Arial"/>
              </w:rPr>
              <w:t>Delete “In discharging the functions of the High Life Highland the Chief Executive may use whatever means considered appropriate” from the Role of the Chief Executive”</w:t>
            </w:r>
          </w:p>
          <w:p w:rsidR="00ED171A" w:rsidRPr="00ED171A" w:rsidRDefault="00ED171A" w:rsidP="00ED171A">
            <w:pPr>
              <w:pStyle w:val="ListParagraph"/>
              <w:numPr>
                <w:ilvl w:val="0"/>
                <w:numId w:val="30"/>
              </w:numPr>
              <w:ind w:hanging="720"/>
              <w:jc w:val="both"/>
              <w:rPr>
                <w:rFonts w:ascii="Arial" w:hAnsi="Arial" w:cs="Arial"/>
              </w:rPr>
            </w:pPr>
            <w:r>
              <w:rPr>
                <w:rFonts w:ascii="Arial" w:hAnsi="Arial" w:cs="Arial"/>
              </w:rPr>
              <w:t xml:space="preserve">Amend 1.2.1 (iv) - Monitoring of performance and budget </w:t>
            </w:r>
            <w:r w:rsidRPr="00ED171A">
              <w:rPr>
                <w:rFonts w:ascii="Arial" w:hAnsi="Arial" w:cs="Arial"/>
                <w:i/>
              </w:rPr>
              <w:t>and strategic priorities</w:t>
            </w:r>
          </w:p>
          <w:p w:rsidR="00ED171A" w:rsidRPr="00ED171A" w:rsidRDefault="00ED171A" w:rsidP="00ED171A">
            <w:pPr>
              <w:pStyle w:val="ListParagraph"/>
              <w:numPr>
                <w:ilvl w:val="0"/>
                <w:numId w:val="30"/>
              </w:numPr>
              <w:ind w:hanging="720"/>
              <w:jc w:val="both"/>
              <w:rPr>
                <w:rFonts w:ascii="Arial" w:hAnsi="Arial" w:cs="Arial"/>
              </w:rPr>
            </w:pPr>
            <w:r w:rsidRPr="00ED171A">
              <w:rPr>
                <w:rFonts w:ascii="Arial" w:hAnsi="Arial" w:cs="Arial"/>
              </w:rPr>
              <w:t xml:space="preserve">Amend 1.3.2 </w:t>
            </w:r>
            <w:r>
              <w:rPr>
                <w:rFonts w:ascii="Arial" w:hAnsi="Arial" w:cs="Arial"/>
              </w:rPr>
              <w:t>(ii) - Managing High Life Highland’s staff effectively having regard to statutory responsibilities including Health and Safety a</w:t>
            </w:r>
            <w:r w:rsidRPr="00ED171A">
              <w:rPr>
                <w:rFonts w:ascii="Arial" w:hAnsi="Arial" w:cs="Arial"/>
                <w:i/>
              </w:rPr>
              <w:t>nd delivery of statutory services</w:t>
            </w:r>
          </w:p>
          <w:p w:rsidR="001079A3" w:rsidRDefault="00ED171A" w:rsidP="00ED171A">
            <w:pPr>
              <w:pStyle w:val="ListParagraph"/>
              <w:numPr>
                <w:ilvl w:val="0"/>
                <w:numId w:val="30"/>
              </w:numPr>
              <w:ind w:hanging="720"/>
              <w:jc w:val="both"/>
              <w:rPr>
                <w:rFonts w:ascii="Arial" w:hAnsi="Arial" w:cs="Arial"/>
              </w:rPr>
            </w:pPr>
            <w:r>
              <w:rPr>
                <w:rFonts w:ascii="Arial" w:hAnsi="Arial" w:cs="Arial"/>
              </w:rPr>
              <w:t>Removing 1.</w:t>
            </w:r>
            <w:r w:rsidRPr="00ED171A">
              <w:rPr>
                <w:rFonts w:ascii="Arial" w:hAnsi="Arial" w:cs="Arial"/>
              </w:rPr>
              <w:t xml:space="preserve">3.2 </w:t>
            </w:r>
            <w:r>
              <w:rPr>
                <w:rFonts w:ascii="Arial" w:hAnsi="Arial" w:cs="Arial"/>
              </w:rPr>
              <w:t>(</w:t>
            </w:r>
            <w:r w:rsidR="00406F47">
              <w:rPr>
                <w:rFonts w:ascii="Arial" w:hAnsi="Arial" w:cs="Arial"/>
              </w:rPr>
              <w:t>v</w:t>
            </w:r>
            <w:r>
              <w:rPr>
                <w:rFonts w:ascii="Arial" w:hAnsi="Arial" w:cs="Arial"/>
              </w:rPr>
              <w:t>) and make it a responsibility of the Board (it will then become 1.3.</w:t>
            </w:r>
            <w:r w:rsidR="001079A3">
              <w:rPr>
                <w:rFonts w:ascii="Arial" w:hAnsi="Arial" w:cs="Arial"/>
              </w:rPr>
              <w:t>1 (iv))</w:t>
            </w:r>
          </w:p>
          <w:p w:rsidR="00ED171A" w:rsidRDefault="00ED171A" w:rsidP="00ED171A">
            <w:pPr>
              <w:pStyle w:val="ListParagraph"/>
              <w:numPr>
                <w:ilvl w:val="0"/>
                <w:numId w:val="30"/>
              </w:numPr>
              <w:ind w:hanging="720"/>
              <w:jc w:val="both"/>
              <w:rPr>
                <w:rFonts w:ascii="Arial" w:hAnsi="Arial" w:cs="Arial"/>
              </w:rPr>
            </w:pPr>
            <w:r w:rsidRPr="001079A3">
              <w:rPr>
                <w:rFonts w:ascii="Arial" w:hAnsi="Arial" w:cs="Arial"/>
              </w:rPr>
              <w:t>Amend 1.4.</w:t>
            </w:r>
            <w:r w:rsidR="001079A3" w:rsidRPr="001079A3">
              <w:rPr>
                <w:rFonts w:ascii="Arial" w:hAnsi="Arial" w:cs="Arial"/>
              </w:rPr>
              <w:t xml:space="preserve">1 – Approval of the writing-off of any debt in excess of </w:t>
            </w:r>
            <w:r w:rsidR="001079A3" w:rsidRPr="001079A3">
              <w:rPr>
                <w:rFonts w:ascii="Arial" w:hAnsi="Arial" w:cs="Arial"/>
                <w:i/>
              </w:rPr>
              <w:t>£3k</w:t>
            </w:r>
            <w:r w:rsidR="001079A3" w:rsidRPr="001079A3">
              <w:rPr>
                <w:rFonts w:ascii="Arial" w:hAnsi="Arial" w:cs="Arial"/>
              </w:rPr>
              <w:t xml:space="preserve"> (reduced from £5k)</w:t>
            </w:r>
          </w:p>
          <w:p w:rsidR="00E14459" w:rsidRPr="00406F47" w:rsidRDefault="001079A3" w:rsidP="00E14459">
            <w:pPr>
              <w:pStyle w:val="ListParagraph"/>
              <w:numPr>
                <w:ilvl w:val="0"/>
                <w:numId w:val="30"/>
              </w:numPr>
              <w:ind w:hanging="720"/>
              <w:jc w:val="both"/>
              <w:rPr>
                <w:rFonts w:ascii="Arial" w:hAnsi="Arial" w:cs="Arial"/>
              </w:rPr>
            </w:pPr>
            <w:r>
              <w:rPr>
                <w:rFonts w:ascii="Arial" w:hAnsi="Arial" w:cs="Arial"/>
              </w:rPr>
              <w:t xml:space="preserve">Add 1.4.2 (x) - </w:t>
            </w:r>
            <w:r w:rsidRPr="001079A3">
              <w:rPr>
                <w:rFonts w:ascii="Arial" w:hAnsi="Arial" w:cs="Arial"/>
              </w:rPr>
              <w:t xml:space="preserve">Approval of the writing-off of any debt </w:t>
            </w:r>
            <w:r>
              <w:rPr>
                <w:rFonts w:ascii="Arial" w:hAnsi="Arial" w:cs="Arial"/>
              </w:rPr>
              <w:t>under</w:t>
            </w:r>
            <w:r w:rsidRPr="001079A3">
              <w:rPr>
                <w:rFonts w:ascii="Arial" w:hAnsi="Arial" w:cs="Arial"/>
              </w:rPr>
              <w:t xml:space="preserve"> </w:t>
            </w:r>
            <w:r w:rsidRPr="001079A3">
              <w:rPr>
                <w:rFonts w:ascii="Arial" w:hAnsi="Arial" w:cs="Arial"/>
                <w:i/>
              </w:rPr>
              <w:t>£3k</w:t>
            </w:r>
          </w:p>
          <w:p w:rsidR="00406F47" w:rsidRPr="001079A3" w:rsidRDefault="00406F47" w:rsidP="00406F47">
            <w:pPr>
              <w:pStyle w:val="ListParagraph"/>
              <w:numPr>
                <w:ilvl w:val="0"/>
                <w:numId w:val="30"/>
              </w:numPr>
              <w:ind w:hanging="720"/>
              <w:jc w:val="both"/>
              <w:rPr>
                <w:rFonts w:ascii="Arial" w:hAnsi="Arial" w:cs="Arial"/>
              </w:rPr>
            </w:pPr>
            <w:r w:rsidRPr="001079A3">
              <w:rPr>
                <w:rFonts w:ascii="Arial" w:hAnsi="Arial" w:cs="Arial"/>
                <w:lang w:eastAsia="en-US"/>
              </w:rPr>
              <w:t>Section 3, Emergency/Urgent decision</w:t>
            </w:r>
            <w:r>
              <w:rPr>
                <w:rFonts w:ascii="Arial" w:hAnsi="Arial" w:cs="Arial"/>
                <w:lang w:eastAsia="en-US"/>
              </w:rPr>
              <w:t>s – add that “W</w:t>
            </w:r>
            <w:r w:rsidRPr="001079A3">
              <w:rPr>
                <w:rFonts w:ascii="Arial" w:eastAsiaTheme="minorHAnsi" w:hAnsi="Arial" w:cs="Arial"/>
                <w:lang w:eastAsia="en-US"/>
              </w:rPr>
              <w:t>ith the express provision that all Board members were made aware of the perceived need for Emergency/Urgent action</w:t>
            </w:r>
            <w:r>
              <w:rPr>
                <w:rFonts w:ascii="Arial" w:eastAsiaTheme="minorHAnsi" w:hAnsi="Arial" w:cs="Arial"/>
                <w:lang w:eastAsia="en-US"/>
              </w:rPr>
              <w:t xml:space="preserve">, </w:t>
            </w:r>
            <w:r w:rsidRPr="001079A3">
              <w:rPr>
                <w:rFonts w:ascii="Arial" w:eastAsiaTheme="minorHAnsi" w:hAnsi="Arial" w:cs="Arial"/>
                <w:lang w:eastAsia="en-US"/>
              </w:rPr>
              <w:t>were in unanimous agreement that such action was required</w:t>
            </w:r>
            <w:r>
              <w:rPr>
                <w:rFonts w:ascii="Arial" w:eastAsiaTheme="minorHAnsi" w:hAnsi="Arial" w:cs="Arial"/>
                <w:lang w:eastAsia="en-US"/>
              </w:rPr>
              <w:t xml:space="preserve">, </w:t>
            </w:r>
            <w:r w:rsidRPr="001079A3">
              <w:rPr>
                <w:rFonts w:ascii="Arial" w:eastAsiaTheme="minorHAnsi" w:hAnsi="Arial" w:cs="Arial"/>
                <w:lang w:eastAsia="en-US"/>
              </w:rPr>
              <w:t>what that would be and the risks associated with such action, prior to any final decision or course of action being invoked out-with regularly scheduled Board meetings</w:t>
            </w:r>
            <w:r>
              <w:rPr>
                <w:rFonts w:ascii="Arial" w:eastAsiaTheme="minorHAnsi" w:hAnsi="Arial" w:cs="Arial"/>
                <w:lang w:eastAsia="en-US"/>
              </w:rPr>
              <w:t xml:space="preserve">”.  </w:t>
            </w:r>
          </w:p>
        </w:tc>
      </w:tr>
      <w:tr w:rsidR="00E14459" w:rsidRPr="00716756">
        <w:tc>
          <w:tcPr>
            <w:tcW w:w="550" w:type="dxa"/>
            <w:shd w:val="clear" w:color="auto" w:fill="auto"/>
          </w:tcPr>
          <w:p w:rsidR="00E14459" w:rsidRDefault="00E14459" w:rsidP="00737822">
            <w:pPr>
              <w:tabs>
                <w:tab w:val="center" w:pos="4153"/>
                <w:tab w:val="right" w:pos="8306"/>
              </w:tabs>
              <w:rPr>
                <w:rFonts w:ascii="Arial" w:hAnsi="Arial" w:cs="Arial"/>
                <w:b/>
                <w:lang w:eastAsia="en-US"/>
              </w:rPr>
            </w:pPr>
          </w:p>
        </w:tc>
        <w:tc>
          <w:tcPr>
            <w:tcW w:w="9278" w:type="dxa"/>
            <w:shd w:val="clear" w:color="auto" w:fill="auto"/>
          </w:tcPr>
          <w:p w:rsidR="00E14459" w:rsidRDefault="00E14459" w:rsidP="00737822">
            <w:pPr>
              <w:jc w:val="both"/>
              <w:rPr>
                <w:rFonts w:ascii="Arial" w:hAnsi="Arial" w:cs="Arial"/>
                <w:b/>
                <w:lang w:eastAsia="en-US"/>
              </w:rPr>
            </w:pPr>
          </w:p>
        </w:tc>
      </w:tr>
      <w:tr w:rsidR="001079A3" w:rsidRPr="00716756">
        <w:tc>
          <w:tcPr>
            <w:tcW w:w="550" w:type="dxa"/>
            <w:shd w:val="clear" w:color="auto" w:fill="auto"/>
          </w:tcPr>
          <w:p w:rsidR="001079A3" w:rsidRPr="002D0F65" w:rsidRDefault="001079A3" w:rsidP="00737822">
            <w:pPr>
              <w:tabs>
                <w:tab w:val="center" w:pos="4153"/>
                <w:tab w:val="right" w:pos="8306"/>
              </w:tabs>
              <w:rPr>
                <w:rFonts w:ascii="Arial" w:hAnsi="Arial" w:cs="Arial"/>
                <w:lang w:eastAsia="en-US"/>
              </w:rPr>
            </w:pPr>
            <w:r w:rsidRPr="002D0F65">
              <w:rPr>
                <w:rFonts w:ascii="Arial" w:hAnsi="Arial" w:cs="Arial"/>
                <w:lang w:eastAsia="en-US"/>
              </w:rPr>
              <w:t>3.4</w:t>
            </w:r>
          </w:p>
        </w:tc>
        <w:tc>
          <w:tcPr>
            <w:tcW w:w="9278" w:type="dxa"/>
            <w:shd w:val="clear" w:color="auto" w:fill="auto"/>
          </w:tcPr>
          <w:p w:rsidR="001079A3" w:rsidRPr="002D0F65" w:rsidRDefault="00406F47" w:rsidP="00406F47">
            <w:pPr>
              <w:jc w:val="both"/>
              <w:rPr>
                <w:rFonts w:asciiTheme="minorHAnsi" w:eastAsiaTheme="minorHAnsi" w:hAnsiTheme="minorHAnsi" w:cstheme="minorBidi"/>
                <w:sz w:val="22"/>
                <w:szCs w:val="22"/>
                <w:lang w:eastAsia="en-US"/>
              </w:rPr>
            </w:pPr>
            <w:r>
              <w:rPr>
                <w:rFonts w:ascii="Arial" w:hAnsi="Arial" w:cs="Arial"/>
                <w:lang w:eastAsia="en-US"/>
              </w:rPr>
              <w:t>The Chief Executive and Company Secretary will provide verbal advice to the meeting as to the merits of each of these proposals which Directors will wish to consider and then deliberate on.</w:t>
            </w:r>
          </w:p>
        </w:tc>
      </w:tr>
      <w:tr w:rsidR="001079A3" w:rsidRPr="00716756">
        <w:tc>
          <w:tcPr>
            <w:tcW w:w="550" w:type="dxa"/>
            <w:shd w:val="clear" w:color="auto" w:fill="auto"/>
          </w:tcPr>
          <w:p w:rsidR="001079A3" w:rsidRDefault="001079A3" w:rsidP="00737822">
            <w:pPr>
              <w:tabs>
                <w:tab w:val="center" w:pos="4153"/>
                <w:tab w:val="right" w:pos="8306"/>
              </w:tabs>
              <w:rPr>
                <w:rFonts w:ascii="Arial" w:hAnsi="Arial" w:cs="Arial"/>
                <w:b/>
                <w:lang w:eastAsia="en-US"/>
              </w:rPr>
            </w:pPr>
          </w:p>
        </w:tc>
        <w:tc>
          <w:tcPr>
            <w:tcW w:w="9278" w:type="dxa"/>
            <w:shd w:val="clear" w:color="auto" w:fill="auto"/>
          </w:tcPr>
          <w:p w:rsidR="001079A3" w:rsidRDefault="001079A3" w:rsidP="00737822">
            <w:pPr>
              <w:jc w:val="both"/>
              <w:rPr>
                <w:rFonts w:ascii="Arial" w:hAnsi="Arial" w:cs="Arial"/>
                <w:b/>
                <w:lang w:eastAsia="en-US"/>
              </w:rPr>
            </w:pPr>
          </w:p>
        </w:tc>
      </w:tr>
      <w:tr w:rsidR="00EF1E6E" w:rsidRPr="00716756">
        <w:tc>
          <w:tcPr>
            <w:tcW w:w="550" w:type="dxa"/>
            <w:shd w:val="clear" w:color="auto" w:fill="auto"/>
          </w:tcPr>
          <w:p w:rsidR="00EF1E6E" w:rsidRPr="00EF1E6E" w:rsidRDefault="00737822" w:rsidP="00737822">
            <w:pPr>
              <w:tabs>
                <w:tab w:val="center" w:pos="4153"/>
                <w:tab w:val="right" w:pos="8306"/>
              </w:tabs>
              <w:rPr>
                <w:rFonts w:ascii="Arial" w:hAnsi="Arial" w:cs="Arial"/>
                <w:b/>
                <w:lang w:eastAsia="en-US"/>
              </w:rPr>
            </w:pPr>
            <w:r>
              <w:rPr>
                <w:rFonts w:ascii="Arial" w:hAnsi="Arial" w:cs="Arial"/>
                <w:b/>
                <w:lang w:eastAsia="en-US"/>
              </w:rPr>
              <w:t>4</w:t>
            </w:r>
            <w:r w:rsidR="00EF1E6E">
              <w:rPr>
                <w:rFonts w:ascii="Arial" w:hAnsi="Arial" w:cs="Arial"/>
                <w:b/>
                <w:lang w:eastAsia="en-US"/>
              </w:rPr>
              <w:t>.</w:t>
            </w:r>
          </w:p>
        </w:tc>
        <w:tc>
          <w:tcPr>
            <w:tcW w:w="9278" w:type="dxa"/>
            <w:shd w:val="clear" w:color="auto" w:fill="auto"/>
          </w:tcPr>
          <w:p w:rsidR="00EF1E6E" w:rsidRDefault="00EF1E6E" w:rsidP="00737822">
            <w:pPr>
              <w:jc w:val="both"/>
              <w:rPr>
                <w:rFonts w:ascii="Arial" w:hAnsi="Arial" w:cs="Arial"/>
                <w:lang w:eastAsia="en-US"/>
              </w:rPr>
            </w:pPr>
            <w:r>
              <w:rPr>
                <w:rFonts w:ascii="Arial" w:hAnsi="Arial" w:cs="Arial"/>
                <w:b/>
                <w:lang w:eastAsia="en-US"/>
              </w:rPr>
              <w:t>Implications</w:t>
            </w:r>
          </w:p>
        </w:tc>
      </w:tr>
      <w:tr w:rsidR="00EF1E6E" w:rsidRPr="00716756">
        <w:tc>
          <w:tcPr>
            <w:tcW w:w="550" w:type="dxa"/>
            <w:shd w:val="clear" w:color="auto" w:fill="auto"/>
          </w:tcPr>
          <w:p w:rsidR="00EF1E6E" w:rsidRDefault="00EF1E6E" w:rsidP="00504DAB">
            <w:pPr>
              <w:tabs>
                <w:tab w:val="center" w:pos="4153"/>
                <w:tab w:val="right" w:pos="8306"/>
              </w:tabs>
              <w:rPr>
                <w:rFonts w:ascii="Arial" w:hAnsi="Arial" w:cs="Arial"/>
                <w:lang w:eastAsia="en-US"/>
              </w:rPr>
            </w:pPr>
          </w:p>
        </w:tc>
        <w:tc>
          <w:tcPr>
            <w:tcW w:w="9278" w:type="dxa"/>
            <w:shd w:val="clear" w:color="auto" w:fill="auto"/>
          </w:tcPr>
          <w:p w:rsidR="00EF1E6E" w:rsidRDefault="00EF1E6E" w:rsidP="00EF1E6E">
            <w:pPr>
              <w:jc w:val="both"/>
              <w:rPr>
                <w:rFonts w:ascii="Arial" w:hAnsi="Arial" w:cs="Arial"/>
                <w:lang w:eastAsia="en-US"/>
              </w:rPr>
            </w:pPr>
          </w:p>
        </w:tc>
      </w:tr>
      <w:tr w:rsidR="00EF1E6E" w:rsidRPr="00716756">
        <w:tc>
          <w:tcPr>
            <w:tcW w:w="550" w:type="dxa"/>
            <w:shd w:val="clear" w:color="auto" w:fill="auto"/>
          </w:tcPr>
          <w:p w:rsidR="00EF1E6E" w:rsidRDefault="00737822" w:rsidP="00737822">
            <w:pPr>
              <w:tabs>
                <w:tab w:val="center" w:pos="4153"/>
                <w:tab w:val="right" w:pos="8306"/>
              </w:tabs>
              <w:rPr>
                <w:rFonts w:ascii="Arial" w:hAnsi="Arial" w:cs="Arial"/>
                <w:lang w:eastAsia="en-US"/>
              </w:rPr>
            </w:pPr>
            <w:r>
              <w:rPr>
                <w:rFonts w:ascii="Arial" w:hAnsi="Arial" w:cs="Arial"/>
                <w:lang w:eastAsia="en-US"/>
              </w:rPr>
              <w:t>4</w:t>
            </w:r>
            <w:r w:rsidR="00EF1E6E">
              <w:rPr>
                <w:rFonts w:ascii="Arial" w:hAnsi="Arial" w:cs="Arial"/>
                <w:lang w:eastAsia="en-US"/>
              </w:rPr>
              <w:t>.1</w:t>
            </w:r>
          </w:p>
        </w:tc>
        <w:tc>
          <w:tcPr>
            <w:tcW w:w="9278" w:type="dxa"/>
            <w:shd w:val="clear" w:color="auto" w:fill="auto"/>
          </w:tcPr>
          <w:p w:rsidR="00581886" w:rsidRDefault="00737822" w:rsidP="00F76186">
            <w:pPr>
              <w:jc w:val="both"/>
              <w:rPr>
                <w:rFonts w:ascii="Arial" w:hAnsi="Arial" w:cs="Arial"/>
              </w:rPr>
            </w:pPr>
            <w:r w:rsidRPr="00737822">
              <w:rPr>
                <w:rFonts w:ascii="Arial" w:hAnsi="Arial" w:cs="Arial"/>
              </w:rPr>
              <w:t xml:space="preserve">Resource Implications - there are no new resource implications arising from the </w:t>
            </w:r>
            <w:r w:rsidRPr="00737822">
              <w:rPr>
                <w:rFonts w:ascii="Arial" w:hAnsi="Arial" w:cs="Arial"/>
              </w:rPr>
              <w:lastRenderedPageBreak/>
              <w:t>recommendations of this report.</w:t>
            </w:r>
          </w:p>
        </w:tc>
      </w:tr>
      <w:tr w:rsidR="00737822" w:rsidRPr="00716756">
        <w:tc>
          <w:tcPr>
            <w:tcW w:w="550" w:type="dxa"/>
            <w:shd w:val="clear" w:color="auto" w:fill="auto"/>
          </w:tcPr>
          <w:p w:rsidR="00737822" w:rsidRDefault="00737822" w:rsidP="00737822">
            <w:pPr>
              <w:tabs>
                <w:tab w:val="center" w:pos="4153"/>
                <w:tab w:val="right" w:pos="8306"/>
              </w:tabs>
              <w:rPr>
                <w:rFonts w:ascii="Arial" w:hAnsi="Arial" w:cs="Arial"/>
                <w:lang w:eastAsia="en-US"/>
              </w:rPr>
            </w:pPr>
          </w:p>
        </w:tc>
        <w:tc>
          <w:tcPr>
            <w:tcW w:w="9278" w:type="dxa"/>
            <w:shd w:val="clear" w:color="auto" w:fill="auto"/>
          </w:tcPr>
          <w:p w:rsidR="00737822" w:rsidRPr="00737822" w:rsidRDefault="00737822" w:rsidP="00F76186">
            <w:pPr>
              <w:jc w:val="both"/>
              <w:rPr>
                <w:rFonts w:ascii="Arial" w:hAnsi="Arial" w:cs="Arial"/>
              </w:rPr>
            </w:pPr>
          </w:p>
        </w:tc>
      </w:tr>
      <w:tr w:rsidR="00737822" w:rsidRPr="00716756">
        <w:tc>
          <w:tcPr>
            <w:tcW w:w="550" w:type="dxa"/>
            <w:shd w:val="clear" w:color="auto" w:fill="auto"/>
          </w:tcPr>
          <w:p w:rsidR="00737822" w:rsidRDefault="00737822" w:rsidP="00737822">
            <w:pPr>
              <w:tabs>
                <w:tab w:val="center" w:pos="4153"/>
                <w:tab w:val="right" w:pos="8306"/>
              </w:tabs>
              <w:rPr>
                <w:rFonts w:ascii="Arial" w:hAnsi="Arial" w:cs="Arial"/>
                <w:lang w:eastAsia="en-US"/>
              </w:rPr>
            </w:pPr>
            <w:r>
              <w:rPr>
                <w:rFonts w:ascii="Arial" w:hAnsi="Arial" w:cs="Arial"/>
                <w:lang w:eastAsia="en-US"/>
              </w:rPr>
              <w:t>4.2</w:t>
            </w:r>
          </w:p>
        </w:tc>
        <w:tc>
          <w:tcPr>
            <w:tcW w:w="9278" w:type="dxa"/>
            <w:shd w:val="clear" w:color="auto" w:fill="auto"/>
          </w:tcPr>
          <w:p w:rsidR="00737822" w:rsidRPr="00737822" w:rsidRDefault="00737822" w:rsidP="00F76186">
            <w:pPr>
              <w:jc w:val="both"/>
              <w:rPr>
                <w:rFonts w:ascii="Arial" w:hAnsi="Arial" w:cs="Arial"/>
              </w:rPr>
            </w:pPr>
            <w:r w:rsidRPr="008711E9">
              <w:rPr>
                <w:rFonts w:ascii="Arial" w:hAnsi="Arial" w:cs="Arial"/>
              </w:rPr>
              <w:t>Legal Implications - there are no new legal implications arising from the recommendations of this report.</w:t>
            </w:r>
          </w:p>
        </w:tc>
      </w:tr>
      <w:tr w:rsidR="00737822" w:rsidRPr="00716756">
        <w:tc>
          <w:tcPr>
            <w:tcW w:w="550" w:type="dxa"/>
            <w:shd w:val="clear" w:color="auto" w:fill="auto"/>
          </w:tcPr>
          <w:p w:rsidR="00737822" w:rsidRDefault="00737822" w:rsidP="00737822">
            <w:pPr>
              <w:tabs>
                <w:tab w:val="center" w:pos="4153"/>
                <w:tab w:val="right" w:pos="8306"/>
              </w:tabs>
              <w:rPr>
                <w:rFonts w:ascii="Arial" w:hAnsi="Arial" w:cs="Arial"/>
                <w:lang w:eastAsia="en-US"/>
              </w:rPr>
            </w:pPr>
          </w:p>
        </w:tc>
        <w:tc>
          <w:tcPr>
            <w:tcW w:w="9278" w:type="dxa"/>
            <w:shd w:val="clear" w:color="auto" w:fill="auto"/>
          </w:tcPr>
          <w:p w:rsidR="00737822" w:rsidRPr="00737822" w:rsidRDefault="00737822" w:rsidP="00F76186">
            <w:pPr>
              <w:jc w:val="both"/>
              <w:rPr>
                <w:rFonts w:ascii="Arial" w:hAnsi="Arial" w:cs="Arial"/>
              </w:rPr>
            </w:pPr>
          </w:p>
        </w:tc>
      </w:tr>
      <w:tr w:rsidR="00737822" w:rsidRPr="00716756" w:rsidTr="0049305B">
        <w:trPr>
          <w:trHeight w:val="635"/>
        </w:trPr>
        <w:tc>
          <w:tcPr>
            <w:tcW w:w="550" w:type="dxa"/>
            <w:shd w:val="clear" w:color="auto" w:fill="auto"/>
          </w:tcPr>
          <w:p w:rsidR="00737822" w:rsidRDefault="00737822" w:rsidP="00737822">
            <w:pPr>
              <w:tabs>
                <w:tab w:val="center" w:pos="4153"/>
                <w:tab w:val="right" w:pos="8306"/>
              </w:tabs>
              <w:rPr>
                <w:rFonts w:ascii="Arial" w:hAnsi="Arial" w:cs="Arial"/>
                <w:lang w:eastAsia="en-US"/>
              </w:rPr>
            </w:pPr>
            <w:r>
              <w:rPr>
                <w:rFonts w:ascii="Arial" w:hAnsi="Arial" w:cs="Arial"/>
                <w:lang w:eastAsia="en-US"/>
              </w:rPr>
              <w:t>4.3</w:t>
            </w:r>
          </w:p>
        </w:tc>
        <w:tc>
          <w:tcPr>
            <w:tcW w:w="9278" w:type="dxa"/>
            <w:shd w:val="clear" w:color="auto" w:fill="auto"/>
          </w:tcPr>
          <w:p w:rsidR="00737822" w:rsidRPr="008711E9" w:rsidRDefault="00737822" w:rsidP="00737822">
            <w:pPr>
              <w:jc w:val="both"/>
              <w:rPr>
                <w:rFonts w:ascii="Arial" w:hAnsi="Arial" w:cs="Arial"/>
              </w:rPr>
            </w:pPr>
            <w:r w:rsidRPr="008711E9">
              <w:rPr>
                <w:rFonts w:ascii="Arial" w:hAnsi="Arial" w:cs="Arial"/>
              </w:rPr>
              <w:t>Risk Implications - there are no new risk implications arising from the recommendations of this report.</w:t>
            </w:r>
          </w:p>
        </w:tc>
      </w:tr>
    </w:tbl>
    <w:p w:rsidR="00E14459" w:rsidRPr="00716756" w:rsidRDefault="00E14459" w:rsidP="00504DAB">
      <w:pPr>
        <w:rPr>
          <w:rFonts w:ascii="Arial" w:hAnsi="Arial" w:cs="Arial"/>
          <w:b/>
          <w:color w:val="000000"/>
          <w:lang w:eastAsia="en-US"/>
        </w:rPr>
      </w:pP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89"/>
      </w:tblGrid>
      <w:tr w:rsidR="00504DAB" w:rsidRPr="00716756" w:rsidTr="00743653">
        <w:tc>
          <w:tcPr>
            <w:tcW w:w="9889" w:type="dxa"/>
            <w:tcBorders>
              <w:top w:val="single" w:sz="4" w:space="0" w:color="auto"/>
              <w:left w:val="single" w:sz="4" w:space="0" w:color="auto"/>
              <w:bottom w:val="nil"/>
              <w:right w:val="single" w:sz="4" w:space="0" w:color="auto"/>
            </w:tcBorders>
            <w:shd w:val="clear" w:color="auto" w:fill="auto"/>
          </w:tcPr>
          <w:p w:rsidR="00504DAB" w:rsidRPr="00716756" w:rsidRDefault="00737822" w:rsidP="00504DAB">
            <w:pPr>
              <w:tabs>
                <w:tab w:val="left" w:pos="2100"/>
              </w:tabs>
              <w:rPr>
                <w:rFonts w:ascii="Arial" w:hAnsi="Arial" w:cs="Arial"/>
                <w:b/>
                <w:lang w:eastAsia="en-US"/>
              </w:rPr>
            </w:pPr>
            <w:r>
              <w:rPr>
                <w:rFonts w:ascii="Arial" w:hAnsi="Arial" w:cs="Arial"/>
                <w:b/>
                <w:lang w:eastAsia="en-US"/>
              </w:rPr>
              <w:t>5</w:t>
            </w:r>
            <w:r w:rsidR="00737581">
              <w:rPr>
                <w:rFonts w:ascii="Arial" w:hAnsi="Arial" w:cs="Arial"/>
                <w:b/>
                <w:lang w:eastAsia="en-US"/>
              </w:rPr>
              <w:t xml:space="preserve">. </w:t>
            </w:r>
            <w:r w:rsidR="00504DAB" w:rsidRPr="00716756">
              <w:rPr>
                <w:rFonts w:ascii="Arial" w:hAnsi="Arial" w:cs="Arial"/>
                <w:b/>
                <w:lang w:eastAsia="en-US"/>
              </w:rPr>
              <w:t>Recommendation</w:t>
            </w:r>
            <w:r w:rsidR="00504DAB" w:rsidRPr="00716756">
              <w:rPr>
                <w:rFonts w:ascii="Arial" w:hAnsi="Arial" w:cs="Arial"/>
                <w:b/>
                <w:lang w:eastAsia="en-US"/>
              </w:rPr>
              <w:tab/>
            </w:r>
          </w:p>
          <w:p w:rsidR="00504DAB" w:rsidRPr="00716756" w:rsidRDefault="00504DAB" w:rsidP="00504DAB">
            <w:pPr>
              <w:jc w:val="both"/>
              <w:rPr>
                <w:rFonts w:ascii="Arial" w:hAnsi="Arial" w:cs="Arial"/>
                <w:lang w:eastAsia="en-US"/>
              </w:rPr>
            </w:pPr>
          </w:p>
        </w:tc>
      </w:tr>
      <w:tr w:rsidR="00504DAB" w:rsidRPr="00716756" w:rsidTr="00743653">
        <w:tc>
          <w:tcPr>
            <w:tcW w:w="9889" w:type="dxa"/>
            <w:tcBorders>
              <w:top w:val="nil"/>
              <w:left w:val="single" w:sz="4" w:space="0" w:color="auto"/>
              <w:bottom w:val="single" w:sz="4" w:space="0" w:color="auto"/>
              <w:right w:val="single" w:sz="4" w:space="0" w:color="auto"/>
            </w:tcBorders>
            <w:shd w:val="clear" w:color="auto" w:fill="auto"/>
          </w:tcPr>
          <w:p w:rsidR="00743653" w:rsidRPr="00737822" w:rsidRDefault="00743653" w:rsidP="00743653">
            <w:pPr>
              <w:jc w:val="both"/>
              <w:rPr>
                <w:rFonts w:ascii="Arial" w:hAnsi="Arial" w:cs="Arial"/>
              </w:rPr>
            </w:pPr>
            <w:r w:rsidRPr="00737822">
              <w:rPr>
                <w:rFonts w:ascii="Arial" w:hAnsi="Arial" w:cs="Arial"/>
              </w:rPr>
              <w:t xml:space="preserve">It is recommended </w:t>
            </w:r>
            <w:r>
              <w:rPr>
                <w:rFonts w:ascii="Arial" w:hAnsi="Arial" w:cs="Arial"/>
              </w:rPr>
              <w:t xml:space="preserve">that the Board </w:t>
            </w:r>
            <w:r w:rsidR="002D0F65">
              <w:rPr>
                <w:rFonts w:ascii="Arial" w:hAnsi="Arial" w:cs="Arial"/>
              </w:rPr>
              <w:t>to</w:t>
            </w:r>
            <w:r w:rsidRPr="00737822">
              <w:rPr>
                <w:rFonts w:ascii="Arial" w:hAnsi="Arial" w:cs="Arial"/>
              </w:rPr>
              <w:t>:-</w:t>
            </w:r>
          </w:p>
          <w:p w:rsidR="00743653" w:rsidRDefault="00743653" w:rsidP="00743653">
            <w:pPr>
              <w:jc w:val="both"/>
              <w:rPr>
                <w:rFonts w:ascii="Arial" w:hAnsi="Arial" w:cs="Arial"/>
              </w:rPr>
            </w:pPr>
          </w:p>
          <w:p w:rsidR="002D0F65" w:rsidRPr="002D0F65" w:rsidRDefault="002D0F65" w:rsidP="00695F04">
            <w:pPr>
              <w:widowControl w:val="0"/>
              <w:numPr>
                <w:ilvl w:val="0"/>
                <w:numId w:val="31"/>
              </w:numPr>
              <w:suppressAutoHyphens/>
              <w:ind w:left="567" w:hanging="567"/>
              <w:jc w:val="both"/>
              <w:rPr>
                <w:rFonts w:ascii="Arial" w:hAnsi="Arial" w:cs="Arial"/>
              </w:rPr>
            </w:pPr>
            <w:r>
              <w:rPr>
                <w:rFonts w:ascii="Arial" w:hAnsi="Arial" w:cs="Arial"/>
              </w:rPr>
              <w:t xml:space="preserve">agree to amend Part </w:t>
            </w:r>
            <w:r>
              <w:rPr>
                <w:rFonts w:ascii="Arial" w:hAnsi="Arial" w:cs="Arial"/>
                <w:lang w:eastAsia="en-US"/>
              </w:rPr>
              <w:t xml:space="preserve">1.5.1 (ii) and 1.5.2 (i) </w:t>
            </w:r>
            <w:r w:rsidRPr="00837EAD">
              <w:rPr>
                <w:rFonts w:ascii="Arial" w:eastAsia="Calibri" w:hAnsi="Arial" w:cs="Arial"/>
                <w:lang w:eastAsia="en-US"/>
              </w:rPr>
              <w:t>to increase the delegated authority of the Chief Executive to approve award of contract tenders</w:t>
            </w:r>
            <w:r>
              <w:rPr>
                <w:rFonts w:ascii="Arial" w:eastAsia="Calibri" w:hAnsi="Arial" w:cs="Arial"/>
                <w:lang w:eastAsia="en-US"/>
              </w:rPr>
              <w:t>;</w:t>
            </w:r>
          </w:p>
          <w:p w:rsidR="002D0F65" w:rsidRDefault="002D0F65" w:rsidP="00695F04">
            <w:pPr>
              <w:widowControl w:val="0"/>
              <w:numPr>
                <w:ilvl w:val="0"/>
                <w:numId w:val="31"/>
              </w:numPr>
              <w:suppressAutoHyphens/>
              <w:ind w:left="567" w:hanging="567"/>
              <w:jc w:val="both"/>
              <w:rPr>
                <w:rFonts w:ascii="Arial" w:hAnsi="Arial" w:cs="Arial"/>
              </w:rPr>
            </w:pPr>
            <w:r>
              <w:rPr>
                <w:rFonts w:ascii="Arial" w:eastAsia="Calibri" w:hAnsi="Arial" w:cs="Arial"/>
                <w:lang w:eastAsia="en-US"/>
              </w:rPr>
              <w:t>consider the suggested amendment</w:t>
            </w:r>
            <w:r w:rsidR="009158E4">
              <w:rPr>
                <w:rFonts w:ascii="Arial" w:eastAsia="Calibri" w:hAnsi="Arial" w:cs="Arial"/>
                <w:lang w:eastAsia="en-US"/>
              </w:rPr>
              <w:t>s</w:t>
            </w:r>
            <w:r>
              <w:rPr>
                <w:rFonts w:ascii="Arial" w:eastAsia="Calibri" w:hAnsi="Arial" w:cs="Arial"/>
                <w:lang w:eastAsia="en-US"/>
              </w:rPr>
              <w:t xml:space="preserve"> as detailed in paragraph 3.3 and </w:t>
            </w:r>
            <w:r w:rsidR="00743653" w:rsidRPr="002D0F65">
              <w:rPr>
                <w:rFonts w:ascii="Arial" w:hAnsi="Arial" w:cs="Arial"/>
              </w:rPr>
              <w:t xml:space="preserve">any other amendments </w:t>
            </w:r>
            <w:r>
              <w:rPr>
                <w:rFonts w:ascii="Arial" w:hAnsi="Arial" w:cs="Arial"/>
              </w:rPr>
              <w:t xml:space="preserve">which Directors feel are </w:t>
            </w:r>
            <w:r w:rsidR="00743653" w:rsidRPr="002D0F65">
              <w:rPr>
                <w:rFonts w:ascii="Arial" w:hAnsi="Arial" w:cs="Arial"/>
              </w:rPr>
              <w:t xml:space="preserve">required at this time; </w:t>
            </w:r>
            <w:r w:rsidR="00406F47">
              <w:rPr>
                <w:rFonts w:ascii="Arial" w:hAnsi="Arial" w:cs="Arial"/>
              </w:rPr>
              <w:t>and</w:t>
            </w:r>
          </w:p>
          <w:p w:rsidR="00743653" w:rsidRPr="00743653" w:rsidRDefault="002D0F65" w:rsidP="00695F04">
            <w:pPr>
              <w:widowControl w:val="0"/>
              <w:numPr>
                <w:ilvl w:val="0"/>
                <w:numId w:val="31"/>
              </w:numPr>
              <w:suppressAutoHyphens/>
              <w:ind w:left="567" w:hanging="567"/>
              <w:jc w:val="both"/>
              <w:rPr>
                <w:rFonts w:ascii="Arial" w:hAnsi="Arial" w:cs="Arial"/>
              </w:rPr>
            </w:pPr>
            <w:r>
              <w:rPr>
                <w:rFonts w:ascii="Arial" w:hAnsi="Arial" w:cs="Arial"/>
                <w:lang w:eastAsia="en-US"/>
              </w:rPr>
              <w:t xml:space="preserve">agree </w:t>
            </w:r>
            <w:r w:rsidR="00743653" w:rsidRPr="00743653">
              <w:rPr>
                <w:rFonts w:ascii="Arial" w:hAnsi="Arial" w:cs="Arial"/>
              </w:rPr>
              <w:t>that the Scheme of Delegation be reviewed again in June 201</w:t>
            </w:r>
            <w:r>
              <w:rPr>
                <w:rFonts w:ascii="Arial" w:hAnsi="Arial" w:cs="Arial"/>
              </w:rPr>
              <w:t>9</w:t>
            </w:r>
            <w:r w:rsidR="00743653" w:rsidRPr="00743653">
              <w:rPr>
                <w:rFonts w:ascii="Arial" w:hAnsi="Arial" w:cs="Arial"/>
              </w:rPr>
              <w:t>.</w:t>
            </w:r>
          </w:p>
          <w:p w:rsidR="00C87ED5" w:rsidRPr="00716756" w:rsidRDefault="00C87ED5" w:rsidP="005E6FDA">
            <w:pPr>
              <w:jc w:val="both"/>
              <w:rPr>
                <w:rFonts w:ascii="Arial" w:hAnsi="Arial" w:cs="Arial"/>
                <w:lang w:eastAsia="en-US"/>
              </w:rPr>
            </w:pPr>
            <w:r>
              <w:rPr>
                <w:rFonts w:ascii="Arial" w:hAnsi="Arial" w:cs="Arial"/>
                <w:lang w:eastAsia="en-US"/>
              </w:rPr>
              <w:t xml:space="preserve">   </w:t>
            </w:r>
          </w:p>
        </w:tc>
      </w:tr>
    </w:tbl>
    <w:p w:rsidR="00504DAB" w:rsidRDefault="00504DAB" w:rsidP="00504DAB">
      <w:pPr>
        <w:jc w:val="both"/>
        <w:rPr>
          <w:rFonts w:ascii="Arial" w:hAnsi="Arial" w:cs="Arial"/>
          <w:lang w:eastAsia="en-US"/>
        </w:rPr>
      </w:pPr>
    </w:p>
    <w:p w:rsidR="00737822" w:rsidRPr="00737822" w:rsidRDefault="00737822" w:rsidP="00737822">
      <w:pPr>
        <w:rPr>
          <w:rFonts w:ascii="Arial" w:hAnsi="Arial" w:cs="Arial"/>
        </w:rPr>
      </w:pPr>
      <w:r w:rsidRPr="00737822">
        <w:rPr>
          <w:rFonts w:ascii="Arial" w:hAnsi="Arial" w:cs="Arial"/>
        </w:rPr>
        <w:t>Signature:</w:t>
      </w:r>
      <w:r w:rsidRPr="00737822">
        <w:rPr>
          <w:rFonts w:ascii="Arial" w:hAnsi="Arial" w:cs="Arial"/>
        </w:rPr>
        <w:tab/>
      </w:r>
    </w:p>
    <w:p w:rsidR="00737822" w:rsidRPr="00737822" w:rsidRDefault="00737822" w:rsidP="00737822">
      <w:pPr>
        <w:rPr>
          <w:rFonts w:ascii="Arial" w:hAnsi="Arial" w:cs="Arial"/>
        </w:rPr>
      </w:pPr>
    </w:p>
    <w:p w:rsidR="00737822" w:rsidRPr="00737822" w:rsidRDefault="00737822" w:rsidP="00737822">
      <w:pPr>
        <w:rPr>
          <w:rFonts w:ascii="Arial" w:hAnsi="Arial" w:cs="Arial"/>
        </w:rPr>
      </w:pPr>
      <w:r w:rsidRPr="00737822">
        <w:rPr>
          <w:rFonts w:ascii="Arial" w:hAnsi="Arial" w:cs="Arial"/>
        </w:rPr>
        <w:t>Designation:</w:t>
      </w:r>
      <w:r w:rsidRPr="00737822">
        <w:rPr>
          <w:rFonts w:ascii="Arial" w:hAnsi="Arial" w:cs="Arial"/>
        </w:rPr>
        <w:tab/>
        <w:t>C</w:t>
      </w:r>
      <w:r>
        <w:rPr>
          <w:rFonts w:ascii="Arial" w:hAnsi="Arial" w:cs="Arial"/>
        </w:rPr>
        <w:t>ompany Secretary</w:t>
      </w:r>
    </w:p>
    <w:p w:rsidR="00737822" w:rsidRPr="00737822" w:rsidRDefault="00737822" w:rsidP="00737822">
      <w:pPr>
        <w:rPr>
          <w:rFonts w:ascii="Arial" w:hAnsi="Arial" w:cs="Arial"/>
        </w:rPr>
      </w:pPr>
    </w:p>
    <w:p w:rsidR="00F74AE7" w:rsidRDefault="00737822" w:rsidP="00737822">
      <w:pPr>
        <w:rPr>
          <w:rFonts w:ascii="Arial" w:hAnsi="Arial" w:cs="Arial"/>
        </w:rPr>
      </w:pPr>
      <w:r w:rsidRPr="00737822">
        <w:rPr>
          <w:rFonts w:ascii="Arial" w:hAnsi="Arial" w:cs="Arial"/>
        </w:rPr>
        <w:t>Date:</w:t>
      </w:r>
      <w:r w:rsidRPr="00737822">
        <w:rPr>
          <w:rFonts w:ascii="Arial" w:hAnsi="Arial" w:cs="Arial"/>
        </w:rPr>
        <w:tab/>
      </w:r>
      <w:r w:rsidRPr="00737822">
        <w:rPr>
          <w:rFonts w:ascii="Arial" w:hAnsi="Arial" w:cs="Arial"/>
        </w:rPr>
        <w:tab/>
      </w:r>
      <w:r w:rsidR="002D0F65">
        <w:rPr>
          <w:rFonts w:ascii="Arial" w:hAnsi="Arial" w:cs="Arial"/>
        </w:rPr>
        <w:t>23 May 2017</w:t>
      </w: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Default="002067AC" w:rsidP="00737822">
      <w:pPr>
        <w:rPr>
          <w:rFonts w:ascii="Arial" w:hAnsi="Arial" w:cs="Arial"/>
        </w:rPr>
      </w:pPr>
    </w:p>
    <w:p w:rsidR="002067AC" w:rsidRPr="002067AC" w:rsidRDefault="00A141E6" w:rsidP="002067AC">
      <w:pPr>
        <w:jc w:val="right"/>
        <w:rPr>
          <w:rFonts w:ascii="Arial" w:hAnsi="Arial" w:cs="Arial"/>
        </w:rPr>
      </w:pPr>
      <w:r>
        <w:rPr>
          <w:rFonts w:ascii="Arial" w:hAnsi="Arial" w:cs="Arial"/>
        </w:rPr>
        <w:lastRenderedPageBreak/>
        <w:t>Appendix A</w:t>
      </w:r>
    </w:p>
    <w:p w:rsidR="002067AC" w:rsidRPr="002067AC" w:rsidRDefault="002067AC" w:rsidP="002067AC">
      <w:pPr>
        <w:jc w:val="right"/>
        <w:rPr>
          <w:rFonts w:ascii="Arial" w:hAnsi="Arial" w:cs="Arial"/>
        </w:rPr>
      </w:pPr>
    </w:p>
    <w:p w:rsidR="002067AC" w:rsidRPr="002067AC" w:rsidRDefault="002067AC" w:rsidP="002067AC">
      <w:pPr>
        <w:spacing w:after="200"/>
        <w:jc w:val="both"/>
        <w:rPr>
          <w:rFonts w:ascii="Arial" w:eastAsia="Calibri" w:hAnsi="Arial" w:cs="Arial"/>
          <w:b/>
          <w:sz w:val="28"/>
          <w:szCs w:val="28"/>
          <w:lang w:eastAsia="en-US"/>
        </w:rPr>
      </w:pPr>
      <w:r w:rsidRPr="002067AC">
        <w:rPr>
          <w:rFonts w:ascii="Arial" w:eastAsia="Calibri" w:hAnsi="Arial" w:cs="Arial"/>
          <w:b/>
          <w:sz w:val="28"/>
          <w:szCs w:val="28"/>
          <w:lang w:eastAsia="en-US"/>
        </w:rPr>
        <w:t>HIGH LIFE HIGHLAND</w:t>
      </w:r>
    </w:p>
    <w:p w:rsidR="002067AC" w:rsidRPr="002067AC" w:rsidRDefault="002067AC" w:rsidP="002067AC">
      <w:pPr>
        <w:spacing w:after="200"/>
        <w:jc w:val="both"/>
        <w:rPr>
          <w:rFonts w:ascii="Arial" w:eastAsia="Calibri" w:hAnsi="Arial" w:cs="Arial"/>
          <w:b/>
          <w:sz w:val="28"/>
          <w:szCs w:val="28"/>
          <w:lang w:eastAsia="en-US"/>
        </w:rPr>
      </w:pPr>
      <w:r w:rsidRPr="002067AC">
        <w:rPr>
          <w:rFonts w:ascii="Arial" w:eastAsia="Calibri" w:hAnsi="Arial" w:cs="Arial"/>
          <w:b/>
          <w:sz w:val="28"/>
          <w:szCs w:val="28"/>
          <w:lang w:eastAsia="en-US"/>
        </w:rPr>
        <w:t>SCHEDULE OF MATTERS RESERVED TO THE BOARD AND SCHEME OF DELEGATION TO OFFICERS</w:t>
      </w:r>
    </w:p>
    <w:p w:rsidR="002067AC" w:rsidRPr="002067AC" w:rsidRDefault="002067AC" w:rsidP="002067AC">
      <w:pPr>
        <w:spacing w:after="200"/>
        <w:jc w:val="both"/>
        <w:rPr>
          <w:rFonts w:ascii="Arial" w:hAnsi="Arial" w:cs="Arial"/>
          <w:b/>
        </w:rPr>
      </w:pPr>
      <w:r w:rsidRPr="002067AC">
        <w:rPr>
          <w:rFonts w:ascii="Arial" w:hAnsi="Arial" w:cs="Arial"/>
          <w:b/>
        </w:rPr>
        <w:t>Introduction</w:t>
      </w:r>
    </w:p>
    <w:p w:rsidR="002067AC" w:rsidRPr="002067AC" w:rsidRDefault="002067AC" w:rsidP="002067AC">
      <w:pPr>
        <w:spacing w:after="200"/>
        <w:jc w:val="both"/>
        <w:rPr>
          <w:rFonts w:ascii="Arial" w:hAnsi="Arial" w:cs="Arial"/>
        </w:rPr>
      </w:pPr>
      <w:r w:rsidRPr="002067AC">
        <w:rPr>
          <w:rFonts w:ascii="Arial" w:hAnsi="Arial" w:cs="Arial"/>
        </w:rPr>
        <w:t>This document sets out the powers reserved to the Board of High Life Highland and the powers which may be delegated to the Chief Executive and it should be referred to as the “Scheme of Delegation”.</w:t>
      </w:r>
    </w:p>
    <w:p w:rsidR="002067AC" w:rsidRPr="002067AC" w:rsidRDefault="002067AC" w:rsidP="002067AC">
      <w:pPr>
        <w:spacing w:after="200"/>
        <w:jc w:val="both"/>
        <w:rPr>
          <w:rFonts w:ascii="Arial" w:hAnsi="Arial" w:cs="Arial"/>
        </w:rPr>
      </w:pPr>
      <w:r w:rsidRPr="002067AC">
        <w:rPr>
          <w:rFonts w:ascii="Arial" w:hAnsi="Arial" w:cs="Arial"/>
        </w:rPr>
        <w:t>It should be noted that the Board of High Life Highland remains accountable for all of its functions, even those delegated to the Chief Executive, and would therefore expect to receive information about the exercise of delegated functions to enable it to maintain a monitoring role.</w:t>
      </w:r>
    </w:p>
    <w:p w:rsidR="002067AC" w:rsidRPr="002067AC" w:rsidRDefault="002067AC" w:rsidP="002067AC">
      <w:pPr>
        <w:spacing w:after="200"/>
        <w:jc w:val="both"/>
        <w:rPr>
          <w:rFonts w:ascii="Arial" w:hAnsi="Arial" w:cs="Arial"/>
        </w:rPr>
      </w:pPr>
      <w:r w:rsidRPr="002067AC">
        <w:rPr>
          <w:rFonts w:ascii="Arial" w:hAnsi="Arial" w:cs="Arial"/>
        </w:rPr>
        <w:t>The Board will review the effectiveness of the Scheme every two years and make amendments as required.</w:t>
      </w:r>
    </w:p>
    <w:p w:rsidR="002067AC" w:rsidRPr="002067AC" w:rsidRDefault="002067AC" w:rsidP="002067AC">
      <w:pPr>
        <w:spacing w:after="200"/>
        <w:jc w:val="both"/>
        <w:rPr>
          <w:rFonts w:ascii="Arial" w:hAnsi="Arial" w:cs="Arial"/>
          <w:b/>
        </w:rPr>
      </w:pPr>
      <w:r w:rsidRPr="002067AC">
        <w:rPr>
          <w:rFonts w:ascii="Arial" w:hAnsi="Arial" w:cs="Arial"/>
          <w:b/>
        </w:rPr>
        <w:t xml:space="preserve">Role of the Chief Executive </w:t>
      </w:r>
    </w:p>
    <w:p w:rsidR="002067AC" w:rsidRPr="002067AC" w:rsidRDefault="002067AC" w:rsidP="002067AC">
      <w:pPr>
        <w:spacing w:after="200"/>
        <w:jc w:val="both"/>
        <w:rPr>
          <w:rFonts w:ascii="Arial" w:hAnsi="Arial" w:cs="Arial"/>
        </w:rPr>
      </w:pPr>
      <w:r w:rsidRPr="002067AC">
        <w:rPr>
          <w:rFonts w:ascii="Arial" w:hAnsi="Arial" w:cs="Arial"/>
        </w:rPr>
        <w:t>The Chief Executive is the accountable officer of High Life Highland and is responsible and accountable to the Board for discharging the functions specified in the Service Delivery Contract.</w:t>
      </w:r>
    </w:p>
    <w:p w:rsidR="002067AC" w:rsidRPr="002067AC" w:rsidRDefault="002067AC" w:rsidP="002067AC">
      <w:pPr>
        <w:spacing w:after="200"/>
        <w:jc w:val="both"/>
        <w:rPr>
          <w:rFonts w:ascii="Arial" w:hAnsi="Arial" w:cs="Arial"/>
        </w:rPr>
      </w:pPr>
      <w:r w:rsidRPr="002067AC">
        <w:rPr>
          <w:rFonts w:ascii="Arial" w:hAnsi="Arial" w:cs="Arial"/>
        </w:rPr>
        <w:t>The Chief Executive has authority over all other employees so far as is necessary for efficient management and for carrying out High Life Highland’s functions.</w:t>
      </w:r>
    </w:p>
    <w:p w:rsidR="002067AC" w:rsidRPr="002067AC" w:rsidRDefault="002067AC" w:rsidP="002067AC">
      <w:pPr>
        <w:spacing w:after="200"/>
        <w:jc w:val="both"/>
        <w:rPr>
          <w:rFonts w:ascii="Arial" w:hAnsi="Arial" w:cs="Arial"/>
        </w:rPr>
      </w:pPr>
      <w:r w:rsidRPr="002067AC">
        <w:rPr>
          <w:rFonts w:ascii="Arial" w:hAnsi="Arial" w:cs="Arial"/>
        </w:rPr>
        <w:t xml:space="preserve">In discharging the functions of High Life Highland the Chief Executive may use whatever means considered appropriate.  He/she must act within the law, the Financial Regulations and any Code of Practice adopted by the Board from time to time and have regard to the approved Business Plan and Service Delivery Contract with The Highland Council. </w:t>
      </w:r>
    </w:p>
    <w:p w:rsidR="002067AC" w:rsidRPr="002067AC" w:rsidRDefault="002067AC" w:rsidP="002067AC">
      <w:pPr>
        <w:spacing w:after="200"/>
        <w:jc w:val="both"/>
        <w:rPr>
          <w:rFonts w:ascii="Arial" w:hAnsi="Arial" w:cs="Arial"/>
        </w:rPr>
      </w:pPr>
    </w:p>
    <w:p w:rsidR="002067AC" w:rsidRPr="002067AC" w:rsidRDefault="002067AC" w:rsidP="002067AC">
      <w:pPr>
        <w:spacing w:after="200"/>
        <w:jc w:val="both"/>
        <w:rPr>
          <w:rFonts w:ascii="Arial" w:hAnsi="Arial" w:cs="Arial"/>
        </w:rPr>
      </w:pPr>
    </w:p>
    <w:p w:rsidR="002067AC" w:rsidRPr="002067AC" w:rsidRDefault="002067AC" w:rsidP="002067AC">
      <w:pPr>
        <w:spacing w:after="200"/>
        <w:jc w:val="both"/>
        <w:rPr>
          <w:rFonts w:ascii="Arial" w:hAnsi="Arial" w:cs="Arial"/>
        </w:rPr>
      </w:pPr>
    </w:p>
    <w:p w:rsidR="002067AC" w:rsidRPr="002067AC" w:rsidRDefault="002067AC" w:rsidP="002067AC">
      <w:pPr>
        <w:spacing w:after="200"/>
        <w:jc w:val="both"/>
        <w:rPr>
          <w:rFonts w:ascii="Arial" w:hAnsi="Arial" w:cs="Arial"/>
        </w:rPr>
      </w:pPr>
    </w:p>
    <w:p w:rsidR="002067AC" w:rsidRPr="002067AC" w:rsidRDefault="002067AC" w:rsidP="002067AC">
      <w:pPr>
        <w:spacing w:after="200"/>
        <w:jc w:val="both"/>
        <w:rPr>
          <w:rFonts w:ascii="Arial" w:hAnsi="Arial" w:cs="Arial"/>
        </w:rPr>
      </w:pPr>
    </w:p>
    <w:p w:rsidR="002067AC" w:rsidRPr="002067AC" w:rsidRDefault="002067AC" w:rsidP="002067AC">
      <w:pPr>
        <w:spacing w:after="200"/>
        <w:jc w:val="both"/>
        <w:rPr>
          <w:rFonts w:ascii="Arial" w:hAnsi="Arial" w:cs="Arial"/>
        </w:rPr>
      </w:pPr>
    </w:p>
    <w:p w:rsidR="002067AC" w:rsidRPr="002067AC" w:rsidRDefault="002067AC" w:rsidP="002067AC">
      <w:pPr>
        <w:spacing w:after="200"/>
        <w:jc w:val="both"/>
        <w:rPr>
          <w:rFonts w:ascii="Arial" w:hAnsi="Arial" w:cs="Arial"/>
        </w:rPr>
      </w:pPr>
    </w:p>
    <w:p w:rsidR="002067AC" w:rsidRPr="002067AC" w:rsidRDefault="002067AC" w:rsidP="002067AC">
      <w:pPr>
        <w:spacing w:after="200"/>
        <w:jc w:val="both"/>
        <w:rPr>
          <w:rFonts w:ascii="Arial" w:hAnsi="Arial" w:cs="Arial"/>
        </w:rPr>
      </w:pPr>
    </w:p>
    <w:p w:rsidR="002067AC" w:rsidRPr="002067AC" w:rsidRDefault="002067AC" w:rsidP="002067AC">
      <w:pPr>
        <w:spacing w:after="200"/>
        <w:jc w:val="both"/>
        <w:rPr>
          <w:rFonts w:ascii="Arial" w:hAnsi="Arial" w:cs="Arial"/>
        </w:rPr>
      </w:pPr>
    </w:p>
    <w:p w:rsidR="002067AC" w:rsidRPr="002067AC" w:rsidRDefault="002067AC" w:rsidP="002067AC">
      <w:pPr>
        <w:spacing w:after="200"/>
        <w:jc w:val="both"/>
        <w:rPr>
          <w:rFonts w:ascii="Arial" w:hAnsi="Arial" w:cs="Arial"/>
        </w:rPr>
      </w:pPr>
    </w:p>
    <w:p w:rsidR="002067AC" w:rsidRPr="002067AC" w:rsidRDefault="002067AC" w:rsidP="002067AC">
      <w:pPr>
        <w:spacing w:after="200"/>
        <w:jc w:val="both"/>
        <w:rPr>
          <w:rFonts w:ascii="Arial" w:hAnsi="Arial" w:cs="Arial"/>
        </w:rPr>
      </w:pPr>
    </w:p>
    <w:p w:rsidR="002067AC" w:rsidRPr="002067AC" w:rsidRDefault="002067AC" w:rsidP="002067AC">
      <w:pPr>
        <w:spacing w:after="200"/>
        <w:jc w:val="both"/>
        <w:rPr>
          <w:rFonts w:ascii="Arial" w:hAnsi="Arial" w:cs="Arial"/>
        </w:rPr>
      </w:pPr>
    </w:p>
    <w:p w:rsidR="002067AC" w:rsidRPr="002067AC" w:rsidRDefault="002067AC" w:rsidP="002067AC">
      <w:pPr>
        <w:jc w:val="both"/>
        <w:rPr>
          <w:rFonts w:ascii="Arial" w:hAnsi="Arial" w:cs="Arial"/>
          <w:b/>
        </w:rPr>
      </w:pPr>
      <w:r w:rsidRPr="002067AC">
        <w:rPr>
          <w:rFonts w:ascii="Arial" w:hAnsi="Arial" w:cs="Arial"/>
          <w:b/>
        </w:rPr>
        <w:lastRenderedPageBreak/>
        <w:t xml:space="preserve">The Scheme of Delegation </w:t>
      </w:r>
    </w:p>
    <w:p w:rsidR="002067AC" w:rsidRPr="002067AC" w:rsidRDefault="002067AC" w:rsidP="002067AC">
      <w:pPr>
        <w:jc w:val="both"/>
        <w:rPr>
          <w:rFonts w:ascii="Arial" w:hAnsi="Arial" w:cs="Arial"/>
          <w:b/>
        </w:rPr>
      </w:pPr>
    </w:p>
    <w:p w:rsidR="002067AC" w:rsidRPr="002067AC" w:rsidRDefault="002067AC" w:rsidP="002067AC">
      <w:pPr>
        <w:numPr>
          <w:ilvl w:val="0"/>
          <w:numId w:val="19"/>
        </w:numPr>
        <w:ind w:hanging="720"/>
        <w:jc w:val="both"/>
        <w:rPr>
          <w:rFonts w:ascii="Arial" w:hAnsi="Arial" w:cs="Arial"/>
          <w:b/>
        </w:rPr>
      </w:pPr>
      <w:r w:rsidRPr="002067AC">
        <w:rPr>
          <w:rFonts w:ascii="Arial" w:hAnsi="Arial" w:cs="Arial"/>
          <w:b/>
        </w:rPr>
        <w:t>Matters reserved for Board approval</w:t>
      </w:r>
    </w:p>
    <w:p w:rsidR="002067AC" w:rsidRPr="002067AC" w:rsidRDefault="002067AC" w:rsidP="002067AC">
      <w:pPr>
        <w:ind w:left="720"/>
        <w:jc w:val="both"/>
        <w:rPr>
          <w:rFonts w:ascii="Arial" w:hAnsi="Arial" w:cs="Arial"/>
          <w:b/>
        </w:rPr>
      </w:pPr>
    </w:p>
    <w:p w:rsidR="002067AC" w:rsidRPr="002067AC" w:rsidRDefault="002067AC" w:rsidP="002067AC">
      <w:pPr>
        <w:numPr>
          <w:ilvl w:val="1"/>
          <w:numId w:val="19"/>
        </w:numPr>
        <w:ind w:hanging="1080"/>
        <w:jc w:val="both"/>
        <w:rPr>
          <w:rFonts w:ascii="Arial" w:hAnsi="Arial" w:cs="Arial"/>
          <w:b/>
        </w:rPr>
      </w:pPr>
      <w:r w:rsidRPr="002067AC">
        <w:rPr>
          <w:rFonts w:ascii="Arial" w:hAnsi="Arial" w:cs="Arial"/>
          <w:b/>
        </w:rPr>
        <w:t xml:space="preserve">Governance </w:t>
      </w:r>
    </w:p>
    <w:p w:rsidR="002067AC" w:rsidRPr="002067AC" w:rsidRDefault="002067AC" w:rsidP="002067AC">
      <w:pPr>
        <w:ind w:left="1080"/>
        <w:jc w:val="both"/>
        <w:rPr>
          <w:rFonts w:ascii="Arial" w:hAnsi="Arial" w:cs="Arial"/>
          <w:b/>
        </w:rPr>
      </w:pPr>
    </w:p>
    <w:p w:rsidR="002067AC" w:rsidRPr="002067AC" w:rsidRDefault="002067AC" w:rsidP="002067AC">
      <w:pPr>
        <w:numPr>
          <w:ilvl w:val="2"/>
          <w:numId w:val="19"/>
        </w:numPr>
        <w:ind w:left="1080" w:hanging="1080"/>
        <w:jc w:val="both"/>
        <w:rPr>
          <w:rFonts w:ascii="Arial" w:hAnsi="Arial" w:cs="Arial"/>
        </w:rPr>
      </w:pPr>
      <w:r w:rsidRPr="002067AC">
        <w:rPr>
          <w:rFonts w:ascii="Arial" w:hAnsi="Arial" w:cs="Arial"/>
        </w:rPr>
        <w:t>The following matters are reserved to the Board:-</w:t>
      </w:r>
    </w:p>
    <w:p w:rsidR="002067AC" w:rsidRPr="002067AC" w:rsidRDefault="002067AC" w:rsidP="002067AC">
      <w:pPr>
        <w:ind w:left="1080"/>
        <w:jc w:val="both"/>
        <w:rPr>
          <w:rFonts w:ascii="Arial" w:hAnsi="Arial" w:cs="Arial"/>
        </w:rPr>
      </w:pPr>
    </w:p>
    <w:p w:rsidR="002067AC" w:rsidRPr="002067AC" w:rsidRDefault="002067AC" w:rsidP="002067AC">
      <w:pPr>
        <w:numPr>
          <w:ilvl w:val="0"/>
          <w:numId w:val="32"/>
        </w:numPr>
        <w:jc w:val="both"/>
        <w:rPr>
          <w:rFonts w:ascii="Arial" w:hAnsi="Arial" w:cs="Arial"/>
        </w:rPr>
      </w:pPr>
      <w:r w:rsidRPr="002067AC">
        <w:rPr>
          <w:rFonts w:ascii="Arial" w:hAnsi="Arial" w:cs="Arial"/>
        </w:rPr>
        <w:t>Appointment of the Chair and Vice Chair</w:t>
      </w:r>
    </w:p>
    <w:p w:rsidR="002067AC" w:rsidRPr="002067AC" w:rsidRDefault="002067AC" w:rsidP="002067AC">
      <w:pPr>
        <w:numPr>
          <w:ilvl w:val="0"/>
          <w:numId w:val="32"/>
        </w:numPr>
        <w:jc w:val="both"/>
        <w:rPr>
          <w:rFonts w:ascii="Arial" w:hAnsi="Arial" w:cs="Arial"/>
        </w:rPr>
      </w:pPr>
      <w:r w:rsidRPr="002067AC">
        <w:rPr>
          <w:rFonts w:ascii="Arial" w:hAnsi="Arial" w:cs="Arial"/>
        </w:rPr>
        <w:t>Appointment of Solicitors for High Life Highland</w:t>
      </w:r>
    </w:p>
    <w:p w:rsidR="002067AC" w:rsidRPr="002067AC" w:rsidRDefault="002067AC" w:rsidP="002067AC">
      <w:pPr>
        <w:numPr>
          <w:ilvl w:val="0"/>
          <w:numId w:val="32"/>
        </w:numPr>
        <w:jc w:val="both"/>
        <w:rPr>
          <w:rFonts w:ascii="Arial" w:hAnsi="Arial" w:cs="Arial"/>
        </w:rPr>
      </w:pPr>
      <w:r w:rsidRPr="002067AC">
        <w:rPr>
          <w:rFonts w:ascii="Arial" w:hAnsi="Arial" w:cs="Arial"/>
        </w:rPr>
        <w:t>Review and approval of Standing Orders and the Scheme of Delegation</w:t>
      </w:r>
    </w:p>
    <w:p w:rsidR="002067AC" w:rsidRPr="002067AC" w:rsidRDefault="002067AC" w:rsidP="002067AC">
      <w:pPr>
        <w:numPr>
          <w:ilvl w:val="0"/>
          <w:numId w:val="32"/>
        </w:numPr>
        <w:jc w:val="both"/>
        <w:rPr>
          <w:rFonts w:ascii="Arial" w:hAnsi="Arial" w:cs="Arial"/>
        </w:rPr>
      </w:pPr>
      <w:r w:rsidRPr="002067AC">
        <w:rPr>
          <w:rFonts w:ascii="Arial" w:hAnsi="Arial" w:cs="Arial"/>
        </w:rPr>
        <w:t>Approval of arrangements for dealing with complaints</w:t>
      </w:r>
    </w:p>
    <w:p w:rsidR="002067AC" w:rsidRPr="002067AC" w:rsidRDefault="002067AC" w:rsidP="002067AC">
      <w:pPr>
        <w:numPr>
          <w:ilvl w:val="0"/>
          <w:numId w:val="32"/>
        </w:numPr>
        <w:jc w:val="both"/>
        <w:rPr>
          <w:rFonts w:ascii="Arial" w:hAnsi="Arial" w:cs="Arial"/>
        </w:rPr>
      </w:pPr>
      <w:r w:rsidRPr="002067AC">
        <w:rPr>
          <w:rFonts w:ascii="Arial" w:hAnsi="Arial" w:cs="Arial"/>
        </w:rPr>
        <w:t>Approval of all High Life Highland policies</w:t>
      </w:r>
    </w:p>
    <w:p w:rsidR="002067AC" w:rsidRPr="002067AC" w:rsidRDefault="002067AC" w:rsidP="002067AC">
      <w:pPr>
        <w:numPr>
          <w:ilvl w:val="0"/>
          <w:numId w:val="32"/>
        </w:numPr>
        <w:jc w:val="both"/>
        <w:rPr>
          <w:rFonts w:ascii="Arial" w:hAnsi="Arial" w:cs="Arial"/>
        </w:rPr>
      </w:pPr>
      <w:r w:rsidRPr="002067AC">
        <w:rPr>
          <w:rFonts w:ascii="Arial" w:hAnsi="Arial" w:cs="Arial"/>
        </w:rPr>
        <w:t xml:space="preserve">Approval of the timetable for Policy Review </w:t>
      </w:r>
    </w:p>
    <w:p w:rsidR="002067AC" w:rsidRPr="002067AC" w:rsidRDefault="002067AC" w:rsidP="002067AC">
      <w:pPr>
        <w:numPr>
          <w:ilvl w:val="0"/>
          <w:numId w:val="32"/>
        </w:numPr>
        <w:jc w:val="both"/>
        <w:rPr>
          <w:rFonts w:ascii="Arial" w:hAnsi="Arial" w:cs="Arial"/>
        </w:rPr>
      </w:pPr>
      <w:r w:rsidRPr="002067AC">
        <w:rPr>
          <w:rFonts w:ascii="Arial" w:hAnsi="Arial" w:cs="Arial"/>
        </w:rPr>
        <w:t xml:space="preserve">Approval of the Freedom of Information Publication Scheme </w:t>
      </w:r>
    </w:p>
    <w:p w:rsidR="002067AC" w:rsidRPr="002067AC" w:rsidRDefault="002067AC" w:rsidP="002067AC">
      <w:pPr>
        <w:numPr>
          <w:ilvl w:val="0"/>
          <w:numId w:val="32"/>
        </w:numPr>
        <w:jc w:val="both"/>
        <w:rPr>
          <w:rFonts w:ascii="Arial" w:hAnsi="Arial" w:cs="Arial"/>
        </w:rPr>
      </w:pPr>
      <w:r w:rsidRPr="002067AC">
        <w:rPr>
          <w:rFonts w:ascii="Arial" w:hAnsi="Arial" w:cs="Arial"/>
        </w:rPr>
        <w:t>Approval of the organisation’s response to public consultations</w:t>
      </w:r>
    </w:p>
    <w:p w:rsidR="002067AC" w:rsidRPr="002067AC" w:rsidRDefault="002067AC" w:rsidP="002067AC">
      <w:pPr>
        <w:numPr>
          <w:ilvl w:val="0"/>
          <w:numId w:val="32"/>
        </w:numPr>
        <w:jc w:val="both"/>
        <w:rPr>
          <w:rFonts w:ascii="Arial" w:hAnsi="Arial" w:cs="Arial"/>
        </w:rPr>
      </w:pPr>
      <w:r w:rsidRPr="002067AC">
        <w:rPr>
          <w:rFonts w:ascii="Arial" w:hAnsi="Arial" w:cs="Arial"/>
        </w:rPr>
        <w:t>Approval for proposals on litigation against or on behalf of High Life Highland that risk the reputation or financial vitality of High Life Highland</w:t>
      </w:r>
    </w:p>
    <w:p w:rsidR="002067AC" w:rsidRPr="002067AC" w:rsidRDefault="002067AC" w:rsidP="002067AC">
      <w:pPr>
        <w:numPr>
          <w:ilvl w:val="0"/>
          <w:numId w:val="32"/>
        </w:numPr>
        <w:jc w:val="both"/>
        <w:rPr>
          <w:rFonts w:ascii="Arial" w:hAnsi="Arial" w:cs="Arial"/>
        </w:rPr>
      </w:pPr>
      <w:r w:rsidRPr="002067AC">
        <w:rPr>
          <w:rFonts w:ascii="Arial" w:hAnsi="Arial" w:cs="Arial"/>
        </w:rPr>
        <w:t>Establishment and dissolution of committees with the exception of those detailed in the Memorandum and Articles of Association</w:t>
      </w:r>
    </w:p>
    <w:p w:rsidR="002067AC" w:rsidRPr="002067AC" w:rsidRDefault="002067AC" w:rsidP="002067AC">
      <w:pPr>
        <w:numPr>
          <w:ilvl w:val="0"/>
          <w:numId w:val="32"/>
        </w:numPr>
        <w:jc w:val="both"/>
        <w:rPr>
          <w:rFonts w:ascii="Arial" w:hAnsi="Arial" w:cs="Arial"/>
        </w:rPr>
      </w:pPr>
      <w:r w:rsidRPr="002067AC">
        <w:rPr>
          <w:rFonts w:ascii="Arial" w:hAnsi="Arial" w:cs="Arial"/>
        </w:rPr>
        <w:t>Approval of procedures for the evaluation of the effectiveness of the Board</w:t>
      </w:r>
    </w:p>
    <w:p w:rsidR="002067AC" w:rsidRPr="002067AC" w:rsidRDefault="002067AC" w:rsidP="002067AC">
      <w:pPr>
        <w:numPr>
          <w:ilvl w:val="0"/>
          <w:numId w:val="32"/>
        </w:numPr>
        <w:jc w:val="both"/>
        <w:rPr>
          <w:rFonts w:ascii="Arial" w:hAnsi="Arial" w:cs="Arial"/>
        </w:rPr>
      </w:pPr>
      <w:r w:rsidRPr="002067AC">
        <w:rPr>
          <w:rFonts w:ascii="Arial" w:hAnsi="Arial" w:cs="Arial"/>
        </w:rPr>
        <w:t>Review of the Register of Interests for Directors and staff</w:t>
      </w:r>
    </w:p>
    <w:p w:rsidR="002067AC" w:rsidRPr="002067AC" w:rsidRDefault="002067AC" w:rsidP="002067AC">
      <w:pPr>
        <w:numPr>
          <w:ilvl w:val="0"/>
          <w:numId w:val="32"/>
        </w:numPr>
        <w:jc w:val="both"/>
        <w:rPr>
          <w:rFonts w:ascii="Arial" w:hAnsi="Arial" w:cs="Arial"/>
        </w:rPr>
      </w:pPr>
      <w:r w:rsidRPr="002067AC">
        <w:rPr>
          <w:rFonts w:ascii="Arial" w:hAnsi="Arial" w:cs="Arial"/>
        </w:rPr>
        <w:t>Approval of the Directors and staff Code of Conduct and Guidance for the acceptance of Gifts and Hospitality</w:t>
      </w:r>
    </w:p>
    <w:p w:rsidR="002067AC" w:rsidRPr="002067AC" w:rsidRDefault="002067AC" w:rsidP="002067AC">
      <w:pPr>
        <w:jc w:val="both"/>
        <w:rPr>
          <w:rFonts w:ascii="Arial" w:hAnsi="Arial" w:cs="Arial"/>
        </w:rPr>
      </w:pPr>
    </w:p>
    <w:p w:rsidR="002067AC" w:rsidRPr="002067AC" w:rsidRDefault="002067AC" w:rsidP="002067AC">
      <w:pPr>
        <w:numPr>
          <w:ilvl w:val="2"/>
          <w:numId w:val="19"/>
        </w:numPr>
        <w:ind w:left="709" w:hanging="709"/>
        <w:jc w:val="both"/>
        <w:rPr>
          <w:rFonts w:ascii="Arial" w:hAnsi="Arial" w:cs="Arial"/>
        </w:rPr>
      </w:pPr>
      <w:r w:rsidRPr="002067AC">
        <w:rPr>
          <w:rFonts w:ascii="Arial" w:hAnsi="Arial" w:cs="Arial"/>
        </w:rPr>
        <w:t>The Chief Executive is responsible for all other governance matters (with the exception of 1.1.3), specifically:-</w:t>
      </w:r>
    </w:p>
    <w:p w:rsidR="002067AC" w:rsidRPr="002067AC" w:rsidRDefault="002067AC" w:rsidP="002067AC">
      <w:pPr>
        <w:ind w:left="1080"/>
        <w:jc w:val="both"/>
        <w:rPr>
          <w:rFonts w:ascii="Arial" w:hAnsi="Arial" w:cs="Arial"/>
        </w:rPr>
      </w:pPr>
    </w:p>
    <w:p w:rsidR="002067AC" w:rsidRPr="002067AC" w:rsidRDefault="002067AC" w:rsidP="002067AC">
      <w:pPr>
        <w:numPr>
          <w:ilvl w:val="0"/>
          <w:numId w:val="33"/>
        </w:numPr>
        <w:jc w:val="both"/>
        <w:rPr>
          <w:rFonts w:ascii="Arial" w:hAnsi="Arial" w:cs="Arial"/>
        </w:rPr>
      </w:pPr>
      <w:r w:rsidRPr="002067AC">
        <w:rPr>
          <w:rFonts w:ascii="Arial" w:hAnsi="Arial" w:cs="Arial"/>
        </w:rPr>
        <w:t>Acting as the Board’s accountable officer</w:t>
      </w:r>
    </w:p>
    <w:p w:rsidR="002067AC" w:rsidRPr="002067AC" w:rsidRDefault="002067AC" w:rsidP="002067AC">
      <w:pPr>
        <w:numPr>
          <w:ilvl w:val="0"/>
          <w:numId w:val="33"/>
        </w:numPr>
        <w:jc w:val="both"/>
        <w:rPr>
          <w:rFonts w:ascii="Arial" w:hAnsi="Arial" w:cs="Arial"/>
        </w:rPr>
      </w:pPr>
      <w:r w:rsidRPr="002067AC">
        <w:rPr>
          <w:rFonts w:ascii="Arial" w:hAnsi="Arial" w:cs="Arial"/>
        </w:rPr>
        <w:t>Implementation of the governance schemes and policies as agreed by the Board and review as per agreed timetable</w:t>
      </w:r>
    </w:p>
    <w:p w:rsidR="002067AC" w:rsidRPr="002067AC" w:rsidRDefault="002067AC" w:rsidP="002067AC">
      <w:pPr>
        <w:numPr>
          <w:ilvl w:val="0"/>
          <w:numId w:val="33"/>
        </w:numPr>
        <w:jc w:val="both"/>
        <w:rPr>
          <w:rFonts w:ascii="Arial" w:hAnsi="Arial" w:cs="Arial"/>
        </w:rPr>
      </w:pPr>
      <w:r w:rsidRPr="002067AC">
        <w:rPr>
          <w:rFonts w:ascii="Arial" w:hAnsi="Arial" w:cs="Arial"/>
        </w:rPr>
        <w:t>Managing High Life Highland’s operational buildings</w:t>
      </w:r>
    </w:p>
    <w:p w:rsidR="002067AC" w:rsidRPr="002067AC" w:rsidRDefault="002067AC" w:rsidP="002067AC">
      <w:pPr>
        <w:numPr>
          <w:ilvl w:val="0"/>
          <w:numId w:val="33"/>
        </w:numPr>
        <w:jc w:val="both"/>
        <w:rPr>
          <w:rFonts w:ascii="Arial" w:hAnsi="Arial" w:cs="Arial"/>
        </w:rPr>
      </w:pPr>
      <w:r w:rsidRPr="002067AC">
        <w:rPr>
          <w:rFonts w:ascii="Arial" w:hAnsi="Arial" w:cs="Arial"/>
        </w:rPr>
        <w:t xml:space="preserve">Undertaking the review of internal controls and publication of a governance statement </w:t>
      </w:r>
    </w:p>
    <w:p w:rsidR="002067AC" w:rsidRPr="002067AC" w:rsidRDefault="002067AC" w:rsidP="002067AC">
      <w:pPr>
        <w:numPr>
          <w:ilvl w:val="0"/>
          <w:numId w:val="33"/>
        </w:numPr>
        <w:jc w:val="both"/>
        <w:rPr>
          <w:rFonts w:ascii="Arial" w:hAnsi="Arial" w:cs="Arial"/>
        </w:rPr>
      </w:pPr>
      <w:r w:rsidRPr="002067AC">
        <w:rPr>
          <w:rFonts w:ascii="Arial" w:hAnsi="Arial" w:cs="Arial"/>
        </w:rPr>
        <w:t>Ensuring that the performance of High Life Highland across The Highland Council area in relation to agreed standards is reported appropriately</w:t>
      </w:r>
    </w:p>
    <w:p w:rsidR="002067AC" w:rsidRPr="002067AC" w:rsidRDefault="002067AC" w:rsidP="002067AC">
      <w:pPr>
        <w:numPr>
          <w:ilvl w:val="0"/>
          <w:numId w:val="33"/>
        </w:numPr>
        <w:jc w:val="both"/>
        <w:rPr>
          <w:rFonts w:ascii="Arial" w:hAnsi="Arial" w:cs="Arial"/>
        </w:rPr>
      </w:pPr>
      <w:r w:rsidRPr="002067AC">
        <w:rPr>
          <w:rFonts w:ascii="Arial" w:hAnsi="Arial" w:cs="Arial"/>
        </w:rPr>
        <w:t>Approval of proposals for action on litigation against or on behalf of High Life Highland and informing the Board at the earliest opportunity.</w:t>
      </w:r>
    </w:p>
    <w:p w:rsidR="002067AC" w:rsidRPr="002067AC" w:rsidRDefault="002067AC" w:rsidP="002067AC">
      <w:pPr>
        <w:jc w:val="both"/>
        <w:rPr>
          <w:rFonts w:ascii="Arial" w:hAnsi="Arial" w:cs="Arial"/>
        </w:rPr>
      </w:pPr>
    </w:p>
    <w:p w:rsidR="002067AC" w:rsidRPr="002067AC" w:rsidRDefault="002067AC" w:rsidP="002067AC">
      <w:pPr>
        <w:numPr>
          <w:ilvl w:val="2"/>
          <w:numId w:val="19"/>
        </w:numPr>
        <w:ind w:left="1080"/>
        <w:jc w:val="both"/>
        <w:rPr>
          <w:rFonts w:ascii="Arial" w:hAnsi="Arial" w:cs="Arial"/>
        </w:rPr>
      </w:pPr>
      <w:r w:rsidRPr="002067AC">
        <w:rPr>
          <w:rFonts w:ascii="Arial" w:hAnsi="Arial" w:cs="Arial"/>
        </w:rPr>
        <w:t>The Company Secretary is responsible for governance matters, as follows:-</w:t>
      </w:r>
    </w:p>
    <w:p w:rsidR="002067AC" w:rsidRPr="002067AC" w:rsidRDefault="002067AC" w:rsidP="002067AC">
      <w:pPr>
        <w:ind w:left="1080"/>
        <w:jc w:val="both"/>
        <w:rPr>
          <w:rFonts w:ascii="Arial" w:hAnsi="Arial" w:cs="Arial"/>
        </w:rPr>
      </w:pPr>
    </w:p>
    <w:p w:rsidR="002067AC" w:rsidRPr="002067AC" w:rsidRDefault="002067AC" w:rsidP="002067AC">
      <w:pPr>
        <w:numPr>
          <w:ilvl w:val="0"/>
          <w:numId w:val="47"/>
        </w:numPr>
        <w:jc w:val="both"/>
        <w:rPr>
          <w:rFonts w:ascii="Arial" w:hAnsi="Arial" w:cs="Arial"/>
        </w:rPr>
      </w:pPr>
      <w:r w:rsidRPr="002067AC">
        <w:rPr>
          <w:rFonts w:ascii="Arial" w:hAnsi="Arial" w:cs="Arial"/>
        </w:rPr>
        <w:t>Recording and reporting on the Board’s governance arrangements</w:t>
      </w:r>
    </w:p>
    <w:p w:rsidR="002067AC" w:rsidRPr="002067AC" w:rsidRDefault="002067AC" w:rsidP="002067AC">
      <w:pPr>
        <w:numPr>
          <w:ilvl w:val="0"/>
          <w:numId w:val="47"/>
        </w:numPr>
        <w:jc w:val="both"/>
        <w:rPr>
          <w:rFonts w:ascii="Arial" w:hAnsi="Arial" w:cs="Arial"/>
        </w:rPr>
      </w:pPr>
      <w:r w:rsidRPr="002067AC">
        <w:rPr>
          <w:rFonts w:ascii="Arial" w:hAnsi="Arial" w:cs="Arial"/>
        </w:rPr>
        <w:t>To ensure proper governance documentation are in place e.g Register of Interests</w:t>
      </w:r>
    </w:p>
    <w:p w:rsidR="002067AC" w:rsidRPr="002067AC" w:rsidRDefault="002067AC" w:rsidP="002067AC">
      <w:pPr>
        <w:numPr>
          <w:ilvl w:val="0"/>
          <w:numId w:val="47"/>
        </w:numPr>
        <w:jc w:val="both"/>
        <w:rPr>
          <w:rFonts w:ascii="Arial" w:hAnsi="Arial" w:cs="Arial"/>
        </w:rPr>
      </w:pPr>
      <w:r w:rsidRPr="002067AC">
        <w:rPr>
          <w:rFonts w:ascii="Arial" w:hAnsi="Arial" w:cs="Arial"/>
        </w:rPr>
        <w:t>To ensure the Company complies with required standards of corporate governance and can demonstrate open and transparent decision making and to advise the Board on such matters</w:t>
      </w:r>
    </w:p>
    <w:p w:rsidR="002067AC" w:rsidRPr="002067AC" w:rsidRDefault="002067AC" w:rsidP="002067AC">
      <w:pPr>
        <w:numPr>
          <w:ilvl w:val="0"/>
          <w:numId w:val="47"/>
        </w:numPr>
        <w:jc w:val="both"/>
        <w:rPr>
          <w:rFonts w:ascii="Arial" w:hAnsi="Arial" w:cs="Arial"/>
        </w:rPr>
      </w:pPr>
      <w:r w:rsidRPr="002067AC">
        <w:rPr>
          <w:rFonts w:ascii="Arial" w:hAnsi="Arial" w:cs="Arial"/>
        </w:rPr>
        <w:t>To ensure all appropriate returns are made to Companies House</w:t>
      </w:r>
    </w:p>
    <w:p w:rsidR="002067AC" w:rsidRPr="002067AC" w:rsidRDefault="002067AC" w:rsidP="002067AC">
      <w:pPr>
        <w:numPr>
          <w:ilvl w:val="0"/>
          <w:numId w:val="47"/>
        </w:numPr>
        <w:jc w:val="both"/>
        <w:rPr>
          <w:rFonts w:ascii="Arial" w:hAnsi="Arial" w:cs="Arial"/>
        </w:rPr>
      </w:pPr>
      <w:r w:rsidRPr="002067AC">
        <w:rPr>
          <w:rFonts w:ascii="Arial" w:hAnsi="Arial" w:cs="Arial"/>
        </w:rPr>
        <w:t>To ensure proper administrative arrangements are in place to record meetings of the Board and Committees as detailed in the Memorandum and Articles of Association.</w:t>
      </w:r>
    </w:p>
    <w:p w:rsidR="002067AC" w:rsidRPr="002067AC" w:rsidRDefault="002067AC" w:rsidP="002067AC">
      <w:pPr>
        <w:jc w:val="both"/>
        <w:rPr>
          <w:rFonts w:ascii="Arial" w:hAnsi="Arial" w:cs="Arial"/>
        </w:rPr>
      </w:pPr>
    </w:p>
    <w:p w:rsidR="002067AC" w:rsidRPr="002067AC" w:rsidRDefault="002067AC" w:rsidP="002067AC">
      <w:pPr>
        <w:numPr>
          <w:ilvl w:val="1"/>
          <w:numId w:val="19"/>
        </w:numPr>
        <w:ind w:hanging="1080"/>
        <w:jc w:val="both"/>
        <w:rPr>
          <w:rFonts w:ascii="Arial" w:hAnsi="Arial" w:cs="Arial"/>
          <w:b/>
        </w:rPr>
      </w:pPr>
      <w:r w:rsidRPr="002067AC">
        <w:rPr>
          <w:rFonts w:ascii="Arial" w:hAnsi="Arial" w:cs="Arial"/>
          <w:b/>
        </w:rPr>
        <w:t xml:space="preserve">Strategy, plans and budgets </w:t>
      </w:r>
    </w:p>
    <w:p w:rsidR="002067AC" w:rsidRPr="002067AC" w:rsidRDefault="002067AC" w:rsidP="002067AC">
      <w:pPr>
        <w:ind w:left="1080"/>
        <w:jc w:val="both"/>
        <w:rPr>
          <w:rFonts w:ascii="Arial" w:hAnsi="Arial" w:cs="Arial"/>
          <w:b/>
        </w:rPr>
      </w:pPr>
    </w:p>
    <w:p w:rsidR="002067AC" w:rsidRPr="002067AC" w:rsidRDefault="002067AC" w:rsidP="002067AC">
      <w:pPr>
        <w:numPr>
          <w:ilvl w:val="2"/>
          <w:numId w:val="19"/>
        </w:numPr>
        <w:ind w:left="1080" w:hanging="1080"/>
        <w:jc w:val="both"/>
        <w:rPr>
          <w:rFonts w:ascii="Arial" w:hAnsi="Arial" w:cs="Arial"/>
        </w:rPr>
      </w:pPr>
      <w:r w:rsidRPr="002067AC">
        <w:rPr>
          <w:rFonts w:ascii="Arial" w:hAnsi="Arial" w:cs="Arial"/>
        </w:rPr>
        <w:t>The following matters are reserved to the Board:-</w:t>
      </w:r>
    </w:p>
    <w:p w:rsidR="002067AC" w:rsidRPr="002067AC" w:rsidRDefault="002067AC" w:rsidP="002067AC">
      <w:pPr>
        <w:ind w:left="1080"/>
        <w:jc w:val="both"/>
        <w:rPr>
          <w:rFonts w:ascii="Arial" w:hAnsi="Arial" w:cs="Arial"/>
        </w:rPr>
      </w:pPr>
    </w:p>
    <w:p w:rsidR="002067AC" w:rsidRPr="002067AC" w:rsidRDefault="002067AC" w:rsidP="002067AC">
      <w:pPr>
        <w:numPr>
          <w:ilvl w:val="0"/>
          <w:numId w:val="34"/>
        </w:numPr>
        <w:jc w:val="both"/>
        <w:rPr>
          <w:rFonts w:ascii="Arial" w:hAnsi="Arial" w:cs="Arial"/>
        </w:rPr>
      </w:pPr>
      <w:r w:rsidRPr="002067AC">
        <w:rPr>
          <w:rFonts w:ascii="Arial" w:hAnsi="Arial" w:cs="Arial"/>
        </w:rPr>
        <w:t>Definition of the Company’s vision, mission, aims and objectives</w:t>
      </w:r>
    </w:p>
    <w:p w:rsidR="002067AC" w:rsidRPr="002067AC" w:rsidRDefault="002067AC" w:rsidP="002067AC">
      <w:pPr>
        <w:numPr>
          <w:ilvl w:val="0"/>
          <w:numId w:val="34"/>
        </w:numPr>
        <w:jc w:val="both"/>
        <w:rPr>
          <w:rFonts w:ascii="Arial" w:hAnsi="Arial" w:cs="Arial"/>
        </w:rPr>
      </w:pPr>
      <w:r w:rsidRPr="002067AC">
        <w:rPr>
          <w:rFonts w:ascii="Arial" w:hAnsi="Arial" w:cs="Arial"/>
        </w:rPr>
        <w:t>Ownership of the Business Plan</w:t>
      </w:r>
    </w:p>
    <w:p w:rsidR="002067AC" w:rsidRPr="002067AC" w:rsidRDefault="002067AC" w:rsidP="002067AC">
      <w:pPr>
        <w:numPr>
          <w:ilvl w:val="0"/>
          <w:numId w:val="34"/>
        </w:numPr>
        <w:jc w:val="both"/>
        <w:rPr>
          <w:rFonts w:ascii="Arial" w:hAnsi="Arial" w:cs="Arial"/>
        </w:rPr>
      </w:pPr>
      <w:r w:rsidRPr="002067AC">
        <w:rPr>
          <w:rFonts w:ascii="Arial" w:hAnsi="Arial" w:cs="Arial"/>
        </w:rPr>
        <w:t xml:space="preserve">Approval of the annual revenue and capital budget </w:t>
      </w:r>
    </w:p>
    <w:p w:rsidR="002067AC" w:rsidRPr="002067AC" w:rsidRDefault="002067AC" w:rsidP="002067AC">
      <w:pPr>
        <w:numPr>
          <w:ilvl w:val="0"/>
          <w:numId w:val="34"/>
        </w:numPr>
        <w:jc w:val="both"/>
        <w:rPr>
          <w:rFonts w:ascii="Arial" w:hAnsi="Arial" w:cs="Arial"/>
        </w:rPr>
      </w:pPr>
      <w:r w:rsidRPr="002067AC">
        <w:rPr>
          <w:rFonts w:ascii="Arial" w:hAnsi="Arial" w:cs="Arial"/>
        </w:rPr>
        <w:t>Monitoring of performance and budget</w:t>
      </w:r>
    </w:p>
    <w:p w:rsidR="002067AC" w:rsidRPr="002067AC" w:rsidRDefault="002067AC" w:rsidP="002067AC">
      <w:pPr>
        <w:numPr>
          <w:ilvl w:val="0"/>
          <w:numId w:val="34"/>
        </w:numPr>
        <w:jc w:val="both"/>
        <w:rPr>
          <w:rFonts w:ascii="Arial" w:hAnsi="Arial" w:cs="Arial"/>
        </w:rPr>
      </w:pPr>
      <w:r w:rsidRPr="002067AC">
        <w:rPr>
          <w:rFonts w:ascii="Arial" w:hAnsi="Arial" w:cs="Arial"/>
        </w:rPr>
        <w:t xml:space="preserve">Approval of the organisation’s policies and procedures for the management of risk </w:t>
      </w:r>
    </w:p>
    <w:p w:rsidR="002067AC" w:rsidRPr="002067AC" w:rsidRDefault="002067AC" w:rsidP="002067AC">
      <w:pPr>
        <w:numPr>
          <w:ilvl w:val="0"/>
          <w:numId w:val="34"/>
        </w:numPr>
        <w:jc w:val="both"/>
        <w:rPr>
          <w:rFonts w:ascii="Arial" w:hAnsi="Arial" w:cs="Arial"/>
        </w:rPr>
      </w:pPr>
      <w:r w:rsidRPr="002067AC">
        <w:rPr>
          <w:rFonts w:ascii="Arial" w:hAnsi="Arial" w:cs="Arial"/>
        </w:rPr>
        <w:t>Approval of business cases requiring additional revenue and/or capital resources above approved budgets</w:t>
      </w:r>
    </w:p>
    <w:p w:rsidR="002067AC" w:rsidRPr="002067AC" w:rsidRDefault="002067AC" w:rsidP="002067AC">
      <w:pPr>
        <w:ind w:left="1429"/>
        <w:jc w:val="both"/>
        <w:rPr>
          <w:rFonts w:ascii="Arial" w:hAnsi="Arial" w:cs="Arial"/>
        </w:rPr>
      </w:pPr>
    </w:p>
    <w:p w:rsidR="002067AC" w:rsidRPr="002067AC" w:rsidRDefault="002067AC" w:rsidP="002067AC">
      <w:pPr>
        <w:numPr>
          <w:ilvl w:val="2"/>
          <w:numId w:val="19"/>
        </w:numPr>
        <w:ind w:left="709" w:hanging="709"/>
        <w:jc w:val="both"/>
        <w:rPr>
          <w:rFonts w:ascii="Arial" w:hAnsi="Arial" w:cs="Arial"/>
        </w:rPr>
      </w:pPr>
      <w:r w:rsidRPr="002067AC">
        <w:rPr>
          <w:rFonts w:ascii="Arial" w:hAnsi="Arial" w:cs="Arial"/>
        </w:rPr>
        <w:t>The Chief Executive is responsible for all other strategy, planning and budgeting matters, specifically:-</w:t>
      </w:r>
    </w:p>
    <w:p w:rsidR="002067AC" w:rsidRPr="002067AC" w:rsidRDefault="002067AC" w:rsidP="002067AC">
      <w:pPr>
        <w:ind w:left="1080"/>
        <w:jc w:val="both"/>
        <w:rPr>
          <w:rFonts w:ascii="Arial" w:hAnsi="Arial" w:cs="Arial"/>
        </w:rPr>
      </w:pPr>
    </w:p>
    <w:p w:rsidR="002067AC" w:rsidRPr="002067AC" w:rsidRDefault="002067AC" w:rsidP="002067AC">
      <w:pPr>
        <w:numPr>
          <w:ilvl w:val="0"/>
          <w:numId w:val="35"/>
        </w:numPr>
        <w:jc w:val="both"/>
        <w:rPr>
          <w:rFonts w:ascii="Arial" w:hAnsi="Arial" w:cs="Arial"/>
        </w:rPr>
      </w:pPr>
      <w:r w:rsidRPr="002067AC">
        <w:rPr>
          <w:rFonts w:ascii="Arial" w:hAnsi="Arial" w:cs="Arial"/>
        </w:rPr>
        <w:t xml:space="preserve">Preparation of the annual budget and controlling income and expenditure  </w:t>
      </w:r>
    </w:p>
    <w:p w:rsidR="002067AC" w:rsidRPr="002067AC" w:rsidRDefault="002067AC" w:rsidP="002067AC">
      <w:pPr>
        <w:numPr>
          <w:ilvl w:val="0"/>
          <w:numId w:val="35"/>
        </w:numPr>
        <w:jc w:val="both"/>
        <w:rPr>
          <w:rFonts w:ascii="Arial" w:hAnsi="Arial" w:cs="Arial"/>
        </w:rPr>
      </w:pPr>
      <w:r w:rsidRPr="002067AC">
        <w:rPr>
          <w:rFonts w:ascii="Arial" w:hAnsi="Arial" w:cs="Arial"/>
        </w:rPr>
        <w:t>Ensuring appropriate systems are in operation for planning, monitoring, evaluating and reviewing performance for all service areas</w:t>
      </w:r>
    </w:p>
    <w:p w:rsidR="002067AC" w:rsidRPr="002067AC" w:rsidRDefault="002067AC" w:rsidP="002067AC">
      <w:pPr>
        <w:numPr>
          <w:ilvl w:val="0"/>
          <w:numId w:val="35"/>
        </w:numPr>
        <w:jc w:val="both"/>
        <w:rPr>
          <w:rFonts w:ascii="Arial" w:hAnsi="Arial" w:cs="Arial"/>
        </w:rPr>
      </w:pPr>
      <w:r w:rsidRPr="002067AC">
        <w:rPr>
          <w:rFonts w:ascii="Arial" w:hAnsi="Arial" w:cs="Arial"/>
        </w:rPr>
        <w:t xml:space="preserve">Preparation and effective and efficient delivery of the Business Plan </w:t>
      </w:r>
    </w:p>
    <w:p w:rsidR="002067AC" w:rsidRPr="002067AC" w:rsidRDefault="002067AC" w:rsidP="002067AC">
      <w:pPr>
        <w:numPr>
          <w:ilvl w:val="0"/>
          <w:numId w:val="35"/>
        </w:numPr>
        <w:jc w:val="both"/>
        <w:rPr>
          <w:rFonts w:ascii="Arial" w:hAnsi="Arial" w:cs="Arial"/>
        </w:rPr>
      </w:pPr>
      <w:r w:rsidRPr="002067AC">
        <w:rPr>
          <w:rFonts w:ascii="Arial" w:hAnsi="Arial" w:cs="Arial"/>
        </w:rPr>
        <w:t>Advising the Board on strategic issues</w:t>
      </w:r>
    </w:p>
    <w:p w:rsidR="002067AC" w:rsidRPr="002067AC" w:rsidRDefault="002067AC" w:rsidP="002067AC">
      <w:pPr>
        <w:numPr>
          <w:ilvl w:val="0"/>
          <w:numId w:val="35"/>
        </w:numPr>
        <w:jc w:val="both"/>
        <w:rPr>
          <w:rFonts w:ascii="Arial" w:hAnsi="Arial" w:cs="Arial"/>
        </w:rPr>
      </w:pPr>
      <w:r w:rsidRPr="002067AC">
        <w:rPr>
          <w:rFonts w:ascii="Arial" w:hAnsi="Arial" w:cs="Arial"/>
        </w:rPr>
        <w:t>Undertaking a review of risks and maintenance of the risk register</w:t>
      </w:r>
    </w:p>
    <w:p w:rsidR="002067AC" w:rsidRPr="002067AC" w:rsidRDefault="002067AC" w:rsidP="002067AC">
      <w:pPr>
        <w:numPr>
          <w:ilvl w:val="0"/>
          <w:numId w:val="35"/>
        </w:numPr>
        <w:jc w:val="both"/>
        <w:rPr>
          <w:rFonts w:ascii="Arial" w:hAnsi="Arial" w:cs="Arial"/>
        </w:rPr>
      </w:pPr>
      <w:r w:rsidRPr="002067AC">
        <w:rPr>
          <w:rFonts w:ascii="Arial" w:hAnsi="Arial" w:cs="Arial"/>
        </w:rPr>
        <w:t>Making long term assessments of resources, needs and commitments and to co-ordinate advice on forward planning</w:t>
      </w:r>
    </w:p>
    <w:p w:rsidR="002067AC" w:rsidRPr="002067AC" w:rsidRDefault="002067AC" w:rsidP="002067AC">
      <w:pPr>
        <w:numPr>
          <w:ilvl w:val="0"/>
          <w:numId w:val="35"/>
        </w:numPr>
        <w:jc w:val="both"/>
        <w:rPr>
          <w:rFonts w:ascii="Arial" w:hAnsi="Arial" w:cs="Arial"/>
        </w:rPr>
      </w:pPr>
      <w:r w:rsidRPr="002067AC">
        <w:rPr>
          <w:rFonts w:ascii="Arial" w:hAnsi="Arial" w:cs="Arial"/>
        </w:rPr>
        <w:t>Advising the Board on general policy and to ensure that all proposals are consistent with policy</w:t>
      </w:r>
    </w:p>
    <w:p w:rsidR="002067AC" w:rsidRPr="002067AC" w:rsidRDefault="002067AC" w:rsidP="002067AC">
      <w:pPr>
        <w:numPr>
          <w:ilvl w:val="0"/>
          <w:numId w:val="35"/>
        </w:numPr>
        <w:jc w:val="both"/>
        <w:rPr>
          <w:rFonts w:ascii="Arial" w:hAnsi="Arial" w:cs="Arial"/>
        </w:rPr>
      </w:pPr>
      <w:r w:rsidRPr="002067AC">
        <w:rPr>
          <w:rFonts w:ascii="Arial" w:hAnsi="Arial" w:cs="Arial"/>
        </w:rPr>
        <w:t>Ensuring that the Board’s policies and programmes are implemented, both at an area wide and local level</w:t>
      </w:r>
    </w:p>
    <w:p w:rsidR="002067AC" w:rsidRPr="002067AC" w:rsidRDefault="002067AC" w:rsidP="002067AC">
      <w:pPr>
        <w:numPr>
          <w:ilvl w:val="0"/>
          <w:numId w:val="35"/>
        </w:numPr>
        <w:jc w:val="both"/>
        <w:rPr>
          <w:rFonts w:ascii="Arial" w:hAnsi="Arial" w:cs="Arial"/>
        </w:rPr>
      </w:pPr>
      <w:r w:rsidRPr="002067AC">
        <w:rPr>
          <w:rFonts w:ascii="Arial" w:hAnsi="Arial" w:cs="Arial"/>
        </w:rPr>
        <w:t>Acting as a policy advisor to The Highland Council on matters relevant to the work of High Life Highland</w:t>
      </w:r>
    </w:p>
    <w:p w:rsidR="002067AC" w:rsidRPr="002067AC" w:rsidRDefault="002067AC" w:rsidP="002067AC">
      <w:pPr>
        <w:spacing w:after="200"/>
        <w:jc w:val="both"/>
        <w:rPr>
          <w:rFonts w:ascii="Arial" w:eastAsia="Calibri" w:hAnsi="Arial" w:cs="Arial"/>
          <w:b/>
          <w:lang w:eastAsia="en-US"/>
        </w:rPr>
      </w:pPr>
    </w:p>
    <w:p w:rsidR="002067AC" w:rsidRPr="002067AC" w:rsidRDefault="002067AC" w:rsidP="002067AC">
      <w:pPr>
        <w:numPr>
          <w:ilvl w:val="1"/>
          <w:numId w:val="19"/>
        </w:numPr>
        <w:ind w:hanging="1080"/>
        <w:jc w:val="both"/>
        <w:rPr>
          <w:rFonts w:ascii="Arial" w:hAnsi="Arial" w:cs="Arial"/>
          <w:b/>
        </w:rPr>
      </w:pPr>
      <w:r w:rsidRPr="002067AC">
        <w:rPr>
          <w:rFonts w:ascii="Arial" w:hAnsi="Arial" w:cs="Arial"/>
          <w:b/>
        </w:rPr>
        <w:t xml:space="preserve">Staffing </w:t>
      </w:r>
    </w:p>
    <w:p w:rsidR="002067AC" w:rsidRPr="002067AC" w:rsidRDefault="002067AC" w:rsidP="002067AC">
      <w:pPr>
        <w:ind w:left="1080"/>
        <w:jc w:val="both"/>
        <w:rPr>
          <w:rFonts w:ascii="Arial" w:hAnsi="Arial" w:cs="Arial"/>
          <w:b/>
        </w:rPr>
      </w:pPr>
    </w:p>
    <w:p w:rsidR="002067AC" w:rsidRPr="002067AC" w:rsidRDefault="002067AC" w:rsidP="002067AC">
      <w:pPr>
        <w:numPr>
          <w:ilvl w:val="2"/>
          <w:numId w:val="19"/>
        </w:numPr>
        <w:ind w:left="1080" w:hanging="1080"/>
        <w:jc w:val="both"/>
        <w:rPr>
          <w:rFonts w:ascii="Arial" w:hAnsi="Arial" w:cs="Arial"/>
        </w:rPr>
      </w:pPr>
      <w:r w:rsidRPr="002067AC">
        <w:rPr>
          <w:rFonts w:ascii="Arial" w:hAnsi="Arial" w:cs="Arial"/>
        </w:rPr>
        <w:t>The following matters are reserved to the Board:-</w:t>
      </w:r>
    </w:p>
    <w:p w:rsidR="002067AC" w:rsidRPr="002067AC" w:rsidRDefault="002067AC" w:rsidP="002067AC">
      <w:pPr>
        <w:ind w:left="1080"/>
        <w:jc w:val="both"/>
        <w:rPr>
          <w:rFonts w:ascii="Arial" w:hAnsi="Arial" w:cs="Arial"/>
        </w:rPr>
      </w:pPr>
    </w:p>
    <w:p w:rsidR="002067AC" w:rsidRPr="002067AC" w:rsidRDefault="002067AC" w:rsidP="002067AC">
      <w:pPr>
        <w:numPr>
          <w:ilvl w:val="0"/>
          <w:numId w:val="36"/>
        </w:numPr>
        <w:jc w:val="both"/>
        <w:rPr>
          <w:rFonts w:ascii="Arial" w:hAnsi="Arial" w:cs="Arial"/>
        </w:rPr>
      </w:pPr>
      <w:r w:rsidRPr="002067AC">
        <w:rPr>
          <w:rFonts w:ascii="Arial" w:hAnsi="Arial" w:cs="Arial"/>
        </w:rPr>
        <w:t>Appointment, appraisal and dismissal of the Chief Executive, where applicable</w:t>
      </w:r>
    </w:p>
    <w:p w:rsidR="002067AC" w:rsidRPr="002067AC" w:rsidRDefault="002067AC" w:rsidP="002067AC">
      <w:pPr>
        <w:numPr>
          <w:ilvl w:val="0"/>
          <w:numId w:val="36"/>
        </w:numPr>
        <w:jc w:val="both"/>
        <w:rPr>
          <w:rFonts w:ascii="Arial" w:hAnsi="Arial" w:cs="Arial"/>
        </w:rPr>
      </w:pPr>
      <w:r w:rsidRPr="002067AC">
        <w:rPr>
          <w:rFonts w:ascii="Arial" w:hAnsi="Arial" w:cs="Arial"/>
        </w:rPr>
        <w:t>Approval of all High Life Highland policies relating to the employment of staff</w:t>
      </w:r>
    </w:p>
    <w:p w:rsidR="002067AC" w:rsidRPr="002067AC" w:rsidRDefault="002067AC" w:rsidP="002067AC">
      <w:pPr>
        <w:numPr>
          <w:ilvl w:val="0"/>
          <w:numId w:val="36"/>
        </w:numPr>
        <w:jc w:val="both"/>
        <w:rPr>
          <w:rFonts w:ascii="Arial" w:hAnsi="Arial" w:cs="Arial"/>
        </w:rPr>
      </w:pPr>
      <w:r w:rsidRPr="002067AC">
        <w:rPr>
          <w:rFonts w:ascii="Arial" w:hAnsi="Arial" w:cs="Arial"/>
        </w:rPr>
        <w:t>Approval of any organisation restructuring which involves any voluntary or compulsory redundancy or early retirements</w:t>
      </w:r>
    </w:p>
    <w:p w:rsidR="002067AC" w:rsidRPr="002067AC" w:rsidRDefault="002067AC" w:rsidP="002067AC">
      <w:pPr>
        <w:jc w:val="both"/>
        <w:rPr>
          <w:rFonts w:ascii="Arial" w:hAnsi="Arial" w:cs="Arial"/>
        </w:rPr>
      </w:pPr>
    </w:p>
    <w:p w:rsidR="002067AC" w:rsidRPr="002067AC" w:rsidRDefault="002067AC" w:rsidP="002067AC">
      <w:pPr>
        <w:numPr>
          <w:ilvl w:val="2"/>
          <w:numId w:val="19"/>
        </w:numPr>
        <w:ind w:left="709" w:hanging="709"/>
        <w:jc w:val="both"/>
        <w:rPr>
          <w:rFonts w:ascii="Arial" w:hAnsi="Arial" w:cs="Arial"/>
        </w:rPr>
      </w:pPr>
      <w:r w:rsidRPr="002067AC">
        <w:rPr>
          <w:rFonts w:ascii="Arial" w:hAnsi="Arial" w:cs="Arial"/>
        </w:rPr>
        <w:t>The Chief Executive is responsible for all other staffing matters, specifically:-</w:t>
      </w:r>
    </w:p>
    <w:p w:rsidR="002067AC" w:rsidRPr="002067AC" w:rsidRDefault="002067AC" w:rsidP="002067AC">
      <w:pPr>
        <w:ind w:left="1080"/>
        <w:jc w:val="both"/>
        <w:rPr>
          <w:rFonts w:ascii="Arial" w:hAnsi="Arial" w:cs="Arial"/>
        </w:rPr>
      </w:pPr>
    </w:p>
    <w:p w:rsidR="002067AC" w:rsidRPr="002067AC" w:rsidRDefault="002067AC" w:rsidP="002067AC">
      <w:pPr>
        <w:numPr>
          <w:ilvl w:val="0"/>
          <w:numId w:val="37"/>
        </w:numPr>
        <w:jc w:val="both"/>
        <w:rPr>
          <w:rFonts w:ascii="Arial" w:hAnsi="Arial" w:cs="Arial"/>
        </w:rPr>
      </w:pPr>
      <w:r w:rsidRPr="002067AC">
        <w:rPr>
          <w:rFonts w:ascii="Arial" w:hAnsi="Arial" w:cs="Arial"/>
        </w:rPr>
        <w:t>The engaging and deployment of all staff in accordance with the appointments procedure provided that there is no increase in agreed staffing levels unless contained within agreed budgets</w:t>
      </w:r>
    </w:p>
    <w:p w:rsidR="002067AC" w:rsidRPr="002067AC" w:rsidRDefault="002067AC" w:rsidP="002067AC">
      <w:pPr>
        <w:numPr>
          <w:ilvl w:val="0"/>
          <w:numId w:val="37"/>
        </w:numPr>
        <w:jc w:val="both"/>
        <w:rPr>
          <w:rFonts w:ascii="Arial" w:hAnsi="Arial" w:cs="Arial"/>
        </w:rPr>
      </w:pPr>
      <w:r w:rsidRPr="002067AC">
        <w:rPr>
          <w:rFonts w:ascii="Arial" w:hAnsi="Arial" w:cs="Arial"/>
        </w:rPr>
        <w:t>Managing High Life Highland’s staff effectively having regard to statutory responsibilities including Health and Safety</w:t>
      </w:r>
    </w:p>
    <w:p w:rsidR="002067AC" w:rsidRPr="002067AC" w:rsidRDefault="002067AC" w:rsidP="002067AC">
      <w:pPr>
        <w:numPr>
          <w:ilvl w:val="0"/>
          <w:numId w:val="37"/>
        </w:numPr>
        <w:jc w:val="both"/>
        <w:rPr>
          <w:rFonts w:ascii="Arial" w:hAnsi="Arial" w:cs="Arial"/>
        </w:rPr>
      </w:pPr>
      <w:r w:rsidRPr="002067AC">
        <w:rPr>
          <w:rFonts w:ascii="Arial" w:hAnsi="Arial" w:cs="Arial"/>
        </w:rPr>
        <w:t>Implementation of the policies and procedures as agreed by the Board</w:t>
      </w:r>
    </w:p>
    <w:p w:rsidR="002067AC" w:rsidRPr="002067AC" w:rsidRDefault="002067AC" w:rsidP="002067AC">
      <w:pPr>
        <w:numPr>
          <w:ilvl w:val="0"/>
          <w:numId w:val="37"/>
        </w:numPr>
        <w:jc w:val="both"/>
        <w:rPr>
          <w:rFonts w:ascii="Arial" w:hAnsi="Arial" w:cs="Arial"/>
        </w:rPr>
      </w:pPr>
      <w:r w:rsidRPr="002067AC">
        <w:rPr>
          <w:rFonts w:ascii="Arial" w:hAnsi="Arial" w:cs="Arial"/>
        </w:rPr>
        <w:t>Organisational restructuring which does not involve voluntary or compulsory redundancy or early retirements</w:t>
      </w:r>
    </w:p>
    <w:p w:rsidR="002067AC" w:rsidRPr="002067AC" w:rsidRDefault="002067AC" w:rsidP="002067AC">
      <w:pPr>
        <w:numPr>
          <w:ilvl w:val="0"/>
          <w:numId w:val="37"/>
        </w:numPr>
        <w:jc w:val="both"/>
        <w:rPr>
          <w:rFonts w:ascii="Arial" w:hAnsi="Arial" w:cs="Arial"/>
        </w:rPr>
      </w:pPr>
      <w:r w:rsidRPr="002067AC">
        <w:rPr>
          <w:rFonts w:ascii="Arial" w:hAnsi="Arial" w:cs="Arial"/>
        </w:rPr>
        <w:t>Setting of terms and conditions of employment</w:t>
      </w:r>
    </w:p>
    <w:p w:rsidR="002067AC" w:rsidRPr="002067AC" w:rsidRDefault="002067AC" w:rsidP="002067AC">
      <w:pPr>
        <w:jc w:val="both"/>
        <w:rPr>
          <w:rFonts w:ascii="Arial" w:hAnsi="Arial" w:cs="Arial"/>
        </w:rPr>
      </w:pPr>
    </w:p>
    <w:p w:rsidR="002067AC" w:rsidRPr="002067AC" w:rsidRDefault="002067AC" w:rsidP="002067AC">
      <w:pPr>
        <w:numPr>
          <w:ilvl w:val="1"/>
          <w:numId w:val="19"/>
        </w:numPr>
        <w:ind w:hanging="1080"/>
        <w:jc w:val="both"/>
        <w:rPr>
          <w:rFonts w:ascii="Arial" w:hAnsi="Arial" w:cs="Arial"/>
          <w:b/>
        </w:rPr>
      </w:pPr>
      <w:r w:rsidRPr="002067AC">
        <w:rPr>
          <w:rFonts w:ascii="Arial" w:hAnsi="Arial" w:cs="Arial"/>
          <w:b/>
        </w:rPr>
        <w:t xml:space="preserve">Financial arrangements </w:t>
      </w:r>
    </w:p>
    <w:p w:rsidR="002067AC" w:rsidRPr="002067AC" w:rsidRDefault="002067AC" w:rsidP="002067AC">
      <w:pPr>
        <w:ind w:left="1080"/>
        <w:jc w:val="both"/>
        <w:rPr>
          <w:rFonts w:ascii="Arial" w:hAnsi="Arial" w:cs="Arial"/>
          <w:b/>
        </w:rPr>
      </w:pPr>
    </w:p>
    <w:p w:rsidR="002067AC" w:rsidRPr="002067AC" w:rsidRDefault="002067AC" w:rsidP="002067AC">
      <w:pPr>
        <w:numPr>
          <w:ilvl w:val="2"/>
          <w:numId w:val="19"/>
        </w:numPr>
        <w:ind w:left="1080" w:hanging="1080"/>
        <w:jc w:val="both"/>
        <w:rPr>
          <w:rFonts w:ascii="Arial" w:hAnsi="Arial" w:cs="Arial"/>
        </w:rPr>
      </w:pPr>
      <w:r w:rsidRPr="002067AC">
        <w:rPr>
          <w:rFonts w:ascii="Arial" w:hAnsi="Arial" w:cs="Arial"/>
        </w:rPr>
        <w:t>The following matters are reserved to the Board:-</w:t>
      </w:r>
    </w:p>
    <w:p w:rsidR="002067AC" w:rsidRPr="002067AC" w:rsidRDefault="002067AC" w:rsidP="002067AC">
      <w:pPr>
        <w:ind w:left="1080"/>
        <w:jc w:val="both"/>
        <w:rPr>
          <w:rFonts w:ascii="Arial" w:hAnsi="Arial" w:cs="Arial"/>
        </w:rPr>
      </w:pPr>
    </w:p>
    <w:p w:rsidR="002067AC" w:rsidRPr="002067AC" w:rsidRDefault="002067AC" w:rsidP="002067AC">
      <w:pPr>
        <w:numPr>
          <w:ilvl w:val="0"/>
          <w:numId w:val="38"/>
        </w:numPr>
        <w:jc w:val="both"/>
        <w:rPr>
          <w:rFonts w:ascii="Arial" w:hAnsi="Arial" w:cs="Arial"/>
        </w:rPr>
      </w:pPr>
      <w:r w:rsidRPr="002067AC">
        <w:rPr>
          <w:rFonts w:ascii="Arial" w:hAnsi="Arial" w:cs="Arial"/>
        </w:rPr>
        <w:t>Approval of the appointment of a banker</w:t>
      </w:r>
    </w:p>
    <w:p w:rsidR="002067AC" w:rsidRPr="002067AC" w:rsidRDefault="002067AC" w:rsidP="002067AC">
      <w:pPr>
        <w:numPr>
          <w:ilvl w:val="0"/>
          <w:numId w:val="38"/>
        </w:numPr>
        <w:jc w:val="both"/>
        <w:rPr>
          <w:rFonts w:ascii="Arial" w:hAnsi="Arial" w:cs="Arial"/>
        </w:rPr>
      </w:pPr>
      <w:r w:rsidRPr="002067AC">
        <w:rPr>
          <w:rFonts w:ascii="Arial" w:hAnsi="Arial" w:cs="Arial"/>
        </w:rPr>
        <w:t>Approval of the writing-off of any debt in excess of £5K</w:t>
      </w:r>
    </w:p>
    <w:p w:rsidR="002067AC" w:rsidRPr="002067AC" w:rsidRDefault="002067AC" w:rsidP="002067AC">
      <w:pPr>
        <w:numPr>
          <w:ilvl w:val="0"/>
          <w:numId w:val="38"/>
        </w:numPr>
        <w:jc w:val="both"/>
        <w:rPr>
          <w:rFonts w:ascii="Arial" w:hAnsi="Arial" w:cs="Arial"/>
        </w:rPr>
      </w:pPr>
      <w:r w:rsidRPr="002067AC">
        <w:rPr>
          <w:rFonts w:ascii="Arial" w:hAnsi="Arial" w:cs="Arial"/>
        </w:rPr>
        <w:t xml:space="preserve">Approval of outline and final business case for capital investment </w:t>
      </w:r>
    </w:p>
    <w:p w:rsidR="002067AC" w:rsidRPr="002067AC" w:rsidRDefault="002067AC" w:rsidP="002067AC">
      <w:pPr>
        <w:numPr>
          <w:ilvl w:val="0"/>
          <w:numId w:val="38"/>
        </w:numPr>
        <w:jc w:val="both"/>
        <w:rPr>
          <w:rFonts w:ascii="Arial" w:hAnsi="Arial" w:cs="Arial"/>
        </w:rPr>
      </w:pPr>
      <w:r w:rsidRPr="002067AC">
        <w:rPr>
          <w:rFonts w:ascii="Arial" w:hAnsi="Arial" w:cs="Arial"/>
        </w:rPr>
        <w:t>Approval of all High Life Highland policies relating to financial arrangements</w:t>
      </w:r>
    </w:p>
    <w:p w:rsidR="002067AC" w:rsidRPr="002067AC" w:rsidRDefault="002067AC" w:rsidP="002067AC">
      <w:pPr>
        <w:numPr>
          <w:ilvl w:val="0"/>
          <w:numId w:val="38"/>
        </w:numPr>
        <w:jc w:val="both"/>
        <w:rPr>
          <w:rFonts w:ascii="Arial" w:hAnsi="Arial" w:cs="Arial"/>
        </w:rPr>
      </w:pPr>
      <w:r w:rsidRPr="002067AC">
        <w:rPr>
          <w:rFonts w:ascii="Arial" w:hAnsi="Arial" w:cs="Arial"/>
        </w:rPr>
        <w:t>Approval of the Financial Regulations and Contract Standing Orders</w:t>
      </w:r>
    </w:p>
    <w:p w:rsidR="002067AC" w:rsidRPr="002067AC" w:rsidRDefault="002067AC" w:rsidP="002067AC">
      <w:pPr>
        <w:numPr>
          <w:ilvl w:val="0"/>
          <w:numId w:val="38"/>
        </w:numPr>
        <w:jc w:val="both"/>
        <w:rPr>
          <w:rFonts w:ascii="Arial" w:hAnsi="Arial" w:cs="Arial"/>
        </w:rPr>
      </w:pPr>
      <w:r w:rsidRPr="002067AC">
        <w:rPr>
          <w:rFonts w:ascii="Arial" w:hAnsi="Arial" w:cs="Arial"/>
        </w:rPr>
        <w:t>Any other matter that is of significant financial or reputational risk to the Board or any material issue of principle</w:t>
      </w:r>
    </w:p>
    <w:p w:rsidR="002067AC" w:rsidRPr="002067AC" w:rsidRDefault="002067AC" w:rsidP="002067AC">
      <w:pPr>
        <w:jc w:val="both"/>
        <w:rPr>
          <w:rFonts w:ascii="Arial" w:hAnsi="Arial" w:cs="Arial"/>
        </w:rPr>
      </w:pPr>
    </w:p>
    <w:p w:rsidR="002067AC" w:rsidRPr="002067AC" w:rsidRDefault="002067AC" w:rsidP="002067AC">
      <w:pPr>
        <w:numPr>
          <w:ilvl w:val="2"/>
          <w:numId w:val="19"/>
        </w:numPr>
        <w:ind w:left="709" w:hanging="709"/>
        <w:jc w:val="both"/>
        <w:rPr>
          <w:rFonts w:ascii="Arial" w:hAnsi="Arial" w:cs="Arial"/>
        </w:rPr>
      </w:pPr>
      <w:r w:rsidRPr="002067AC">
        <w:rPr>
          <w:rFonts w:ascii="Arial" w:hAnsi="Arial" w:cs="Arial"/>
        </w:rPr>
        <w:t>The Chief Executive is responsible for all other financial matters, specifically:-</w:t>
      </w:r>
    </w:p>
    <w:p w:rsidR="002067AC" w:rsidRPr="002067AC" w:rsidRDefault="002067AC" w:rsidP="002067AC">
      <w:pPr>
        <w:ind w:left="1080"/>
        <w:jc w:val="both"/>
        <w:rPr>
          <w:rFonts w:ascii="Arial" w:hAnsi="Arial" w:cs="Arial"/>
        </w:rPr>
      </w:pPr>
    </w:p>
    <w:p w:rsidR="002067AC" w:rsidRPr="002067AC" w:rsidRDefault="002067AC" w:rsidP="002067AC">
      <w:pPr>
        <w:widowControl w:val="0"/>
        <w:numPr>
          <w:ilvl w:val="0"/>
          <w:numId w:val="39"/>
        </w:numPr>
        <w:jc w:val="both"/>
        <w:rPr>
          <w:rFonts w:cs="Arial"/>
        </w:rPr>
      </w:pPr>
      <w:r w:rsidRPr="002067AC">
        <w:rPr>
          <w:rFonts w:ascii="Arial" w:hAnsi="Arial" w:cs="Arial"/>
        </w:rPr>
        <w:t>Authorisation of cheques and transfers in accordance with Board approved bank Mandates as updated from time to time</w:t>
      </w:r>
    </w:p>
    <w:p w:rsidR="002067AC" w:rsidRPr="002067AC" w:rsidRDefault="002067AC" w:rsidP="002067AC">
      <w:pPr>
        <w:numPr>
          <w:ilvl w:val="0"/>
          <w:numId w:val="39"/>
        </w:numPr>
        <w:jc w:val="both"/>
        <w:rPr>
          <w:rFonts w:ascii="Arial" w:hAnsi="Arial" w:cs="Arial"/>
        </w:rPr>
      </w:pPr>
      <w:r w:rsidRPr="002067AC">
        <w:rPr>
          <w:rFonts w:ascii="Arial" w:hAnsi="Arial" w:cs="Arial"/>
        </w:rPr>
        <w:t>Ensuring that financial management conforms to the Company’s Financial Regulations and Contract Standing Orders</w:t>
      </w:r>
    </w:p>
    <w:p w:rsidR="002067AC" w:rsidRPr="002067AC" w:rsidRDefault="002067AC" w:rsidP="002067AC">
      <w:pPr>
        <w:numPr>
          <w:ilvl w:val="0"/>
          <w:numId w:val="39"/>
        </w:numPr>
        <w:jc w:val="both"/>
        <w:rPr>
          <w:rFonts w:ascii="Arial" w:hAnsi="Arial" w:cs="Arial"/>
        </w:rPr>
      </w:pPr>
      <w:r w:rsidRPr="002067AC">
        <w:rPr>
          <w:rFonts w:ascii="Arial" w:hAnsi="Arial" w:cs="Arial"/>
        </w:rPr>
        <w:t>Implementation of the credit control policy</w:t>
      </w:r>
    </w:p>
    <w:p w:rsidR="002067AC" w:rsidRPr="002067AC" w:rsidRDefault="002067AC" w:rsidP="002067AC">
      <w:pPr>
        <w:numPr>
          <w:ilvl w:val="0"/>
          <w:numId w:val="39"/>
        </w:numPr>
        <w:jc w:val="both"/>
        <w:rPr>
          <w:rFonts w:ascii="Arial" w:hAnsi="Arial" w:cs="Arial"/>
        </w:rPr>
      </w:pPr>
      <w:r w:rsidRPr="002067AC">
        <w:rPr>
          <w:rFonts w:ascii="Arial" w:hAnsi="Arial" w:cs="Arial"/>
        </w:rPr>
        <w:t xml:space="preserve">Maintenance of petty cash funds </w:t>
      </w:r>
    </w:p>
    <w:p w:rsidR="002067AC" w:rsidRPr="002067AC" w:rsidRDefault="002067AC" w:rsidP="002067AC">
      <w:pPr>
        <w:numPr>
          <w:ilvl w:val="0"/>
          <w:numId w:val="39"/>
        </w:numPr>
        <w:jc w:val="both"/>
        <w:rPr>
          <w:rFonts w:ascii="Arial" w:hAnsi="Arial" w:cs="Arial"/>
        </w:rPr>
      </w:pPr>
      <w:r w:rsidRPr="002067AC">
        <w:rPr>
          <w:rFonts w:ascii="Arial" w:hAnsi="Arial" w:cs="Arial"/>
        </w:rPr>
        <w:t>Collection of income and payment of expenditure</w:t>
      </w:r>
    </w:p>
    <w:p w:rsidR="002067AC" w:rsidRPr="002067AC" w:rsidRDefault="002067AC" w:rsidP="002067AC">
      <w:pPr>
        <w:numPr>
          <w:ilvl w:val="0"/>
          <w:numId w:val="39"/>
        </w:numPr>
        <w:jc w:val="both"/>
        <w:rPr>
          <w:rFonts w:ascii="Arial" w:hAnsi="Arial" w:cs="Arial"/>
        </w:rPr>
      </w:pPr>
      <w:r w:rsidRPr="002067AC">
        <w:rPr>
          <w:rFonts w:ascii="Arial" w:hAnsi="Arial" w:cs="Arial"/>
        </w:rPr>
        <w:t>Implementation of the policies and procedures as agreed by the Board</w:t>
      </w:r>
    </w:p>
    <w:p w:rsidR="002067AC" w:rsidRPr="002067AC" w:rsidRDefault="002067AC" w:rsidP="002067AC">
      <w:pPr>
        <w:numPr>
          <w:ilvl w:val="0"/>
          <w:numId w:val="39"/>
        </w:numPr>
        <w:jc w:val="both"/>
        <w:rPr>
          <w:rFonts w:ascii="Arial" w:hAnsi="Arial" w:cs="Arial"/>
        </w:rPr>
      </w:pPr>
      <w:r w:rsidRPr="002067AC">
        <w:rPr>
          <w:rFonts w:ascii="Arial" w:hAnsi="Arial" w:cs="Arial"/>
        </w:rPr>
        <w:t>Ensuring steps are taken to safeguard assets of the organisation</w:t>
      </w:r>
    </w:p>
    <w:p w:rsidR="002067AC" w:rsidRPr="002067AC" w:rsidRDefault="002067AC" w:rsidP="002067AC">
      <w:pPr>
        <w:numPr>
          <w:ilvl w:val="0"/>
          <w:numId w:val="39"/>
        </w:numPr>
        <w:jc w:val="both"/>
        <w:rPr>
          <w:rFonts w:ascii="Arial" w:hAnsi="Arial" w:cs="Arial"/>
        </w:rPr>
      </w:pPr>
      <w:r w:rsidRPr="002067AC">
        <w:rPr>
          <w:rFonts w:ascii="Arial" w:hAnsi="Arial" w:cs="Arial"/>
        </w:rPr>
        <w:t>Ensuring that capital expenditure is planned and monitored continually so that High Life Highland’s plans are actioned, including the prompt implementation of associated revenue elements</w:t>
      </w:r>
    </w:p>
    <w:p w:rsidR="002067AC" w:rsidRPr="002067AC" w:rsidRDefault="002067AC" w:rsidP="002067AC">
      <w:pPr>
        <w:numPr>
          <w:ilvl w:val="0"/>
          <w:numId w:val="39"/>
        </w:numPr>
        <w:jc w:val="both"/>
        <w:rPr>
          <w:rFonts w:ascii="Arial" w:hAnsi="Arial" w:cs="Arial"/>
        </w:rPr>
      </w:pPr>
      <w:r w:rsidRPr="002067AC">
        <w:rPr>
          <w:rFonts w:ascii="Arial" w:hAnsi="Arial" w:cs="Arial"/>
        </w:rPr>
        <w:t>Ensuring expenditure is planned and monitored continually so that it is within approved estimates and meeting the outcome of the Business Plan</w:t>
      </w:r>
    </w:p>
    <w:p w:rsidR="002067AC" w:rsidRPr="002067AC" w:rsidRDefault="002067AC" w:rsidP="002067AC">
      <w:pPr>
        <w:jc w:val="both"/>
        <w:rPr>
          <w:rFonts w:ascii="Arial" w:hAnsi="Arial" w:cs="Arial"/>
        </w:rPr>
      </w:pPr>
    </w:p>
    <w:p w:rsidR="002067AC" w:rsidRPr="002067AC" w:rsidRDefault="002067AC" w:rsidP="002067AC">
      <w:pPr>
        <w:numPr>
          <w:ilvl w:val="1"/>
          <w:numId w:val="19"/>
        </w:numPr>
        <w:ind w:hanging="1080"/>
        <w:jc w:val="both"/>
        <w:rPr>
          <w:rFonts w:ascii="Arial" w:hAnsi="Arial" w:cs="Arial"/>
          <w:b/>
        </w:rPr>
      </w:pPr>
      <w:r w:rsidRPr="002067AC">
        <w:rPr>
          <w:rFonts w:ascii="Arial" w:hAnsi="Arial" w:cs="Arial"/>
          <w:b/>
        </w:rPr>
        <w:t>Procurement</w:t>
      </w:r>
    </w:p>
    <w:p w:rsidR="002067AC" w:rsidRPr="002067AC" w:rsidRDefault="002067AC" w:rsidP="002067AC">
      <w:pPr>
        <w:ind w:left="1080"/>
        <w:jc w:val="both"/>
        <w:rPr>
          <w:rFonts w:ascii="Arial" w:hAnsi="Arial" w:cs="Arial"/>
          <w:b/>
        </w:rPr>
      </w:pPr>
    </w:p>
    <w:p w:rsidR="002067AC" w:rsidRPr="002067AC" w:rsidRDefault="002067AC" w:rsidP="002067AC">
      <w:pPr>
        <w:numPr>
          <w:ilvl w:val="2"/>
          <w:numId w:val="19"/>
        </w:numPr>
        <w:ind w:left="1080" w:hanging="1080"/>
        <w:jc w:val="both"/>
        <w:rPr>
          <w:rFonts w:ascii="Arial" w:hAnsi="Arial" w:cs="Arial"/>
        </w:rPr>
      </w:pPr>
      <w:r w:rsidRPr="002067AC">
        <w:rPr>
          <w:rFonts w:ascii="Arial" w:hAnsi="Arial" w:cs="Arial"/>
        </w:rPr>
        <w:t>The following matters are reserved to the Board:-</w:t>
      </w:r>
    </w:p>
    <w:p w:rsidR="002067AC" w:rsidRPr="002067AC" w:rsidRDefault="002067AC" w:rsidP="002067AC">
      <w:pPr>
        <w:ind w:left="1080"/>
        <w:jc w:val="both"/>
        <w:rPr>
          <w:rFonts w:ascii="Arial" w:hAnsi="Arial" w:cs="Arial"/>
        </w:rPr>
      </w:pPr>
    </w:p>
    <w:p w:rsidR="002067AC" w:rsidRPr="002067AC" w:rsidRDefault="002067AC" w:rsidP="002067AC">
      <w:pPr>
        <w:numPr>
          <w:ilvl w:val="0"/>
          <w:numId w:val="40"/>
        </w:numPr>
        <w:jc w:val="both"/>
        <w:rPr>
          <w:rFonts w:ascii="Arial" w:hAnsi="Arial" w:cs="Arial"/>
        </w:rPr>
      </w:pPr>
      <w:r w:rsidRPr="002067AC">
        <w:rPr>
          <w:rFonts w:ascii="Arial" w:hAnsi="Arial" w:cs="Arial"/>
        </w:rPr>
        <w:t>Approval of all High Life Highland policies relating to procurement</w:t>
      </w:r>
    </w:p>
    <w:p w:rsidR="002067AC" w:rsidRPr="002067AC" w:rsidRDefault="002067AC" w:rsidP="002067AC">
      <w:pPr>
        <w:numPr>
          <w:ilvl w:val="0"/>
          <w:numId w:val="40"/>
        </w:numPr>
        <w:jc w:val="both"/>
        <w:rPr>
          <w:rFonts w:ascii="Arial" w:hAnsi="Arial" w:cs="Arial"/>
        </w:rPr>
      </w:pPr>
      <w:r w:rsidRPr="002067AC">
        <w:rPr>
          <w:rFonts w:ascii="Arial" w:hAnsi="Arial" w:cs="Arial"/>
        </w:rPr>
        <w:t xml:space="preserve">Approval of any award of a contract/tender which exceeds £50K </w:t>
      </w:r>
    </w:p>
    <w:p w:rsidR="002067AC" w:rsidRPr="002067AC" w:rsidRDefault="002067AC" w:rsidP="002067AC">
      <w:pPr>
        <w:jc w:val="both"/>
        <w:rPr>
          <w:rFonts w:ascii="Arial" w:hAnsi="Arial" w:cs="Arial"/>
        </w:rPr>
      </w:pPr>
    </w:p>
    <w:p w:rsidR="002067AC" w:rsidRPr="002067AC" w:rsidRDefault="002067AC" w:rsidP="002067AC">
      <w:pPr>
        <w:numPr>
          <w:ilvl w:val="2"/>
          <w:numId w:val="19"/>
        </w:numPr>
        <w:ind w:left="709" w:hanging="709"/>
        <w:jc w:val="both"/>
        <w:rPr>
          <w:rFonts w:ascii="Arial" w:hAnsi="Arial" w:cs="Arial"/>
        </w:rPr>
      </w:pPr>
      <w:r w:rsidRPr="002067AC">
        <w:rPr>
          <w:rFonts w:ascii="Arial" w:hAnsi="Arial" w:cs="Arial"/>
        </w:rPr>
        <w:t>The Chief Executive is responsible for all other purchasing matters, specifically:-</w:t>
      </w:r>
    </w:p>
    <w:p w:rsidR="002067AC" w:rsidRPr="002067AC" w:rsidRDefault="002067AC" w:rsidP="002067AC">
      <w:pPr>
        <w:ind w:left="1080"/>
        <w:jc w:val="both"/>
        <w:rPr>
          <w:rFonts w:ascii="Arial" w:hAnsi="Arial" w:cs="Arial"/>
        </w:rPr>
      </w:pPr>
    </w:p>
    <w:p w:rsidR="002067AC" w:rsidRPr="002067AC" w:rsidRDefault="002067AC" w:rsidP="002067AC">
      <w:pPr>
        <w:numPr>
          <w:ilvl w:val="0"/>
          <w:numId w:val="41"/>
        </w:numPr>
        <w:jc w:val="both"/>
        <w:rPr>
          <w:rFonts w:ascii="Arial" w:hAnsi="Arial" w:cs="Arial"/>
        </w:rPr>
      </w:pPr>
      <w:r w:rsidRPr="002067AC">
        <w:rPr>
          <w:rFonts w:ascii="Arial" w:hAnsi="Arial" w:cs="Arial"/>
        </w:rPr>
        <w:t>Approval of any award of a contract/tender of £50K or less</w:t>
      </w:r>
    </w:p>
    <w:p w:rsidR="002067AC" w:rsidRPr="002067AC" w:rsidRDefault="002067AC" w:rsidP="002067AC">
      <w:pPr>
        <w:numPr>
          <w:ilvl w:val="0"/>
          <w:numId w:val="41"/>
        </w:numPr>
        <w:jc w:val="both"/>
        <w:rPr>
          <w:rFonts w:ascii="Arial" w:hAnsi="Arial" w:cs="Arial"/>
        </w:rPr>
      </w:pPr>
      <w:r w:rsidRPr="002067AC">
        <w:rPr>
          <w:rFonts w:ascii="Arial" w:hAnsi="Arial" w:cs="Arial"/>
        </w:rPr>
        <w:t>Authorising contracts/appointments which have been approved by the Board</w:t>
      </w:r>
    </w:p>
    <w:p w:rsidR="002067AC" w:rsidRPr="002067AC" w:rsidRDefault="002067AC" w:rsidP="002067AC">
      <w:pPr>
        <w:numPr>
          <w:ilvl w:val="0"/>
          <w:numId w:val="41"/>
        </w:numPr>
        <w:jc w:val="both"/>
        <w:rPr>
          <w:rFonts w:ascii="Calibri" w:eastAsia="Calibri" w:hAnsi="Calibri"/>
          <w:b/>
          <w:sz w:val="22"/>
          <w:szCs w:val="22"/>
          <w:lang w:eastAsia="en-US"/>
        </w:rPr>
      </w:pPr>
      <w:r w:rsidRPr="002067AC">
        <w:rPr>
          <w:rFonts w:ascii="Arial" w:hAnsi="Arial" w:cs="Arial"/>
        </w:rPr>
        <w:t>Implementation of the policy and procedures agreed by the Board</w:t>
      </w:r>
    </w:p>
    <w:p w:rsidR="002067AC" w:rsidRPr="002067AC" w:rsidRDefault="002067AC" w:rsidP="002067AC">
      <w:pPr>
        <w:jc w:val="both"/>
        <w:rPr>
          <w:rFonts w:ascii="Arial" w:hAnsi="Arial" w:cs="Arial"/>
        </w:rPr>
      </w:pPr>
    </w:p>
    <w:p w:rsidR="002067AC" w:rsidRPr="002067AC" w:rsidRDefault="002067AC" w:rsidP="002067AC">
      <w:pPr>
        <w:numPr>
          <w:ilvl w:val="2"/>
          <w:numId w:val="19"/>
        </w:numPr>
        <w:ind w:left="709" w:hanging="709"/>
        <w:jc w:val="both"/>
        <w:rPr>
          <w:rFonts w:ascii="Arial" w:hAnsi="Arial" w:cs="Arial"/>
        </w:rPr>
      </w:pPr>
      <w:r w:rsidRPr="002067AC">
        <w:rPr>
          <w:rFonts w:ascii="Arial" w:hAnsi="Arial" w:cs="Arial"/>
        </w:rPr>
        <w:t>In the case of a tender approved by the Chief Executive in excess of £25K and which was not the lowest priced tender received, a report on the selection process should be made to the Board.</w:t>
      </w:r>
    </w:p>
    <w:p w:rsidR="002067AC" w:rsidRPr="002067AC" w:rsidRDefault="002067AC" w:rsidP="002067AC">
      <w:pPr>
        <w:ind w:left="1080"/>
        <w:jc w:val="both"/>
        <w:rPr>
          <w:rFonts w:ascii="Arial" w:hAnsi="Arial" w:cs="Arial"/>
        </w:rPr>
      </w:pPr>
    </w:p>
    <w:p w:rsidR="002067AC" w:rsidRPr="002067AC" w:rsidRDefault="002067AC" w:rsidP="002067AC">
      <w:pPr>
        <w:numPr>
          <w:ilvl w:val="1"/>
          <w:numId w:val="19"/>
        </w:numPr>
        <w:ind w:hanging="1080"/>
        <w:jc w:val="both"/>
        <w:rPr>
          <w:rFonts w:ascii="Arial" w:hAnsi="Arial" w:cs="Arial"/>
          <w:b/>
        </w:rPr>
      </w:pPr>
      <w:r w:rsidRPr="002067AC">
        <w:rPr>
          <w:rFonts w:ascii="Arial" w:hAnsi="Arial" w:cs="Arial"/>
          <w:b/>
        </w:rPr>
        <w:t>Income generation</w:t>
      </w:r>
    </w:p>
    <w:p w:rsidR="002067AC" w:rsidRPr="002067AC" w:rsidRDefault="002067AC" w:rsidP="002067AC">
      <w:pPr>
        <w:ind w:left="1080"/>
        <w:jc w:val="both"/>
        <w:rPr>
          <w:rFonts w:ascii="Arial" w:hAnsi="Arial" w:cs="Arial"/>
          <w:b/>
        </w:rPr>
      </w:pPr>
    </w:p>
    <w:p w:rsidR="002067AC" w:rsidRPr="002067AC" w:rsidRDefault="002067AC" w:rsidP="002067AC">
      <w:pPr>
        <w:numPr>
          <w:ilvl w:val="2"/>
          <w:numId w:val="19"/>
        </w:numPr>
        <w:ind w:left="1080" w:hanging="1080"/>
        <w:jc w:val="both"/>
        <w:rPr>
          <w:rFonts w:ascii="Arial" w:hAnsi="Arial" w:cs="Arial"/>
        </w:rPr>
      </w:pPr>
      <w:r w:rsidRPr="002067AC">
        <w:rPr>
          <w:rFonts w:ascii="Arial" w:hAnsi="Arial" w:cs="Arial"/>
        </w:rPr>
        <w:t>The following matters are reserved to the Board:-</w:t>
      </w:r>
    </w:p>
    <w:p w:rsidR="002067AC" w:rsidRPr="002067AC" w:rsidRDefault="002067AC" w:rsidP="002067AC">
      <w:pPr>
        <w:ind w:left="1080"/>
        <w:jc w:val="both"/>
        <w:rPr>
          <w:rFonts w:ascii="Arial" w:hAnsi="Arial" w:cs="Arial"/>
        </w:rPr>
      </w:pPr>
    </w:p>
    <w:p w:rsidR="002067AC" w:rsidRPr="002067AC" w:rsidRDefault="002067AC" w:rsidP="002067AC">
      <w:pPr>
        <w:numPr>
          <w:ilvl w:val="0"/>
          <w:numId w:val="42"/>
        </w:numPr>
        <w:jc w:val="both"/>
        <w:rPr>
          <w:rFonts w:ascii="Arial" w:hAnsi="Arial" w:cs="Arial"/>
        </w:rPr>
      </w:pPr>
      <w:r w:rsidRPr="002067AC">
        <w:rPr>
          <w:rFonts w:ascii="Arial" w:hAnsi="Arial" w:cs="Arial"/>
        </w:rPr>
        <w:t>Approval of all capital fund raising and associated income generation programmes</w:t>
      </w:r>
    </w:p>
    <w:p w:rsidR="002067AC" w:rsidRPr="002067AC" w:rsidRDefault="002067AC" w:rsidP="002067AC">
      <w:pPr>
        <w:jc w:val="both"/>
        <w:rPr>
          <w:rFonts w:ascii="Arial" w:hAnsi="Arial" w:cs="Arial"/>
        </w:rPr>
      </w:pPr>
    </w:p>
    <w:p w:rsidR="002067AC" w:rsidRPr="002067AC" w:rsidRDefault="002067AC" w:rsidP="002067AC">
      <w:pPr>
        <w:numPr>
          <w:ilvl w:val="2"/>
          <w:numId w:val="19"/>
        </w:numPr>
        <w:ind w:left="709" w:hanging="709"/>
        <w:jc w:val="both"/>
        <w:rPr>
          <w:rFonts w:ascii="Arial" w:hAnsi="Arial" w:cs="Arial"/>
        </w:rPr>
      </w:pPr>
      <w:r w:rsidRPr="002067AC">
        <w:rPr>
          <w:rFonts w:ascii="Arial" w:hAnsi="Arial" w:cs="Arial"/>
        </w:rPr>
        <w:lastRenderedPageBreak/>
        <w:t>The Chief Executive is responsible for all other income generation matters, specifically:-</w:t>
      </w:r>
    </w:p>
    <w:p w:rsidR="002067AC" w:rsidRPr="002067AC" w:rsidRDefault="002067AC" w:rsidP="002067AC">
      <w:pPr>
        <w:ind w:left="1080"/>
        <w:jc w:val="both"/>
        <w:rPr>
          <w:rFonts w:ascii="Arial" w:hAnsi="Arial" w:cs="Arial"/>
        </w:rPr>
      </w:pPr>
    </w:p>
    <w:p w:rsidR="002067AC" w:rsidRPr="002067AC" w:rsidRDefault="002067AC" w:rsidP="002067AC">
      <w:pPr>
        <w:numPr>
          <w:ilvl w:val="0"/>
          <w:numId w:val="43"/>
        </w:numPr>
        <w:jc w:val="both"/>
        <w:rPr>
          <w:rFonts w:ascii="Arial" w:hAnsi="Arial" w:cs="Arial"/>
        </w:rPr>
      </w:pPr>
      <w:r w:rsidRPr="002067AC">
        <w:rPr>
          <w:rFonts w:ascii="Arial" w:hAnsi="Arial" w:cs="Arial"/>
        </w:rPr>
        <w:t>Generating income growth opportunities for High Life Highland, presenting such proposals to the Board where there may be an associated financial or reputational risk to the company</w:t>
      </w:r>
    </w:p>
    <w:p w:rsidR="002067AC" w:rsidRPr="002067AC" w:rsidRDefault="002067AC" w:rsidP="002067AC">
      <w:pPr>
        <w:jc w:val="both"/>
        <w:rPr>
          <w:rFonts w:ascii="Calibri" w:eastAsia="Calibri" w:hAnsi="Calibri"/>
          <w:b/>
          <w:sz w:val="22"/>
          <w:szCs w:val="22"/>
          <w:lang w:eastAsia="en-US"/>
        </w:rPr>
      </w:pPr>
    </w:p>
    <w:p w:rsidR="002067AC" w:rsidRPr="002067AC" w:rsidRDefault="002067AC" w:rsidP="002067AC">
      <w:pPr>
        <w:numPr>
          <w:ilvl w:val="1"/>
          <w:numId w:val="19"/>
        </w:numPr>
        <w:ind w:hanging="1080"/>
        <w:jc w:val="both"/>
        <w:rPr>
          <w:rFonts w:ascii="Arial" w:hAnsi="Arial" w:cs="Arial"/>
          <w:b/>
        </w:rPr>
      </w:pPr>
      <w:r w:rsidRPr="002067AC">
        <w:rPr>
          <w:rFonts w:ascii="Arial" w:hAnsi="Arial" w:cs="Arial"/>
          <w:b/>
        </w:rPr>
        <w:t xml:space="preserve">Auditing and reporting </w:t>
      </w:r>
    </w:p>
    <w:p w:rsidR="002067AC" w:rsidRPr="002067AC" w:rsidRDefault="002067AC" w:rsidP="002067AC">
      <w:pPr>
        <w:ind w:left="1080"/>
        <w:jc w:val="both"/>
        <w:rPr>
          <w:rFonts w:ascii="Arial" w:hAnsi="Arial" w:cs="Arial"/>
          <w:b/>
        </w:rPr>
      </w:pPr>
    </w:p>
    <w:p w:rsidR="002067AC" w:rsidRPr="002067AC" w:rsidRDefault="002067AC" w:rsidP="002067AC">
      <w:pPr>
        <w:numPr>
          <w:ilvl w:val="2"/>
          <w:numId w:val="19"/>
        </w:numPr>
        <w:ind w:left="1080" w:hanging="1080"/>
        <w:jc w:val="both"/>
        <w:rPr>
          <w:rFonts w:ascii="Arial" w:hAnsi="Arial" w:cs="Arial"/>
        </w:rPr>
      </w:pPr>
      <w:r w:rsidRPr="002067AC">
        <w:rPr>
          <w:rFonts w:ascii="Arial" w:hAnsi="Arial" w:cs="Arial"/>
        </w:rPr>
        <w:t>The following matters are reserved to the Board:-</w:t>
      </w:r>
    </w:p>
    <w:p w:rsidR="002067AC" w:rsidRPr="002067AC" w:rsidRDefault="002067AC" w:rsidP="002067AC">
      <w:pPr>
        <w:ind w:left="1080"/>
        <w:jc w:val="both"/>
        <w:rPr>
          <w:rFonts w:ascii="Arial" w:hAnsi="Arial" w:cs="Arial"/>
        </w:rPr>
      </w:pPr>
    </w:p>
    <w:p w:rsidR="002067AC" w:rsidRPr="002067AC" w:rsidRDefault="002067AC" w:rsidP="002067AC">
      <w:pPr>
        <w:numPr>
          <w:ilvl w:val="0"/>
          <w:numId w:val="44"/>
        </w:numPr>
        <w:jc w:val="both"/>
        <w:rPr>
          <w:rFonts w:ascii="Arial" w:hAnsi="Arial" w:cs="Arial"/>
        </w:rPr>
      </w:pPr>
      <w:r w:rsidRPr="002067AC">
        <w:rPr>
          <w:rFonts w:ascii="Arial" w:hAnsi="Arial" w:cs="Arial"/>
        </w:rPr>
        <w:t>Approval of the annual report and audited financial statements</w:t>
      </w:r>
    </w:p>
    <w:p w:rsidR="002067AC" w:rsidRPr="002067AC" w:rsidRDefault="002067AC" w:rsidP="002067AC">
      <w:pPr>
        <w:numPr>
          <w:ilvl w:val="0"/>
          <w:numId w:val="44"/>
        </w:numPr>
        <w:jc w:val="both"/>
        <w:rPr>
          <w:rFonts w:ascii="Arial" w:hAnsi="Arial" w:cs="Arial"/>
        </w:rPr>
      </w:pPr>
      <w:r w:rsidRPr="002067AC">
        <w:rPr>
          <w:rFonts w:ascii="Arial" w:hAnsi="Arial" w:cs="Arial"/>
        </w:rPr>
        <w:t>Appointment of internal auditor</w:t>
      </w:r>
    </w:p>
    <w:p w:rsidR="002067AC" w:rsidRPr="002067AC" w:rsidRDefault="002067AC" w:rsidP="002067AC">
      <w:pPr>
        <w:numPr>
          <w:ilvl w:val="0"/>
          <w:numId w:val="44"/>
        </w:numPr>
        <w:jc w:val="both"/>
        <w:rPr>
          <w:rFonts w:ascii="Arial" w:hAnsi="Arial" w:cs="Arial"/>
        </w:rPr>
      </w:pPr>
      <w:r w:rsidRPr="002067AC">
        <w:rPr>
          <w:rFonts w:ascii="Arial" w:hAnsi="Arial" w:cs="Arial"/>
        </w:rPr>
        <w:t>Approval of the terms of reference and membership of the Finance and Audit Committee</w:t>
      </w:r>
    </w:p>
    <w:p w:rsidR="002067AC" w:rsidRPr="002067AC" w:rsidRDefault="002067AC" w:rsidP="002067AC">
      <w:pPr>
        <w:jc w:val="both"/>
        <w:rPr>
          <w:rFonts w:ascii="Arial" w:hAnsi="Arial" w:cs="Arial"/>
        </w:rPr>
      </w:pPr>
    </w:p>
    <w:p w:rsidR="002067AC" w:rsidRPr="002067AC" w:rsidRDefault="002067AC" w:rsidP="002067AC">
      <w:pPr>
        <w:numPr>
          <w:ilvl w:val="2"/>
          <w:numId w:val="19"/>
        </w:numPr>
        <w:ind w:left="709" w:hanging="709"/>
        <w:jc w:val="both"/>
        <w:rPr>
          <w:rFonts w:ascii="Arial" w:hAnsi="Arial" w:cs="Arial"/>
        </w:rPr>
      </w:pPr>
      <w:r w:rsidRPr="002067AC">
        <w:rPr>
          <w:rFonts w:ascii="Arial" w:hAnsi="Arial" w:cs="Arial"/>
        </w:rPr>
        <w:t>The Chief Executive is responsible for all other auditing and reporting matters, specifically:-</w:t>
      </w:r>
    </w:p>
    <w:p w:rsidR="002067AC" w:rsidRPr="002067AC" w:rsidRDefault="002067AC" w:rsidP="002067AC">
      <w:pPr>
        <w:ind w:left="1080"/>
        <w:jc w:val="both"/>
        <w:rPr>
          <w:rFonts w:ascii="Arial" w:hAnsi="Arial" w:cs="Arial"/>
        </w:rPr>
      </w:pPr>
    </w:p>
    <w:p w:rsidR="002067AC" w:rsidRPr="002067AC" w:rsidRDefault="002067AC" w:rsidP="002067AC">
      <w:pPr>
        <w:numPr>
          <w:ilvl w:val="0"/>
          <w:numId w:val="46"/>
        </w:numPr>
        <w:jc w:val="both"/>
        <w:rPr>
          <w:rFonts w:ascii="Arial" w:hAnsi="Arial" w:cs="Arial"/>
        </w:rPr>
      </w:pPr>
      <w:r w:rsidRPr="002067AC">
        <w:rPr>
          <w:rFonts w:ascii="Arial" w:hAnsi="Arial" w:cs="Arial"/>
        </w:rPr>
        <w:t>All responsibilities required of the accountable officer</w:t>
      </w:r>
    </w:p>
    <w:p w:rsidR="002067AC" w:rsidRPr="002067AC" w:rsidRDefault="002067AC" w:rsidP="002067AC">
      <w:pPr>
        <w:numPr>
          <w:ilvl w:val="0"/>
          <w:numId w:val="46"/>
        </w:numPr>
        <w:jc w:val="both"/>
        <w:rPr>
          <w:rFonts w:ascii="Arial" w:hAnsi="Arial" w:cs="Arial"/>
        </w:rPr>
      </w:pPr>
      <w:r w:rsidRPr="002067AC">
        <w:rPr>
          <w:rFonts w:ascii="Arial" w:hAnsi="Arial" w:cs="Arial"/>
        </w:rPr>
        <w:t>Preparation of the annual report and financial statements</w:t>
      </w:r>
    </w:p>
    <w:p w:rsidR="002067AC" w:rsidRPr="002067AC" w:rsidRDefault="002067AC" w:rsidP="002067AC">
      <w:pPr>
        <w:numPr>
          <w:ilvl w:val="0"/>
          <w:numId w:val="46"/>
        </w:numPr>
        <w:jc w:val="both"/>
        <w:rPr>
          <w:rFonts w:ascii="Arial" w:hAnsi="Arial" w:cs="Arial"/>
        </w:rPr>
      </w:pPr>
      <w:r w:rsidRPr="002067AC">
        <w:rPr>
          <w:rFonts w:ascii="Arial" w:hAnsi="Arial" w:cs="Arial"/>
        </w:rPr>
        <w:t xml:space="preserve">Preparation of the annual governance statement </w:t>
      </w:r>
    </w:p>
    <w:p w:rsidR="002067AC" w:rsidRPr="002067AC" w:rsidRDefault="002067AC" w:rsidP="002067AC">
      <w:pPr>
        <w:jc w:val="both"/>
        <w:rPr>
          <w:rFonts w:ascii="Arial" w:hAnsi="Arial" w:cs="Arial"/>
        </w:rPr>
      </w:pPr>
    </w:p>
    <w:p w:rsidR="002067AC" w:rsidRPr="002067AC" w:rsidRDefault="002067AC" w:rsidP="002067AC">
      <w:pPr>
        <w:numPr>
          <w:ilvl w:val="1"/>
          <w:numId w:val="19"/>
        </w:numPr>
        <w:ind w:hanging="1080"/>
        <w:jc w:val="both"/>
        <w:rPr>
          <w:rFonts w:ascii="Arial" w:hAnsi="Arial" w:cs="Arial"/>
          <w:b/>
          <w:color w:val="000000"/>
        </w:rPr>
      </w:pPr>
      <w:r w:rsidRPr="002067AC">
        <w:rPr>
          <w:rFonts w:ascii="Arial" w:hAnsi="Arial" w:cs="Arial"/>
          <w:b/>
          <w:bCs/>
          <w:color w:val="000000"/>
          <w:szCs w:val="20"/>
        </w:rPr>
        <w:t xml:space="preserve">Management of properties new to HLH or the return of property to owner </w:t>
      </w:r>
    </w:p>
    <w:p w:rsidR="002067AC" w:rsidRPr="002067AC" w:rsidRDefault="002067AC" w:rsidP="002067AC">
      <w:pPr>
        <w:ind w:left="1080"/>
        <w:jc w:val="both"/>
        <w:rPr>
          <w:rFonts w:ascii="Arial" w:hAnsi="Arial" w:cs="Arial"/>
          <w:b/>
          <w:bCs/>
          <w:szCs w:val="20"/>
        </w:rPr>
      </w:pPr>
    </w:p>
    <w:p w:rsidR="002067AC" w:rsidRPr="002067AC" w:rsidRDefault="002067AC" w:rsidP="002067AC">
      <w:pPr>
        <w:numPr>
          <w:ilvl w:val="2"/>
          <w:numId w:val="20"/>
        </w:numPr>
        <w:ind w:left="1080" w:hanging="1080"/>
        <w:jc w:val="both"/>
        <w:rPr>
          <w:rFonts w:ascii="Arial" w:hAnsi="Arial" w:cs="Arial"/>
          <w:szCs w:val="20"/>
        </w:rPr>
      </w:pPr>
      <w:r w:rsidRPr="002067AC">
        <w:rPr>
          <w:rFonts w:ascii="Arial" w:hAnsi="Arial" w:cs="Arial"/>
          <w:szCs w:val="20"/>
        </w:rPr>
        <w:t>The following matters are reserved to the Board:-</w:t>
      </w:r>
    </w:p>
    <w:p w:rsidR="002067AC" w:rsidRPr="002067AC" w:rsidRDefault="002067AC" w:rsidP="002067AC">
      <w:pPr>
        <w:ind w:left="1080"/>
        <w:jc w:val="both"/>
        <w:rPr>
          <w:rFonts w:ascii="Arial" w:hAnsi="Arial" w:cs="Arial"/>
          <w:szCs w:val="20"/>
        </w:rPr>
      </w:pPr>
    </w:p>
    <w:p w:rsidR="002067AC" w:rsidRPr="002067AC" w:rsidRDefault="002067AC" w:rsidP="002067AC">
      <w:pPr>
        <w:numPr>
          <w:ilvl w:val="0"/>
          <w:numId w:val="21"/>
        </w:numPr>
        <w:jc w:val="both"/>
        <w:rPr>
          <w:rFonts w:ascii="Arial" w:hAnsi="Arial" w:cs="Arial"/>
          <w:color w:val="000000"/>
          <w:szCs w:val="20"/>
        </w:rPr>
      </w:pPr>
      <w:r w:rsidRPr="002067AC">
        <w:rPr>
          <w:rFonts w:ascii="Arial" w:hAnsi="Arial" w:cs="Arial"/>
          <w:color w:val="000000"/>
          <w:szCs w:val="20"/>
        </w:rPr>
        <w:t>Approval of the commencement of management or acquisition of property in the ownership of bodies other than The Highland Council</w:t>
      </w:r>
    </w:p>
    <w:p w:rsidR="002067AC" w:rsidRPr="002067AC" w:rsidRDefault="002067AC" w:rsidP="002067AC">
      <w:pPr>
        <w:numPr>
          <w:ilvl w:val="0"/>
          <w:numId w:val="21"/>
        </w:numPr>
        <w:jc w:val="both"/>
        <w:rPr>
          <w:rFonts w:ascii="Arial" w:hAnsi="Arial" w:cs="Arial"/>
          <w:color w:val="000000"/>
          <w:szCs w:val="20"/>
        </w:rPr>
      </w:pPr>
      <w:r w:rsidRPr="002067AC">
        <w:rPr>
          <w:rFonts w:ascii="Arial" w:hAnsi="Arial" w:cs="Arial"/>
          <w:color w:val="000000"/>
          <w:szCs w:val="20"/>
        </w:rPr>
        <w:t>The ceasing of management or disposal of property, approval of revised staffing arrangements and return of property to owners</w:t>
      </w:r>
    </w:p>
    <w:p w:rsidR="002067AC" w:rsidRPr="002067AC" w:rsidRDefault="002067AC" w:rsidP="002067AC">
      <w:pPr>
        <w:jc w:val="both"/>
        <w:rPr>
          <w:rFonts w:ascii="Arial" w:hAnsi="Arial" w:cs="Arial"/>
          <w:szCs w:val="20"/>
        </w:rPr>
      </w:pPr>
    </w:p>
    <w:p w:rsidR="002067AC" w:rsidRPr="002067AC" w:rsidRDefault="002067AC" w:rsidP="002067AC">
      <w:pPr>
        <w:numPr>
          <w:ilvl w:val="2"/>
          <w:numId w:val="20"/>
        </w:numPr>
        <w:ind w:left="709" w:hanging="709"/>
        <w:jc w:val="both"/>
        <w:rPr>
          <w:rFonts w:ascii="Arial" w:hAnsi="Arial" w:cs="Arial"/>
          <w:szCs w:val="20"/>
        </w:rPr>
      </w:pPr>
      <w:r w:rsidRPr="002067AC">
        <w:rPr>
          <w:rFonts w:ascii="Arial" w:hAnsi="Arial" w:cs="Arial"/>
          <w:szCs w:val="20"/>
        </w:rPr>
        <w:t>The Chief Executive is responsible for all other property matters, specifically:-</w:t>
      </w:r>
    </w:p>
    <w:p w:rsidR="002067AC" w:rsidRPr="002067AC" w:rsidRDefault="002067AC" w:rsidP="002067AC">
      <w:pPr>
        <w:ind w:left="1080"/>
        <w:jc w:val="both"/>
        <w:rPr>
          <w:rFonts w:ascii="Arial" w:hAnsi="Arial" w:cs="Arial"/>
          <w:szCs w:val="20"/>
        </w:rPr>
      </w:pPr>
    </w:p>
    <w:p w:rsidR="002067AC" w:rsidRPr="002067AC" w:rsidRDefault="002067AC" w:rsidP="002067AC">
      <w:pPr>
        <w:numPr>
          <w:ilvl w:val="0"/>
          <w:numId w:val="22"/>
        </w:numPr>
        <w:jc w:val="both"/>
        <w:rPr>
          <w:rFonts w:ascii="Arial" w:hAnsi="Arial" w:cs="Arial"/>
          <w:color w:val="000000"/>
          <w:szCs w:val="20"/>
        </w:rPr>
      </w:pPr>
      <w:r w:rsidRPr="002067AC">
        <w:rPr>
          <w:rFonts w:ascii="Arial" w:hAnsi="Arial" w:cs="Arial"/>
          <w:color w:val="000000"/>
          <w:szCs w:val="20"/>
        </w:rPr>
        <w:t>Approval of the commencement of management of property in the ownership of The Highland Council with the transfer of property being reported to the Board for information</w:t>
      </w:r>
    </w:p>
    <w:p w:rsidR="002067AC" w:rsidRPr="002067AC" w:rsidRDefault="002067AC" w:rsidP="002067AC">
      <w:pPr>
        <w:numPr>
          <w:ilvl w:val="0"/>
          <w:numId w:val="22"/>
        </w:numPr>
        <w:rPr>
          <w:rFonts w:ascii="Arial" w:hAnsi="Arial" w:cs="Arial"/>
          <w:color w:val="000000"/>
          <w:szCs w:val="20"/>
        </w:rPr>
      </w:pPr>
      <w:r w:rsidRPr="002067AC">
        <w:rPr>
          <w:rFonts w:ascii="Arial" w:hAnsi="Arial" w:cs="Arial"/>
          <w:color w:val="000000"/>
          <w:szCs w:val="20"/>
        </w:rPr>
        <w:t>The ceasing of management of property, approval of revised staffing arrangements and return of property to The Highland Council</w:t>
      </w:r>
    </w:p>
    <w:p w:rsidR="002067AC" w:rsidRPr="002067AC" w:rsidRDefault="002067AC" w:rsidP="002067AC">
      <w:pPr>
        <w:ind w:left="1430"/>
        <w:jc w:val="both"/>
        <w:rPr>
          <w:rFonts w:ascii="Arial" w:hAnsi="Arial" w:cs="Arial"/>
        </w:rPr>
      </w:pPr>
    </w:p>
    <w:p w:rsidR="002067AC" w:rsidRPr="002067AC" w:rsidRDefault="002067AC" w:rsidP="002067AC">
      <w:pPr>
        <w:ind w:left="1430"/>
        <w:jc w:val="both"/>
        <w:rPr>
          <w:rFonts w:ascii="Arial" w:hAnsi="Arial" w:cs="Arial"/>
        </w:rPr>
      </w:pPr>
    </w:p>
    <w:p w:rsidR="002067AC" w:rsidRPr="002067AC" w:rsidRDefault="002067AC" w:rsidP="002067AC">
      <w:pPr>
        <w:numPr>
          <w:ilvl w:val="0"/>
          <w:numId w:val="19"/>
        </w:numPr>
        <w:ind w:hanging="720"/>
        <w:jc w:val="both"/>
        <w:rPr>
          <w:rFonts w:ascii="Arial" w:hAnsi="Arial" w:cs="Arial"/>
        </w:rPr>
      </w:pPr>
      <w:r w:rsidRPr="002067AC">
        <w:rPr>
          <w:rFonts w:ascii="Arial" w:hAnsi="Arial" w:cs="Arial"/>
          <w:b/>
        </w:rPr>
        <w:t>Delegation of authority</w:t>
      </w:r>
    </w:p>
    <w:p w:rsidR="002067AC" w:rsidRPr="002067AC" w:rsidRDefault="002067AC" w:rsidP="002067AC">
      <w:pPr>
        <w:jc w:val="both"/>
        <w:rPr>
          <w:rFonts w:ascii="Arial" w:hAnsi="Arial" w:cs="Arial"/>
        </w:rPr>
      </w:pPr>
    </w:p>
    <w:p w:rsidR="002067AC" w:rsidRPr="002067AC" w:rsidRDefault="002067AC" w:rsidP="002067AC">
      <w:pPr>
        <w:numPr>
          <w:ilvl w:val="1"/>
          <w:numId w:val="19"/>
        </w:numPr>
        <w:ind w:left="709" w:hanging="709"/>
        <w:jc w:val="both"/>
        <w:rPr>
          <w:rFonts w:ascii="Arial" w:hAnsi="Arial" w:cs="Arial"/>
          <w:b/>
        </w:rPr>
      </w:pPr>
      <w:r w:rsidRPr="002067AC">
        <w:rPr>
          <w:rFonts w:ascii="Arial" w:hAnsi="Arial" w:cs="Arial"/>
        </w:rPr>
        <w:t>In addition, the following matters are delegated to the Board’s Committees, each of which will report to the Board:-</w:t>
      </w:r>
    </w:p>
    <w:p w:rsidR="002067AC" w:rsidRPr="002067AC" w:rsidRDefault="002067AC" w:rsidP="002067AC">
      <w:pPr>
        <w:ind w:left="709"/>
        <w:jc w:val="both"/>
        <w:rPr>
          <w:rFonts w:ascii="Arial" w:hAnsi="Arial" w:cs="Arial"/>
          <w:b/>
        </w:rPr>
      </w:pPr>
    </w:p>
    <w:p w:rsidR="002067AC" w:rsidRPr="002067AC" w:rsidRDefault="002067AC" w:rsidP="002067AC">
      <w:pPr>
        <w:numPr>
          <w:ilvl w:val="0"/>
          <w:numId w:val="45"/>
        </w:numPr>
        <w:jc w:val="both"/>
        <w:rPr>
          <w:rFonts w:ascii="Arial" w:hAnsi="Arial" w:cs="Arial"/>
        </w:rPr>
      </w:pPr>
      <w:r w:rsidRPr="002067AC">
        <w:rPr>
          <w:rFonts w:ascii="Arial" w:hAnsi="Arial" w:cs="Arial"/>
        </w:rPr>
        <w:t>The Finance and Audit Committee is responsible for those issues outlined in Articles 111-113 of the Memorandum and Articles of Association</w:t>
      </w:r>
    </w:p>
    <w:p w:rsidR="002067AC" w:rsidRPr="002067AC" w:rsidRDefault="002067AC" w:rsidP="002067AC">
      <w:pPr>
        <w:numPr>
          <w:ilvl w:val="0"/>
          <w:numId w:val="45"/>
        </w:numPr>
        <w:jc w:val="both"/>
        <w:rPr>
          <w:rFonts w:ascii="Arial" w:hAnsi="Arial" w:cs="Arial"/>
        </w:rPr>
      </w:pPr>
      <w:r w:rsidRPr="002067AC">
        <w:rPr>
          <w:rFonts w:ascii="Arial" w:hAnsi="Arial" w:cs="Arial"/>
        </w:rPr>
        <w:t>The Nominations Committee is responsible for those issues outlined in Articles 114-117 of the Memorandum and Articles of Association</w:t>
      </w:r>
    </w:p>
    <w:p w:rsidR="002067AC" w:rsidRPr="002067AC" w:rsidRDefault="002067AC" w:rsidP="002067AC">
      <w:pPr>
        <w:numPr>
          <w:ilvl w:val="0"/>
          <w:numId w:val="45"/>
        </w:numPr>
        <w:jc w:val="both"/>
        <w:rPr>
          <w:rFonts w:ascii="Arial" w:hAnsi="Arial" w:cs="Arial"/>
        </w:rPr>
      </w:pPr>
      <w:r w:rsidRPr="002067AC">
        <w:rPr>
          <w:rFonts w:ascii="Arial" w:hAnsi="Arial" w:cs="Arial"/>
        </w:rPr>
        <w:t xml:space="preserve">The Chief Executive’s Performance Review Committee is responsible for (a) agreeing the annual performance objectives and targets for the Chief Executive; (b) agreeing an annual Personal Development Plan with the Chief </w:t>
      </w:r>
      <w:r w:rsidRPr="002067AC">
        <w:rPr>
          <w:rFonts w:ascii="Arial" w:hAnsi="Arial" w:cs="Arial"/>
        </w:rPr>
        <w:lastRenderedPageBreak/>
        <w:t>Executive; (c) reviewing performance against the agreed objectives and targets with the Chief Executive, at least twice a year; and (d) considering if the Board should use an external independent facilitator to establish a performance management scheme in future.</w:t>
      </w:r>
    </w:p>
    <w:p w:rsidR="002067AC" w:rsidRPr="002067AC" w:rsidRDefault="002067AC" w:rsidP="002067AC">
      <w:pPr>
        <w:jc w:val="both"/>
        <w:rPr>
          <w:rFonts w:ascii="Arial" w:hAnsi="Arial" w:cs="Arial"/>
          <w:highlight w:val="yellow"/>
        </w:rPr>
      </w:pPr>
    </w:p>
    <w:p w:rsidR="002067AC" w:rsidRPr="002067AC" w:rsidRDefault="002067AC" w:rsidP="002067AC">
      <w:pPr>
        <w:numPr>
          <w:ilvl w:val="1"/>
          <w:numId w:val="19"/>
        </w:numPr>
        <w:ind w:left="709" w:hanging="709"/>
        <w:jc w:val="both"/>
        <w:rPr>
          <w:rFonts w:ascii="Arial" w:hAnsi="Arial" w:cs="Arial"/>
        </w:rPr>
      </w:pPr>
      <w:r w:rsidRPr="002067AC">
        <w:rPr>
          <w:rFonts w:ascii="Arial" w:hAnsi="Arial" w:cs="Arial"/>
        </w:rPr>
        <w:t>The Chief Executive is not restricted from exercising his/her own delegation to his/her staff for any matter for which he/she is responsible.  However, action taken under that authority must be taken in the name of the Chief Executive as relevant in that particular case and remains his/her responsibility.</w:t>
      </w:r>
    </w:p>
    <w:p w:rsidR="002067AC" w:rsidRPr="002067AC" w:rsidRDefault="002067AC" w:rsidP="002067AC">
      <w:pPr>
        <w:ind w:left="709"/>
        <w:jc w:val="both"/>
        <w:rPr>
          <w:rFonts w:ascii="Arial" w:hAnsi="Arial" w:cs="Arial"/>
        </w:rPr>
      </w:pPr>
    </w:p>
    <w:p w:rsidR="002067AC" w:rsidRPr="002067AC" w:rsidRDefault="002067AC" w:rsidP="002067AC">
      <w:pPr>
        <w:numPr>
          <w:ilvl w:val="1"/>
          <w:numId w:val="19"/>
        </w:numPr>
        <w:ind w:left="709" w:hanging="709"/>
        <w:jc w:val="both"/>
        <w:rPr>
          <w:rFonts w:ascii="Arial" w:hAnsi="Arial" w:cs="Arial"/>
        </w:rPr>
      </w:pPr>
      <w:r w:rsidRPr="002067AC">
        <w:rPr>
          <w:rFonts w:ascii="Arial" w:hAnsi="Arial" w:cs="Arial"/>
        </w:rPr>
        <w:t>The Chief Executive is accountable for the actions of all officers and volunteers taken on to assist the Company in meeting its aims and objectives.</w:t>
      </w:r>
    </w:p>
    <w:p w:rsidR="002067AC" w:rsidRPr="002067AC" w:rsidRDefault="002067AC" w:rsidP="002067AC">
      <w:pPr>
        <w:ind w:left="720"/>
        <w:jc w:val="both"/>
        <w:rPr>
          <w:rFonts w:ascii="Arial" w:hAnsi="Arial" w:cs="Arial"/>
        </w:rPr>
      </w:pPr>
    </w:p>
    <w:p w:rsidR="002067AC" w:rsidRPr="002067AC" w:rsidRDefault="002067AC" w:rsidP="002067AC">
      <w:pPr>
        <w:numPr>
          <w:ilvl w:val="0"/>
          <w:numId w:val="19"/>
        </w:numPr>
        <w:ind w:hanging="720"/>
        <w:jc w:val="both"/>
        <w:rPr>
          <w:rFonts w:ascii="Arial" w:hAnsi="Arial" w:cs="Arial"/>
          <w:b/>
        </w:rPr>
      </w:pPr>
      <w:r w:rsidRPr="002067AC">
        <w:rPr>
          <w:rFonts w:ascii="Arial" w:hAnsi="Arial" w:cs="Arial"/>
          <w:b/>
        </w:rPr>
        <w:t>Emergency/Urgent decisions</w:t>
      </w:r>
    </w:p>
    <w:p w:rsidR="002067AC" w:rsidRPr="002067AC" w:rsidRDefault="002067AC" w:rsidP="002067AC">
      <w:pPr>
        <w:jc w:val="both"/>
        <w:rPr>
          <w:rFonts w:ascii="Arial" w:hAnsi="Arial" w:cs="Arial"/>
          <w:b/>
        </w:rPr>
      </w:pPr>
    </w:p>
    <w:p w:rsidR="002067AC" w:rsidRPr="002067AC" w:rsidRDefault="002067AC" w:rsidP="002067AC">
      <w:pPr>
        <w:ind w:left="709" w:hanging="709"/>
        <w:jc w:val="both"/>
        <w:rPr>
          <w:rFonts w:ascii="Arial" w:hAnsi="Arial" w:cs="Arial"/>
          <w:b/>
        </w:rPr>
      </w:pPr>
      <w:r w:rsidRPr="002067AC">
        <w:rPr>
          <w:rFonts w:ascii="Arial" w:hAnsi="Arial" w:cs="Arial"/>
          <w:b/>
        </w:rPr>
        <w:t>3.1</w:t>
      </w:r>
      <w:r w:rsidRPr="002067AC">
        <w:rPr>
          <w:rFonts w:ascii="Arial" w:hAnsi="Arial" w:cs="Arial"/>
          <w:b/>
        </w:rPr>
        <w:tab/>
      </w:r>
      <w:r w:rsidRPr="002067AC">
        <w:rPr>
          <w:rFonts w:ascii="Arial" w:hAnsi="Arial" w:cs="Arial"/>
        </w:rPr>
        <w:t>The Chief Executive is empowered to take emergency/urgent action on behalf of the Board in matters which would normally have been considered by the Board itself but where no meeting of the Board is available for that purpose.  On all such occasions, he/she shall consult first with the Chair, or in his/her absence the Vice Chair, before taking action and shall seek endorsement of the action at the next Board meeting whilst in the meantime also reporting the action to Directors as quickly as practically possible.</w:t>
      </w:r>
    </w:p>
    <w:p w:rsidR="002067AC" w:rsidRPr="00716756" w:rsidRDefault="002067AC" w:rsidP="00737822">
      <w:pPr>
        <w:rPr>
          <w:rFonts w:ascii="Arial" w:hAnsi="Arial" w:cs="Arial"/>
        </w:rPr>
      </w:pPr>
    </w:p>
    <w:sectPr w:rsidR="002067AC" w:rsidRPr="00716756" w:rsidSect="00E14459">
      <w:pgSz w:w="11906" w:h="16838"/>
      <w:pgMar w:top="1276" w:right="800" w:bottom="851" w:left="12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4B4"/>
    <w:multiLevelType w:val="hybridMultilevel"/>
    <w:tmpl w:val="57D4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776D79"/>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08251C85"/>
    <w:multiLevelType w:val="hybridMultilevel"/>
    <w:tmpl w:val="3880DF5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98A13B1"/>
    <w:multiLevelType w:val="hybridMultilevel"/>
    <w:tmpl w:val="16DC53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nsid w:val="0AA16A61"/>
    <w:multiLevelType w:val="hybridMultilevel"/>
    <w:tmpl w:val="74F6633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0C4D224C"/>
    <w:multiLevelType w:val="hybridMultilevel"/>
    <w:tmpl w:val="9330230A"/>
    <w:lvl w:ilvl="0" w:tplc="855446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F44994"/>
    <w:multiLevelType w:val="hybridMultilevel"/>
    <w:tmpl w:val="D0C220FE"/>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nsid w:val="1181323C"/>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14AD7026"/>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15EB0CCE"/>
    <w:multiLevelType w:val="hybridMultilevel"/>
    <w:tmpl w:val="22F44D28"/>
    <w:lvl w:ilvl="0" w:tplc="002298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F72594"/>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21DC2E7D"/>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23D903D1"/>
    <w:multiLevelType w:val="hybridMultilevel"/>
    <w:tmpl w:val="17929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271428"/>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nsid w:val="261D6CF5"/>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nsid w:val="266A6757"/>
    <w:multiLevelType w:val="hybridMultilevel"/>
    <w:tmpl w:val="9B220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8CF3A75"/>
    <w:multiLevelType w:val="hybridMultilevel"/>
    <w:tmpl w:val="E2B27A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98C2570"/>
    <w:multiLevelType w:val="hybridMultilevel"/>
    <w:tmpl w:val="4978F3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9C05B2F"/>
    <w:multiLevelType w:val="hybridMultilevel"/>
    <w:tmpl w:val="23CE1276"/>
    <w:lvl w:ilvl="0" w:tplc="D6C848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A1A6B25"/>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nsid w:val="2ABB7062"/>
    <w:multiLevelType w:val="hybridMultilevel"/>
    <w:tmpl w:val="75B88044"/>
    <w:lvl w:ilvl="0" w:tplc="29AAB0C2">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2D17074B"/>
    <w:multiLevelType w:val="hybridMultilevel"/>
    <w:tmpl w:val="93C8C68A"/>
    <w:lvl w:ilvl="0" w:tplc="E2B26C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D7C1D3F"/>
    <w:multiLevelType w:val="hybridMultilevel"/>
    <w:tmpl w:val="A28AF8D8"/>
    <w:lvl w:ilvl="0" w:tplc="A5984C0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2F0D3C4E"/>
    <w:multiLevelType w:val="multilevel"/>
    <w:tmpl w:val="5586720C"/>
    <w:lvl w:ilvl="0">
      <w:start w:val="1"/>
      <w:numFmt w:val="decimal"/>
      <w:lvlText w:val="%1."/>
      <w:lvlJc w:val="left"/>
      <w:pPr>
        <w:ind w:left="720" w:hanging="360"/>
      </w:pPr>
      <w:rPr>
        <w:rFonts w:hint="default"/>
        <w:b/>
      </w:rPr>
    </w:lvl>
    <w:lvl w:ilvl="1">
      <w:start w:val="8"/>
      <w:numFmt w:val="decimal"/>
      <w:isLgl/>
      <w:lvlText w:val="%1.%2"/>
      <w:lvlJc w:val="left"/>
      <w:pPr>
        <w:ind w:left="1080" w:hanging="720"/>
      </w:pPr>
      <w:rPr>
        <w:rFonts w:hint="default"/>
        <w:b/>
      </w:rPr>
    </w:lvl>
    <w:lvl w:ilvl="2">
      <w:start w:val="1"/>
      <w:numFmt w:val="decimal"/>
      <w:isLgl/>
      <w:lvlText w:val="%1.%2.%3"/>
      <w:lvlJc w:val="left"/>
      <w:pPr>
        <w:ind w:left="98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30946B60"/>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nsid w:val="33D5338B"/>
    <w:multiLevelType w:val="hybridMultilevel"/>
    <w:tmpl w:val="B2760E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54013E5"/>
    <w:multiLevelType w:val="hybridMultilevel"/>
    <w:tmpl w:val="057CE59E"/>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nsid w:val="375D255D"/>
    <w:multiLevelType w:val="hybridMultilevel"/>
    <w:tmpl w:val="ECE2535A"/>
    <w:lvl w:ilvl="0" w:tplc="F5EACF4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3B961BCA"/>
    <w:multiLevelType w:val="hybridMultilevel"/>
    <w:tmpl w:val="064CC9C8"/>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EDD5D79"/>
    <w:multiLevelType w:val="hybridMultilevel"/>
    <w:tmpl w:val="ECE2535A"/>
    <w:lvl w:ilvl="0" w:tplc="F5EACF4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3FDB6419"/>
    <w:multiLevelType w:val="hybridMultilevel"/>
    <w:tmpl w:val="1452F278"/>
    <w:lvl w:ilvl="0" w:tplc="B308DC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35F60AE"/>
    <w:multiLevelType w:val="hybridMultilevel"/>
    <w:tmpl w:val="088A19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2B121E0"/>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nsid w:val="56A003EC"/>
    <w:multiLevelType w:val="hybridMultilevel"/>
    <w:tmpl w:val="462086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4">
    <w:nsid w:val="6574704E"/>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nsid w:val="67740BE8"/>
    <w:multiLevelType w:val="hybridMultilevel"/>
    <w:tmpl w:val="DEC83A08"/>
    <w:lvl w:ilvl="0" w:tplc="D1927C24">
      <w:start w:val="2"/>
      <w:numFmt w:val="lowerRoman"/>
      <w:lvlText w:val="%1."/>
      <w:lvlJc w:val="left"/>
      <w:pPr>
        <w:ind w:left="117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D743B05"/>
    <w:multiLevelType w:val="hybridMultilevel"/>
    <w:tmpl w:val="EB721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11D4166"/>
    <w:multiLevelType w:val="hybridMultilevel"/>
    <w:tmpl w:val="2F8C67B4"/>
    <w:lvl w:ilvl="0" w:tplc="38AA58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6667225"/>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nsid w:val="77787736"/>
    <w:multiLevelType w:val="hybridMultilevel"/>
    <w:tmpl w:val="1846A1E4"/>
    <w:lvl w:ilvl="0" w:tplc="56660C6E">
      <w:start w:val="1"/>
      <w:numFmt w:val="decimal"/>
      <w:lvlText w:val="%1."/>
      <w:lvlJc w:val="left"/>
      <w:pPr>
        <w:ind w:left="819" w:hanging="360"/>
      </w:pPr>
    </w:lvl>
    <w:lvl w:ilvl="1" w:tplc="08090019">
      <w:start w:val="1"/>
      <w:numFmt w:val="lowerLetter"/>
      <w:lvlText w:val="%2."/>
      <w:lvlJc w:val="left"/>
      <w:pPr>
        <w:ind w:left="1539" w:hanging="360"/>
      </w:pPr>
    </w:lvl>
    <w:lvl w:ilvl="2" w:tplc="0809001B">
      <w:start w:val="1"/>
      <w:numFmt w:val="lowerRoman"/>
      <w:lvlText w:val="%3."/>
      <w:lvlJc w:val="right"/>
      <w:pPr>
        <w:ind w:left="2259" w:hanging="180"/>
      </w:pPr>
    </w:lvl>
    <w:lvl w:ilvl="3" w:tplc="0809000F">
      <w:start w:val="1"/>
      <w:numFmt w:val="decimal"/>
      <w:lvlText w:val="%4."/>
      <w:lvlJc w:val="left"/>
      <w:pPr>
        <w:ind w:left="2979" w:hanging="360"/>
      </w:pPr>
    </w:lvl>
    <w:lvl w:ilvl="4" w:tplc="08090019">
      <w:start w:val="1"/>
      <w:numFmt w:val="lowerLetter"/>
      <w:lvlText w:val="%5."/>
      <w:lvlJc w:val="left"/>
      <w:pPr>
        <w:ind w:left="3699" w:hanging="360"/>
      </w:pPr>
    </w:lvl>
    <w:lvl w:ilvl="5" w:tplc="0809001B">
      <w:start w:val="1"/>
      <w:numFmt w:val="lowerRoman"/>
      <w:lvlText w:val="%6."/>
      <w:lvlJc w:val="right"/>
      <w:pPr>
        <w:ind w:left="4419" w:hanging="180"/>
      </w:pPr>
    </w:lvl>
    <w:lvl w:ilvl="6" w:tplc="0809000F">
      <w:start w:val="1"/>
      <w:numFmt w:val="decimal"/>
      <w:lvlText w:val="%7."/>
      <w:lvlJc w:val="left"/>
      <w:pPr>
        <w:ind w:left="5139" w:hanging="360"/>
      </w:pPr>
    </w:lvl>
    <w:lvl w:ilvl="7" w:tplc="08090019">
      <w:start w:val="1"/>
      <w:numFmt w:val="lowerLetter"/>
      <w:lvlText w:val="%8."/>
      <w:lvlJc w:val="left"/>
      <w:pPr>
        <w:ind w:left="5859" w:hanging="360"/>
      </w:pPr>
    </w:lvl>
    <w:lvl w:ilvl="8" w:tplc="0809001B">
      <w:start w:val="1"/>
      <w:numFmt w:val="lowerRoman"/>
      <w:lvlText w:val="%9."/>
      <w:lvlJc w:val="right"/>
      <w:pPr>
        <w:ind w:left="6579" w:hanging="180"/>
      </w:pPr>
    </w:lvl>
  </w:abstractNum>
  <w:abstractNum w:abstractNumId="40">
    <w:nsid w:val="7892494E"/>
    <w:multiLevelType w:val="hybridMultilevel"/>
    <w:tmpl w:val="ECE2535A"/>
    <w:lvl w:ilvl="0" w:tplc="F5EACF4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9435FA9"/>
    <w:multiLevelType w:val="hybridMultilevel"/>
    <w:tmpl w:val="D0C220FE"/>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nsid w:val="7CE64F4D"/>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nsid w:val="7F000651"/>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22"/>
  </w:num>
  <w:num w:numId="2">
    <w:abstractNumId w:val="20"/>
  </w:num>
  <w:num w:numId="3">
    <w:abstractNumId w:val="2"/>
  </w:num>
  <w:num w:numId="4">
    <w:abstractNumId w:val="33"/>
  </w:num>
  <w:num w:numId="5">
    <w:abstractNumId w:val="3"/>
  </w:num>
  <w:num w:numId="6">
    <w:abstractNumId w:val="18"/>
  </w:num>
  <w:num w:numId="7">
    <w:abstractNumId w:val="5"/>
  </w:num>
  <w:num w:numId="8">
    <w:abstractNumId w:val="9"/>
  </w:num>
  <w:num w:numId="9">
    <w:abstractNumId w:val="12"/>
  </w:num>
  <w:num w:numId="10">
    <w:abstractNumId w:val="31"/>
  </w:num>
  <w:num w:numId="11">
    <w:abstractNumId w:val="15"/>
  </w:num>
  <w:num w:numId="12">
    <w:abstractNumId w:val="16"/>
  </w:num>
  <w:num w:numId="13">
    <w:abstractNumId w:val="36"/>
  </w:num>
  <w:num w:numId="14">
    <w:abstractNumId w:val="17"/>
  </w:num>
  <w:num w:numId="15">
    <w:abstractNumId w:val="25"/>
  </w:num>
  <w:num w:numId="16">
    <w:abstractNumId w:val="30"/>
  </w:num>
  <w:num w:numId="17">
    <w:abstractNumId w:val="21"/>
  </w:num>
  <w:num w:numId="18">
    <w:abstractNumId w:val="37"/>
  </w:num>
  <w:num w:numId="19">
    <w:abstractNumId w:val="2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7"/>
  </w:num>
  <w:num w:numId="25">
    <w:abstractNumId w:val="40"/>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14"/>
  </w:num>
  <w:num w:numId="29">
    <w:abstractNumId w:val="35"/>
  </w:num>
  <w:num w:numId="30">
    <w:abstractNumId w:val="0"/>
  </w:num>
  <w:num w:numId="31">
    <w:abstractNumId w:val="29"/>
  </w:num>
  <w:num w:numId="32">
    <w:abstractNumId w:val="38"/>
  </w:num>
  <w:num w:numId="33">
    <w:abstractNumId w:val="6"/>
  </w:num>
  <w:num w:numId="34">
    <w:abstractNumId w:val="7"/>
  </w:num>
  <w:num w:numId="35">
    <w:abstractNumId w:val="32"/>
  </w:num>
  <w:num w:numId="36">
    <w:abstractNumId w:val="1"/>
  </w:num>
  <w:num w:numId="37">
    <w:abstractNumId w:val="34"/>
  </w:num>
  <w:num w:numId="38">
    <w:abstractNumId w:val="43"/>
  </w:num>
  <w:num w:numId="39">
    <w:abstractNumId w:val="4"/>
  </w:num>
  <w:num w:numId="40">
    <w:abstractNumId w:val="8"/>
  </w:num>
  <w:num w:numId="41">
    <w:abstractNumId w:val="11"/>
  </w:num>
  <w:num w:numId="42">
    <w:abstractNumId w:val="10"/>
  </w:num>
  <w:num w:numId="43">
    <w:abstractNumId w:val="24"/>
  </w:num>
  <w:num w:numId="44">
    <w:abstractNumId w:val="19"/>
  </w:num>
  <w:num w:numId="45">
    <w:abstractNumId w:val="26"/>
  </w:num>
  <w:num w:numId="46">
    <w:abstractNumId w:val="42"/>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1B"/>
    <w:rsid w:val="000004E4"/>
    <w:rsid w:val="00000AF3"/>
    <w:rsid w:val="000013A0"/>
    <w:rsid w:val="00001462"/>
    <w:rsid w:val="000034EE"/>
    <w:rsid w:val="00004036"/>
    <w:rsid w:val="00006604"/>
    <w:rsid w:val="000072F2"/>
    <w:rsid w:val="000079EC"/>
    <w:rsid w:val="00012322"/>
    <w:rsid w:val="00013635"/>
    <w:rsid w:val="00013E64"/>
    <w:rsid w:val="00014839"/>
    <w:rsid w:val="000166D3"/>
    <w:rsid w:val="000205E4"/>
    <w:rsid w:val="000213C4"/>
    <w:rsid w:val="0002188B"/>
    <w:rsid w:val="00024689"/>
    <w:rsid w:val="00024FE3"/>
    <w:rsid w:val="0002545D"/>
    <w:rsid w:val="00032028"/>
    <w:rsid w:val="00033138"/>
    <w:rsid w:val="0003339A"/>
    <w:rsid w:val="00034326"/>
    <w:rsid w:val="00036581"/>
    <w:rsid w:val="00036DC2"/>
    <w:rsid w:val="000406D7"/>
    <w:rsid w:val="0004114F"/>
    <w:rsid w:val="000414DA"/>
    <w:rsid w:val="00041A52"/>
    <w:rsid w:val="00042D42"/>
    <w:rsid w:val="0004437A"/>
    <w:rsid w:val="000445DB"/>
    <w:rsid w:val="0004494D"/>
    <w:rsid w:val="00044C00"/>
    <w:rsid w:val="0004656B"/>
    <w:rsid w:val="000467D8"/>
    <w:rsid w:val="00052606"/>
    <w:rsid w:val="00053966"/>
    <w:rsid w:val="000561C3"/>
    <w:rsid w:val="0006012D"/>
    <w:rsid w:val="0006336D"/>
    <w:rsid w:val="00063E6E"/>
    <w:rsid w:val="00063F69"/>
    <w:rsid w:val="00066D1F"/>
    <w:rsid w:val="000705E8"/>
    <w:rsid w:val="0007160E"/>
    <w:rsid w:val="00071F0D"/>
    <w:rsid w:val="00072947"/>
    <w:rsid w:val="00073FBE"/>
    <w:rsid w:val="0007491A"/>
    <w:rsid w:val="0008048F"/>
    <w:rsid w:val="00080E46"/>
    <w:rsid w:val="00080E80"/>
    <w:rsid w:val="000828F4"/>
    <w:rsid w:val="00082D27"/>
    <w:rsid w:val="00083417"/>
    <w:rsid w:val="00084CFB"/>
    <w:rsid w:val="000853EF"/>
    <w:rsid w:val="00087ADC"/>
    <w:rsid w:val="00087C37"/>
    <w:rsid w:val="00092512"/>
    <w:rsid w:val="00092FF1"/>
    <w:rsid w:val="0009500B"/>
    <w:rsid w:val="000957EA"/>
    <w:rsid w:val="000965D3"/>
    <w:rsid w:val="000A004C"/>
    <w:rsid w:val="000A0690"/>
    <w:rsid w:val="000A3E38"/>
    <w:rsid w:val="000A7965"/>
    <w:rsid w:val="000B2DD0"/>
    <w:rsid w:val="000B3D9A"/>
    <w:rsid w:val="000B68F5"/>
    <w:rsid w:val="000B6DF4"/>
    <w:rsid w:val="000B7B07"/>
    <w:rsid w:val="000C18AD"/>
    <w:rsid w:val="000C3134"/>
    <w:rsid w:val="000C3F59"/>
    <w:rsid w:val="000C3F79"/>
    <w:rsid w:val="000C6816"/>
    <w:rsid w:val="000C6E8C"/>
    <w:rsid w:val="000D0F84"/>
    <w:rsid w:val="000D1B8E"/>
    <w:rsid w:val="000D3C61"/>
    <w:rsid w:val="000D42D8"/>
    <w:rsid w:val="000D6E70"/>
    <w:rsid w:val="000E1DE6"/>
    <w:rsid w:val="000E3CE4"/>
    <w:rsid w:val="000E6F03"/>
    <w:rsid w:val="000E6F74"/>
    <w:rsid w:val="000E7199"/>
    <w:rsid w:val="000E77F7"/>
    <w:rsid w:val="000F1276"/>
    <w:rsid w:val="000F1382"/>
    <w:rsid w:val="000F3434"/>
    <w:rsid w:val="000F3BE7"/>
    <w:rsid w:val="000F5FD4"/>
    <w:rsid w:val="00101467"/>
    <w:rsid w:val="001016FB"/>
    <w:rsid w:val="00101AFC"/>
    <w:rsid w:val="00102931"/>
    <w:rsid w:val="00103400"/>
    <w:rsid w:val="00103FCD"/>
    <w:rsid w:val="001044C5"/>
    <w:rsid w:val="00105A17"/>
    <w:rsid w:val="00106AF5"/>
    <w:rsid w:val="00106F56"/>
    <w:rsid w:val="001079A3"/>
    <w:rsid w:val="00110138"/>
    <w:rsid w:val="001104CE"/>
    <w:rsid w:val="00110F16"/>
    <w:rsid w:val="00111574"/>
    <w:rsid w:val="00112A43"/>
    <w:rsid w:val="0011363F"/>
    <w:rsid w:val="00113B90"/>
    <w:rsid w:val="001143F3"/>
    <w:rsid w:val="001147E7"/>
    <w:rsid w:val="001149CE"/>
    <w:rsid w:val="00114B54"/>
    <w:rsid w:val="00114CA5"/>
    <w:rsid w:val="001156E4"/>
    <w:rsid w:val="001213E0"/>
    <w:rsid w:val="00121DFD"/>
    <w:rsid w:val="00122F8E"/>
    <w:rsid w:val="00124AEC"/>
    <w:rsid w:val="00124B1C"/>
    <w:rsid w:val="00125B7F"/>
    <w:rsid w:val="00125CF2"/>
    <w:rsid w:val="00125E35"/>
    <w:rsid w:val="00127508"/>
    <w:rsid w:val="00127AD2"/>
    <w:rsid w:val="00132913"/>
    <w:rsid w:val="00132F5C"/>
    <w:rsid w:val="00134527"/>
    <w:rsid w:val="001349C2"/>
    <w:rsid w:val="0013585F"/>
    <w:rsid w:val="00136653"/>
    <w:rsid w:val="00140619"/>
    <w:rsid w:val="00145D34"/>
    <w:rsid w:val="00145FE1"/>
    <w:rsid w:val="0014666A"/>
    <w:rsid w:val="0014669A"/>
    <w:rsid w:val="00147B04"/>
    <w:rsid w:val="00147D0B"/>
    <w:rsid w:val="00151E6C"/>
    <w:rsid w:val="0015252C"/>
    <w:rsid w:val="00152F36"/>
    <w:rsid w:val="001548C0"/>
    <w:rsid w:val="001569A5"/>
    <w:rsid w:val="00156EF5"/>
    <w:rsid w:val="00162122"/>
    <w:rsid w:val="001626F8"/>
    <w:rsid w:val="0016302F"/>
    <w:rsid w:val="00163E4A"/>
    <w:rsid w:val="00163FCB"/>
    <w:rsid w:val="00164056"/>
    <w:rsid w:val="00164DEB"/>
    <w:rsid w:val="001659A6"/>
    <w:rsid w:val="00165A9B"/>
    <w:rsid w:val="00165B3A"/>
    <w:rsid w:val="00166D55"/>
    <w:rsid w:val="001701EB"/>
    <w:rsid w:val="00170792"/>
    <w:rsid w:val="00172628"/>
    <w:rsid w:val="00173573"/>
    <w:rsid w:val="00175EEC"/>
    <w:rsid w:val="00176858"/>
    <w:rsid w:val="00176B9E"/>
    <w:rsid w:val="001805DD"/>
    <w:rsid w:val="00180B22"/>
    <w:rsid w:val="001820B5"/>
    <w:rsid w:val="001867D3"/>
    <w:rsid w:val="00187B0D"/>
    <w:rsid w:val="00187E44"/>
    <w:rsid w:val="001902BA"/>
    <w:rsid w:val="0019343C"/>
    <w:rsid w:val="0019375C"/>
    <w:rsid w:val="00193F79"/>
    <w:rsid w:val="00197EFB"/>
    <w:rsid w:val="001A1602"/>
    <w:rsid w:val="001A1E18"/>
    <w:rsid w:val="001A33D5"/>
    <w:rsid w:val="001A4CE8"/>
    <w:rsid w:val="001A4DA4"/>
    <w:rsid w:val="001A5E2C"/>
    <w:rsid w:val="001A62F5"/>
    <w:rsid w:val="001A75C7"/>
    <w:rsid w:val="001B026E"/>
    <w:rsid w:val="001B677C"/>
    <w:rsid w:val="001B6DEF"/>
    <w:rsid w:val="001B7509"/>
    <w:rsid w:val="001B7A98"/>
    <w:rsid w:val="001B7CE3"/>
    <w:rsid w:val="001C016B"/>
    <w:rsid w:val="001C2D7B"/>
    <w:rsid w:val="001C3F85"/>
    <w:rsid w:val="001C41BF"/>
    <w:rsid w:val="001C54A8"/>
    <w:rsid w:val="001C71D8"/>
    <w:rsid w:val="001C7C27"/>
    <w:rsid w:val="001D0835"/>
    <w:rsid w:val="001D10D6"/>
    <w:rsid w:val="001D1241"/>
    <w:rsid w:val="001D18AC"/>
    <w:rsid w:val="001D2614"/>
    <w:rsid w:val="001E0E7A"/>
    <w:rsid w:val="001E1D27"/>
    <w:rsid w:val="001E2074"/>
    <w:rsid w:val="001E4295"/>
    <w:rsid w:val="001E4ACA"/>
    <w:rsid w:val="001E60D5"/>
    <w:rsid w:val="001E6651"/>
    <w:rsid w:val="001E733B"/>
    <w:rsid w:val="001E7446"/>
    <w:rsid w:val="001F0533"/>
    <w:rsid w:val="001F1429"/>
    <w:rsid w:val="001F19FB"/>
    <w:rsid w:val="001F1F84"/>
    <w:rsid w:val="001F21F5"/>
    <w:rsid w:val="001F3C7B"/>
    <w:rsid w:val="001F3E34"/>
    <w:rsid w:val="001F4207"/>
    <w:rsid w:val="002002EB"/>
    <w:rsid w:val="002065DF"/>
    <w:rsid w:val="002067AC"/>
    <w:rsid w:val="00206EE0"/>
    <w:rsid w:val="00210316"/>
    <w:rsid w:val="00210E95"/>
    <w:rsid w:val="00211653"/>
    <w:rsid w:val="002127DA"/>
    <w:rsid w:val="00213AEF"/>
    <w:rsid w:val="00214236"/>
    <w:rsid w:val="002142A8"/>
    <w:rsid w:val="00214C19"/>
    <w:rsid w:val="00215081"/>
    <w:rsid w:val="002159CB"/>
    <w:rsid w:val="00215D75"/>
    <w:rsid w:val="00222323"/>
    <w:rsid w:val="002228AB"/>
    <w:rsid w:val="002253DC"/>
    <w:rsid w:val="00225CB7"/>
    <w:rsid w:val="0023003C"/>
    <w:rsid w:val="00230A69"/>
    <w:rsid w:val="00231D1E"/>
    <w:rsid w:val="00232C6F"/>
    <w:rsid w:val="00234852"/>
    <w:rsid w:val="00234F40"/>
    <w:rsid w:val="00235900"/>
    <w:rsid w:val="00235C98"/>
    <w:rsid w:val="00235FBF"/>
    <w:rsid w:val="00240259"/>
    <w:rsid w:val="00240880"/>
    <w:rsid w:val="0024681E"/>
    <w:rsid w:val="0024747F"/>
    <w:rsid w:val="00253175"/>
    <w:rsid w:val="00255E97"/>
    <w:rsid w:val="00256474"/>
    <w:rsid w:val="00257A15"/>
    <w:rsid w:val="002606A5"/>
    <w:rsid w:val="00261513"/>
    <w:rsid w:val="002635BE"/>
    <w:rsid w:val="00263AB1"/>
    <w:rsid w:val="00264EDC"/>
    <w:rsid w:val="00264FE2"/>
    <w:rsid w:val="002653C1"/>
    <w:rsid w:val="00266C4B"/>
    <w:rsid w:val="00266D03"/>
    <w:rsid w:val="00270FBA"/>
    <w:rsid w:val="002724ED"/>
    <w:rsid w:val="00272842"/>
    <w:rsid w:val="002729F5"/>
    <w:rsid w:val="00274463"/>
    <w:rsid w:val="0027482B"/>
    <w:rsid w:val="00275D14"/>
    <w:rsid w:val="00276184"/>
    <w:rsid w:val="002770F4"/>
    <w:rsid w:val="00280A47"/>
    <w:rsid w:val="0028307B"/>
    <w:rsid w:val="00285A22"/>
    <w:rsid w:val="00285FED"/>
    <w:rsid w:val="0028680C"/>
    <w:rsid w:val="0028721E"/>
    <w:rsid w:val="00287974"/>
    <w:rsid w:val="00287E98"/>
    <w:rsid w:val="002901BE"/>
    <w:rsid w:val="00291812"/>
    <w:rsid w:val="0029452E"/>
    <w:rsid w:val="00294B80"/>
    <w:rsid w:val="002A093D"/>
    <w:rsid w:val="002A2E7D"/>
    <w:rsid w:val="002A3539"/>
    <w:rsid w:val="002A3B7E"/>
    <w:rsid w:val="002A45B3"/>
    <w:rsid w:val="002A5690"/>
    <w:rsid w:val="002A6CA8"/>
    <w:rsid w:val="002A7011"/>
    <w:rsid w:val="002A71CC"/>
    <w:rsid w:val="002A7FAA"/>
    <w:rsid w:val="002B028C"/>
    <w:rsid w:val="002B103B"/>
    <w:rsid w:val="002B1C6A"/>
    <w:rsid w:val="002B2307"/>
    <w:rsid w:val="002B436D"/>
    <w:rsid w:val="002B52CD"/>
    <w:rsid w:val="002B76FE"/>
    <w:rsid w:val="002C0315"/>
    <w:rsid w:val="002C0D36"/>
    <w:rsid w:val="002C2C2A"/>
    <w:rsid w:val="002C4252"/>
    <w:rsid w:val="002C4BBD"/>
    <w:rsid w:val="002C59C4"/>
    <w:rsid w:val="002C662F"/>
    <w:rsid w:val="002C6791"/>
    <w:rsid w:val="002D0F65"/>
    <w:rsid w:val="002D1814"/>
    <w:rsid w:val="002D239D"/>
    <w:rsid w:val="002D35AB"/>
    <w:rsid w:val="002D46ED"/>
    <w:rsid w:val="002D568D"/>
    <w:rsid w:val="002E0302"/>
    <w:rsid w:val="002E1928"/>
    <w:rsid w:val="002E195C"/>
    <w:rsid w:val="002E1A0A"/>
    <w:rsid w:val="002E2684"/>
    <w:rsid w:val="002E3ADD"/>
    <w:rsid w:val="002E5701"/>
    <w:rsid w:val="002E5BD4"/>
    <w:rsid w:val="002E6F4E"/>
    <w:rsid w:val="002E7259"/>
    <w:rsid w:val="002E755A"/>
    <w:rsid w:val="002F01BB"/>
    <w:rsid w:val="002F4385"/>
    <w:rsid w:val="002F65EE"/>
    <w:rsid w:val="002F6632"/>
    <w:rsid w:val="003006C2"/>
    <w:rsid w:val="0030156E"/>
    <w:rsid w:val="00302635"/>
    <w:rsid w:val="003029D5"/>
    <w:rsid w:val="00302E68"/>
    <w:rsid w:val="003036E3"/>
    <w:rsid w:val="0030375E"/>
    <w:rsid w:val="00303F4C"/>
    <w:rsid w:val="0030472D"/>
    <w:rsid w:val="0030536F"/>
    <w:rsid w:val="0030745B"/>
    <w:rsid w:val="00311401"/>
    <w:rsid w:val="00311BB2"/>
    <w:rsid w:val="00312438"/>
    <w:rsid w:val="00313130"/>
    <w:rsid w:val="0031493C"/>
    <w:rsid w:val="00316907"/>
    <w:rsid w:val="00321935"/>
    <w:rsid w:val="00323AF4"/>
    <w:rsid w:val="0032440D"/>
    <w:rsid w:val="0032503F"/>
    <w:rsid w:val="00325534"/>
    <w:rsid w:val="00326D1D"/>
    <w:rsid w:val="00330793"/>
    <w:rsid w:val="00330F57"/>
    <w:rsid w:val="00333292"/>
    <w:rsid w:val="00333B4E"/>
    <w:rsid w:val="003356CA"/>
    <w:rsid w:val="00337361"/>
    <w:rsid w:val="0034005B"/>
    <w:rsid w:val="0034394B"/>
    <w:rsid w:val="00343A21"/>
    <w:rsid w:val="00343F52"/>
    <w:rsid w:val="0034778D"/>
    <w:rsid w:val="00347B97"/>
    <w:rsid w:val="00347BB8"/>
    <w:rsid w:val="00347CC8"/>
    <w:rsid w:val="00351303"/>
    <w:rsid w:val="00351A39"/>
    <w:rsid w:val="00353825"/>
    <w:rsid w:val="00353987"/>
    <w:rsid w:val="00353F95"/>
    <w:rsid w:val="00354B97"/>
    <w:rsid w:val="00356008"/>
    <w:rsid w:val="00360427"/>
    <w:rsid w:val="00360FE7"/>
    <w:rsid w:val="00361C10"/>
    <w:rsid w:val="003620BC"/>
    <w:rsid w:val="003627C3"/>
    <w:rsid w:val="00365292"/>
    <w:rsid w:val="00367F10"/>
    <w:rsid w:val="00371900"/>
    <w:rsid w:val="00374260"/>
    <w:rsid w:val="0037629A"/>
    <w:rsid w:val="00380966"/>
    <w:rsid w:val="00380D5A"/>
    <w:rsid w:val="00382595"/>
    <w:rsid w:val="00383381"/>
    <w:rsid w:val="00384B39"/>
    <w:rsid w:val="00385210"/>
    <w:rsid w:val="003856B3"/>
    <w:rsid w:val="003857B3"/>
    <w:rsid w:val="00385CB5"/>
    <w:rsid w:val="00387232"/>
    <w:rsid w:val="00387C64"/>
    <w:rsid w:val="00392A88"/>
    <w:rsid w:val="003930A4"/>
    <w:rsid w:val="0039316E"/>
    <w:rsid w:val="00393EC3"/>
    <w:rsid w:val="0039445A"/>
    <w:rsid w:val="003946F2"/>
    <w:rsid w:val="00395E96"/>
    <w:rsid w:val="00397094"/>
    <w:rsid w:val="0039780A"/>
    <w:rsid w:val="003A0DAC"/>
    <w:rsid w:val="003A1D2F"/>
    <w:rsid w:val="003A229D"/>
    <w:rsid w:val="003A322D"/>
    <w:rsid w:val="003A4CA4"/>
    <w:rsid w:val="003A4CE7"/>
    <w:rsid w:val="003A5FBA"/>
    <w:rsid w:val="003A6E36"/>
    <w:rsid w:val="003A71C7"/>
    <w:rsid w:val="003A73D3"/>
    <w:rsid w:val="003A7449"/>
    <w:rsid w:val="003B2451"/>
    <w:rsid w:val="003B30D4"/>
    <w:rsid w:val="003B3B15"/>
    <w:rsid w:val="003B3D24"/>
    <w:rsid w:val="003B4BC5"/>
    <w:rsid w:val="003C0B93"/>
    <w:rsid w:val="003C27E8"/>
    <w:rsid w:val="003C31AB"/>
    <w:rsid w:val="003C429B"/>
    <w:rsid w:val="003C53A0"/>
    <w:rsid w:val="003C5ABD"/>
    <w:rsid w:val="003C63F3"/>
    <w:rsid w:val="003C69BC"/>
    <w:rsid w:val="003D00B9"/>
    <w:rsid w:val="003D0812"/>
    <w:rsid w:val="003D2CFB"/>
    <w:rsid w:val="003D3E16"/>
    <w:rsid w:val="003D476E"/>
    <w:rsid w:val="003D57AA"/>
    <w:rsid w:val="003D6C34"/>
    <w:rsid w:val="003D6FB1"/>
    <w:rsid w:val="003E105D"/>
    <w:rsid w:val="003E1570"/>
    <w:rsid w:val="003E1BA8"/>
    <w:rsid w:val="003E2643"/>
    <w:rsid w:val="003E35E7"/>
    <w:rsid w:val="003E5C63"/>
    <w:rsid w:val="003E68DF"/>
    <w:rsid w:val="003F036E"/>
    <w:rsid w:val="003F126B"/>
    <w:rsid w:val="003F4359"/>
    <w:rsid w:val="003F6568"/>
    <w:rsid w:val="003F6B89"/>
    <w:rsid w:val="003F74B3"/>
    <w:rsid w:val="004000B6"/>
    <w:rsid w:val="00401292"/>
    <w:rsid w:val="004014B5"/>
    <w:rsid w:val="00402CC9"/>
    <w:rsid w:val="004054F2"/>
    <w:rsid w:val="00405865"/>
    <w:rsid w:val="004060E5"/>
    <w:rsid w:val="00406B35"/>
    <w:rsid w:val="00406CFE"/>
    <w:rsid w:val="00406F47"/>
    <w:rsid w:val="0040762A"/>
    <w:rsid w:val="004114C2"/>
    <w:rsid w:val="00411A16"/>
    <w:rsid w:val="004126D5"/>
    <w:rsid w:val="0041571B"/>
    <w:rsid w:val="00416DF8"/>
    <w:rsid w:val="00416E89"/>
    <w:rsid w:val="004171F3"/>
    <w:rsid w:val="00417656"/>
    <w:rsid w:val="00421088"/>
    <w:rsid w:val="00423314"/>
    <w:rsid w:val="004239A8"/>
    <w:rsid w:val="00424565"/>
    <w:rsid w:val="00424820"/>
    <w:rsid w:val="004251D1"/>
    <w:rsid w:val="00425B98"/>
    <w:rsid w:val="00426378"/>
    <w:rsid w:val="0042650A"/>
    <w:rsid w:val="00427582"/>
    <w:rsid w:val="00427BE0"/>
    <w:rsid w:val="00427FF6"/>
    <w:rsid w:val="004306CE"/>
    <w:rsid w:val="00430CA8"/>
    <w:rsid w:val="004312F8"/>
    <w:rsid w:val="004313FC"/>
    <w:rsid w:val="004325E7"/>
    <w:rsid w:val="00432D12"/>
    <w:rsid w:val="0043316B"/>
    <w:rsid w:val="0043336C"/>
    <w:rsid w:val="0043658D"/>
    <w:rsid w:val="00437064"/>
    <w:rsid w:val="004417BE"/>
    <w:rsid w:val="00443C12"/>
    <w:rsid w:val="00443DB9"/>
    <w:rsid w:val="00443F1C"/>
    <w:rsid w:val="00444D19"/>
    <w:rsid w:val="004452B6"/>
    <w:rsid w:val="00445D99"/>
    <w:rsid w:val="004466B7"/>
    <w:rsid w:val="0044734C"/>
    <w:rsid w:val="004509AA"/>
    <w:rsid w:val="004524AA"/>
    <w:rsid w:val="00453542"/>
    <w:rsid w:val="00453A05"/>
    <w:rsid w:val="00453E87"/>
    <w:rsid w:val="004546E8"/>
    <w:rsid w:val="004566C0"/>
    <w:rsid w:val="00457745"/>
    <w:rsid w:val="004616A3"/>
    <w:rsid w:val="00465A88"/>
    <w:rsid w:val="004700AE"/>
    <w:rsid w:val="00470172"/>
    <w:rsid w:val="004720F3"/>
    <w:rsid w:val="0047343C"/>
    <w:rsid w:val="004736AB"/>
    <w:rsid w:val="00473DDE"/>
    <w:rsid w:val="00474AC3"/>
    <w:rsid w:val="004767DC"/>
    <w:rsid w:val="00476A13"/>
    <w:rsid w:val="004778D4"/>
    <w:rsid w:val="004800DE"/>
    <w:rsid w:val="00480137"/>
    <w:rsid w:val="0048013E"/>
    <w:rsid w:val="0048051A"/>
    <w:rsid w:val="0048081A"/>
    <w:rsid w:val="00480D78"/>
    <w:rsid w:val="00481B4E"/>
    <w:rsid w:val="00482476"/>
    <w:rsid w:val="00482FBB"/>
    <w:rsid w:val="004830FE"/>
    <w:rsid w:val="0048759C"/>
    <w:rsid w:val="0049305B"/>
    <w:rsid w:val="00493DF5"/>
    <w:rsid w:val="004942A0"/>
    <w:rsid w:val="00494406"/>
    <w:rsid w:val="004949F5"/>
    <w:rsid w:val="00495346"/>
    <w:rsid w:val="0049595D"/>
    <w:rsid w:val="004A0E63"/>
    <w:rsid w:val="004A173D"/>
    <w:rsid w:val="004A2933"/>
    <w:rsid w:val="004A303E"/>
    <w:rsid w:val="004A4CD3"/>
    <w:rsid w:val="004A7C80"/>
    <w:rsid w:val="004B04AF"/>
    <w:rsid w:val="004B124A"/>
    <w:rsid w:val="004B1319"/>
    <w:rsid w:val="004B1582"/>
    <w:rsid w:val="004B3975"/>
    <w:rsid w:val="004B3CAF"/>
    <w:rsid w:val="004B72BC"/>
    <w:rsid w:val="004B72ED"/>
    <w:rsid w:val="004C114B"/>
    <w:rsid w:val="004C1E69"/>
    <w:rsid w:val="004C26B6"/>
    <w:rsid w:val="004C3267"/>
    <w:rsid w:val="004C5384"/>
    <w:rsid w:val="004C62A1"/>
    <w:rsid w:val="004C652D"/>
    <w:rsid w:val="004C68D5"/>
    <w:rsid w:val="004D1912"/>
    <w:rsid w:val="004D2096"/>
    <w:rsid w:val="004D3EDE"/>
    <w:rsid w:val="004D5098"/>
    <w:rsid w:val="004D69BB"/>
    <w:rsid w:val="004D7981"/>
    <w:rsid w:val="004E1877"/>
    <w:rsid w:val="004E3090"/>
    <w:rsid w:val="004E5C96"/>
    <w:rsid w:val="004E6628"/>
    <w:rsid w:val="004F0340"/>
    <w:rsid w:val="004F2E5A"/>
    <w:rsid w:val="004F4442"/>
    <w:rsid w:val="004F50E8"/>
    <w:rsid w:val="004F5E2A"/>
    <w:rsid w:val="004F6D2F"/>
    <w:rsid w:val="004F7202"/>
    <w:rsid w:val="004F772C"/>
    <w:rsid w:val="0050421D"/>
    <w:rsid w:val="0050434A"/>
    <w:rsid w:val="00504953"/>
    <w:rsid w:val="00504DAB"/>
    <w:rsid w:val="00504E4B"/>
    <w:rsid w:val="00505864"/>
    <w:rsid w:val="00505B8C"/>
    <w:rsid w:val="00506642"/>
    <w:rsid w:val="00506FCC"/>
    <w:rsid w:val="00507416"/>
    <w:rsid w:val="00510719"/>
    <w:rsid w:val="005111A5"/>
    <w:rsid w:val="00511DBA"/>
    <w:rsid w:val="00512712"/>
    <w:rsid w:val="0051372B"/>
    <w:rsid w:val="005144C9"/>
    <w:rsid w:val="00514CCF"/>
    <w:rsid w:val="00515ABD"/>
    <w:rsid w:val="00515E85"/>
    <w:rsid w:val="0051756E"/>
    <w:rsid w:val="005175A2"/>
    <w:rsid w:val="005201AE"/>
    <w:rsid w:val="00520966"/>
    <w:rsid w:val="00520FEE"/>
    <w:rsid w:val="00521277"/>
    <w:rsid w:val="0052189B"/>
    <w:rsid w:val="0052227A"/>
    <w:rsid w:val="005245BE"/>
    <w:rsid w:val="0053204B"/>
    <w:rsid w:val="005324DC"/>
    <w:rsid w:val="00532D3A"/>
    <w:rsid w:val="00534CF7"/>
    <w:rsid w:val="005358CB"/>
    <w:rsid w:val="00536C2E"/>
    <w:rsid w:val="00536DDE"/>
    <w:rsid w:val="00541F23"/>
    <w:rsid w:val="0054340F"/>
    <w:rsid w:val="00543B92"/>
    <w:rsid w:val="005444D5"/>
    <w:rsid w:val="0054451F"/>
    <w:rsid w:val="00544864"/>
    <w:rsid w:val="00545A0E"/>
    <w:rsid w:val="0054625D"/>
    <w:rsid w:val="005539CD"/>
    <w:rsid w:val="005540A4"/>
    <w:rsid w:val="00554540"/>
    <w:rsid w:val="00554706"/>
    <w:rsid w:val="00557C48"/>
    <w:rsid w:val="00557CE4"/>
    <w:rsid w:val="005604DC"/>
    <w:rsid w:val="00560BD5"/>
    <w:rsid w:val="005626FE"/>
    <w:rsid w:val="005639E9"/>
    <w:rsid w:val="00566E5F"/>
    <w:rsid w:val="00570FB1"/>
    <w:rsid w:val="005711FB"/>
    <w:rsid w:val="00573CDF"/>
    <w:rsid w:val="00576AB7"/>
    <w:rsid w:val="0058069A"/>
    <w:rsid w:val="00581886"/>
    <w:rsid w:val="00582303"/>
    <w:rsid w:val="00582643"/>
    <w:rsid w:val="0058356A"/>
    <w:rsid w:val="00583FB3"/>
    <w:rsid w:val="005874A8"/>
    <w:rsid w:val="0058794A"/>
    <w:rsid w:val="00587C65"/>
    <w:rsid w:val="0059668E"/>
    <w:rsid w:val="00597BD7"/>
    <w:rsid w:val="005A2822"/>
    <w:rsid w:val="005A30F2"/>
    <w:rsid w:val="005A3D8B"/>
    <w:rsid w:val="005A3DF4"/>
    <w:rsid w:val="005A627E"/>
    <w:rsid w:val="005A63A7"/>
    <w:rsid w:val="005A6A0A"/>
    <w:rsid w:val="005A6DD8"/>
    <w:rsid w:val="005A6F89"/>
    <w:rsid w:val="005B0817"/>
    <w:rsid w:val="005B3B64"/>
    <w:rsid w:val="005B3D16"/>
    <w:rsid w:val="005B3D29"/>
    <w:rsid w:val="005B416F"/>
    <w:rsid w:val="005B4182"/>
    <w:rsid w:val="005B4C00"/>
    <w:rsid w:val="005B5D1E"/>
    <w:rsid w:val="005B6AA6"/>
    <w:rsid w:val="005B7A94"/>
    <w:rsid w:val="005C07B7"/>
    <w:rsid w:val="005C30CC"/>
    <w:rsid w:val="005C5E0B"/>
    <w:rsid w:val="005D1FD7"/>
    <w:rsid w:val="005D229F"/>
    <w:rsid w:val="005D2FBA"/>
    <w:rsid w:val="005D3879"/>
    <w:rsid w:val="005D38E3"/>
    <w:rsid w:val="005D5F23"/>
    <w:rsid w:val="005D6B53"/>
    <w:rsid w:val="005D792A"/>
    <w:rsid w:val="005D7C0E"/>
    <w:rsid w:val="005E17B7"/>
    <w:rsid w:val="005E2520"/>
    <w:rsid w:val="005E2589"/>
    <w:rsid w:val="005E3278"/>
    <w:rsid w:val="005E4E80"/>
    <w:rsid w:val="005E56D9"/>
    <w:rsid w:val="005E6FDA"/>
    <w:rsid w:val="005F003C"/>
    <w:rsid w:val="005F06A3"/>
    <w:rsid w:val="005F14A6"/>
    <w:rsid w:val="005F2E19"/>
    <w:rsid w:val="005F524C"/>
    <w:rsid w:val="005F56BD"/>
    <w:rsid w:val="005F5D23"/>
    <w:rsid w:val="005F7A6F"/>
    <w:rsid w:val="006001FB"/>
    <w:rsid w:val="0060086D"/>
    <w:rsid w:val="006027B6"/>
    <w:rsid w:val="006029EA"/>
    <w:rsid w:val="00603B7F"/>
    <w:rsid w:val="00603FFE"/>
    <w:rsid w:val="00604106"/>
    <w:rsid w:val="0060420B"/>
    <w:rsid w:val="0060487D"/>
    <w:rsid w:val="00605826"/>
    <w:rsid w:val="0060644D"/>
    <w:rsid w:val="00607FE5"/>
    <w:rsid w:val="00610DB5"/>
    <w:rsid w:val="0061104B"/>
    <w:rsid w:val="00613A5D"/>
    <w:rsid w:val="00613B40"/>
    <w:rsid w:val="00615DD9"/>
    <w:rsid w:val="006161F7"/>
    <w:rsid w:val="00616F60"/>
    <w:rsid w:val="0062197E"/>
    <w:rsid w:val="00622A27"/>
    <w:rsid w:val="0062525F"/>
    <w:rsid w:val="00625604"/>
    <w:rsid w:val="00627233"/>
    <w:rsid w:val="006279C8"/>
    <w:rsid w:val="00627A4A"/>
    <w:rsid w:val="0063027F"/>
    <w:rsid w:val="006314CA"/>
    <w:rsid w:val="00631FFB"/>
    <w:rsid w:val="00633706"/>
    <w:rsid w:val="00633725"/>
    <w:rsid w:val="00635E93"/>
    <w:rsid w:val="00636B9C"/>
    <w:rsid w:val="00640FE8"/>
    <w:rsid w:val="006456F8"/>
    <w:rsid w:val="00645E2E"/>
    <w:rsid w:val="00646B57"/>
    <w:rsid w:val="00650536"/>
    <w:rsid w:val="00650F5C"/>
    <w:rsid w:val="006545F0"/>
    <w:rsid w:val="00654E2B"/>
    <w:rsid w:val="00656127"/>
    <w:rsid w:val="006570E2"/>
    <w:rsid w:val="00662505"/>
    <w:rsid w:val="00663E2F"/>
    <w:rsid w:val="006641A9"/>
    <w:rsid w:val="0066466D"/>
    <w:rsid w:val="006649E8"/>
    <w:rsid w:val="006673CE"/>
    <w:rsid w:val="00670FBC"/>
    <w:rsid w:val="00671A02"/>
    <w:rsid w:val="00671A77"/>
    <w:rsid w:val="00671EB2"/>
    <w:rsid w:val="006725F6"/>
    <w:rsid w:val="00673344"/>
    <w:rsid w:val="006736D8"/>
    <w:rsid w:val="0067473D"/>
    <w:rsid w:val="00674F05"/>
    <w:rsid w:val="00676D9F"/>
    <w:rsid w:val="00683BF7"/>
    <w:rsid w:val="0068499B"/>
    <w:rsid w:val="00685D06"/>
    <w:rsid w:val="00687CE0"/>
    <w:rsid w:val="006915A8"/>
    <w:rsid w:val="0069332E"/>
    <w:rsid w:val="00693B41"/>
    <w:rsid w:val="00695F04"/>
    <w:rsid w:val="00696290"/>
    <w:rsid w:val="00696926"/>
    <w:rsid w:val="006976F5"/>
    <w:rsid w:val="00697AF2"/>
    <w:rsid w:val="00697D94"/>
    <w:rsid w:val="006A019C"/>
    <w:rsid w:val="006A0D4A"/>
    <w:rsid w:val="006A2884"/>
    <w:rsid w:val="006A2E93"/>
    <w:rsid w:val="006A3BDB"/>
    <w:rsid w:val="006A407F"/>
    <w:rsid w:val="006A678C"/>
    <w:rsid w:val="006A7283"/>
    <w:rsid w:val="006B0D88"/>
    <w:rsid w:val="006B29EB"/>
    <w:rsid w:val="006B34A2"/>
    <w:rsid w:val="006B3521"/>
    <w:rsid w:val="006B40D1"/>
    <w:rsid w:val="006B692D"/>
    <w:rsid w:val="006B6F35"/>
    <w:rsid w:val="006C100C"/>
    <w:rsid w:val="006C2A41"/>
    <w:rsid w:val="006C2ED5"/>
    <w:rsid w:val="006C49CA"/>
    <w:rsid w:val="006C5EBF"/>
    <w:rsid w:val="006D0B56"/>
    <w:rsid w:val="006D248E"/>
    <w:rsid w:val="006D3603"/>
    <w:rsid w:val="006D4691"/>
    <w:rsid w:val="006D6735"/>
    <w:rsid w:val="006D69C6"/>
    <w:rsid w:val="006D7620"/>
    <w:rsid w:val="006D7E65"/>
    <w:rsid w:val="006E04BD"/>
    <w:rsid w:val="006E5912"/>
    <w:rsid w:val="006E6FDB"/>
    <w:rsid w:val="006E7069"/>
    <w:rsid w:val="006F1E49"/>
    <w:rsid w:val="006F2675"/>
    <w:rsid w:val="006F363A"/>
    <w:rsid w:val="006F37C9"/>
    <w:rsid w:val="006F3EBC"/>
    <w:rsid w:val="006F483D"/>
    <w:rsid w:val="006F76A8"/>
    <w:rsid w:val="006F7B9C"/>
    <w:rsid w:val="00700209"/>
    <w:rsid w:val="007045BB"/>
    <w:rsid w:val="0070572A"/>
    <w:rsid w:val="00705E5C"/>
    <w:rsid w:val="00706191"/>
    <w:rsid w:val="007061E4"/>
    <w:rsid w:val="00706443"/>
    <w:rsid w:val="00707A9A"/>
    <w:rsid w:val="00711409"/>
    <w:rsid w:val="00711E64"/>
    <w:rsid w:val="0071244A"/>
    <w:rsid w:val="00713412"/>
    <w:rsid w:val="00714672"/>
    <w:rsid w:val="00714B0F"/>
    <w:rsid w:val="00715908"/>
    <w:rsid w:val="00716756"/>
    <w:rsid w:val="00722D43"/>
    <w:rsid w:val="00724076"/>
    <w:rsid w:val="007241D9"/>
    <w:rsid w:val="00724301"/>
    <w:rsid w:val="00725188"/>
    <w:rsid w:val="00727486"/>
    <w:rsid w:val="00727B58"/>
    <w:rsid w:val="0073029C"/>
    <w:rsid w:val="00730506"/>
    <w:rsid w:val="00730A01"/>
    <w:rsid w:val="007314D8"/>
    <w:rsid w:val="0073348D"/>
    <w:rsid w:val="00735EE3"/>
    <w:rsid w:val="00736CA0"/>
    <w:rsid w:val="007370E0"/>
    <w:rsid w:val="00737581"/>
    <w:rsid w:val="00737822"/>
    <w:rsid w:val="00737C35"/>
    <w:rsid w:val="00740292"/>
    <w:rsid w:val="0074156B"/>
    <w:rsid w:val="007422CD"/>
    <w:rsid w:val="00742368"/>
    <w:rsid w:val="00742486"/>
    <w:rsid w:val="00743629"/>
    <w:rsid w:val="00743653"/>
    <w:rsid w:val="00743B0F"/>
    <w:rsid w:val="00743F26"/>
    <w:rsid w:val="007441F3"/>
    <w:rsid w:val="0074448F"/>
    <w:rsid w:val="00745798"/>
    <w:rsid w:val="007458F3"/>
    <w:rsid w:val="00745C49"/>
    <w:rsid w:val="007469C9"/>
    <w:rsid w:val="00747B8D"/>
    <w:rsid w:val="00750600"/>
    <w:rsid w:val="00750EF0"/>
    <w:rsid w:val="00752124"/>
    <w:rsid w:val="00755906"/>
    <w:rsid w:val="00755AB8"/>
    <w:rsid w:val="0075781A"/>
    <w:rsid w:val="00760091"/>
    <w:rsid w:val="007620F2"/>
    <w:rsid w:val="00762747"/>
    <w:rsid w:val="007634D0"/>
    <w:rsid w:val="00763E06"/>
    <w:rsid w:val="00764169"/>
    <w:rsid w:val="0076436F"/>
    <w:rsid w:val="00770886"/>
    <w:rsid w:val="00771F21"/>
    <w:rsid w:val="00772058"/>
    <w:rsid w:val="007734CF"/>
    <w:rsid w:val="00773D4E"/>
    <w:rsid w:val="00774083"/>
    <w:rsid w:val="007740B4"/>
    <w:rsid w:val="00775D3A"/>
    <w:rsid w:val="0078092E"/>
    <w:rsid w:val="00780CCA"/>
    <w:rsid w:val="00781218"/>
    <w:rsid w:val="0078543E"/>
    <w:rsid w:val="00787696"/>
    <w:rsid w:val="00787877"/>
    <w:rsid w:val="0079153F"/>
    <w:rsid w:val="007926FE"/>
    <w:rsid w:val="00792F6A"/>
    <w:rsid w:val="00793E5B"/>
    <w:rsid w:val="00794707"/>
    <w:rsid w:val="0079508C"/>
    <w:rsid w:val="00795F23"/>
    <w:rsid w:val="00796E07"/>
    <w:rsid w:val="00797B87"/>
    <w:rsid w:val="007A0DF6"/>
    <w:rsid w:val="007A185F"/>
    <w:rsid w:val="007A2163"/>
    <w:rsid w:val="007A22D5"/>
    <w:rsid w:val="007A311A"/>
    <w:rsid w:val="007A3996"/>
    <w:rsid w:val="007A403E"/>
    <w:rsid w:val="007A4EDC"/>
    <w:rsid w:val="007A5062"/>
    <w:rsid w:val="007B064B"/>
    <w:rsid w:val="007B1A73"/>
    <w:rsid w:val="007B3225"/>
    <w:rsid w:val="007B376B"/>
    <w:rsid w:val="007B4A5E"/>
    <w:rsid w:val="007B4ECC"/>
    <w:rsid w:val="007B5770"/>
    <w:rsid w:val="007C1A02"/>
    <w:rsid w:val="007C417F"/>
    <w:rsid w:val="007C4343"/>
    <w:rsid w:val="007C43EA"/>
    <w:rsid w:val="007C5C8E"/>
    <w:rsid w:val="007C65EA"/>
    <w:rsid w:val="007C7023"/>
    <w:rsid w:val="007C7C75"/>
    <w:rsid w:val="007D2251"/>
    <w:rsid w:val="007D29F2"/>
    <w:rsid w:val="007D57F1"/>
    <w:rsid w:val="007D5980"/>
    <w:rsid w:val="007D5A8D"/>
    <w:rsid w:val="007D63A3"/>
    <w:rsid w:val="007D6646"/>
    <w:rsid w:val="007D74F6"/>
    <w:rsid w:val="007E0781"/>
    <w:rsid w:val="007E0C30"/>
    <w:rsid w:val="007E2DC4"/>
    <w:rsid w:val="007E4BAE"/>
    <w:rsid w:val="007E79CE"/>
    <w:rsid w:val="007F3663"/>
    <w:rsid w:val="007F4B2B"/>
    <w:rsid w:val="007F4C81"/>
    <w:rsid w:val="007F7B05"/>
    <w:rsid w:val="008017A0"/>
    <w:rsid w:val="00801FAF"/>
    <w:rsid w:val="00802A16"/>
    <w:rsid w:val="008042D1"/>
    <w:rsid w:val="008057E6"/>
    <w:rsid w:val="00812F2A"/>
    <w:rsid w:val="00813DC1"/>
    <w:rsid w:val="00814A9A"/>
    <w:rsid w:val="008154FB"/>
    <w:rsid w:val="00815ABC"/>
    <w:rsid w:val="00822779"/>
    <w:rsid w:val="0082355A"/>
    <w:rsid w:val="00823A82"/>
    <w:rsid w:val="0082446F"/>
    <w:rsid w:val="00824D7D"/>
    <w:rsid w:val="008250CA"/>
    <w:rsid w:val="00826769"/>
    <w:rsid w:val="00827140"/>
    <w:rsid w:val="00831347"/>
    <w:rsid w:val="00831908"/>
    <w:rsid w:val="0083190E"/>
    <w:rsid w:val="00831E06"/>
    <w:rsid w:val="00831EEA"/>
    <w:rsid w:val="00834C19"/>
    <w:rsid w:val="008359AA"/>
    <w:rsid w:val="00835BF9"/>
    <w:rsid w:val="00836E1B"/>
    <w:rsid w:val="00836E5B"/>
    <w:rsid w:val="00837A33"/>
    <w:rsid w:val="00837EAD"/>
    <w:rsid w:val="008407C3"/>
    <w:rsid w:val="00842B59"/>
    <w:rsid w:val="00845043"/>
    <w:rsid w:val="00845881"/>
    <w:rsid w:val="00855CBA"/>
    <w:rsid w:val="008561B8"/>
    <w:rsid w:val="008565A7"/>
    <w:rsid w:val="00861D87"/>
    <w:rsid w:val="00861F82"/>
    <w:rsid w:val="00862234"/>
    <w:rsid w:val="008631A7"/>
    <w:rsid w:val="008636F4"/>
    <w:rsid w:val="0086442A"/>
    <w:rsid w:val="0086447C"/>
    <w:rsid w:val="0086462E"/>
    <w:rsid w:val="00864B90"/>
    <w:rsid w:val="00864CDA"/>
    <w:rsid w:val="008659E2"/>
    <w:rsid w:val="00865CE2"/>
    <w:rsid w:val="008672D1"/>
    <w:rsid w:val="00870059"/>
    <w:rsid w:val="008701FB"/>
    <w:rsid w:val="00870BC1"/>
    <w:rsid w:val="008711E3"/>
    <w:rsid w:val="0087158C"/>
    <w:rsid w:val="008734BA"/>
    <w:rsid w:val="0087434F"/>
    <w:rsid w:val="00876579"/>
    <w:rsid w:val="00877815"/>
    <w:rsid w:val="00882128"/>
    <w:rsid w:val="00882C51"/>
    <w:rsid w:val="00885934"/>
    <w:rsid w:val="008875C2"/>
    <w:rsid w:val="00891778"/>
    <w:rsid w:val="00891AF0"/>
    <w:rsid w:val="008927AF"/>
    <w:rsid w:val="00893C6E"/>
    <w:rsid w:val="00893E9C"/>
    <w:rsid w:val="008A356C"/>
    <w:rsid w:val="008A5224"/>
    <w:rsid w:val="008A5643"/>
    <w:rsid w:val="008A5A29"/>
    <w:rsid w:val="008A660F"/>
    <w:rsid w:val="008A724D"/>
    <w:rsid w:val="008A73E5"/>
    <w:rsid w:val="008B0E0A"/>
    <w:rsid w:val="008B3163"/>
    <w:rsid w:val="008B38FA"/>
    <w:rsid w:val="008C08F4"/>
    <w:rsid w:val="008C11EC"/>
    <w:rsid w:val="008C128A"/>
    <w:rsid w:val="008C3855"/>
    <w:rsid w:val="008C3F42"/>
    <w:rsid w:val="008C4EB6"/>
    <w:rsid w:val="008C7146"/>
    <w:rsid w:val="008C7ED7"/>
    <w:rsid w:val="008D04B1"/>
    <w:rsid w:val="008D215C"/>
    <w:rsid w:val="008D49B0"/>
    <w:rsid w:val="008D5077"/>
    <w:rsid w:val="008D5566"/>
    <w:rsid w:val="008D5857"/>
    <w:rsid w:val="008D5AE7"/>
    <w:rsid w:val="008E0570"/>
    <w:rsid w:val="008E2601"/>
    <w:rsid w:val="008E2C7F"/>
    <w:rsid w:val="008E30E7"/>
    <w:rsid w:val="008E47F5"/>
    <w:rsid w:val="008E4CA4"/>
    <w:rsid w:val="008E4EA2"/>
    <w:rsid w:val="008F219A"/>
    <w:rsid w:val="008F2DE8"/>
    <w:rsid w:val="008F2F10"/>
    <w:rsid w:val="008F32BB"/>
    <w:rsid w:val="008F4008"/>
    <w:rsid w:val="008F4043"/>
    <w:rsid w:val="008F4D22"/>
    <w:rsid w:val="008F7169"/>
    <w:rsid w:val="008F76A7"/>
    <w:rsid w:val="009005DD"/>
    <w:rsid w:val="00900BD2"/>
    <w:rsid w:val="00901BE8"/>
    <w:rsid w:val="009035B1"/>
    <w:rsid w:val="009036E6"/>
    <w:rsid w:val="00904551"/>
    <w:rsid w:val="00906CAC"/>
    <w:rsid w:val="009101D9"/>
    <w:rsid w:val="00910206"/>
    <w:rsid w:val="00911714"/>
    <w:rsid w:val="0091259D"/>
    <w:rsid w:val="00912707"/>
    <w:rsid w:val="00912DD0"/>
    <w:rsid w:val="00912E0B"/>
    <w:rsid w:val="009147C2"/>
    <w:rsid w:val="009158E4"/>
    <w:rsid w:val="009171B7"/>
    <w:rsid w:val="00921A28"/>
    <w:rsid w:val="009221CA"/>
    <w:rsid w:val="009237D8"/>
    <w:rsid w:val="0092447D"/>
    <w:rsid w:val="0092550B"/>
    <w:rsid w:val="009312EC"/>
    <w:rsid w:val="00931A9E"/>
    <w:rsid w:val="00932D98"/>
    <w:rsid w:val="00933821"/>
    <w:rsid w:val="00933CF2"/>
    <w:rsid w:val="00936D02"/>
    <w:rsid w:val="00937EFE"/>
    <w:rsid w:val="00940B48"/>
    <w:rsid w:val="009430CA"/>
    <w:rsid w:val="0094597B"/>
    <w:rsid w:val="00945E61"/>
    <w:rsid w:val="009465BB"/>
    <w:rsid w:val="009469EF"/>
    <w:rsid w:val="00946EEF"/>
    <w:rsid w:val="009509FD"/>
    <w:rsid w:val="00953EF7"/>
    <w:rsid w:val="00954461"/>
    <w:rsid w:val="00954ED1"/>
    <w:rsid w:val="0095507A"/>
    <w:rsid w:val="009563DE"/>
    <w:rsid w:val="00956806"/>
    <w:rsid w:val="00957312"/>
    <w:rsid w:val="00957374"/>
    <w:rsid w:val="009605B0"/>
    <w:rsid w:val="00961900"/>
    <w:rsid w:val="009638BF"/>
    <w:rsid w:val="00964FD0"/>
    <w:rsid w:val="00965E12"/>
    <w:rsid w:val="009662CE"/>
    <w:rsid w:val="009663D4"/>
    <w:rsid w:val="00970DE3"/>
    <w:rsid w:val="009710A4"/>
    <w:rsid w:val="00971CF4"/>
    <w:rsid w:val="009731E6"/>
    <w:rsid w:val="0097560C"/>
    <w:rsid w:val="00976018"/>
    <w:rsid w:val="009777D9"/>
    <w:rsid w:val="00977E7C"/>
    <w:rsid w:val="00977EF4"/>
    <w:rsid w:val="00977FC6"/>
    <w:rsid w:val="00980C70"/>
    <w:rsid w:val="00980D7A"/>
    <w:rsid w:val="0098159D"/>
    <w:rsid w:val="00982127"/>
    <w:rsid w:val="009858A8"/>
    <w:rsid w:val="00985C27"/>
    <w:rsid w:val="00987311"/>
    <w:rsid w:val="00993C27"/>
    <w:rsid w:val="009A0AC8"/>
    <w:rsid w:val="009A0B45"/>
    <w:rsid w:val="009A0F28"/>
    <w:rsid w:val="009A0F9F"/>
    <w:rsid w:val="009A1D3C"/>
    <w:rsid w:val="009A2235"/>
    <w:rsid w:val="009A3C87"/>
    <w:rsid w:val="009A472A"/>
    <w:rsid w:val="009A5F67"/>
    <w:rsid w:val="009B0196"/>
    <w:rsid w:val="009B0418"/>
    <w:rsid w:val="009B1A8E"/>
    <w:rsid w:val="009B330A"/>
    <w:rsid w:val="009B3ED7"/>
    <w:rsid w:val="009B4A02"/>
    <w:rsid w:val="009B53C5"/>
    <w:rsid w:val="009B792F"/>
    <w:rsid w:val="009C2466"/>
    <w:rsid w:val="009C2BDE"/>
    <w:rsid w:val="009C52C8"/>
    <w:rsid w:val="009D470E"/>
    <w:rsid w:val="009E1BF9"/>
    <w:rsid w:val="009E221A"/>
    <w:rsid w:val="009E32D4"/>
    <w:rsid w:val="009E3F92"/>
    <w:rsid w:val="009E412F"/>
    <w:rsid w:val="009E4BEC"/>
    <w:rsid w:val="009E62B2"/>
    <w:rsid w:val="009F06FC"/>
    <w:rsid w:val="009F1146"/>
    <w:rsid w:val="009F343B"/>
    <w:rsid w:val="009F435A"/>
    <w:rsid w:val="009F5100"/>
    <w:rsid w:val="009F5831"/>
    <w:rsid w:val="009F7587"/>
    <w:rsid w:val="00A00ABD"/>
    <w:rsid w:val="00A017A2"/>
    <w:rsid w:val="00A04553"/>
    <w:rsid w:val="00A05958"/>
    <w:rsid w:val="00A07899"/>
    <w:rsid w:val="00A10C83"/>
    <w:rsid w:val="00A111E8"/>
    <w:rsid w:val="00A115CE"/>
    <w:rsid w:val="00A11F99"/>
    <w:rsid w:val="00A141E6"/>
    <w:rsid w:val="00A14C00"/>
    <w:rsid w:val="00A16697"/>
    <w:rsid w:val="00A169D1"/>
    <w:rsid w:val="00A17B6C"/>
    <w:rsid w:val="00A207BD"/>
    <w:rsid w:val="00A21270"/>
    <w:rsid w:val="00A217EB"/>
    <w:rsid w:val="00A2207C"/>
    <w:rsid w:val="00A22211"/>
    <w:rsid w:val="00A24254"/>
    <w:rsid w:val="00A2448D"/>
    <w:rsid w:val="00A27DCB"/>
    <w:rsid w:val="00A31336"/>
    <w:rsid w:val="00A32464"/>
    <w:rsid w:val="00A32EF3"/>
    <w:rsid w:val="00A33B51"/>
    <w:rsid w:val="00A3598D"/>
    <w:rsid w:val="00A377E4"/>
    <w:rsid w:val="00A40EF0"/>
    <w:rsid w:val="00A411D5"/>
    <w:rsid w:val="00A4221B"/>
    <w:rsid w:val="00A449F7"/>
    <w:rsid w:val="00A45011"/>
    <w:rsid w:val="00A4777B"/>
    <w:rsid w:val="00A50647"/>
    <w:rsid w:val="00A50651"/>
    <w:rsid w:val="00A50A78"/>
    <w:rsid w:val="00A517F9"/>
    <w:rsid w:val="00A525E8"/>
    <w:rsid w:val="00A544D3"/>
    <w:rsid w:val="00A54A02"/>
    <w:rsid w:val="00A5613C"/>
    <w:rsid w:val="00A62B6A"/>
    <w:rsid w:val="00A63C96"/>
    <w:rsid w:val="00A63F8A"/>
    <w:rsid w:val="00A65D46"/>
    <w:rsid w:val="00A66547"/>
    <w:rsid w:val="00A67D04"/>
    <w:rsid w:val="00A67E9F"/>
    <w:rsid w:val="00A71B2E"/>
    <w:rsid w:val="00A72D64"/>
    <w:rsid w:val="00A72F45"/>
    <w:rsid w:val="00A731EB"/>
    <w:rsid w:val="00A73CC6"/>
    <w:rsid w:val="00A748B9"/>
    <w:rsid w:val="00A74FA0"/>
    <w:rsid w:val="00A75971"/>
    <w:rsid w:val="00A76DEE"/>
    <w:rsid w:val="00A76E92"/>
    <w:rsid w:val="00A8026B"/>
    <w:rsid w:val="00A81235"/>
    <w:rsid w:val="00A81AFB"/>
    <w:rsid w:val="00A81D8F"/>
    <w:rsid w:val="00A82A57"/>
    <w:rsid w:val="00A841F4"/>
    <w:rsid w:val="00A84AE2"/>
    <w:rsid w:val="00A85D2C"/>
    <w:rsid w:val="00A86CBB"/>
    <w:rsid w:val="00A90B92"/>
    <w:rsid w:val="00A90BC4"/>
    <w:rsid w:val="00A92F2F"/>
    <w:rsid w:val="00A92FF8"/>
    <w:rsid w:val="00A93128"/>
    <w:rsid w:val="00A95D98"/>
    <w:rsid w:val="00A9611B"/>
    <w:rsid w:val="00A97317"/>
    <w:rsid w:val="00A9787B"/>
    <w:rsid w:val="00AA1484"/>
    <w:rsid w:val="00AA2BD6"/>
    <w:rsid w:val="00AA36C0"/>
    <w:rsid w:val="00AA48BC"/>
    <w:rsid w:val="00AA6743"/>
    <w:rsid w:val="00AA7833"/>
    <w:rsid w:val="00AB034F"/>
    <w:rsid w:val="00AB0815"/>
    <w:rsid w:val="00AB1057"/>
    <w:rsid w:val="00AB1C2B"/>
    <w:rsid w:val="00AB2029"/>
    <w:rsid w:val="00AB22A8"/>
    <w:rsid w:val="00AB2879"/>
    <w:rsid w:val="00AB2C4A"/>
    <w:rsid w:val="00AB3056"/>
    <w:rsid w:val="00AB42D4"/>
    <w:rsid w:val="00AB445E"/>
    <w:rsid w:val="00AB48A5"/>
    <w:rsid w:val="00AB4A64"/>
    <w:rsid w:val="00AB5076"/>
    <w:rsid w:val="00AC0A12"/>
    <w:rsid w:val="00AC21F3"/>
    <w:rsid w:val="00AC295F"/>
    <w:rsid w:val="00AC2CBC"/>
    <w:rsid w:val="00AC5BF2"/>
    <w:rsid w:val="00AD302B"/>
    <w:rsid w:val="00AD38A2"/>
    <w:rsid w:val="00AD4302"/>
    <w:rsid w:val="00AD7557"/>
    <w:rsid w:val="00AE0566"/>
    <w:rsid w:val="00AE5615"/>
    <w:rsid w:val="00AE5842"/>
    <w:rsid w:val="00AE5BB4"/>
    <w:rsid w:val="00AE6987"/>
    <w:rsid w:val="00AE6D43"/>
    <w:rsid w:val="00AE751C"/>
    <w:rsid w:val="00AE7E78"/>
    <w:rsid w:val="00AF1718"/>
    <w:rsid w:val="00AF2EAE"/>
    <w:rsid w:val="00AF34EF"/>
    <w:rsid w:val="00AF62EE"/>
    <w:rsid w:val="00AF63D0"/>
    <w:rsid w:val="00AF668A"/>
    <w:rsid w:val="00B003B8"/>
    <w:rsid w:val="00B00EF9"/>
    <w:rsid w:val="00B01D92"/>
    <w:rsid w:val="00B02F16"/>
    <w:rsid w:val="00B03595"/>
    <w:rsid w:val="00B04BCF"/>
    <w:rsid w:val="00B0532A"/>
    <w:rsid w:val="00B05BFC"/>
    <w:rsid w:val="00B05F67"/>
    <w:rsid w:val="00B12BD6"/>
    <w:rsid w:val="00B152EA"/>
    <w:rsid w:val="00B16A85"/>
    <w:rsid w:val="00B17042"/>
    <w:rsid w:val="00B2101B"/>
    <w:rsid w:val="00B2103B"/>
    <w:rsid w:val="00B212F2"/>
    <w:rsid w:val="00B2141A"/>
    <w:rsid w:val="00B22E15"/>
    <w:rsid w:val="00B23936"/>
    <w:rsid w:val="00B23D4F"/>
    <w:rsid w:val="00B24C59"/>
    <w:rsid w:val="00B24E94"/>
    <w:rsid w:val="00B250AB"/>
    <w:rsid w:val="00B261A7"/>
    <w:rsid w:val="00B27CEB"/>
    <w:rsid w:val="00B300B9"/>
    <w:rsid w:val="00B31422"/>
    <w:rsid w:val="00B31C11"/>
    <w:rsid w:val="00B32150"/>
    <w:rsid w:val="00B32A8B"/>
    <w:rsid w:val="00B33AEE"/>
    <w:rsid w:val="00B36E51"/>
    <w:rsid w:val="00B37FD1"/>
    <w:rsid w:val="00B40E5B"/>
    <w:rsid w:val="00B4181A"/>
    <w:rsid w:val="00B42D4B"/>
    <w:rsid w:val="00B43ACB"/>
    <w:rsid w:val="00B44515"/>
    <w:rsid w:val="00B4537E"/>
    <w:rsid w:val="00B4677D"/>
    <w:rsid w:val="00B47002"/>
    <w:rsid w:val="00B514E7"/>
    <w:rsid w:val="00B51514"/>
    <w:rsid w:val="00B52D70"/>
    <w:rsid w:val="00B53FB1"/>
    <w:rsid w:val="00B540BF"/>
    <w:rsid w:val="00B54C16"/>
    <w:rsid w:val="00B56283"/>
    <w:rsid w:val="00B604AB"/>
    <w:rsid w:val="00B61A37"/>
    <w:rsid w:val="00B61F4D"/>
    <w:rsid w:val="00B621AA"/>
    <w:rsid w:val="00B628AB"/>
    <w:rsid w:val="00B62E99"/>
    <w:rsid w:val="00B62F7D"/>
    <w:rsid w:val="00B6506B"/>
    <w:rsid w:val="00B6581F"/>
    <w:rsid w:val="00B70F26"/>
    <w:rsid w:val="00B710C4"/>
    <w:rsid w:val="00B7172D"/>
    <w:rsid w:val="00B75707"/>
    <w:rsid w:val="00B75C05"/>
    <w:rsid w:val="00B75DCC"/>
    <w:rsid w:val="00B76DA6"/>
    <w:rsid w:val="00B80861"/>
    <w:rsid w:val="00B81CE6"/>
    <w:rsid w:val="00B8282A"/>
    <w:rsid w:val="00B8294B"/>
    <w:rsid w:val="00B83AF8"/>
    <w:rsid w:val="00B83FBA"/>
    <w:rsid w:val="00B877EA"/>
    <w:rsid w:val="00B92A59"/>
    <w:rsid w:val="00B950BD"/>
    <w:rsid w:val="00B978F8"/>
    <w:rsid w:val="00BA10E6"/>
    <w:rsid w:val="00BA1659"/>
    <w:rsid w:val="00BA2262"/>
    <w:rsid w:val="00BA34F5"/>
    <w:rsid w:val="00BA3B7A"/>
    <w:rsid w:val="00BA509B"/>
    <w:rsid w:val="00BA66C3"/>
    <w:rsid w:val="00BA78C9"/>
    <w:rsid w:val="00BA7D22"/>
    <w:rsid w:val="00BB14E3"/>
    <w:rsid w:val="00BB2D28"/>
    <w:rsid w:val="00BB6217"/>
    <w:rsid w:val="00BB7271"/>
    <w:rsid w:val="00BB7361"/>
    <w:rsid w:val="00BB749D"/>
    <w:rsid w:val="00BB7834"/>
    <w:rsid w:val="00BC0EC0"/>
    <w:rsid w:val="00BC12C6"/>
    <w:rsid w:val="00BC2325"/>
    <w:rsid w:val="00BC2B1F"/>
    <w:rsid w:val="00BD022E"/>
    <w:rsid w:val="00BD0737"/>
    <w:rsid w:val="00BD201E"/>
    <w:rsid w:val="00BD23E6"/>
    <w:rsid w:val="00BD25BB"/>
    <w:rsid w:val="00BD32CA"/>
    <w:rsid w:val="00BE0387"/>
    <w:rsid w:val="00BE1666"/>
    <w:rsid w:val="00BE1798"/>
    <w:rsid w:val="00BE18A1"/>
    <w:rsid w:val="00BE6BD4"/>
    <w:rsid w:val="00BF0928"/>
    <w:rsid w:val="00BF0CC1"/>
    <w:rsid w:val="00BF0EF8"/>
    <w:rsid w:val="00BF1DFE"/>
    <w:rsid w:val="00BF1EBC"/>
    <w:rsid w:val="00BF3959"/>
    <w:rsid w:val="00BF3AF4"/>
    <w:rsid w:val="00BF3BB1"/>
    <w:rsid w:val="00BF3CB1"/>
    <w:rsid w:val="00BF51BF"/>
    <w:rsid w:val="00BF7F0E"/>
    <w:rsid w:val="00C02147"/>
    <w:rsid w:val="00C0267A"/>
    <w:rsid w:val="00C0268C"/>
    <w:rsid w:val="00C03B6A"/>
    <w:rsid w:val="00C04A2C"/>
    <w:rsid w:val="00C05ACB"/>
    <w:rsid w:val="00C05E21"/>
    <w:rsid w:val="00C12226"/>
    <w:rsid w:val="00C172CF"/>
    <w:rsid w:val="00C2067C"/>
    <w:rsid w:val="00C21B39"/>
    <w:rsid w:val="00C21CA5"/>
    <w:rsid w:val="00C2205E"/>
    <w:rsid w:val="00C22EF6"/>
    <w:rsid w:val="00C24FFB"/>
    <w:rsid w:val="00C263C1"/>
    <w:rsid w:val="00C26912"/>
    <w:rsid w:val="00C26AA0"/>
    <w:rsid w:val="00C31A50"/>
    <w:rsid w:val="00C33473"/>
    <w:rsid w:val="00C33A7D"/>
    <w:rsid w:val="00C37FAF"/>
    <w:rsid w:val="00C4044D"/>
    <w:rsid w:val="00C40C56"/>
    <w:rsid w:val="00C40FCB"/>
    <w:rsid w:val="00C41F1D"/>
    <w:rsid w:val="00C44926"/>
    <w:rsid w:val="00C45292"/>
    <w:rsid w:val="00C47155"/>
    <w:rsid w:val="00C533A5"/>
    <w:rsid w:val="00C54364"/>
    <w:rsid w:val="00C54A40"/>
    <w:rsid w:val="00C55525"/>
    <w:rsid w:val="00C56360"/>
    <w:rsid w:val="00C56585"/>
    <w:rsid w:val="00C572EB"/>
    <w:rsid w:val="00C60838"/>
    <w:rsid w:val="00C61727"/>
    <w:rsid w:val="00C62B85"/>
    <w:rsid w:val="00C6489D"/>
    <w:rsid w:val="00C656C0"/>
    <w:rsid w:val="00C665B9"/>
    <w:rsid w:val="00C66D15"/>
    <w:rsid w:val="00C67EF8"/>
    <w:rsid w:val="00C70690"/>
    <w:rsid w:val="00C70F6B"/>
    <w:rsid w:val="00C71236"/>
    <w:rsid w:val="00C719F4"/>
    <w:rsid w:val="00C72563"/>
    <w:rsid w:val="00C72F4B"/>
    <w:rsid w:val="00C754FB"/>
    <w:rsid w:val="00C800A4"/>
    <w:rsid w:val="00C8028E"/>
    <w:rsid w:val="00C80422"/>
    <w:rsid w:val="00C81D6F"/>
    <w:rsid w:val="00C82862"/>
    <w:rsid w:val="00C84041"/>
    <w:rsid w:val="00C85C49"/>
    <w:rsid w:val="00C868AD"/>
    <w:rsid w:val="00C86E08"/>
    <w:rsid w:val="00C87ED5"/>
    <w:rsid w:val="00C91133"/>
    <w:rsid w:val="00C91CEC"/>
    <w:rsid w:val="00C93CBC"/>
    <w:rsid w:val="00C93EDA"/>
    <w:rsid w:val="00C93F00"/>
    <w:rsid w:val="00C95449"/>
    <w:rsid w:val="00CA397C"/>
    <w:rsid w:val="00CA526F"/>
    <w:rsid w:val="00CA68AE"/>
    <w:rsid w:val="00CA77ED"/>
    <w:rsid w:val="00CA7E7D"/>
    <w:rsid w:val="00CB00A9"/>
    <w:rsid w:val="00CB189C"/>
    <w:rsid w:val="00CB1D50"/>
    <w:rsid w:val="00CB1F56"/>
    <w:rsid w:val="00CB1FE9"/>
    <w:rsid w:val="00CB2DCA"/>
    <w:rsid w:val="00CB32FD"/>
    <w:rsid w:val="00CB3644"/>
    <w:rsid w:val="00CB3FC3"/>
    <w:rsid w:val="00CB45CC"/>
    <w:rsid w:val="00CB5066"/>
    <w:rsid w:val="00CB6402"/>
    <w:rsid w:val="00CB67F9"/>
    <w:rsid w:val="00CC1100"/>
    <w:rsid w:val="00CC1484"/>
    <w:rsid w:val="00CC1722"/>
    <w:rsid w:val="00CC2C79"/>
    <w:rsid w:val="00CC3E36"/>
    <w:rsid w:val="00CC453F"/>
    <w:rsid w:val="00CC4D05"/>
    <w:rsid w:val="00CC6C05"/>
    <w:rsid w:val="00CC6D7A"/>
    <w:rsid w:val="00CC7C90"/>
    <w:rsid w:val="00CD0235"/>
    <w:rsid w:val="00CD1EF1"/>
    <w:rsid w:val="00CD31EF"/>
    <w:rsid w:val="00CD45E1"/>
    <w:rsid w:val="00CD578A"/>
    <w:rsid w:val="00CE0F36"/>
    <w:rsid w:val="00CE13B5"/>
    <w:rsid w:val="00CE1A03"/>
    <w:rsid w:val="00CE1ABF"/>
    <w:rsid w:val="00CE24C9"/>
    <w:rsid w:val="00CE3E86"/>
    <w:rsid w:val="00CE43DD"/>
    <w:rsid w:val="00CE4DA0"/>
    <w:rsid w:val="00CE6816"/>
    <w:rsid w:val="00CE6DE0"/>
    <w:rsid w:val="00CF0FDB"/>
    <w:rsid w:val="00CF273E"/>
    <w:rsid w:val="00CF352C"/>
    <w:rsid w:val="00CF3CE0"/>
    <w:rsid w:val="00CF436F"/>
    <w:rsid w:val="00CF5989"/>
    <w:rsid w:val="00CF59E5"/>
    <w:rsid w:val="00CF6CF7"/>
    <w:rsid w:val="00D008C0"/>
    <w:rsid w:val="00D00933"/>
    <w:rsid w:val="00D02BC6"/>
    <w:rsid w:val="00D0314F"/>
    <w:rsid w:val="00D04581"/>
    <w:rsid w:val="00D05248"/>
    <w:rsid w:val="00D05803"/>
    <w:rsid w:val="00D06550"/>
    <w:rsid w:val="00D07381"/>
    <w:rsid w:val="00D10062"/>
    <w:rsid w:val="00D1137A"/>
    <w:rsid w:val="00D13DC4"/>
    <w:rsid w:val="00D142F6"/>
    <w:rsid w:val="00D14D1F"/>
    <w:rsid w:val="00D161FB"/>
    <w:rsid w:val="00D17E19"/>
    <w:rsid w:val="00D2205F"/>
    <w:rsid w:val="00D228E8"/>
    <w:rsid w:val="00D22DDA"/>
    <w:rsid w:val="00D2390F"/>
    <w:rsid w:val="00D25BFC"/>
    <w:rsid w:val="00D25D5D"/>
    <w:rsid w:val="00D2654F"/>
    <w:rsid w:val="00D26F47"/>
    <w:rsid w:val="00D279C2"/>
    <w:rsid w:val="00D279CD"/>
    <w:rsid w:val="00D27A80"/>
    <w:rsid w:val="00D27E1C"/>
    <w:rsid w:val="00D31749"/>
    <w:rsid w:val="00D41AE3"/>
    <w:rsid w:val="00D41F58"/>
    <w:rsid w:val="00D455AF"/>
    <w:rsid w:val="00D46C5E"/>
    <w:rsid w:val="00D529C5"/>
    <w:rsid w:val="00D5388E"/>
    <w:rsid w:val="00D53BC0"/>
    <w:rsid w:val="00D616B3"/>
    <w:rsid w:val="00D61D64"/>
    <w:rsid w:val="00D6463B"/>
    <w:rsid w:val="00D670B2"/>
    <w:rsid w:val="00D673C8"/>
    <w:rsid w:val="00D717E6"/>
    <w:rsid w:val="00D723DF"/>
    <w:rsid w:val="00D72D4A"/>
    <w:rsid w:val="00D7341A"/>
    <w:rsid w:val="00D74935"/>
    <w:rsid w:val="00D77DA9"/>
    <w:rsid w:val="00D81A2B"/>
    <w:rsid w:val="00D829EA"/>
    <w:rsid w:val="00D8404C"/>
    <w:rsid w:val="00D85DE9"/>
    <w:rsid w:val="00D85E28"/>
    <w:rsid w:val="00D86182"/>
    <w:rsid w:val="00D86EBD"/>
    <w:rsid w:val="00D8725B"/>
    <w:rsid w:val="00D8781F"/>
    <w:rsid w:val="00D91B59"/>
    <w:rsid w:val="00D92621"/>
    <w:rsid w:val="00D92E87"/>
    <w:rsid w:val="00D932AF"/>
    <w:rsid w:val="00D96118"/>
    <w:rsid w:val="00DA0EAF"/>
    <w:rsid w:val="00DA3A1D"/>
    <w:rsid w:val="00DA6CFE"/>
    <w:rsid w:val="00DB0BEC"/>
    <w:rsid w:val="00DB0E43"/>
    <w:rsid w:val="00DB0F95"/>
    <w:rsid w:val="00DB39D8"/>
    <w:rsid w:val="00DB4BD2"/>
    <w:rsid w:val="00DB53CD"/>
    <w:rsid w:val="00DB5A0D"/>
    <w:rsid w:val="00DB5AE6"/>
    <w:rsid w:val="00DB69F2"/>
    <w:rsid w:val="00DB6CB7"/>
    <w:rsid w:val="00DB7793"/>
    <w:rsid w:val="00DC00AB"/>
    <w:rsid w:val="00DC0A55"/>
    <w:rsid w:val="00DC2519"/>
    <w:rsid w:val="00DC3828"/>
    <w:rsid w:val="00DC3A96"/>
    <w:rsid w:val="00DC5371"/>
    <w:rsid w:val="00DC6C2C"/>
    <w:rsid w:val="00DD0862"/>
    <w:rsid w:val="00DD188D"/>
    <w:rsid w:val="00DD3F39"/>
    <w:rsid w:val="00DE02A4"/>
    <w:rsid w:val="00DE2233"/>
    <w:rsid w:val="00DE4B5C"/>
    <w:rsid w:val="00DE5770"/>
    <w:rsid w:val="00DE6F8B"/>
    <w:rsid w:val="00DE7130"/>
    <w:rsid w:val="00DE73E2"/>
    <w:rsid w:val="00DE7943"/>
    <w:rsid w:val="00DF0302"/>
    <w:rsid w:val="00DF07A4"/>
    <w:rsid w:val="00DF3B47"/>
    <w:rsid w:val="00DF41E0"/>
    <w:rsid w:val="00DF432B"/>
    <w:rsid w:val="00DF4EF0"/>
    <w:rsid w:val="00DF5373"/>
    <w:rsid w:val="00DF6B3C"/>
    <w:rsid w:val="00DF7061"/>
    <w:rsid w:val="00DF763F"/>
    <w:rsid w:val="00E01937"/>
    <w:rsid w:val="00E01DF1"/>
    <w:rsid w:val="00E02525"/>
    <w:rsid w:val="00E03174"/>
    <w:rsid w:val="00E04BC9"/>
    <w:rsid w:val="00E04E26"/>
    <w:rsid w:val="00E04E86"/>
    <w:rsid w:val="00E06EFC"/>
    <w:rsid w:val="00E07EE4"/>
    <w:rsid w:val="00E1047A"/>
    <w:rsid w:val="00E1071B"/>
    <w:rsid w:val="00E10885"/>
    <w:rsid w:val="00E11BEA"/>
    <w:rsid w:val="00E12604"/>
    <w:rsid w:val="00E14459"/>
    <w:rsid w:val="00E226B7"/>
    <w:rsid w:val="00E248FF"/>
    <w:rsid w:val="00E263CB"/>
    <w:rsid w:val="00E2680F"/>
    <w:rsid w:val="00E26C00"/>
    <w:rsid w:val="00E2717A"/>
    <w:rsid w:val="00E2750F"/>
    <w:rsid w:val="00E2764B"/>
    <w:rsid w:val="00E279B6"/>
    <w:rsid w:val="00E31F67"/>
    <w:rsid w:val="00E323CE"/>
    <w:rsid w:val="00E32C8C"/>
    <w:rsid w:val="00E340B0"/>
    <w:rsid w:val="00E35197"/>
    <w:rsid w:val="00E35869"/>
    <w:rsid w:val="00E35970"/>
    <w:rsid w:val="00E40531"/>
    <w:rsid w:val="00E41DB6"/>
    <w:rsid w:val="00E437C7"/>
    <w:rsid w:val="00E449B5"/>
    <w:rsid w:val="00E47614"/>
    <w:rsid w:val="00E52EF7"/>
    <w:rsid w:val="00E53F18"/>
    <w:rsid w:val="00E54683"/>
    <w:rsid w:val="00E55D64"/>
    <w:rsid w:val="00E569D7"/>
    <w:rsid w:val="00E60193"/>
    <w:rsid w:val="00E60874"/>
    <w:rsid w:val="00E62601"/>
    <w:rsid w:val="00E6287F"/>
    <w:rsid w:val="00E65D87"/>
    <w:rsid w:val="00E66595"/>
    <w:rsid w:val="00E669E7"/>
    <w:rsid w:val="00E67861"/>
    <w:rsid w:val="00E7056E"/>
    <w:rsid w:val="00E706C2"/>
    <w:rsid w:val="00E72EA7"/>
    <w:rsid w:val="00E74FA9"/>
    <w:rsid w:val="00E750AE"/>
    <w:rsid w:val="00E7520C"/>
    <w:rsid w:val="00E76205"/>
    <w:rsid w:val="00E764AE"/>
    <w:rsid w:val="00E76F67"/>
    <w:rsid w:val="00E77CD5"/>
    <w:rsid w:val="00E83863"/>
    <w:rsid w:val="00E84365"/>
    <w:rsid w:val="00E84C7A"/>
    <w:rsid w:val="00E84E41"/>
    <w:rsid w:val="00E86067"/>
    <w:rsid w:val="00E86941"/>
    <w:rsid w:val="00E87050"/>
    <w:rsid w:val="00E87D06"/>
    <w:rsid w:val="00E912D9"/>
    <w:rsid w:val="00E917C3"/>
    <w:rsid w:val="00E91F5B"/>
    <w:rsid w:val="00E92A2D"/>
    <w:rsid w:val="00E931EB"/>
    <w:rsid w:val="00E93436"/>
    <w:rsid w:val="00E93707"/>
    <w:rsid w:val="00E951F3"/>
    <w:rsid w:val="00E95A97"/>
    <w:rsid w:val="00E97E84"/>
    <w:rsid w:val="00EA0998"/>
    <w:rsid w:val="00EA1DF1"/>
    <w:rsid w:val="00EA1F3E"/>
    <w:rsid w:val="00EA2692"/>
    <w:rsid w:val="00EA2F9D"/>
    <w:rsid w:val="00EA4F09"/>
    <w:rsid w:val="00EA5E48"/>
    <w:rsid w:val="00EA601E"/>
    <w:rsid w:val="00EB008A"/>
    <w:rsid w:val="00EB3B9F"/>
    <w:rsid w:val="00EB3E26"/>
    <w:rsid w:val="00EB5DAC"/>
    <w:rsid w:val="00EB646A"/>
    <w:rsid w:val="00EB664D"/>
    <w:rsid w:val="00EB7C3F"/>
    <w:rsid w:val="00EB7CC5"/>
    <w:rsid w:val="00EB7DAE"/>
    <w:rsid w:val="00EC2719"/>
    <w:rsid w:val="00EC2816"/>
    <w:rsid w:val="00EC32FB"/>
    <w:rsid w:val="00EC4280"/>
    <w:rsid w:val="00EC4CC9"/>
    <w:rsid w:val="00EC5830"/>
    <w:rsid w:val="00EC59FB"/>
    <w:rsid w:val="00ED08A5"/>
    <w:rsid w:val="00ED171A"/>
    <w:rsid w:val="00ED2194"/>
    <w:rsid w:val="00ED3F5F"/>
    <w:rsid w:val="00ED70C2"/>
    <w:rsid w:val="00EE1145"/>
    <w:rsid w:val="00EE1A6B"/>
    <w:rsid w:val="00EE26DC"/>
    <w:rsid w:val="00EE3D2F"/>
    <w:rsid w:val="00EE4332"/>
    <w:rsid w:val="00EE5441"/>
    <w:rsid w:val="00EE59BC"/>
    <w:rsid w:val="00EE6170"/>
    <w:rsid w:val="00EE6233"/>
    <w:rsid w:val="00EE7EB2"/>
    <w:rsid w:val="00EF1E6E"/>
    <w:rsid w:val="00EF29FC"/>
    <w:rsid w:val="00EF4A6A"/>
    <w:rsid w:val="00EF4C4D"/>
    <w:rsid w:val="00EF4F50"/>
    <w:rsid w:val="00EF608D"/>
    <w:rsid w:val="00EF7207"/>
    <w:rsid w:val="00EF748C"/>
    <w:rsid w:val="00F017A5"/>
    <w:rsid w:val="00F024E5"/>
    <w:rsid w:val="00F02BB9"/>
    <w:rsid w:val="00F03691"/>
    <w:rsid w:val="00F039E6"/>
    <w:rsid w:val="00F03A0E"/>
    <w:rsid w:val="00F064EE"/>
    <w:rsid w:val="00F07C6B"/>
    <w:rsid w:val="00F10D58"/>
    <w:rsid w:val="00F11CFD"/>
    <w:rsid w:val="00F11D37"/>
    <w:rsid w:val="00F139C6"/>
    <w:rsid w:val="00F14392"/>
    <w:rsid w:val="00F154A9"/>
    <w:rsid w:val="00F15EC1"/>
    <w:rsid w:val="00F170E2"/>
    <w:rsid w:val="00F20505"/>
    <w:rsid w:val="00F221F8"/>
    <w:rsid w:val="00F2346B"/>
    <w:rsid w:val="00F23628"/>
    <w:rsid w:val="00F24908"/>
    <w:rsid w:val="00F2495B"/>
    <w:rsid w:val="00F25757"/>
    <w:rsid w:val="00F2787B"/>
    <w:rsid w:val="00F313EF"/>
    <w:rsid w:val="00F314CF"/>
    <w:rsid w:val="00F33710"/>
    <w:rsid w:val="00F33ACB"/>
    <w:rsid w:val="00F33E47"/>
    <w:rsid w:val="00F34C37"/>
    <w:rsid w:val="00F34E74"/>
    <w:rsid w:val="00F3629C"/>
    <w:rsid w:val="00F37E4A"/>
    <w:rsid w:val="00F40BE9"/>
    <w:rsid w:val="00F42E9A"/>
    <w:rsid w:val="00F4457C"/>
    <w:rsid w:val="00F5131B"/>
    <w:rsid w:val="00F5137D"/>
    <w:rsid w:val="00F51C01"/>
    <w:rsid w:val="00F5246C"/>
    <w:rsid w:val="00F5247D"/>
    <w:rsid w:val="00F531C0"/>
    <w:rsid w:val="00F540C5"/>
    <w:rsid w:val="00F544BF"/>
    <w:rsid w:val="00F55439"/>
    <w:rsid w:val="00F60582"/>
    <w:rsid w:val="00F61866"/>
    <w:rsid w:val="00F63509"/>
    <w:rsid w:val="00F63C62"/>
    <w:rsid w:val="00F63FD1"/>
    <w:rsid w:val="00F6453D"/>
    <w:rsid w:val="00F65B51"/>
    <w:rsid w:val="00F705E0"/>
    <w:rsid w:val="00F70C44"/>
    <w:rsid w:val="00F71836"/>
    <w:rsid w:val="00F72969"/>
    <w:rsid w:val="00F74AE7"/>
    <w:rsid w:val="00F74CA7"/>
    <w:rsid w:val="00F7519F"/>
    <w:rsid w:val="00F76186"/>
    <w:rsid w:val="00F76411"/>
    <w:rsid w:val="00F80D17"/>
    <w:rsid w:val="00F8339A"/>
    <w:rsid w:val="00F8365A"/>
    <w:rsid w:val="00F83670"/>
    <w:rsid w:val="00F83A5F"/>
    <w:rsid w:val="00F846AC"/>
    <w:rsid w:val="00F84C1D"/>
    <w:rsid w:val="00F86AEF"/>
    <w:rsid w:val="00F93FC1"/>
    <w:rsid w:val="00F9467E"/>
    <w:rsid w:val="00F9519D"/>
    <w:rsid w:val="00F9614A"/>
    <w:rsid w:val="00F96BFD"/>
    <w:rsid w:val="00F97452"/>
    <w:rsid w:val="00F97B33"/>
    <w:rsid w:val="00FA0078"/>
    <w:rsid w:val="00FA11C3"/>
    <w:rsid w:val="00FA1499"/>
    <w:rsid w:val="00FA2C76"/>
    <w:rsid w:val="00FA5C72"/>
    <w:rsid w:val="00FA6AB4"/>
    <w:rsid w:val="00FA7643"/>
    <w:rsid w:val="00FA7B40"/>
    <w:rsid w:val="00FA7D61"/>
    <w:rsid w:val="00FA7FFD"/>
    <w:rsid w:val="00FB005E"/>
    <w:rsid w:val="00FB0A72"/>
    <w:rsid w:val="00FB266F"/>
    <w:rsid w:val="00FB2D20"/>
    <w:rsid w:val="00FB3403"/>
    <w:rsid w:val="00FB513A"/>
    <w:rsid w:val="00FB5A7C"/>
    <w:rsid w:val="00FB7BF8"/>
    <w:rsid w:val="00FB7D2E"/>
    <w:rsid w:val="00FC1269"/>
    <w:rsid w:val="00FC2DF4"/>
    <w:rsid w:val="00FC30C2"/>
    <w:rsid w:val="00FC334C"/>
    <w:rsid w:val="00FC3657"/>
    <w:rsid w:val="00FC3769"/>
    <w:rsid w:val="00FC40C5"/>
    <w:rsid w:val="00FC4FA3"/>
    <w:rsid w:val="00FC56C9"/>
    <w:rsid w:val="00FC5919"/>
    <w:rsid w:val="00FC770E"/>
    <w:rsid w:val="00FD0053"/>
    <w:rsid w:val="00FD092D"/>
    <w:rsid w:val="00FD0A60"/>
    <w:rsid w:val="00FD0AEB"/>
    <w:rsid w:val="00FD1ED1"/>
    <w:rsid w:val="00FD1FB2"/>
    <w:rsid w:val="00FD6A66"/>
    <w:rsid w:val="00FD6A9C"/>
    <w:rsid w:val="00FD6C1C"/>
    <w:rsid w:val="00FD7760"/>
    <w:rsid w:val="00FD7D78"/>
    <w:rsid w:val="00FE08A4"/>
    <w:rsid w:val="00FE0A81"/>
    <w:rsid w:val="00FE459B"/>
    <w:rsid w:val="00FE519B"/>
    <w:rsid w:val="00FE7483"/>
    <w:rsid w:val="00FE7A7A"/>
    <w:rsid w:val="00FE7EEF"/>
    <w:rsid w:val="00FF26C3"/>
    <w:rsid w:val="00FF2AB2"/>
    <w:rsid w:val="00FF355E"/>
    <w:rsid w:val="00FF3EEF"/>
    <w:rsid w:val="00FF44C0"/>
    <w:rsid w:val="00FF5774"/>
    <w:rsid w:val="00FF5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rsid w:val="00504DAB"/>
    <w:pPr>
      <w:keepNext/>
      <w:spacing w:before="240" w:after="60"/>
      <w:outlineLvl w:val="2"/>
    </w:pPr>
    <w:rPr>
      <w:rFonts w:ascii="Verdana" w:hAnsi="Verdana"/>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grammeAdmin">
    <w:name w:val="Programme Admin"/>
    <w:basedOn w:val="Normal"/>
    <w:rsid w:val="00CC453F"/>
    <w:pPr>
      <w:shd w:val="clear" w:color="auto" w:fill="E6E6E6"/>
      <w:jc w:val="center"/>
    </w:pPr>
    <w:rPr>
      <w:rFonts w:ascii="Arial" w:hAnsi="Arial"/>
      <w:b/>
      <w:szCs w:val="34"/>
    </w:rPr>
  </w:style>
  <w:style w:type="paragraph" w:customStyle="1" w:styleId="progadminbanner">
    <w:name w:val="prog admin banner"/>
    <w:basedOn w:val="Normal"/>
    <w:rsid w:val="00211653"/>
    <w:pPr>
      <w:shd w:val="clear" w:color="auto" w:fill="E6E6E6"/>
      <w:ind w:left="510"/>
    </w:pPr>
    <w:rPr>
      <w:rFonts w:ascii="Arial" w:hAnsi="Arial" w:cs="Arial"/>
      <w:b/>
      <w:szCs w:val="34"/>
    </w:rPr>
  </w:style>
  <w:style w:type="paragraph" w:styleId="Header">
    <w:name w:val="header"/>
    <w:basedOn w:val="Normal"/>
    <w:rsid w:val="00504DAB"/>
    <w:pPr>
      <w:tabs>
        <w:tab w:val="center" w:pos="4153"/>
        <w:tab w:val="right" w:pos="8306"/>
      </w:tabs>
    </w:pPr>
    <w:rPr>
      <w:rFonts w:ascii="Arial" w:hAnsi="Arial"/>
      <w:sz w:val="20"/>
      <w:szCs w:val="20"/>
      <w:lang w:eastAsia="en-US"/>
    </w:rPr>
  </w:style>
  <w:style w:type="paragraph" w:styleId="BlockText">
    <w:name w:val="Block Text"/>
    <w:basedOn w:val="Normal"/>
    <w:rsid w:val="00504DAB"/>
    <w:pPr>
      <w:ind w:left="884" w:right="1593"/>
      <w:jc w:val="both"/>
    </w:pPr>
    <w:rPr>
      <w:szCs w:val="20"/>
    </w:rPr>
  </w:style>
  <w:style w:type="paragraph" w:customStyle="1" w:styleId="InsideAddress">
    <w:name w:val="Inside Address"/>
    <w:basedOn w:val="BodyText"/>
    <w:rsid w:val="00504DAB"/>
    <w:pPr>
      <w:spacing w:after="0" w:line="220" w:lineRule="atLeast"/>
    </w:pPr>
    <w:rPr>
      <w:rFonts w:ascii="Arial" w:hAnsi="Arial"/>
      <w:spacing w:val="-5"/>
      <w:sz w:val="20"/>
      <w:szCs w:val="20"/>
      <w:lang w:eastAsia="en-US"/>
    </w:rPr>
  </w:style>
  <w:style w:type="paragraph" w:styleId="BodyText">
    <w:name w:val="Body Text"/>
    <w:basedOn w:val="Normal"/>
    <w:rsid w:val="00504DAB"/>
    <w:pPr>
      <w:spacing w:after="120"/>
    </w:pPr>
  </w:style>
  <w:style w:type="character" w:styleId="Hyperlink">
    <w:name w:val="Hyperlink"/>
    <w:rsid w:val="00933821"/>
    <w:rPr>
      <w:color w:val="0000FF"/>
      <w:u w:val="single"/>
    </w:rPr>
  </w:style>
  <w:style w:type="paragraph" w:styleId="ListParagraph">
    <w:name w:val="List Paragraph"/>
    <w:basedOn w:val="Normal"/>
    <w:uiPriority w:val="34"/>
    <w:qFormat/>
    <w:rsid w:val="005A6F89"/>
    <w:pPr>
      <w:ind w:left="720"/>
    </w:pPr>
  </w:style>
  <w:style w:type="paragraph" w:styleId="BalloonText">
    <w:name w:val="Balloon Text"/>
    <w:basedOn w:val="Normal"/>
    <w:link w:val="BalloonTextChar"/>
    <w:uiPriority w:val="99"/>
    <w:semiHidden/>
    <w:unhideWhenUsed/>
    <w:rsid w:val="00042D42"/>
    <w:rPr>
      <w:rFonts w:ascii="Tahoma" w:hAnsi="Tahoma" w:cs="Tahoma"/>
      <w:sz w:val="16"/>
      <w:szCs w:val="16"/>
    </w:rPr>
  </w:style>
  <w:style w:type="character" w:customStyle="1" w:styleId="BalloonTextChar">
    <w:name w:val="Balloon Text Char"/>
    <w:basedOn w:val="DefaultParagraphFont"/>
    <w:link w:val="BalloonText"/>
    <w:uiPriority w:val="99"/>
    <w:semiHidden/>
    <w:rsid w:val="00042D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rsid w:val="00504DAB"/>
    <w:pPr>
      <w:keepNext/>
      <w:spacing w:before="240" w:after="60"/>
      <w:outlineLvl w:val="2"/>
    </w:pPr>
    <w:rPr>
      <w:rFonts w:ascii="Verdana" w:hAnsi="Verdana"/>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grammeAdmin">
    <w:name w:val="Programme Admin"/>
    <w:basedOn w:val="Normal"/>
    <w:rsid w:val="00CC453F"/>
    <w:pPr>
      <w:shd w:val="clear" w:color="auto" w:fill="E6E6E6"/>
      <w:jc w:val="center"/>
    </w:pPr>
    <w:rPr>
      <w:rFonts w:ascii="Arial" w:hAnsi="Arial"/>
      <w:b/>
      <w:szCs w:val="34"/>
    </w:rPr>
  </w:style>
  <w:style w:type="paragraph" w:customStyle="1" w:styleId="progadminbanner">
    <w:name w:val="prog admin banner"/>
    <w:basedOn w:val="Normal"/>
    <w:rsid w:val="00211653"/>
    <w:pPr>
      <w:shd w:val="clear" w:color="auto" w:fill="E6E6E6"/>
      <w:ind w:left="510"/>
    </w:pPr>
    <w:rPr>
      <w:rFonts w:ascii="Arial" w:hAnsi="Arial" w:cs="Arial"/>
      <w:b/>
      <w:szCs w:val="34"/>
    </w:rPr>
  </w:style>
  <w:style w:type="paragraph" w:styleId="Header">
    <w:name w:val="header"/>
    <w:basedOn w:val="Normal"/>
    <w:rsid w:val="00504DAB"/>
    <w:pPr>
      <w:tabs>
        <w:tab w:val="center" w:pos="4153"/>
        <w:tab w:val="right" w:pos="8306"/>
      </w:tabs>
    </w:pPr>
    <w:rPr>
      <w:rFonts w:ascii="Arial" w:hAnsi="Arial"/>
      <w:sz w:val="20"/>
      <w:szCs w:val="20"/>
      <w:lang w:eastAsia="en-US"/>
    </w:rPr>
  </w:style>
  <w:style w:type="paragraph" w:styleId="BlockText">
    <w:name w:val="Block Text"/>
    <w:basedOn w:val="Normal"/>
    <w:rsid w:val="00504DAB"/>
    <w:pPr>
      <w:ind w:left="884" w:right="1593"/>
      <w:jc w:val="both"/>
    </w:pPr>
    <w:rPr>
      <w:szCs w:val="20"/>
    </w:rPr>
  </w:style>
  <w:style w:type="paragraph" w:customStyle="1" w:styleId="InsideAddress">
    <w:name w:val="Inside Address"/>
    <w:basedOn w:val="BodyText"/>
    <w:rsid w:val="00504DAB"/>
    <w:pPr>
      <w:spacing w:after="0" w:line="220" w:lineRule="atLeast"/>
    </w:pPr>
    <w:rPr>
      <w:rFonts w:ascii="Arial" w:hAnsi="Arial"/>
      <w:spacing w:val="-5"/>
      <w:sz w:val="20"/>
      <w:szCs w:val="20"/>
      <w:lang w:eastAsia="en-US"/>
    </w:rPr>
  </w:style>
  <w:style w:type="paragraph" w:styleId="BodyText">
    <w:name w:val="Body Text"/>
    <w:basedOn w:val="Normal"/>
    <w:rsid w:val="00504DAB"/>
    <w:pPr>
      <w:spacing w:after="120"/>
    </w:pPr>
  </w:style>
  <w:style w:type="character" w:styleId="Hyperlink">
    <w:name w:val="Hyperlink"/>
    <w:rsid w:val="00933821"/>
    <w:rPr>
      <w:color w:val="0000FF"/>
      <w:u w:val="single"/>
    </w:rPr>
  </w:style>
  <w:style w:type="paragraph" w:styleId="ListParagraph">
    <w:name w:val="List Paragraph"/>
    <w:basedOn w:val="Normal"/>
    <w:uiPriority w:val="34"/>
    <w:qFormat/>
    <w:rsid w:val="005A6F89"/>
    <w:pPr>
      <w:ind w:left="720"/>
    </w:pPr>
  </w:style>
  <w:style w:type="paragraph" w:styleId="BalloonText">
    <w:name w:val="Balloon Text"/>
    <w:basedOn w:val="Normal"/>
    <w:link w:val="BalloonTextChar"/>
    <w:uiPriority w:val="99"/>
    <w:semiHidden/>
    <w:unhideWhenUsed/>
    <w:rsid w:val="00042D42"/>
    <w:rPr>
      <w:rFonts w:ascii="Tahoma" w:hAnsi="Tahoma" w:cs="Tahoma"/>
      <w:sz w:val="16"/>
      <w:szCs w:val="16"/>
    </w:rPr>
  </w:style>
  <w:style w:type="character" w:customStyle="1" w:styleId="BalloonTextChar">
    <w:name w:val="Balloon Text Char"/>
    <w:basedOn w:val="DefaultParagraphFont"/>
    <w:link w:val="BalloonText"/>
    <w:uiPriority w:val="99"/>
    <w:semiHidden/>
    <w:rsid w:val="00042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30825">
      <w:bodyDiv w:val="1"/>
      <w:marLeft w:val="0"/>
      <w:marRight w:val="0"/>
      <w:marTop w:val="0"/>
      <w:marBottom w:val="0"/>
      <w:divBdr>
        <w:top w:val="none" w:sz="0" w:space="0" w:color="auto"/>
        <w:left w:val="none" w:sz="0" w:space="0" w:color="auto"/>
        <w:bottom w:val="none" w:sz="0" w:space="0" w:color="auto"/>
        <w:right w:val="none" w:sz="0" w:space="0" w:color="auto"/>
      </w:divBdr>
    </w:div>
    <w:div w:id="831330721">
      <w:bodyDiv w:val="1"/>
      <w:marLeft w:val="0"/>
      <w:marRight w:val="0"/>
      <w:marTop w:val="0"/>
      <w:marBottom w:val="0"/>
      <w:divBdr>
        <w:top w:val="none" w:sz="0" w:space="0" w:color="auto"/>
        <w:left w:val="none" w:sz="0" w:space="0" w:color="auto"/>
        <w:bottom w:val="none" w:sz="0" w:space="0" w:color="auto"/>
        <w:right w:val="none" w:sz="0" w:space="0" w:color="auto"/>
      </w:divBdr>
    </w:div>
    <w:div w:id="1188103182">
      <w:bodyDiv w:val="1"/>
      <w:marLeft w:val="0"/>
      <w:marRight w:val="0"/>
      <w:marTop w:val="0"/>
      <w:marBottom w:val="0"/>
      <w:divBdr>
        <w:top w:val="none" w:sz="0" w:space="0" w:color="auto"/>
        <w:left w:val="none" w:sz="0" w:space="0" w:color="auto"/>
        <w:bottom w:val="none" w:sz="0" w:space="0" w:color="auto"/>
        <w:right w:val="none" w:sz="0" w:space="0" w:color="auto"/>
      </w:divBdr>
    </w:div>
    <w:div w:id="1321886832">
      <w:bodyDiv w:val="1"/>
      <w:marLeft w:val="0"/>
      <w:marRight w:val="0"/>
      <w:marTop w:val="0"/>
      <w:marBottom w:val="0"/>
      <w:divBdr>
        <w:top w:val="none" w:sz="0" w:space="0" w:color="auto"/>
        <w:left w:val="none" w:sz="0" w:space="0" w:color="auto"/>
        <w:bottom w:val="none" w:sz="0" w:space="0" w:color="auto"/>
        <w:right w:val="none" w:sz="0" w:space="0" w:color="auto"/>
      </w:divBdr>
    </w:div>
    <w:div w:id="1457874031">
      <w:bodyDiv w:val="1"/>
      <w:marLeft w:val="0"/>
      <w:marRight w:val="0"/>
      <w:marTop w:val="0"/>
      <w:marBottom w:val="0"/>
      <w:divBdr>
        <w:top w:val="none" w:sz="0" w:space="0" w:color="auto"/>
        <w:left w:val="none" w:sz="0" w:space="0" w:color="auto"/>
        <w:bottom w:val="none" w:sz="0" w:space="0" w:color="auto"/>
        <w:right w:val="none" w:sz="0" w:space="0" w:color="auto"/>
      </w:divBdr>
    </w:div>
    <w:div w:id="1630621507">
      <w:bodyDiv w:val="1"/>
      <w:marLeft w:val="0"/>
      <w:marRight w:val="0"/>
      <w:marTop w:val="0"/>
      <w:marBottom w:val="0"/>
      <w:divBdr>
        <w:top w:val="none" w:sz="0" w:space="0" w:color="auto"/>
        <w:left w:val="none" w:sz="0" w:space="0" w:color="auto"/>
        <w:bottom w:val="none" w:sz="0" w:space="0" w:color="auto"/>
        <w:right w:val="none" w:sz="0" w:space="0" w:color="auto"/>
      </w:divBdr>
    </w:div>
    <w:div w:id="186509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THE HIGHLAND COUNCIL</vt:lpstr>
    </vt:vector>
  </TitlesOfParts>
  <Company>Fujitsu Services</Company>
  <LinksUpToDate>false</LinksUpToDate>
  <CharactersWithSpaces>17183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lesleyhm</dc:creator>
  <cp:lastModifiedBy>Joyce Donaldson</cp:lastModifiedBy>
  <cp:revision>2</cp:revision>
  <cp:lastPrinted>2015-06-03T14:19:00Z</cp:lastPrinted>
  <dcterms:created xsi:type="dcterms:W3CDTF">2017-06-07T08:42:00Z</dcterms:created>
  <dcterms:modified xsi:type="dcterms:W3CDTF">2017-06-07T08:42:00Z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-1564339733</vt:i4>
  </property>
  <property fmtid="{D5CDD505-2E9C-101B-9397-08002B2CF9AE}" pid="3" name="_EmailSubject">
    <vt:lpwstr>HLH BOARD MEETING</vt:lpwstr>
  </property>
  <property fmtid="{D5CDD505-2E9C-101B-9397-08002B2CF9AE}" pid="4" name="_AuthorEmail">
    <vt:lpwstr>Jackie.MacKenzie@highlifehighland.com</vt:lpwstr>
  </property>
  <property fmtid="{D5CDD505-2E9C-101B-9397-08002B2CF9AE}" pid="5" name="_AuthorEmailDisplayName">
    <vt:lpwstr>Jackie MacKenzie - High Life Highland</vt:lpwstr>
  </property>
  <property fmtid="{D5CDD505-2E9C-101B-9397-08002B2CF9AE}" pid="6" name="_PreviousAdHocReviewCycleID">
    <vt:i4>-1765728220</vt:i4>
  </property>
  <property fmtid="{D5CDD505-2E9C-101B-9397-08002B2CF9AE}" pid="7" name="_NewReviewCycle">
    <vt:lpwstr/>
  </property>
  <property fmtid="{D5CDD505-2E9C-101B-9397-08002B2CF9AE}" pid="8" name="_ReviewingToolsShownOnce">
    <vt:lpwstr/>
  </property>
</Properties>
</file>