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D4E01" w:rsidRPr="00ED4E01" w:rsidTr="007B757B">
        <w:trPr>
          <w:trHeight w:val="1550"/>
        </w:trPr>
        <w:tc>
          <w:tcPr>
            <w:tcW w:w="3261" w:type="dxa"/>
            <w:shd w:val="clear" w:color="auto" w:fill="auto"/>
          </w:tcPr>
          <w:p w:rsidR="00ED4E01" w:rsidRPr="00ED4E01" w:rsidRDefault="00ED4E01" w:rsidP="00ED4E01">
            <w:pPr>
              <w:overflowPunct w:val="0"/>
              <w:autoSpaceDE w:val="0"/>
              <w:autoSpaceDN w:val="0"/>
              <w:adjustRightInd w:val="0"/>
              <w:jc w:val="both"/>
              <w:textAlignment w:val="baseline"/>
              <w:rPr>
                <w:rFonts w:ascii="Arial" w:hAnsi="Arial" w:cs="Arial"/>
                <w:b/>
                <w:color w:val="000000"/>
                <w:sz w:val="36"/>
                <w:szCs w:val="36"/>
              </w:rPr>
            </w:pPr>
            <w:bookmarkStart w:id="0" w:name="_GoBack"/>
            <w:bookmarkEnd w:id="0"/>
            <w:r w:rsidRPr="00ED4E01">
              <w:rPr>
                <w:rFonts w:ascii="Arial" w:hAnsi="Arial" w:cs="Arial"/>
                <w:b/>
                <w:noProof/>
                <w:color w:val="000000"/>
                <w:sz w:val="36"/>
                <w:szCs w:val="36"/>
              </w:rPr>
              <w:drawing>
                <wp:inline distT="0" distB="0" distL="0" distR="0" wp14:anchorId="4B354D8F" wp14:editId="56ED3446">
                  <wp:extent cx="18002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rsidR="00ED4E01" w:rsidRPr="00ED4E01" w:rsidRDefault="00ED4E01" w:rsidP="00ED4E01">
            <w:pPr>
              <w:overflowPunct w:val="0"/>
              <w:autoSpaceDE w:val="0"/>
              <w:autoSpaceDN w:val="0"/>
              <w:adjustRightInd w:val="0"/>
              <w:jc w:val="both"/>
              <w:textAlignment w:val="baseline"/>
              <w:rPr>
                <w:rFonts w:ascii="Calibri" w:hAnsi="Calibri" w:cs="Calibri"/>
                <w:b/>
                <w:i/>
                <w:color w:val="000000"/>
                <w:sz w:val="10"/>
                <w:szCs w:val="10"/>
              </w:rPr>
            </w:pPr>
          </w:p>
          <w:p w:rsidR="00ED4E01" w:rsidRDefault="00ED4E01" w:rsidP="005131FE">
            <w:pPr>
              <w:tabs>
                <w:tab w:val="left" w:pos="1455"/>
                <w:tab w:val="center" w:pos="2797"/>
              </w:tabs>
              <w:spacing w:after="200"/>
              <w:rPr>
                <w:rFonts w:ascii="Arial" w:hAnsi="Arial" w:cs="Arial"/>
                <w:szCs w:val="24"/>
              </w:rPr>
            </w:pPr>
            <w:r>
              <w:rPr>
                <w:rFonts w:ascii="Arial" w:hAnsi="Arial" w:cs="Arial"/>
                <w:b/>
                <w:szCs w:val="24"/>
                <w:lang w:eastAsia="en-US"/>
              </w:rPr>
              <w:tab/>
            </w:r>
            <w:r>
              <w:rPr>
                <w:rFonts w:ascii="Arial" w:hAnsi="Arial" w:cs="Arial"/>
                <w:b/>
                <w:szCs w:val="24"/>
                <w:lang w:eastAsia="en-US"/>
              </w:rPr>
              <w:tab/>
            </w:r>
            <w:r w:rsidRPr="00ED4E01">
              <w:rPr>
                <w:rFonts w:ascii="Arial" w:hAnsi="Arial" w:cs="Arial"/>
                <w:b/>
                <w:sz w:val="28"/>
                <w:szCs w:val="28"/>
                <w:lang w:eastAsia="en-US"/>
              </w:rPr>
              <w:t>HIGH LIFE HIGHLAND</w:t>
            </w:r>
            <w:r w:rsidR="005131FE">
              <w:rPr>
                <w:rFonts w:ascii="Arial" w:hAnsi="Arial" w:cs="Arial"/>
                <w:b/>
                <w:sz w:val="28"/>
                <w:szCs w:val="28"/>
                <w:lang w:eastAsia="en-US"/>
              </w:rPr>
              <w:t xml:space="preserve"> </w:t>
            </w:r>
            <w:r w:rsidR="00ED21D0">
              <w:rPr>
                <w:rFonts w:ascii="Arial" w:hAnsi="Arial" w:cs="Arial"/>
                <w:b/>
                <w:sz w:val="28"/>
                <w:szCs w:val="28"/>
              </w:rPr>
              <w:t>VOLUNTEER ADVISOR</w:t>
            </w:r>
            <w:r w:rsidR="005131FE">
              <w:rPr>
                <w:rFonts w:ascii="Arial" w:hAnsi="Arial" w:cs="Arial"/>
                <w:b/>
                <w:sz w:val="28"/>
                <w:szCs w:val="28"/>
              </w:rPr>
              <w:t xml:space="preserve"> -</w:t>
            </w:r>
            <w:r w:rsidRPr="00ED4E01">
              <w:rPr>
                <w:rFonts w:ascii="Arial" w:hAnsi="Arial" w:cs="Arial"/>
                <w:b/>
                <w:sz w:val="28"/>
                <w:szCs w:val="28"/>
              </w:rPr>
              <w:t>ROLE PROFILE</w:t>
            </w:r>
          </w:p>
          <w:p w:rsidR="00ED21D0" w:rsidRDefault="00ED21D0" w:rsidP="00ED21D0">
            <w:pPr>
              <w:rPr>
                <w:rFonts w:ascii="Arial" w:hAnsi="Arial" w:cs="Arial"/>
                <w:szCs w:val="24"/>
              </w:rPr>
            </w:pPr>
            <w:r>
              <w:rPr>
                <w:rFonts w:ascii="Arial" w:hAnsi="Arial" w:cs="Arial"/>
                <w:szCs w:val="24"/>
              </w:rPr>
              <w:t>V1 – HLH Board 23/08/16</w:t>
            </w:r>
          </w:p>
          <w:p w:rsidR="00ED21D0" w:rsidRPr="00ED21D0" w:rsidRDefault="00ED21D0" w:rsidP="00ED21D0">
            <w:pPr>
              <w:rPr>
                <w:rFonts w:ascii="Arial" w:hAnsi="Arial" w:cs="Arial"/>
                <w:szCs w:val="24"/>
              </w:rPr>
            </w:pPr>
            <w:r>
              <w:rPr>
                <w:rFonts w:ascii="Arial" w:hAnsi="Arial" w:cs="Arial"/>
                <w:szCs w:val="24"/>
              </w:rPr>
              <w:t xml:space="preserve">V2 – Updated </w:t>
            </w:r>
            <w:r w:rsidR="005131FE">
              <w:rPr>
                <w:rFonts w:ascii="Arial" w:hAnsi="Arial" w:cs="Arial"/>
                <w:szCs w:val="24"/>
              </w:rPr>
              <w:t>08/11/16</w:t>
            </w:r>
          </w:p>
          <w:p w:rsidR="00ED4E01" w:rsidRPr="00ED4E01" w:rsidRDefault="00ED4E01" w:rsidP="00ED4E01">
            <w:pPr>
              <w:overflowPunct w:val="0"/>
              <w:autoSpaceDE w:val="0"/>
              <w:autoSpaceDN w:val="0"/>
              <w:adjustRightInd w:val="0"/>
              <w:textAlignment w:val="baseline"/>
              <w:rPr>
                <w:rFonts w:ascii="Arial" w:hAnsi="Arial" w:cs="Arial"/>
                <w:color w:val="000000"/>
                <w:sz w:val="22"/>
                <w:szCs w:val="22"/>
              </w:rPr>
            </w:pPr>
          </w:p>
        </w:tc>
      </w:tr>
    </w:tbl>
    <w:p w:rsidR="00B46255" w:rsidRPr="00221AA8" w:rsidRDefault="00B46255" w:rsidP="00B46255">
      <w:pPr>
        <w:pBdr>
          <w:bottom w:val="single" w:sz="12" w:space="1" w:color="auto"/>
        </w:pBdr>
        <w:jc w:val="both"/>
        <w:rPr>
          <w:rFonts w:ascii="Arial" w:hAnsi="Arial" w:cs="Arial"/>
          <w:szCs w:val="24"/>
        </w:rPr>
      </w:pPr>
    </w:p>
    <w:p w:rsidR="00B46255" w:rsidRPr="00221AA8" w:rsidRDefault="00B46255" w:rsidP="00B46255">
      <w:pPr>
        <w:jc w:val="both"/>
        <w:rPr>
          <w:rFonts w:ascii="Arial" w:hAnsi="Arial" w:cs="Arial"/>
          <w:szCs w:val="24"/>
        </w:rPr>
      </w:pPr>
    </w:p>
    <w:p w:rsidR="00B46255" w:rsidRPr="00221AA8" w:rsidRDefault="00ED21D0" w:rsidP="00B46255">
      <w:pPr>
        <w:jc w:val="both"/>
        <w:rPr>
          <w:rFonts w:ascii="Arial" w:hAnsi="Arial" w:cs="Arial"/>
          <w:szCs w:val="24"/>
        </w:rPr>
      </w:pPr>
      <w:r>
        <w:rPr>
          <w:rFonts w:ascii="Arial" w:hAnsi="Arial" w:cs="Arial"/>
          <w:szCs w:val="24"/>
        </w:rPr>
        <w:t>Title:</w:t>
      </w:r>
      <w:r>
        <w:rPr>
          <w:rFonts w:ascii="Arial" w:hAnsi="Arial" w:cs="Arial"/>
          <w:szCs w:val="24"/>
        </w:rPr>
        <w:tab/>
      </w:r>
      <w:r>
        <w:rPr>
          <w:rFonts w:ascii="Arial" w:hAnsi="Arial" w:cs="Arial"/>
          <w:szCs w:val="24"/>
        </w:rPr>
        <w:tab/>
        <w:t>Volunteer Advisor (to the Board of HLH and/or HLH (Trading) C.I.C.</w:t>
      </w:r>
    </w:p>
    <w:p w:rsidR="00B46255" w:rsidRPr="00221AA8" w:rsidRDefault="00B46255" w:rsidP="00B46255">
      <w:pPr>
        <w:jc w:val="both"/>
        <w:rPr>
          <w:rFonts w:ascii="Arial" w:hAnsi="Arial" w:cs="Arial"/>
          <w:szCs w:val="24"/>
        </w:rPr>
      </w:pPr>
      <w:r w:rsidRPr="00221AA8">
        <w:rPr>
          <w:rFonts w:ascii="Arial" w:hAnsi="Arial" w:cs="Arial"/>
          <w:szCs w:val="24"/>
        </w:rPr>
        <w:t>Reports to:</w:t>
      </w:r>
      <w:r w:rsidRPr="00221AA8">
        <w:rPr>
          <w:rFonts w:ascii="Arial" w:hAnsi="Arial" w:cs="Arial"/>
          <w:szCs w:val="24"/>
        </w:rPr>
        <w:tab/>
      </w:r>
      <w:r w:rsidR="00D15712">
        <w:rPr>
          <w:rFonts w:ascii="Arial" w:hAnsi="Arial" w:cs="Arial"/>
          <w:szCs w:val="24"/>
        </w:rPr>
        <w:t xml:space="preserve">Chair or Vice Chair of </w:t>
      </w:r>
      <w:r w:rsidR="00D15712" w:rsidRPr="00D15712">
        <w:rPr>
          <w:rFonts w:ascii="Arial" w:hAnsi="Arial" w:cs="Arial"/>
          <w:szCs w:val="24"/>
        </w:rPr>
        <w:t>Board of HLH and/or HLH (Trading) C.I.C</w:t>
      </w:r>
    </w:p>
    <w:p w:rsidR="00B46255" w:rsidRPr="00221AA8" w:rsidRDefault="00B46255" w:rsidP="00B46255">
      <w:pPr>
        <w:jc w:val="both"/>
        <w:rPr>
          <w:rFonts w:ascii="Arial" w:hAnsi="Arial" w:cs="Arial"/>
          <w:szCs w:val="24"/>
        </w:rPr>
      </w:pPr>
      <w:r w:rsidRPr="00221AA8">
        <w:rPr>
          <w:rFonts w:ascii="Arial" w:hAnsi="Arial" w:cs="Arial"/>
          <w:szCs w:val="24"/>
        </w:rPr>
        <w:t>Term:</w:t>
      </w:r>
      <w:r w:rsidRPr="00221AA8">
        <w:rPr>
          <w:rFonts w:ascii="Arial" w:hAnsi="Arial" w:cs="Arial"/>
          <w:szCs w:val="24"/>
        </w:rPr>
        <w:tab/>
      </w:r>
      <w:r w:rsidRPr="00221AA8">
        <w:rPr>
          <w:rFonts w:ascii="Arial" w:hAnsi="Arial" w:cs="Arial"/>
          <w:szCs w:val="24"/>
        </w:rPr>
        <w:tab/>
        <w:t>Up to 4 years (</w:t>
      </w:r>
      <w:r w:rsidR="00ED21D0">
        <w:rPr>
          <w:rFonts w:ascii="Arial" w:hAnsi="Arial" w:cs="Arial"/>
          <w:szCs w:val="24"/>
        </w:rPr>
        <w:t>with annual review</w:t>
      </w:r>
      <w:r w:rsidRPr="00221AA8">
        <w:rPr>
          <w:rFonts w:ascii="Arial" w:hAnsi="Arial" w:cs="Arial"/>
          <w:szCs w:val="24"/>
        </w:rPr>
        <w:t>)</w:t>
      </w:r>
    </w:p>
    <w:p w:rsidR="00B46255" w:rsidRPr="00221AA8" w:rsidRDefault="00B46255" w:rsidP="00B46255">
      <w:pPr>
        <w:pBdr>
          <w:bottom w:val="single" w:sz="12" w:space="1" w:color="auto"/>
        </w:pBdr>
        <w:jc w:val="both"/>
        <w:rPr>
          <w:rFonts w:ascii="Arial" w:hAnsi="Arial" w:cs="Arial"/>
          <w:szCs w:val="24"/>
        </w:rPr>
      </w:pPr>
    </w:p>
    <w:p w:rsidR="00B46255" w:rsidRDefault="00B46255" w:rsidP="00B46255">
      <w:pPr>
        <w:jc w:val="both"/>
        <w:rPr>
          <w:rFonts w:ascii="Arial" w:hAnsi="Arial" w:cs="Arial"/>
          <w:szCs w:val="24"/>
        </w:rPr>
      </w:pPr>
    </w:p>
    <w:p w:rsidR="005131FE" w:rsidRDefault="005131FE" w:rsidP="00B46255">
      <w:pPr>
        <w:jc w:val="both"/>
        <w:rPr>
          <w:rFonts w:ascii="Arial" w:hAnsi="Arial" w:cs="Arial"/>
          <w:b/>
          <w:szCs w:val="24"/>
        </w:rPr>
      </w:pPr>
      <w:r w:rsidRPr="005131FE">
        <w:rPr>
          <w:rFonts w:ascii="Arial" w:hAnsi="Arial" w:cs="Arial"/>
          <w:b/>
          <w:szCs w:val="24"/>
        </w:rPr>
        <w:t>INFORMATION</w:t>
      </w:r>
    </w:p>
    <w:p w:rsidR="005131FE" w:rsidRDefault="005131FE" w:rsidP="005131FE">
      <w:pPr>
        <w:jc w:val="both"/>
        <w:rPr>
          <w:rFonts w:ascii="Arial" w:hAnsi="Arial" w:cs="Arial"/>
          <w:szCs w:val="24"/>
        </w:rPr>
      </w:pPr>
    </w:p>
    <w:p w:rsidR="005131FE" w:rsidRPr="005131FE" w:rsidRDefault="005131FE" w:rsidP="005131FE">
      <w:pPr>
        <w:jc w:val="both"/>
        <w:rPr>
          <w:rFonts w:ascii="Arial" w:hAnsi="Arial" w:cs="Arial"/>
          <w:szCs w:val="24"/>
        </w:rPr>
      </w:pPr>
      <w:r w:rsidRPr="005131FE">
        <w:rPr>
          <w:rFonts w:ascii="Arial" w:hAnsi="Arial" w:cs="Arial"/>
          <w:szCs w:val="24"/>
        </w:rPr>
        <w:t>Purpose, Key Business Objectives and Corporate values as extracted from the High Life Highland Business Plan 2015-19</w:t>
      </w:r>
      <w:r>
        <w:rPr>
          <w:rFonts w:ascii="Arial" w:hAnsi="Arial" w:cs="Arial"/>
          <w:szCs w:val="24"/>
        </w:rPr>
        <w:t xml:space="preserve"> are attached at </w:t>
      </w:r>
      <w:r w:rsidRPr="005131FE">
        <w:rPr>
          <w:rFonts w:ascii="Arial" w:hAnsi="Arial" w:cs="Arial"/>
          <w:b/>
          <w:szCs w:val="24"/>
        </w:rPr>
        <w:t>Appendix A</w:t>
      </w:r>
      <w:r>
        <w:rPr>
          <w:rFonts w:ascii="Arial" w:hAnsi="Arial" w:cs="Arial"/>
          <w:szCs w:val="24"/>
        </w:rPr>
        <w:t>.</w:t>
      </w:r>
    </w:p>
    <w:p w:rsidR="005131FE" w:rsidRDefault="005131FE" w:rsidP="00B46255">
      <w:pPr>
        <w:jc w:val="both"/>
        <w:rPr>
          <w:rFonts w:ascii="Arial" w:hAnsi="Arial" w:cs="Arial"/>
          <w:b/>
          <w:szCs w:val="24"/>
        </w:rPr>
      </w:pPr>
    </w:p>
    <w:p w:rsidR="005131FE" w:rsidRDefault="00B46255" w:rsidP="005131FE">
      <w:pPr>
        <w:jc w:val="both"/>
        <w:rPr>
          <w:rFonts w:ascii="Arial" w:hAnsi="Arial" w:cs="Arial"/>
          <w:b/>
          <w:szCs w:val="24"/>
        </w:rPr>
      </w:pPr>
      <w:r w:rsidRPr="00221AA8">
        <w:rPr>
          <w:rFonts w:ascii="Arial" w:hAnsi="Arial" w:cs="Arial"/>
          <w:b/>
          <w:szCs w:val="24"/>
        </w:rPr>
        <w:t>PURPOSE</w:t>
      </w:r>
      <w:r w:rsidR="005131FE">
        <w:rPr>
          <w:rFonts w:ascii="Arial" w:hAnsi="Arial" w:cs="Arial"/>
          <w:b/>
          <w:szCs w:val="24"/>
        </w:rPr>
        <w:t xml:space="preserve"> AND </w:t>
      </w:r>
      <w:r w:rsidR="005131FE" w:rsidRPr="00ED21D0">
        <w:rPr>
          <w:rFonts w:ascii="Arial" w:hAnsi="Arial" w:cs="Arial"/>
          <w:b/>
          <w:szCs w:val="24"/>
        </w:rPr>
        <w:t>ROLE</w:t>
      </w:r>
    </w:p>
    <w:p w:rsidR="00B46255" w:rsidRPr="00221AA8" w:rsidRDefault="00B46255" w:rsidP="00B46255">
      <w:pPr>
        <w:jc w:val="both"/>
        <w:rPr>
          <w:rFonts w:ascii="Arial" w:hAnsi="Arial" w:cs="Arial"/>
          <w:szCs w:val="24"/>
        </w:rPr>
      </w:pPr>
    </w:p>
    <w:p w:rsidR="00B46255" w:rsidRDefault="00ED21D0" w:rsidP="00B46255">
      <w:pPr>
        <w:jc w:val="both"/>
        <w:rPr>
          <w:rFonts w:ascii="Arial" w:hAnsi="Arial" w:cs="Arial"/>
          <w:szCs w:val="24"/>
        </w:rPr>
      </w:pPr>
      <w:r>
        <w:rPr>
          <w:rFonts w:ascii="Arial" w:hAnsi="Arial" w:cs="Arial"/>
          <w:szCs w:val="24"/>
        </w:rPr>
        <w:t>To provide the Company with guidance and advice on specific topics as appropriate.</w:t>
      </w:r>
    </w:p>
    <w:p w:rsidR="00ED21D0" w:rsidRDefault="00ED21D0" w:rsidP="00B46255">
      <w:pPr>
        <w:jc w:val="both"/>
        <w:rPr>
          <w:rFonts w:ascii="Arial" w:hAnsi="Arial" w:cs="Arial"/>
          <w:szCs w:val="24"/>
        </w:rPr>
      </w:pPr>
    </w:p>
    <w:p w:rsidR="00ED21D0" w:rsidRDefault="00ED21D0" w:rsidP="00B46255">
      <w:pPr>
        <w:jc w:val="both"/>
        <w:rPr>
          <w:rFonts w:ascii="Arial" w:hAnsi="Arial" w:cs="Arial"/>
          <w:szCs w:val="24"/>
        </w:rPr>
      </w:pPr>
      <w:r>
        <w:rPr>
          <w:rFonts w:ascii="Arial" w:hAnsi="Arial" w:cs="Arial"/>
          <w:szCs w:val="24"/>
        </w:rPr>
        <w:t>This guidance and advice may be provided through:</w:t>
      </w:r>
    </w:p>
    <w:p w:rsidR="00ED21D0" w:rsidRDefault="00ED21D0" w:rsidP="00B46255">
      <w:pPr>
        <w:jc w:val="both"/>
        <w:rPr>
          <w:rFonts w:ascii="Arial" w:hAnsi="Arial" w:cs="Arial"/>
          <w:szCs w:val="24"/>
        </w:rPr>
      </w:pPr>
    </w:p>
    <w:p w:rsidR="00ED21D0" w:rsidRDefault="00ED21D0" w:rsidP="005131FE">
      <w:pPr>
        <w:pStyle w:val="ListParagraph"/>
        <w:numPr>
          <w:ilvl w:val="0"/>
          <w:numId w:val="9"/>
        </w:numPr>
        <w:jc w:val="both"/>
        <w:rPr>
          <w:rFonts w:ascii="Arial" w:hAnsi="Arial" w:cs="Arial"/>
          <w:szCs w:val="24"/>
        </w:rPr>
      </w:pPr>
      <w:r>
        <w:rPr>
          <w:rFonts w:ascii="Arial" w:hAnsi="Arial" w:cs="Arial"/>
          <w:szCs w:val="24"/>
        </w:rPr>
        <w:t>Participation in meetings of the relevant Company committee</w:t>
      </w:r>
    </w:p>
    <w:p w:rsidR="00ED21D0" w:rsidRDefault="00ED21D0" w:rsidP="005131FE">
      <w:pPr>
        <w:pStyle w:val="ListParagraph"/>
        <w:numPr>
          <w:ilvl w:val="0"/>
          <w:numId w:val="9"/>
        </w:numPr>
        <w:jc w:val="both"/>
        <w:rPr>
          <w:rFonts w:ascii="Arial" w:hAnsi="Arial" w:cs="Arial"/>
          <w:szCs w:val="24"/>
        </w:rPr>
      </w:pPr>
      <w:r>
        <w:rPr>
          <w:rFonts w:ascii="Arial" w:hAnsi="Arial" w:cs="Arial"/>
          <w:szCs w:val="24"/>
        </w:rPr>
        <w:t>By e-mail</w:t>
      </w:r>
    </w:p>
    <w:p w:rsidR="00ED21D0" w:rsidRDefault="00ED21D0" w:rsidP="005131FE">
      <w:pPr>
        <w:pStyle w:val="ListParagraph"/>
        <w:numPr>
          <w:ilvl w:val="0"/>
          <w:numId w:val="9"/>
        </w:numPr>
        <w:jc w:val="both"/>
        <w:rPr>
          <w:rFonts w:ascii="Arial" w:hAnsi="Arial" w:cs="Arial"/>
          <w:szCs w:val="24"/>
        </w:rPr>
      </w:pPr>
      <w:r>
        <w:rPr>
          <w:rFonts w:ascii="Arial" w:hAnsi="Arial" w:cs="Arial"/>
          <w:szCs w:val="24"/>
        </w:rPr>
        <w:t>Through participating in other meetings e.g. with staff, workshops, stakeholders.</w:t>
      </w:r>
    </w:p>
    <w:p w:rsidR="00ED21D0" w:rsidRDefault="00ED21D0" w:rsidP="00ED21D0">
      <w:pPr>
        <w:jc w:val="both"/>
        <w:rPr>
          <w:rFonts w:ascii="Arial" w:hAnsi="Arial" w:cs="Arial"/>
          <w:szCs w:val="24"/>
        </w:rPr>
      </w:pPr>
    </w:p>
    <w:p w:rsidR="00ED21D0" w:rsidRDefault="00ED21D0" w:rsidP="00ED21D0">
      <w:pPr>
        <w:jc w:val="both"/>
        <w:rPr>
          <w:rFonts w:ascii="Arial" w:hAnsi="Arial" w:cs="Arial"/>
          <w:szCs w:val="24"/>
        </w:rPr>
      </w:pPr>
      <w:r>
        <w:rPr>
          <w:rFonts w:ascii="Arial" w:hAnsi="Arial" w:cs="Arial"/>
          <w:szCs w:val="24"/>
        </w:rPr>
        <w:t>The Advisor role complements the governance role of the Company Directors and the executive role of staff.</w:t>
      </w:r>
    </w:p>
    <w:p w:rsidR="00ED21D0" w:rsidRDefault="00ED21D0" w:rsidP="00ED21D0">
      <w:pPr>
        <w:jc w:val="both"/>
        <w:rPr>
          <w:rFonts w:ascii="Arial" w:hAnsi="Arial" w:cs="Arial"/>
          <w:szCs w:val="24"/>
        </w:rPr>
      </w:pPr>
    </w:p>
    <w:p w:rsidR="00ED21D0" w:rsidRDefault="00ED21D0" w:rsidP="00ED21D0">
      <w:pPr>
        <w:jc w:val="both"/>
        <w:rPr>
          <w:rFonts w:ascii="Arial" w:hAnsi="Arial" w:cs="Arial"/>
          <w:szCs w:val="24"/>
        </w:rPr>
      </w:pPr>
      <w:r>
        <w:rPr>
          <w:rFonts w:ascii="Arial" w:hAnsi="Arial" w:cs="Arial"/>
          <w:szCs w:val="24"/>
        </w:rPr>
        <w:t>Company staff will provide Advisors with appropriate support, including relevant and timely information.</w:t>
      </w:r>
    </w:p>
    <w:p w:rsidR="00ED21D0" w:rsidRDefault="00ED21D0" w:rsidP="00ED21D0">
      <w:pPr>
        <w:jc w:val="both"/>
        <w:rPr>
          <w:rFonts w:ascii="Arial" w:hAnsi="Arial" w:cs="Arial"/>
          <w:szCs w:val="24"/>
        </w:rPr>
      </w:pPr>
    </w:p>
    <w:p w:rsidR="00ED21D0" w:rsidRDefault="00ED21D0" w:rsidP="00ED21D0">
      <w:pPr>
        <w:jc w:val="both"/>
        <w:rPr>
          <w:rFonts w:ascii="Arial" w:hAnsi="Arial" w:cs="Arial"/>
          <w:szCs w:val="24"/>
        </w:rPr>
      </w:pPr>
      <w:r>
        <w:rPr>
          <w:rFonts w:ascii="Arial" w:hAnsi="Arial" w:cs="Arial"/>
          <w:szCs w:val="24"/>
        </w:rPr>
        <w:t>The contribution of Advisors is acknowledged on our website and other communications as appropriate.</w:t>
      </w:r>
    </w:p>
    <w:p w:rsidR="00ED21D0" w:rsidRDefault="00ED21D0" w:rsidP="00ED21D0">
      <w:pPr>
        <w:jc w:val="both"/>
        <w:rPr>
          <w:rFonts w:ascii="Arial" w:hAnsi="Arial" w:cs="Arial"/>
          <w:szCs w:val="24"/>
        </w:rPr>
      </w:pPr>
    </w:p>
    <w:p w:rsidR="00ED21D0" w:rsidRDefault="00ED21D0" w:rsidP="00ED21D0">
      <w:pPr>
        <w:jc w:val="both"/>
        <w:rPr>
          <w:rFonts w:ascii="Arial" w:hAnsi="Arial" w:cs="Arial"/>
          <w:szCs w:val="24"/>
        </w:rPr>
      </w:pPr>
      <w:r>
        <w:rPr>
          <w:rFonts w:ascii="Arial" w:hAnsi="Arial" w:cs="Arial"/>
          <w:szCs w:val="24"/>
        </w:rPr>
        <w:t xml:space="preserve">Advisors are able to reclaim travel and other legitimate expenses incurred whilst </w:t>
      </w:r>
      <w:r w:rsidR="00D15712">
        <w:rPr>
          <w:rFonts w:ascii="Arial" w:hAnsi="Arial" w:cs="Arial"/>
          <w:szCs w:val="24"/>
        </w:rPr>
        <w:t>undertaking</w:t>
      </w:r>
      <w:r>
        <w:rPr>
          <w:rFonts w:ascii="Arial" w:hAnsi="Arial" w:cs="Arial"/>
          <w:szCs w:val="24"/>
        </w:rPr>
        <w:t xml:space="preserve"> their advisory role.</w:t>
      </w:r>
    </w:p>
    <w:p w:rsidR="00ED21D0" w:rsidRDefault="00ED21D0" w:rsidP="00ED21D0">
      <w:pPr>
        <w:jc w:val="both"/>
        <w:rPr>
          <w:rFonts w:ascii="Arial" w:hAnsi="Arial" w:cs="Arial"/>
          <w:szCs w:val="24"/>
        </w:rPr>
      </w:pPr>
    </w:p>
    <w:p w:rsidR="00ED21D0" w:rsidRDefault="00ED21D0" w:rsidP="00ED21D0">
      <w:pPr>
        <w:jc w:val="both"/>
        <w:rPr>
          <w:rFonts w:ascii="Arial" w:hAnsi="Arial" w:cs="Arial"/>
          <w:szCs w:val="24"/>
        </w:rPr>
      </w:pPr>
      <w:r>
        <w:rPr>
          <w:rFonts w:ascii="Arial" w:hAnsi="Arial" w:cs="Arial"/>
          <w:szCs w:val="24"/>
        </w:rPr>
        <w:t>Advisors must be prepared to abide by the HLH Directors Code of Conduct.</w:t>
      </w:r>
    </w:p>
    <w:p w:rsidR="00ED21D0" w:rsidRDefault="00ED21D0" w:rsidP="00ED21D0">
      <w:pPr>
        <w:jc w:val="both"/>
        <w:rPr>
          <w:rFonts w:ascii="Arial" w:hAnsi="Arial" w:cs="Arial"/>
          <w:szCs w:val="24"/>
        </w:rPr>
      </w:pPr>
    </w:p>
    <w:p w:rsidR="00ED21D0" w:rsidRPr="005131FE" w:rsidRDefault="005131FE" w:rsidP="00ED21D0">
      <w:pPr>
        <w:jc w:val="both"/>
        <w:rPr>
          <w:rFonts w:ascii="Arial" w:hAnsi="Arial" w:cs="Arial"/>
          <w:b/>
          <w:szCs w:val="24"/>
        </w:rPr>
      </w:pPr>
      <w:r w:rsidRPr="005131FE">
        <w:rPr>
          <w:rFonts w:ascii="Arial" w:hAnsi="Arial" w:cs="Arial"/>
          <w:b/>
          <w:szCs w:val="24"/>
        </w:rPr>
        <w:t>PERSON SPECIFICATION</w:t>
      </w:r>
    </w:p>
    <w:p w:rsidR="00ED21D0" w:rsidRDefault="00ED21D0" w:rsidP="00ED21D0">
      <w:pPr>
        <w:jc w:val="both"/>
        <w:rPr>
          <w:rFonts w:ascii="Arial" w:hAnsi="Arial" w:cs="Arial"/>
          <w:szCs w:val="24"/>
        </w:rPr>
      </w:pPr>
    </w:p>
    <w:p w:rsidR="00ED21D0" w:rsidRDefault="00ED21D0" w:rsidP="005131FE">
      <w:pPr>
        <w:pStyle w:val="ListParagraph"/>
        <w:numPr>
          <w:ilvl w:val="0"/>
          <w:numId w:val="8"/>
        </w:numPr>
        <w:ind w:left="567" w:hanging="567"/>
        <w:jc w:val="both"/>
        <w:rPr>
          <w:rFonts w:ascii="Arial" w:hAnsi="Arial" w:cs="Arial"/>
          <w:szCs w:val="24"/>
        </w:rPr>
      </w:pPr>
      <w:r>
        <w:rPr>
          <w:rFonts w:ascii="Arial" w:hAnsi="Arial" w:cs="Arial"/>
          <w:szCs w:val="24"/>
        </w:rPr>
        <w:t>Ability to provide sound and relevant guidance and advice to the Company on agreed topics.</w:t>
      </w:r>
    </w:p>
    <w:p w:rsidR="00ED21D0" w:rsidRDefault="00ED21D0" w:rsidP="005131FE">
      <w:pPr>
        <w:pStyle w:val="ListParagraph"/>
        <w:numPr>
          <w:ilvl w:val="0"/>
          <w:numId w:val="8"/>
        </w:numPr>
        <w:ind w:left="567" w:hanging="567"/>
        <w:jc w:val="both"/>
        <w:rPr>
          <w:rFonts w:ascii="Arial" w:hAnsi="Arial" w:cs="Arial"/>
          <w:szCs w:val="24"/>
        </w:rPr>
      </w:pPr>
      <w:r>
        <w:rPr>
          <w:rFonts w:ascii="Arial" w:hAnsi="Arial" w:cs="Arial"/>
          <w:szCs w:val="24"/>
        </w:rPr>
        <w:t>Ability to participate effectively in meetings as appropriate.</w:t>
      </w:r>
    </w:p>
    <w:p w:rsidR="00ED21D0" w:rsidRPr="00ED21D0" w:rsidRDefault="00ED21D0" w:rsidP="005131FE">
      <w:pPr>
        <w:pStyle w:val="ListParagraph"/>
        <w:numPr>
          <w:ilvl w:val="0"/>
          <w:numId w:val="8"/>
        </w:numPr>
        <w:ind w:left="567" w:hanging="567"/>
        <w:jc w:val="both"/>
        <w:rPr>
          <w:rFonts w:ascii="Arial" w:hAnsi="Arial" w:cs="Arial"/>
          <w:szCs w:val="24"/>
        </w:rPr>
      </w:pPr>
      <w:r>
        <w:rPr>
          <w:rFonts w:ascii="Arial" w:hAnsi="Arial" w:cs="Arial"/>
          <w:szCs w:val="24"/>
        </w:rPr>
        <w:t>A willingness to promote the positive reputation of the Company and respect any confidential matters.</w:t>
      </w:r>
    </w:p>
    <w:p w:rsidR="00B46255" w:rsidRPr="00221AA8" w:rsidRDefault="00B46255" w:rsidP="00B46255">
      <w:pPr>
        <w:jc w:val="both"/>
        <w:rPr>
          <w:rFonts w:ascii="Arial" w:hAnsi="Arial" w:cs="Arial"/>
          <w:szCs w:val="24"/>
        </w:rPr>
      </w:pPr>
    </w:p>
    <w:p w:rsidR="00B46255" w:rsidRPr="00221AA8" w:rsidRDefault="00B46255" w:rsidP="00B46255">
      <w:pPr>
        <w:jc w:val="both"/>
        <w:rPr>
          <w:rFonts w:ascii="Arial" w:hAnsi="Arial" w:cs="Arial"/>
          <w:szCs w:val="24"/>
        </w:rPr>
      </w:pPr>
    </w:p>
    <w:p w:rsidR="00B46255" w:rsidRPr="005131FE" w:rsidRDefault="00B46255" w:rsidP="005131FE">
      <w:pPr>
        <w:ind w:left="360"/>
        <w:jc w:val="right"/>
        <w:rPr>
          <w:rFonts w:ascii="Arial" w:hAnsi="Arial" w:cs="Arial"/>
          <w:szCs w:val="24"/>
        </w:rPr>
      </w:pPr>
      <w:r w:rsidRPr="00221AA8">
        <w:rPr>
          <w:rFonts w:ascii="Arial" w:hAnsi="Arial" w:cs="Arial"/>
          <w:szCs w:val="24"/>
        </w:rPr>
        <w:lastRenderedPageBreak/>
        <w:t>  </w:t>
      </w:r>
      <w:r w:rsidR="005131FE" w:rsidRPr="005131FE">
        <w:rPr>
          <w:rFonts w:ascii="Arial" w:hAnsi="Arial" w:cs="Arial"/>
          <w:b/>
          <w:szCs w:val="24"/>
        </w:rPr>
        <w:t>Appendix A</w:t>
      </w:r>
    </w:p>
    <w:p w:rsidR="005131FE" w:rsidRPr="005131FE" w:rsidRDefault="005131FE" w:rsidP="005131FE">
      <w:pPr>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131FE" w:rsidRPr="005131FE" w:rsidTr="00696CA5">
        <w:trPr>
          <w:trHeight w:val="1550"/>
        </w:trPr>
        <w:tc>
          <w:tcPr>
            <w:tcW w:w="3261" w:type="dxa"/>
            <w:shd w:val="clear" w:color="auto" w:fill="auto"/>
          </w:tcPr>
          <w:p w:rsidR="005131FE" w:rsidRPr="005131FE" w:rsidRDefault="005131FE" w:rsidP="005131FE">
            <w:pPr>
              <w:overflowPunct w:val="0"/>
              <w:autoSpaceDE w:val="0"/>
              <w:autoSpaceDN w:val="0"/>
              <w:adjustRightInd w:val="0"/>
              <w:jc w:val="both"/>
              <w:textAlignment w:val="baseline"/>
              <w:rPr>
                <w:rFonts w:ascii="Arial" w:hAnsi="Arial" w:cs="Arial"/>
                <w:b/>
                <w:color w:val="000000"/>
                <w:sz w:val="36"/>
                <w:szCs w:val="36"/>
              </w:rPr>
            </w:pPr>
            <w:r>
              <w:rPr>
                <w:rFonts w:ascii="Arial" w:hAnsi="Arial" w:cs="Arial"/>
                <w:b/>
                <w:noProof/>
                <w:color w:val="000000"/>
                <w:sz w:val="36"/>
                <w:szCs w:val="36"/>
              </w:rPr>
              <w:drawing>
                <wp:inline distT="0" distB="0" distL="0" distR="0">
                  <wp:extent cx="179832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914400"/>
                          </a:xfrm>
                          <a:prstGeom prst="rect">
                            <a:avLst/>
                          </a:prstGeom>
                          <a:noFill/>
                          <a:ln>
                            <a:noFill/>
                          </a:ln>
                        </pic:spPr>
                      </pic:pic>
                    </a:graphicData>
                  </a:graphic>
                </wp:inline>
              </w:drawing>
            </w:r>
          </w:p>
        </w:tc>
        <w:tc>
          <w:tcPr>
            <w:tcW w:w="5811" w:type="dxa"/>
            <w:shd w:val="clear" w:color="auto" w:fill="auto"/>
          </w:tcPr>
          <w:p w:rsidR="005131FE" w:rsidRPr="005131FE" w:rsidRDefault="005131FE" w:rsidP="005131FE">
            <w:pPr>
              <w:overflowPunct w:val="0"/>
              <w:autoSpaceDE w:val="0"/>
              <w:autoSpaceDN w:val="0"/>
              <w:adjustRightInd w:val="0"/>
              <w:jc w:val="both"/>
              <w:textAlignment w:val="baseline"/>
              <w:rPr>
                <w:rFonts w:ascii="Calibri" w:hAnsi="Calibri" w:cs="Calibri"/>
                <w:b/>
                <w:i/>
                <w:color w:val="000000"/>
                <w:sz w:val="10"/>
                <w:szCs w:val="10"/>
              </w:rPr>
            </w:pPr>
          </w:p>
          <w:p w:rsidR="005131FE" w:rsidRPr="005131FE" w:rsidRDefault="005131FE" w:rsidP="005131FE">
            <w:pPr>
              <w:jc w:val="center"/>
              <w:rPr>
                <w:rFonts w:ascii="Arial" w:hAnsi="Arial" w:cs="Arial"/>
                <w:szCs w:val="24"/>
              </w:rPr>
            </w:pPr>
            <w:r w:rsidRPr="005131FE">
              <w:rPr>
                <w:rFonts w:ascii="Arial" w:hAnsi="Arial" w:cs="Arial"/>
                <w:b/>
                <w:szCs w:val="24"/>
              </w:rPr>
              <w:t>Purpose, Key Business Objectives and Corporate values as extracted from the High Life Highland Business Plan 2015-19</w:t>
            </w:r>
          </w:p>
          <w:p w:rsidR="005131FE" w:rsidRPr="005131FE" w:rsidRDefault="005131FE" w:rsidP="005131FE">
            <w:pPr>
              <w:overflowPunct w:val="0"/>
              <w:autoSpaceDE w:val="0"/>
              <w:autoSpaceDN w:val="0"/>
              <w:adjustRightInd w:val="0"/>
              <w:textAlignment w:val="baseline"/>
              <w:rPr>
                <w:rFonts w:ascii="Arial" w:hAnsi="Arial" w:cs="Arial"/>
                <w:color w:val="000000"/>
                <w:sz w:val="22"/>
                <w:szCs w:val="22"/>
              </w:rPr>
            </w:pPr>
          </w:p>
        </w:tc>
      </w:tr>
    </w:tbl>
    <w:p w:rsidR="005131FE" w:rsidRPr="005131FE" w:rsidRDefault="005131FE" w:rsidP="005131FE">
      <w:pPr>
        <w:rPr>
          <w:rFonts w:ascii="Arial" w:hAnsi="Arial" w:cs="Arial"/>
          <w:b/>
          <w:szCs w:val="24"/>
        </w:rPr>
      </w:pPr>
    </w:p>
    <w:p w:rsidR="005131FE" w:rsidRPr="005131FE" w:rsidRDefault="005131FE" w:rsidP="005131FE">
      <w:pPr>
        <w:rPr>
          <w:rFonts w:ascii="Arial" w:hAnsi="Arial" w:cs="Arial"/>
          <w:b/>
          <w:sz w:val="22"/>
          <w:szCs w:val="22"/>
        </w:rPr>
      </w:pPr>
      <w:r w:rsidRPr="005131FE">
        <w:rPr>
          <w:rFonts w:ascii="Arial" w:hAnsi="Arial" w:cs="Arial"/>
          <w:b/>
          <w:sz w:val="22"/>
          <w:szCs w:val="22"/>
        </w:rPr>
        <w:t>Purpose</w:t>
      </w:r>
    </w:p>
    <w:p w:rsidR="005131FE" w:rsidRPr="005131FE" w:rsidRDefault="005131FE" w:rsidP="005131FE">
      <w:pPr>
        <w:jc w:val="both"/>
        <w:rPr>
          <w:rFonts w:ascii="Arial" w:hAnsi="Arial" w:cs="Arial"/>
          <w:sz w:val="22"/>
          <w:szCs w:val="22"/>
        </w:rPr>
      </w:pPr>
    </w:p>
    <w:p w:rsidR="005131FE" w:rsidRPr="005131FE" w:rsidRDefault="005131FE" w:rsidP="005131FE">
      <w:pPr>
        <w:jc w:val="both"/>
        <w:rPr>
          <w:rFonts w:ascii="Arial" w:hAnsi="Arial" w:cs="Arial"/>
          <w:sz w:val="22"/>
          <w:szCs w:val="22"/>
        </w:rPr>
      </w:pPr>
      <w:r w:rsidRPr="005131FE">
        <w:rPr>
          <w:rFonts w:ascii="Arial" w:hAnsi="Arial" w:cs="Arial"/>
          <w:sz w:val="22"/>
          <w:szCs w:val="22"/>
        </w:rPr>
        <w:t xml:space="preserve">High Life Highland (HLH) is a charity registered in Scotland and a company, Limited by Guarantee, wholly owned by The Highland Council (THC), whose purpose is to develop and promote opportunities in culture, learning, sport, leisure, health and wellbeing. The Company was established on 1 October 2011 to deliver a suite of Community Learning and Leisure Services on behalf of THC.  </w:t>
      </w:r>
    </w:p>
    <w:p w:rsidR="005131FE" w:rsidRPr="005131FE" w:rsidRDefault="005131FE" w:rsidP="005131FE">
      <w:pPr>
        <w:rPr>
          <w:rFonts w:ascii="Arial" w:hAnsi="Arial" w:cs="Arial"/>
          <w:sz w:val="22"/>
          <w:szCs w:val="22"/>
        </w:rPr>
      </w:pPr>
    </w:p>
    <w:p w:rsidR="005131FE" w:rsidRPr="005131FE" w:rsidRDefault="005131FE" w:rsidP="00924E3C">
      <w:pPr>
        <w:contextualSpacing/>
        <w:jc w:val="both"/>
        <w:rPr>
          <w:rFonts w:ascii="Arial" w:eastAsia="Calibri" w:hAnsi="Arial" w:cs="Arial"/>
          <w:color w:val="000000"/>
          <w:sz w:val="22"/>
          <w:szCs w:val="22"/>
          <w:lang w:eastAsia="en-US"/>
        </w:rPr>
      </w:pPr>
      <w:r w:rsidRPr="005131FE">
        <w:rPr>
          <w:rFonts w:ascii="Arial" w:eastAsia="Calibri" w:hAnsi="Arial" w:cs="Arial"/>
          <w:color w:val="000000"/>
          <w:sz w:val="22"/>
          <w:szCs w:val="22"/>
          <w:lang w:eastAsia="en-US"/>
        </w:rPr>
        <w:t xml:space="preserve">The main business of HLH is the delivery of a Service Delivery Contract (SDC) for THC across the Company’s nine areas of work: </w:t>
      </w:r>
    </w:p>
    <w:p w:rsidR="005131FE" w:rsidRPr="005131FE" w:rsidRDefault="005131FE" w:rsidP="005131FE">
      <w:pPr>
        <w:ind w:left="709"/>
        <w:contextualSpacing/>
        <w:jc w:val="both"/>
        <w:rPr>
          <w:rFonts w:ascii="Arial" w:eastAsia="Calibri" w:hAnsi="Arial" w:cs="Arial"/>
          <w:color w:val="000000"/>
          <w:sz w:val="22"/>
          <w:szCs w:val="22"/>
          <w:lang w:eastAsia="en-US"/>
        </w:rPr>
      </w:pPr>
    </w:p>
    <w:tbl>
      <w:tblPr>
        <w:tblW w:w="0" w:type="auto"/>
        <w:tblInd w:w="108" w:type="dxa"/>
        <w:tblLook w:val="04A0" w:firstRow="1" w:lastRow="0" w:firstColumn="1" w:lastColumn="0" w:noHBand="0" w:noVBand="1"/>
      </w:tblPr>
      <w:tblGrid>
        <w:gridCol w:w="4513"/>
        <w:gridCol w:w="4621"/>
      </w:tblGrid>
      <w:tr w:rsidR="005131FE" w:rsidRPr="005131FE" w:rsidTr="00924E3C">
        <w:tc>
          <w:tcPr>
            <w:tcW w:w="4513" w:type="dxa"/>
            <w:shd w:val="clear" w:color="auto" w:fill="auto"/>
          </w:tcPr>
          <w:p w:rsidR="005131FE" w:rsidRPr="005131FE" w:rsidRDefault="005131FE" w:rsidP="005131FE">
            <w:pPr>
              <w:numPr>
                <w:ilvl w:val="0"/>
                <w:numId w:val="11"/>
              </w:numPr>
              <w:ind w:left="709" w:hanging="709"/>
              <w:contextualSpacing/>
              <w:jc w:val="both"/>
              <w:rPr>
                <w:rFonts w:ascii="Arial" w:eastAsia="Calibri" w:hAnsi="Arial" w:cs="Arial"/>
                <w:bCs/>
                <w:sz w:val="22"/>
                <w:szCs w:val="22"/>
                <w:lang w:eastAsia="en-US"/>
              </w:rPr>
            </w:pPr>
            <w:r w:rsidRPr="005131FE">
              <w:rPr>
                <w:rFonts w:ascii="Arial" w:eastAsia="Calibri" w:hAnsi="Arial" w:cs="Arial"/>
                <w:color w:val="000000"/>
                <w:sz w:val="22"/>
                <w:szCs w:val="22"/>
                <w:lang w:eastAsia="en-US"/>
              </w:rPr>
              <w:t>Adult Learning</w:t>
            </w:r>
          </w:p>
          <w:p w:rsidR="005131FE" w:rsidRPr="005131FE" w:rsidRDefault="005131FE" w:rsidP="005131FE">
            <w:pPr>
              <w:numPr>
                <w:ilvl w:val="0"/>
                <w:numId w:val="11"/>
              </w:numPr>
              <w:ind w:left="709" w:hanging="709"/>
              <w:contextualSpacing/>
              <w:jc w:val="both"/>
              <w:rPr>
                <w:rFonts w:ascii="Arial" w:eastAsia="Calibri" w:hAnsi="Arial" w:cs="Arial"/>
                <w:bCs/>
                <w:sz w:val="22"/>
                <w:szCs w:val="22"/>
                <w:lang w:eastAsia="en-US"/>
              </w:rPr>
            </w:pPr>
            <w:r w:rsidRPr="005131FE">
              <w:rPr>
                <w:rFonts w:ascii="Arial" w:eastAsia="Calibri" w:hAnsi="Arial" w:cs="Arial"/>
                <w:color w:val="000000"/>
                <w:sz w:val="22"/>
                <w:szCs w:val="22"/>
                <w:lang w:eastAsia="en-US"/>
              </w:rPr>
              <w:t>Archives</w:t>
            </w:r>
          </w:p>
          <w:p w:rsidR="005131FE" w:rsidRPr="005131FE" w:rsidRDefault="005131FE" w:rsidP="005131FE">
            <w:pPr>
              <w:numPr>
                <w:ilvl w:val="0"/>
                <w:numId w:val="11"/>
              </w:numPr>
              <w:ind w:left="709" w:hanging="709"/>
              <w:contextualSpacing/>
              <w:jc w:val="both"/>
              <w:rPr>
                <w:rFonts w:ascii="Arial" w:eastAsia="Calibri" w:hAnsi="Arial" w:cs="Arial"/>
                <w:bCs/>
                <w:sz w:val="22"/>
                <w:szCs w:val="22"/>
                <w:lang w:eastAsia="en-US"/>
              </w:rPr>
            </w:pPr>
            <w:r w:rsidRPr="005131FE">
              <w:rPr>
                <w:rFonts w:ascii="Arial" w:eastAsia="Calibri" w:hAnsi="Arial" w:cs="Arial"/>
                <w:color w:val="000000"/>
                <w:sz w:val="22"/>
                <w:szCs w:val="22"/>
                <w:lang w:eastAsia="en-US"/>
              </w:rPr>
              <w:t>Arts</w:t>
            </w:r>
          </w:p>
          <w:p w:rsidR="005131FE" w:rsidRPr="005131FE" w:rsidRDefault="005131FE" w:rsidP="005131FE">
            <w:pPr>
              <w:numPr>
                <w:ilvl w:val="0"/>
                <w:numId w:val="11"/>
              </w:numPr>
              <w:ind w:left="709" w:hanging="709"/>
              <w:contextualSpacing/>
              <w:jc w:val="both"/>
              <w:rPr>
                <w:rFonts w:ascii="Arial" w:eastAsia="Calibri" w:hAnsi="Arial" w:cs="Arial"/>
                <w:bCs/>
                <w:sz w:val="22"/>
                <w:szCs w:val="22"/>
                <w:lang w:eastAsia="en-US"/>
              </w:rPr>
            </w:pPr>
            <w:r w:rsidRPr="005131FE">
              <w:rPr>
                <w:rFonts w:ascii="Arial" w:eastAsia="Calibri" w:hAnsi="Arial" w:cs="Arial"/>
                <w:color w:val="000000"/>
                <w:sz w:val="22"/>
                <w:szCs w:val="22"/>
                <w:lang w:eastAsia="en-US"/>
              </w:rPr>
              <w:t>Leisure Facilities</w:t>
            </w:r>
          </w:p>
          <w:p w:rsidR="005131FE" w:rsidRPr="005131FE" w:rsidRDefault="005131FE" w:rsidP="005131FE">
            <w:pPr>
              <w:numPr>
                <w:ilvl w:val="0"/>
                <w:numId w:val="11"/>
              </w:numPr>
              <w:ind w:left="709" w:hanging="709"/>
              <w:contextualSpacing/>
              <w:jc w:val="both"/>
              <w:rPr>
                <w:rFonts w:ascii="Arial" w:eastAsia="Calibri" w:hAnsi="Arial" w:cs="Arial"/>
                <w:bCs/>
                <w:sz w:val="22"/>
                <w:szCs w:val="22"/>
                <w:lang w:eastAsia="en-US"/>
              </w:rPr>
            </w:pPr>
            <w:r w:rsidRPr="005131FE">
              <w:rPr>
                <w:rFonts w:ascii="Arial" w:eastAsia="Calibri" w:hAnsi="Arial" w:cs="Arial"/>
                <w:color w:val="000000"/>
                <w:sz w:val="22"/>
                <w:szCs w:val="22"/>
                <w:lang w:eastAsia="en-US"/>
              </w:rPr>
              <w:t>Libraries</w:t>
            </w:r>
          </w:p>
          <w:p w:rsidR="005131FE" w:rsidRPr="005131FE" w:rsidRDefault="005131FE" w:rsidP="005131FE">
            <w:pPr>
              <w:ind w:left="709"/>
              <w:contextualSpacing/>
              <w:jc w:val="both"/>
              <w:rPr>
                <w:rFonts w:ascii="Arial" w:eastAsia="Calibri" w:hAnsi="Arial" w:cs="Arial"/>
                <w:bCs/>
                <w:sz w:val="22"/>
                <w:szCs w:val="22"/>
                <w:lang w:eastAsia="en-US"/>
              </w:rPr>
            </w:pPr>
          </w:p>
        </w:tc>
        <w:tc>
          <w:tcPr>
            <w:tcW w:w="4621" w:type="dxa"/>
            <w:shd w:val="clear" w:color="auto" w:fill="auto"/>
          </w:tcPr>
          <w:p w:rsidR="005131FE" w:rsidRPr="005131FE" w:rsidRDefault="005131FE" w:rsidP="005131FE">
            <w:pPr>
              <w:numPr>
                <w:ilvl w:val="0"/>
                <w:numId w:val="11"/>
              </w:numPr>
              <w:ind w:left="709" w:hanging="709"/>
              <w:contextualSpacing/>
              <w:jc w:val="both"/>
              <w:rPr>
                <w:rFonts w:ascii="Arial" w:eastAsia="Calibri" w:hAnsi="Arial" w:cs="Arial"/>
                <w:bCs/>
                <w:sz w:val="22"/>
                <w:szCs w:val="22"/>
                <w:lang w:eastAsia="en-US"/>
              </w:rPr>
            </w:pPr>
            <w:r w:rsidRPr="005131FE">
              <w:rPr>
                <w:rFonts w:ascii="Arial" w:eastAsia="Calibri" w:hAnsi="Arial" w:cs="Arial"/>
                <w:color w:val="000000"/>
                <w:sz w:val="22"/>
                <w:szCs w:val="22"/>
                <w:lang w:eastAsia="en-US"/>
              </w:rPr>
              <w:t>Museums</w:t>
            </w:r>
          </w:p>
          <w:p w:rsidR="005131FE" w:rsidRPr="005131FE" w:rsidRDefault="005131FE" w:rsidP="005131FE">
            <w:pPr>
              <w:numPr>
                <w:ilvl w:val="0"/>
                <w:numId w:val="11"/>
              </w:numPr>
              <w:ind w:left="709" w:hanging="709"/>
              <w:contextualSpacing/>
              <w:jc w:val="both"/>
              <w:rPr>
                <w:rFonts w:ascii="Arial" w:eastAsia="Calibri" w:hAnsi="Arial" w:cs="Arial"/>
                <w:bCs/>
                <w:sz w:val="22"/>
                <w:szCs w:val="22"/>
                <w:lang w:eastAsia="en-US"/>
              </w:rPr>
            </w:pPr>
            <w:r w:rsidRPr="005131FE">
              <w:rPr>
                <w:rFonts w:ascii="Arial" w:eastAsia="Calibri" w:hAnsi="Arial" w:cs="Arial"/>
                <w:color w:val="000000"/>
                <w:sz w:val="22"/>
                <w:szCs w:val="22"/>
                <w:lang w:eastAsia="en-US"/>
              </w:rPr>
              <w:t>Outdoor Education</w:t>
            </w:r>
          </w:p>
          <w:p w:rsidR="005131FE" w:rsidRPr="005131FE" w:rsidRDefault="005131FE" w:rsidP="005131FE">
            <w:pPr>
              <w:numPr>
                <w:ilvl w:val="0"/>
                <w:numId w:val="11"/>
              </w:numPr>
              <w:ind w:left="709" w:hanging="709"/>
              <w:contextualSpacing/>
              <w:jc w:val="both"/>
              <w:rPr>
                <w:rFonts w:ascii="Arial" w:eastAsia="Calibri" w:hAnsi="Arial" w:cs="Arial"/>
                <w:bCs/>
                <w:sz w:val="22"/>
                <w:szCs w:val="22"/>
                <w:lang w:eastAsia="en-US"/>
              </w:rPr>
            </w:pPr>
            <w:r w:rsidRPr="005131FE">
              <w:rPr>
                <w:rFonts w:ascii="Arial" w:eastAsia="Calibri" w:hAnsi="Arial" w:cs="Arial"/>
                <w:color w:val="000000"/>
                <w:sz w:val="22"/>
                <w:szCs w:val="22"/>
                <w:lang w:eastAsia="en-US"/>
              </w:rPr>
              <w:t xml:space="preserve">Sport </w:t>
            </w:r>
          </w:p>
          <w:p w:rsidR="005131FE" w:rsidRPr="005131FE" w:rsidRDefault="005131FE" w:rsidP="005131FE">
            <w:pPr>
              <w:numPr>
                <w:ilvl w:val="0"/>
                <w:numId w:val="11"/>
              </w:numPr>
              <w:ind w:left="709" w:hanging="709"/>
              <w:contextualSpacing/>
              <w:jc w:val="both"/>
              <w:rPr>
                <w:rFonts w:ascii="Arial" w:eastAsia="Calibri" w:hAnsi="Arial" w:cs="Arial"/>
                <w:color w:val="000000"/>
                <w:sz w:val="22"/>
                <w:szCs w:val="22"/>
                <w:lang w:eastAsia="en-US"/>
              </w:rPr>
            </w:pPr>
            <w:r w:rsidRPr="005131FE">
              <w:rPr>
                <w:rFonts w:ascii="Arial" w:eastAsia="Calibri" w:hAnsi="Arial" w:cs="Arial"/>
                <w:color w:val="000000"/>
                <w:sz w:val="22"/>
                <w:szCs w:val="22"/>
                <w:lang w:eastAsia="en-US"/>
              </w:rPr>
              <w:t>Youth Work</w:t>
            </w:r>
          </w:p>
        </w:tc>
      </w:tr>
    </w:tbl>
    <w:p w:rsidR="005131FE" w:rsidRPr="005131FE" w:rsidRDefault="005131FE" w:rsidP="00924E3C">
      <w:pPr>
        <w:contextualSpacing/>
        <w:jc w:val="both"/>
        <w:rPr>
          <w:rFonts w:ascii="Arial" w:eastAsia="Calibri" w:hAnsi="Arial" w:cs="Arial"/>
          <w:color w:val="000000"/>
          <w:sz w:val="22"/>
          <w:szCs w:val="22"/>
          <w:lang w:eastAsia="en-US"/>
        </w:rPr>
      </w:pPr>
      <w:r w:rsidRPr="005131FE">
        <w:rPr>
          <w:rFonts w:ascii="Arial" w:hAnsi="Arial" w:cs="Arial"/>
          <w:b/>
          <w:sz w:val="22"/>
          <w:szCs w:val="22"/>
        </w:rPr>
        <w:t>Key Business Objectives</w:t>
      </w:r>
    </w:p>
    <w:p w:rsidR="005131FE" w:rsidRPr="005131FE" w:rsidRDefault="005131FE" w:rsidP="005131FE">
      <w:pPr>
        <w:rPr>
          <w:rFonts w:ascii="Arial" w:hAnsi="Arial" w:cs="Arial"/>
          <w:sz w:val="22"/>
          <w:szCs w:val="22"/>
        </w:rPr>
      </w:pPr>
    </w:p>
    <w:p w:rsidR="005131FE" w:rsidRPr="005131FE" w:rsidRDefault="005131FE" w:rsidP="005131FE">
      <w:pPr>
        <w:jc w:val="both"/>
        <w:rPr>
          <w:rFonts w:ascii="Arial" w:hAnsi="Arial" w:cs="Arial"/>
          <w:sz w:val="22"/>
          <w:szCs w:val="22"/>
        </w:rPr>
      </w:pPr>
      <w:r w:rsidRPr="005131FE">
        <w:rPr>
          <w:rFonts w:ascii="Arial" w:hAnsi="Arial" w:cs="Arial"/>
          <w:sz w:val="22"/>
          <w:szCs w:val="22"/>
        </w:rPr>
        <w:t>HLH has eight business outcomes which form the basis of the work of the Company:</w:t>
      </w:r>
    </w:p>
    <w:p w:rsidR="005131FE" w:rsidRPr="005131FE" w:rsidRDefault="005131FE" w:rsidP="005131FE">
      <w:pPr>
        <w:jc w:val="both"/>
        <w:rPr>
          <w:rFonts w:ascii="Arial" w:hAnsi="Arial" w:cs="Arial"/>
          <w:sz w:val="22"/>
          <w:szCs w:val="22"/>
        </w:rPr>
      </w:pPr>
    </w:p>
    <w:p w:rsidR="005131FE" w:rsidRPr="005131FE" w:rsidRDefault="005131FE" w:rsidP="005131FE">
      <w:pPr>
        <w:numPr>
          <w:ilvl w:val="0"/>
          <w:numId w:val="13"/>
        </w:numPr>
        <w:spacing w:after="200" w:line="276" w:lineRule="auto"/>
        <w:contextualSpacing/>
        <w:jc w:val="both"/>
        <w:rPr>
          <w:rFonts w:ascii="Arial" w:eastAsia="Calibri" w:hAnsi="Arial" w:cs="Arial"/>
          <w:sz w:val="22"/>
          <w:szCs w:val="22"/>
          <w:lang w:eastAsia="en-US"/>
        </w:rPr>
      </w:pPr>
      <w:r w:rsidRPr="005131FE">
        <w:rPr>
          <w:rFonts w:ascii="Arial" w:eastAsia="Calibri" w:hAnsi="Arial" w:cs="Arial"/>
          <w:sz w:val="22"/>
          <w:szCs w:val="22"/>
          <w:lang w:eastAsia="en-US"/>
        </w:rPr>
        <w:t>To advance sustainable growth and financial sustainability</w:t>
      </w:r>
    </w:p>
    <w:p w:rsidR="005131FE" w:rsidRPr="005131FE" w:rsidRDefault="005131FE" w:rsidP="005131FE">
      <w:pPr>
        <w:numPr>
          <w:ilvl w:val="0"/>
          <w:numId w:val="13"/>
        </w:numPr>
        <w:spacing w:after="200" w:line="276" w:lineRule="auto"/>
        <w:contextualSpacing/>
        <w:jc w:val="both"/>
        <w:rPr>
          <w:rFonts w:ascii="Arial" w:eastAsia="Calibri" w:hAnsi="Arial" w:cs="Arial"/>
          <w:sz w:val="22"/>
          <w:szCs w:val="22"/>
          <w:lang w:eastAsia="en-US"/>
        </w:rPr>
      </w:pPr>
      <w:r w:rsidRPr="005131FE">
        <w:rPr>
          <w:rFonts w:ascii="Arial" w:eastAsia="Calibri" w:hAnsi="Arial" w:cs="Arial"/>
          <w:sz w:val="22"/>
          <w:szCs w:val="22"/>
          <w:lang w:eastAsia="en-US"/>
        </w:rPr>
        <w:t>Deliver the Service Delivery Contract with THC</w:t>
      </w:r>
    </w:p>
    <w:p w:rsidR="005131FE" w:rsidRPr="005131FE" w:rsidRDefault="005131FE" w:rsidP="005131FE">
      <w:pPr>
        <w:numPr>
          <w:ilvl w:val="0"/>
          <w:numId w:val="13"/>
        </w:numPr>
        <w:spacing w:after="200" w:line="276" w:lineRule="auto"/>
        <w:contextualSpacing/>
        <w:jc w:val="both"/>
        <w:rPr>
          <w:rFonts w:ascii="Arial" w:eastAsia="Calibri" w:hAnsi="Arial" w:cs="Arial"/>
          <w:sz w:val="22"/>
          <w:szCs w:val="22"/>
          <w:lang w:eastAsia="en-US"/>
        </w:rPr>
      </w:pPr>
      <w:r w:rsidRPr="005131FE">
        <w:rPr>
          <w:rFonts w:ascii="Arial" w:eastAsia="Calibri" w:hAnsi="Arial" w:cs="Arial"/>
          <w:sz w:val="22"/>
          <w:szCs w:val="22"/>
          <w:lang w:eastAsia="en-US"/>
        </w:rPr>
        <w:t>Improving staff satisfaction</w:t>
      </w:r>
    </w:p>
    <w:p w:rsidR="005131FE" w:rsidRPr="005131FE" w:rsidRDefault="005131FE" w:rsidP="005131FE">
      <w:pPr>
        <w:numPr>
          <w:ilvl w:val="0"/>
          <w:numId w:val="13"/>
        </w:numPr>
        <w:spacing w:after="200" w:line="276" w:lineRule="auto"/>
        <w:contextualSpacing/>
        <w:jc w:val="both"/>
        <w:rPr>
          <w:rFonts w:ascii="Arial" w:eastAsia="Calibri" w:hAnsi="Arial" w:cs="Arial"/>
          <w:sz w:val="22"/>
          <w:szCs w:val="22"/>
          <w:lang w:eastAsia="en-US"/>
        </w:rPr>
      </w:pPr>
      <w:r w:rsidRPr="005131FE">
        <w:rPr>
          <w:rFonts w:ascii="Arial" w:eastAsia="Calibri" w:hAnsi="Arial" w:cs="Arial"/>
          <w:sz w:val="22"/>
          <w:szCs w:val="22"/>
          <w:lang w:eastAsia="en-US"/>
        </w:rPr>
        <w:t>Improving customer satisfaction</w:t>
      </w:r>
    </w:p>
    <w:p w:rsidR="005131FE" w:rsidRPr="005131FE" w:rsidRDefault="005131FE" w:rsidP="005131FE">
      <w:pPr>
        <w:numPr>
          <w:ilvl w:val="0"/>
          <w:numId w:val="13"/>
        </w:numPr>
        <w:spacing w:after="200" w:line="276" w:lineRule="auto"/>
        <w:contextualSpacing/>
        <w:jc w:val="both"/>
        <w:rPr>
          <w:rFonts w:ascii="Arial" w:eastAsia="Calibri" w:hAnsi="Arial" w:cs="Arial"/>
          <w:sz w:val="22"/>
          <w:szCs w:val="22"/>
          <w:lang w:eastAsia="en-US"/>
        </w:rPr>
      </w:pPr>
      <w:r w:rsidRPr="005131FE">
        <w:rPr>
          <w:rFonts w:ascii="Arial" w:eastAsia="Calibri" w:hAnsi="Arial" w:cs="Arial"/>
          <w:sz w:val="22"/>
          <w:szCs w:val="22"/>
          <w:lang w:eastAsia="en-US"/>
        </w:rPr>
        <w:t>A positive company image</w:t>
      </w:r>
    </w:p>
    <w:p w:rsidR="005131FE" w:rsidRPr="005131FE" w:rsidRDefault="005131FE" w:rsidP="005131FE">
      <w:pPr>
        <w:numPr>
          <w:ilvl w:val="0"/>
          <w:numId w:val="13"/>
        </w:numPr>
        <w:spacing w:after="200" w:line="276" w:lineRule="auto"/>
        <w:contextualSpacing/>
        <w:jc w:val="both"/>
        <w:rPr>
          <w:rFonts w:ascii="Arial" w:eastAsia="Calibri" w:hAnsi="Arial" w:cs="Arial"/>
          <w:sz w:val="22"/>
          <w:szCs w:val="22"/>
          <w:lang w:eastAsia="en-US"/>
        </w:rPr>
      </w:pPr>
      <w:r w:rsidRPr="005131FE">
        <w:rPr>
          <w:rFonts w:ascii="Arial" w:eastAsia="Calibri" w:hAnsi="Arial" w:cs="Arial"/>
          <w:sz w:val="22"/>
          <w:szCs w:val="22"/>
          <w:lang w:eastAsia="en-US"/>
        </w:rPr>
        <w:t>Services designed around customers and through market opportunities</w:t>
      </w:r>
    </w:p>
    <w:p w:rsidR="005131FE" w:rsidRPr="005131FE" w:rsidRDefault="005131FE" w:rsidP="005131FE">
      <w:pPr>
        <w:numPr>
          <w:ilvl w:val="0"/>
          <w:numId w:val="13"/>
        </w:numPr>
        <w:spacing w:after="200" w:line="276" w:lineRule="auto"/>
        <w:contextualSpacing/>
        <w:jc w:val="both"/>
        <w:rPr>
          <w:rFonts w:ascii="Arial" w:eastAsia="Calibri" w:hAnsi="Arial" w:cs="Arial"/>
          <w:sz w:val="22"/>
          <w:szCs w:val="22"/>
          <w:lang w:eastAsia="en-US"/>
        </w:rPr>
      </w:pPr>
      <w:r w:rsidRPr="005131FE">
        <w:rPr>
          <w:rFonts w:ascii="Arial" w:eastAsia="Calibri" w:hAnsi="Arial" w:cs="Arial"/>
          <w:sz w:val="22"/>
          <w:szCs w:val="22"/>
          <w:lang w:eastAsia="en-US"/>
        </w:rPr>
        <w:t>Sustain a good health and safety performance</w:t>
      </w:r>
    </w:p>
    <w:p w:rsidR="005131FE" w:rsidRPr="005131FE" w:rsidRDefault="005131FE" w:rsidP="005131FE">
      <w:pPr>
        <w:numPr>
          <w:ilvl w:val="0"/>
          <w:numId w:val="13"/>
        </w:numPr>
        <w:spacing w:after="200" w:line="276" w:lineRule="auto"/>
        <w:contextualSpacing/>
        <w:jc w:val="both"/>
        <w:rPr>
          <w:rFonts w:ascii="Arial" w:eastAsia="Calibri" w:hAnsi="Arial" w:cs="Arial"/>
          <w:sz w:val="22"/>
          <w:szCs w:val="22"/>
          <w:lang w:eastAsia="en-US"/>
        </w:rPr>
      </w:pPr>
      <w:r w:rsidRPr="005131FE">
        <w:rPr>
          <w:rFonts w:ascii="Arial" w:eastAsia="Calibri" w:hAnsi="Arial" w:cs="Arial"/>
          <w:sz w:val="22"/>
          <w:szCs w:val="22"/>
          <w:lang w:eastAsia="en-US"/>
        </w:rPr>
        <w:t>A trusted partner</w:t>
      </w:r>
    </w:p>
    <w:p w:rsidR="005131FE" w:rsidRPr="005131FE" w:rsidRDefault="005131FE" w:rsidP="005131FE">
      <w:pPr>
        <w:rPr>
          <w:rFonts w:ascii="Arial" w:hAnsi="Arial" w:cs="Arial"/>
          <w:sz w:val="22"/>
          <w:szCs w:val="22"/>
        </w:rPr>
      </w:pPr>
    </w:p>
    <w:p w:rsidR="005131FE" w:rsidRPr="00924E3C" w:rsidRDefault="005131FE" w:rsidP="00924E3C">
      <w:pPr>
        <w:rPr>
          <w:rFonts w:ascii="Arial" w:hAnsi="Arial" w:cs="Arial"/>
          <w:b/>
          <w:sz w:val="22"/>
          <w:szCs w:val="22"/>
        </w:rPr>
      </w:pPr>
      <w:r w:rsidRPr="00924E3C">
        <w:rPr>
          <w:rFonts w:ascii="Arial" w:hAnsi="Arial" w:cs="Arial"/>
          <w:b/>
          <w:sz w:val="22"/>
          <w:szCs w:val="22"/>
        </w:rPr>
        <w:t>Corporate Values</w:t>
      </w:r>
    </w:p>
    <w:p w:rsidR="005131FE" w:rsidRPr="005131FE" w:rsidRDefault="005131FE" w:rsidP="005131FE">
      <w:pPr>
        <w:rPr>
          <w:rFonts w:ascii="Arial" w:hAnsi="Arial" w:cs="Arial"/>
          <w:sz w:val="22"/>
          <w:szCs w:val="22"/>
        </w:rPr>
      </w:pPr>
    </w:p>
    <w:p w:rsidR="005131FE" w:rsidRPr="005131FE" w:rsidRDefault="005131FE" w:rsidP="005131FE">
      <w:pPr>
        <w:rPr>
          <w:rFonts w:ascii="Arial" w:hAnsi="Arial" w:cs="Arial"/>
          <w:sz w:val="22"/>
          <w:szCs w:val="22"/>
        </w:rPr>
      </w:pPr>
      <w:r w:rsidRPr="005131FE">
        <w:rPr>
          <w:rFonts w:ascii="Arial" w:hAnsi="Arial" w:cs="Arial"/>
          <w:sz w:val="22"/>
          <w:szCs w:val="22"/>
        </w:rPr>
        <w:t xml:space="preserve">HLH’s ambition is to be acknowledged and respected as the leading organisation for developing and promoting opportunities in culture, learning, sport, leisure, health and wellbeing and to grow the business in a sustainable way by providing services that the public value and by being used as a trusted partner. It has the following core values: </w:t>
      </w:r>
    </w:p>
    <w:p w:rsidR="005131FE" w:rsidRPr="005131FE" w:rsidRDefault="005131FE" w:rsidP="005131FE">
      <w:pPr>
        <w:rPr>
          <w:rFonts w:ascii="Arial" w:hAnsi="Arial" w:cs="Arial"/>
          <w:sz w:val="22"/>
          <w:szCs w:val="22"/>
        </w:rPr>
      </w:pPr>
    </w:p>
    <w:p w:rsidR="005131FE" w:rsidRPr="005131FE" w:rsidRDefault="005131FE" w:rsidP="005131FE">
      <w:pPr>
        <w:numPr>
          <w:ilvl w:val="0"/>
          <w:numId w:val="12"/>
        </w:numPr>
        <w:contextualSpacing/>
        <w:jc w:val="both"/>
        <w:rPr>
          <w:rFonts w:ascii="Arial" w:eastAsia="Calibri" w:hAnsi="Arial" w:cs="Arial"/>
          <w:sz w:val="22"/>
          <w:szCs w:val="22"/>
          <w:lang w:eastAsia="en-US"/>
        </w:rPr>
      </w:pPr>
      <w:r w:rsidRPr="005131FE">
        <w:rPr>
          <w:rFonts w:ascii="Arial" w:eastAsia="Calibri" w:hAnsi="Arial" w:cs="Arial"/>
          <w:sz w:val="22"/>
          <w:szCs w:val="22"/>
          <w:lang w:eastAsia="en-US"/>
        </w:rPr>
        <w:t>To act legally</w:t>
      </w:r>
    </w:p>
    <w:p w:rsidR="005131FE" w:rsidRPr="005131FE" w:rsidRDefault="005131FE" w:rsidP="005131FE">
      <w:pPr>
        <w:numPr>
          <w:ilvl w:val="0"/>
          <w:numId w:val="12"/>
        </w:numPr>
        <w:contextualSpacing/>
        <w:jc w:val="both"/>
        <w:rPr>
          <w:rFonts w:ascii="Arial" w:eastAsia="Calibri" w:hAnsi="Arial" w:cs="Arial"/>
          <w:sz w:val="22"/>
          <w:szCs w:val="22"/>
          <w:lang w:eastAsia="en-US"/>
        </w:rPr>
      </w:pPr>
      <w:r w:rsidRPr="005131FE">
        <w:rPr>
          <w:rFonts w:ascii="Arial" w:eastAsia="Calibri" w:hAnsi="Arial" w:cs="Arial"/>
          <w:sz w:val="22"/>
          <w:szCs w:val="22"/>
          <w:lang w:eastAsia="en-US"/>
        </w:rPr>
        <w:t>To be non-discriminatory</w:t>
      </w:r>
    </w:p>
    <w:p w:rsidR="005131FE" w:rsidRPr="005131FE" w:rsidRDefault="005131FE" w:rsidP="005131FE">
      <w:pPr>
        <w:numPr>
          <w:ilvl w:val="0"/>
          <w:numId w:val="12"/>
        </w:numPr>
        <w:contextualSpacing/>
        <w:jc w:val="both"/>
        <w:rPr>
          <w:rFonts w:ascii="Arial" w:eastAsia="Calibri" w:hAnsi="Arial" w:cs="Arial"/>
          <w:sz w:val="22"/>
          <w:szCs w:val="22"/>
          <w:lang w:eastAsia="en-US"/>
        </w:rPr>
      </w:pPr>
      <w:r w:rsidRPr="005131FE">
        <w:rPr>
          <w:rFonts w:ascii="Arial" w:eastAsia="Calibri" w:hAnsi="Arial" w:cs="Arial"/>
          <w:sz w:val="22"/>
          <w:szCs w:val="22"/>
          <w:lang w:eastAsia="en-US"/>
        </w:rPr>
        <w:t>To be a good employer</w:t>
      </w:r>
    </w:p>
    <w:p w:rsidR="005131FE" w:rsidRPr="005131FE" w:rsidRDefault="005131FE" w:rsidP="005131FE">
      <w:pPr>
        <w:numPr>
          <w:ilvl w:val="0"/>
          <w:numId w:val="12"/>
        </w:numPr>
        <w:contextualSpacing/>
        <w:jc w:val="both"/>
        <w:rPr>
          <w:rFonts w:ascii="Arial" w:eastAsia="Calibri" w:hAnsi="Arial" w:cs="Arial"/>
          <w:sz w:val="22"/>
          <w:szCs w:val="22"/>
          <w:lang w:eastAsia="en-US"/>
        </w:rPr>
      </w:pPr>
      <w:r w:rsidRPr="005131FE">
        <w:rPr>
          <w:rFonts w:ascii="Arial" w:eastAsia="Calibri" w:hAnsi="Arial" w:cs="Arial"/>
          <w:sz w:val="22"/>
          <w:szCs w:val="22"/>
          <w:lang w:eastAsia="en-US"/>
        </w:rPr>
        <w:t>To have a safe environment for staff and users</w:t>
      </w:r>
    </w:p>
    <w:p w:rsidR="005131FE" w:rsidRPr="005131FE" w:rsidRDefault="005131FE" w:rsidP="005131FE">
      <w:pPr>
        <w:numPr>
          <w:ilvl w:val="0"/>
          <w:numId w:val="12"/>
        </w:numPr>
        <w:rPr>
          <w:rFonts w:ascii="Arial" w:hAnsi="Arial" w:cs="Arial"/>
          <w:i/>
          <w:sz w:val="22"/>
          <w:szCs w:val="22"/>
        </w:rPr>
      </w:pPr>
      <w:r w:rsidRPr="005131FE">
        <w:rPr>
          <w:rFonts w:ascii="Arial" w:hAnsi="Arial" w:cs="Arial"/>
          <w:sz w:val="22"/>
          <w:szCs w:val="22"/>
        </w:rPr>
        <w:t>To take steps to reduce our environmental impact</w:t>
      </w:r>
    </w:p>
    <w:p w:rsidR="005131FE" w:rsidRPr="005131FE" w:rsidRDefault="005131FE" w:rsidP="005131FE">
      <w:pPr>
        <w:ind w:left="720"/>
        <w:rPr>
          <w:rFonts w:ascii="Arial" w:hAnsi="Arial" w:cs="Arial"/>
          <w:i/>
          <w:sz w:val="22"/>
          <w:szCs w:val="22"/>
        </w:rPr>
      </w:pPr>
    </w:p>
    <w:p w:rsidR="005131FE" w:rsidRPr="00924E3C" w:rsidRDefault="005131FE" w:rsidP="00924E3C">
      <w:pPr>
        <w:jc w:val="both"/>
        <w:rPr>
          <w:rFonts w:ascii="Arial" w:hAnsi="Arial" w:cs="Arial"/>
          <w:sz w:val="22"/>
          <w:szCs w:val="22"/>
        </w:rPr>
      </w:pPr>
      <w:r w:rsidRPr="00924E3C">
        <w:rPr>
          <w:rFonts w:ascii="Arial" w:hAnsi="Arial" w:cs="Arial"/>
          <w:sz w:val="22"/>
          <w:szCs w:val="22"/>
        </w:rPr>
        <w:t xml:space="preserve">Establishing a positive company ethos, where staff at all levels exhibit positive ‘role model behaviour’ is a vital tool to: (i) ensure the positive consolidation of the company; and (ii) as a focus on the importance of the users of services. </w:t>
      </w:r>
      <w:r w:rsidRPr="00924E3C">
        <w:rPr>
          <w:rFonts w:ascii="Arial" w:hAnsi="Arial" w:cs="Arial"/>
          <w:sz w:val="22"/>
          <w:szCs w:val="22"/>
        </w:rPr>
        <w:fldChar w:fldCharType="begin"/>
      </w:r>
      <w:r w:rsidRPr="00924E3C">
        <w:rPr>
          <w:rFonts w:ascii="Arial" w:hAnsi="Arial" w:cs="Arial"/>
          <w:sz w:val="22"/>
          <w:szCs w:val="22"/>
        </w:rPr>
        <w:instrText xml:space="preserve">  </w:instrText>
      </w:r>
      <w:r w:rsidRPr="00924E3C">
        <w:rPr>
          <w:rFonts w:ascii="Arial" w:hAnsi="Arial" w:cs="Arial"/>
          <w:sz w:val="22"/>
          <w:szCs w:val="22"/>
        </w:rPr>
        <w:fldChar w:fldCharType="end"/>
      </w:r>
    </w:p>
    <w:p w:rsidR="00FF0C26" w:rsidRDefault="00FF0C26"/>
    <w:sectPr w:rsidR="00FF0C26" w:rsidSect="005131FE">
      <w:pgSz w:w="11906" w:h="16838"/>
      <w:pgMar w:top="851" w:right="1440"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7B28"/>
    <w:multiLevelType w:val="hybridMultilevel"/>
    <w:tmpl w:val="D6E0E1FA"/>
    <w:lvl w:ilvl="0" w:tplc="7CFAF34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C142D93"/>
    <w:multiLevelType w:val="hybridMultilevel"/>
    <w:tmpl w:val="3246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4A081A"/>
    <w:multiLevelType w:val="hybridMultilevel"/>
    <w:tmpl w:val="684EF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BE2AB3"/>
    <w:multiLevelType w:val="hybridMultilevel"/>
    <w:tmpl w:val="8E745B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F250072"/>
    <w:multiLevelType w:val="multilevel"/>
    <w:tmpl w:val="399C830E"/>
    <w:lvl w:ilvl="0">
      <w:start w:val="1"/>
      <w:numFmt w:val="decimal"/>
      <w:pStyle w:val="Level1"/>
      <w:lvlText w:val="%1."/>
      <w:lvlJc w:val="left"/>
      <w:pPr>
        <w:tabs>
          <w:tab w:val="num" w:pos="850"/>
        </w:tabs>
        <w:ind w:left="850" w:hanging="850"/>
      </w:pPr>
      <w:rPr>
        <w:b/>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5">
    <w:nsid w:val="571D4C89"/>
    <w:multiLevelType w:val="hybridMultilevel"/>
    <w:tmpl w:val="A1A4B6DC"/>
    <w:lvl w:ilvl="0" w:tplc="4B4C19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7DC1E8C"/>
    <w:multiLevelType w:val="hybridMultilevel"/>
    <w:tmpl w:val="BF465C26"/>
    <w:lvl w:ilvl="0" w:tplc="0809000F">
      <w:start w:val="2"/>
      <w:numFmt w:val="decimal"/>
      <w:lvlText w:val="%1."/>
      <w:lvlJc w:val="left"/>
      <w:pPr>
        <w:tabs>
          <w:tab w:val="num" w:pos="720"/>
        </w:tabs>
        <w:ind w:left="720" w:hanging="360"/>
      </w:pPr>
      <w:rPr>
        <w:rFonts w:hint="default"/>
      </w:rPr>
    </w:lvl>
    <w:lvl w:ilvl="1" w:tplc="756E5A86">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692449F6"/>
    <w:multiLevelType w:val="multilevel"/>
    <w:tmpl w:val="2A60EEC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nsid w:val="6B6372E9"/>
    <w:multiLevelType w:val="hybridMultilevel"/>
    <w:tmpl w:val="D4E01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D23674"/>
    <w:multiLevelType w:val="hybridMultilevel"/>
    <w:tmpl w:val="2C10D8C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02346C1"/>
    <w:multiLevelType w:val="hybridMultilevel"/>
    <w:tmpl w:val="7AF4444E"/>
    <w:lvl w:ilvl="0" w:tplc="B344E320">
      <w:start w:val="1"/>
      <w:numFmt w:val="decimal"/>
      <w:lvlText w:val="%1."/>
      <w:lvlJc w:val="left"/>
      <w:pPr>
        <w:tabs>
          <w:tab w:val="num" w:pos="1080"/>
        </w:tabs>
        <w:ind w:left="1080" w:hanging="720"/>
      </w:pPr>
      <w:rPr>
        <w:rFonts w:ascii="Arial" w:eastAsia="Times New Roman"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75865505"/>
    <w:multiLevelType w:val="hybridMultilevel"/>
    <w:tmpl w:val="E4F29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4"/>
  </w:num>
  <w:num w:numId="2">
    <w:abstractNumId w:val="10"/>
  </w:num>
  <w:num w:numId="3">
    <w:abstractNumId w:val="0"/>
  </w:num>
  <w:num w:numId="4">
    <w:abstractNumId w:val="6"/>
  </w:num>
  <w:num w:numId="5">
    <w:abstractNumId w:val="5"/>
  </w:num>
  <w:num w:numId="6">
    <w:abstractNumId w:val="9"/>
  </w:num>
  <w:num w:numId="7">
    <w:abstractNumId w:val="8"/>
  </w:num>
  <w:num w:numId="8">
    <w:abstractNumId w:val="2"/>
  </w:num>
  <w:num w:numId="9">
    <w:abstractNumId w:val="3"/>
  </w:num>
  <w:num w:numId="10">
    <w:abstractNumId w:val="7"/>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651"/>
    <w:rsid w:val="00077186"/>
    <w:rsid w:val="000A4DC0"/>
    <w:rsid w:val="005131FE"/>
    <w:rsid w:val="005D4327"/>
    <w:rsid w:val="006978CC"/>
    <w:rsid w:val="00791967"/>
    <w:rsid w:val="00924E3C"/>
    <w:rsid w:val="009D73EF"/>
    <w:rsid w:val="00A15711"/>
    <w:rsid w:val="00B46255"/>
    <w:rsid w:val="00C42651"/>
    <w:rsid w:val="00D15712"/>
    <w:rsid w:val="00ED21D0"/>
    <w:rsid w:val="00ED4E01"/>
    <w:rsid w:val="00F54D30"/>
    <w:rsid w:val="00FF0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255"/>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42651"/>
    <w:pPr>
      <w:numPr>
        <w:numId w:val="1"/>
      </w:numPr>
      <w:spacing w:after="240"/>
      <w:jc w:val="both"/>
      <w:outlineLvl w:val="0"/>
    </w:pPr>
    <w:rPr>
      <w:rFonts w:ascii="Arial" w:hAnsi="Arial" w:cs="Arial"/>
      <w:sz w:val="20"/>
      <w:szCs w:val="24"/>
    </w:rPr>
  </w:style>
  <w:style w:type="character" w:customStyle="1" w:styleId="Level1asHeadingtext">
    <w:name w:val="Level 1 as Heading (text)"/>
    <w:rsid w:val="00C42651"/>
    <w:rPr>
      <w:b/>
      <w:caps/>
    </w:rPr>
  </w:style>
  <w:style w:type="paragraph" w:customStyle="1" w:styleId="Level2">
    <w:name w:val="Level 2"/>
    <w:basedOn w:val="Normal"/>
    <w:rsid w:val="00C42651"/>
    <w:pPr>
      <w:numPr>
        <w:ilvl w:val="1"/>
        <w:numId w:val="1"/>
      </w:numPr>
      <w:spacing w:after="240"/>
      <w:jc w:val="both"/>
      <w:outlineLvl w:val="1"/>
    </w:pPr>
    <w:rPr>
      <w:rFonts w:ascii="Arial" w:hAnsi="Arial" w:cs="Arial"/>
      <w:sz w:val="20"/>
      <w:szCs w:val="24"/>
    </w:rPr>
  </w:style>
  <w:style w:type="paragraph" w:customStyle="1" w:styleId="Level3">
    <w:name w:val="Level 3"/>
    <w:basedOn w:val="Normal"/>
    <w:rsid w:val="00C42651"/>
    <w:pPr>
      <w:numPr>
        <w:ilvl w:val="2"/>
        <w:numId w:val="1"/>
      </w:numPr>
      <w:spacing w:after="240"/>
      <w:jc w:val="both"/>
      <w:outlineLvl w:val="2"/>
    </w:pPr>
    <w:rPr>
      <w:rFonts w:ascii="Arial" w:hAnsi="Arial" w:cs="Arial"/>
      <w:sz w:val="20"/>
      <w:szCs w:val="24"/>
    </w:rPr>
  </w:style>
  <w:style w:type="paragraph" w:customStyle="1" w:styleId="Level4">
    <w:name w:val="Level 4"/>
    <w:basedOn w:val="Normal"/>
    <w:rsid w:val="00C42651"/>
    <w:pPr>
      <w:numPr>
        <w:ilvl w:val="3"/>
        <w:numId w:val="1"/>
      </w:numPr>
      <w:spacing w:after="240"/>
      <w:jc w:val="both"/>
      <w:outlineLvl w:val="3"/>
    </w:pPr>
    <w:rPr>
      <w:rFonts w:ascii="Arial" w:hAnsi="Arial" w:cs="Arial"/>
      <w:sz w:val="20"/>
      <w:szCs w:val="24"/>
    </w:rPr>
  </w:style>
  <w:style w:type="paragraph" w:customStyle="1" w:styleId="Level5">
    <w:name w:val="Level 5"/>
    <w:basedOn w:val="Normal"/>
    <w:rsid w:val="00C42651"/>
    <w:pPr>
      <w:numPr>
        <w:ilvl w:val="4"/>
        <w:numId w:val="1"/>
      </w:numPr>
      <w:spacing w:after="240"/>
      <w:jc w:val="both"/>
      <w:outlineLvl w:val="4"/>
    </w:pPr>
    <w:rPr>
      <w:rFonts w:ascii="Arial" w:hAnsi="Arial" w:cs="Arial"/>
      <w:sz w:val="20"/>
      <w:szCs w:val="24"/>
    </w:rPr>
  </w:style>
  <w:style w:type="paragraph" w:customStyle="1" w:styleId="Level6">
    <w:name w:val="Level 6"/>
    <w:basedOn w:val="Normal"/>
    <w:rsid w:val="00C42651"/>
    <w:pPr>
      <w:numPr>
        <w:ilvl w:val="5"/>
        <w:numId w:val="1"/>
      </w:numPr>
      <w:spacing w:after="240"/>
      <w:jc w:val="both"/>
      <w:outlineLvl w:val="5"/>
    </w:pPr>
    <w:rPr>
      <w:rFonts w:ascii="Arial" w:hAnsi="Arial" w:cs="Arial"/>
      <w:sz w:val="20"/>
      <w:szCs w:val="24"/>
    </w:rPr>
  </w:style>
  <w:style w:type="paragraph" w:styleId="ListParagraph">
    <w:name w:val="List Paragraph"/>
    <w:basedOn w:val="Normal"/>
    <w:uiPriority w:val="34"/>
    <w:qFormat/>
    <w:rsid w:val="009D73EF"/>
    <w:pPr>
      <w:ind w:left="720"/>
      <w:contextualSpacing/>
    </w:pPr>
  </w:style>
  <w:style w:type="paragraph" w:styleId="BalloonText">
    <w:name w:val="Balloon Text"/>
    <w:basedOn w:val="Normal"/>
    <w:link w:val="BalloonTextChar"/>
    <w:uiPriority w:val="99"/>
    <w:semiHidden/>
    <w:unhideWhenUsed/>
    <w:rsid w:val="00ED4E01"/>
    <w:rPr>
      <w:rFonts w:ascii="Tahoma" w:hAnsi="Tahoma" w:cs="Tahoma"/>
      <w:sz w:val="16"/>
      <w:szCs w:val="16"/>
    </w:rPr>
  </w:style>
  <w:style w:type="character" w:customStyle="1" w:styleId="BalloonTextChar">
    <w:name w:val="Balloon Text Char"/>
    <w:basedOn w:val="DefaultParagraphFont"/>
    <w:link w:val="BalloonText"/>
    <w:uiPriority w:val="99"/>
    <w:semiHidden/>
    <w:rsid w:val="00ED4E01"/>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255"/>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42651"/>
    <w:pPr>
      <w:numPr>
        <w:numId w:val="1"/>
      </w:numPr>
      <w:spacing w:after="240"/>
      <w:jc w:val="both"/>
      <w:outlineLvl w:val="0"/>
    </w:pPr>
    <w:rPr>
      <w:rFonts w:ascii="Arial" w:hAnsi="Arial" w:cs="Arial"/>
      <w:sz w:val="20"/>
      <w:szCs w:val="24"/>
    </w:rPr>
  </w:style>
  <w:style w:type="character" w:customStyle="1" w:styleId="Level1asHeadingtext">
    <w:name w:val="Level 1 as Heading (text)"/>
    <w:rsid w:val="00C42651"/>
    <w:rPr>
      <w:b/>
      <w:caps/>
    </w:rPr>
  </w:style>
  <w:style w:type="paragraph" w:customStyle="1" w:styleId="Level2">
    <w:name w:val="Level 2"/>
    <w:basedOn w:val="Normal"/>
    <w:rsid w:val="00C42651"/>
    <w:pPr>
      <w:numPr>
        <w:ilvl w:val="1"/>
        <w:numId w:val="1"/>
      </w:numPr>
      <w:spacing w:after="240"/>
      <w:jc w:val="both"/>
      <w:outlineLvl w:val="1"/>
    </w:pPr>
    <w:rPr>
      <w:rFonts w:ascii="Arial" w:hAnsi="Arial" w:cs="Arial"/>
      <w:sz w:val="20"/>
      <w:szCs w:val="24"/>
    </w:rPr>
  </w:style>
  <w:style w:type="paragraph" w:customStyle="1" w:styleId="Level3">
    <w:name w:val="Level 3"/>
    <w:basedOn w:val="Normal"/>
    <w:rsid w:val="00C42651"/>
    <w:pPr>
      <w:numPr>
        <w:ilvl w:val="2"/>
        <w:numId w:val="1"/>
      </w:numPr>
      <w:spacing w:after="240"/>
      <w:jc w:val="both"/>
      <w:outlineLvl w:val="2"/>
    </w:pPr>
    <w:rPr>
      <w:rFonts w:ascii="Arial" w:hAnsi="Arial" w:cs="Arial"/>
      <w:sz w:val="20"/>
      <w:szCs w:val="24"/>
    </w:rPr>
  </w:style>
  <w:style w:type="paragraph" w:customStyle="1" w:styleId="Level4">
    <w:name w:val="Level 4"/>
    <w:basedOn w:val="Normal"/>
    <w:rsid w:val="00C42651"/>
    <w:pPr>
      <w:numPr>
        <w:ilvl w:val="3"/>
        <w:numId w:val="1"/>
      </w:numPr>
      <w:spacing w:after="240"/>
      <w:jc w:val="both"/>
      <w:outlineLvl w:val="3"/>
    </w:pPr>
    <w:rPr>
      <w:rFonts w:ascii="Arial" w:hAnsi="Arial" w:cs="Arial"/>
      <w:sz w:val="20"/>
      <w:szCs w:val="24"/>
    </w:rPr>
  </w:style>
  <w:style w:type="paragraph" w:customStyle="1" w:styleId="Level5">
    <w:name w:val="Level 5"/>
    <w:basedOn w:val="Normal"/>
    <w:rsid w:val="00C42651"/>
    <w:pPr>
      <w:numPr>
        <w:ilvl w:val="4"/>
        <w:numId w:val="1"/>
      </w:numPr>
      <w:spacing w:after="240"/>
      <w:jc w:val="both"/>
      <w:outlineLvl w:val="4"/>
    </w:pPr>
    <w:rPr>
      <w:rFonts w:ascii="Arial" w:hAnsi="Arial" w:cs="Arial"/>
      <w:sz w:val="20"/>
      <w:szCs w:val="24"/>
    </w:rPr>
  </w:style>
  <w:style w:type="paragraph" w:customStyle="1" w:styleId="Level6">
    <w:name w:val="Level 6"/>
    <w:basedOn w:val="Normal"/>
    <w:rsid w:val="00C42651"/>
    <w:pPr>
      <w:numPr>
        <w:ilvl w:val="5"/>
        <w:numId w:val="1"/>
      </w:numPr>
      <w:spacing w:after="240"/>
      <w:jc w:val="both"/>
      <w:outlineLvl w:val="5"/>
    </w:pPr>
    <w:rPr>
      <w:rFonts w:ascii="Arial" w:hAnsi="Arial" w:cs="Arial"/>
      <w:sz w:val="20"/>
      <w:szCs w:val="24"/>
    </w:rPr>
  </w:style>
  <w:style w:type="paragraph" w:styleId="ListParagraph">
    <w:name w:val="List Paragraph"/>
    <w:basedOn w:val="Normal"/>
    <w:uiPriority w:val="34"/>
    <w:qFormat/>
    <w:rsid w:val="009D73EF"/>
    <w:pPr>
      <w:ind w:left="720"/>
      <w:contextualSpacing/>
    </w:pPr>
  </w:style>
  <w:style w:type="paragraph" w:styleId="BalloonText">
    <w:name w:val="Balloon Text"/>
    <w:basedOn w:val="Normal"/>
    <w:link w:val="BalloonTextChar"/>
    <w:uiPriority w:val="99"/>
    <w:semiHidden/>
    <w:unhideWhenUsed/>
    <w:rsid w:val="00ED4E01"/>
    <w:rPr>
      <w:rFonts w:ascii="Tahoma" w:hAnsi="Tahoma" w:cs="Tahoma"/>
      <w:sz w:val="16"/>
      <w:szCs w:val="16"/>
    </w:rPr>
  </w:style>
  <w:style w:type="character" w:customStyle="1" w:styleId="BalloonTextChar">
    <w:name w:val="Balloon Text Char"/>
    <w:basedOn w:val="DefaultParagraphFont"/>
    <w:link w:val="BalloonText"/>
    <w:uiPriority w:val="99"/>
    <w:semiHidden/>
    <w:rsid w:val="00ED4E01"/>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MacKenzie - ECS</dc:creator>
  <cp:lastModifiedBy>Joyce Donaldson</cp:lastModifiedBy>
  <cp:revision>2</cp:revision>
  <cp:lastPrinted>2011-11-01T14:15:00Z</cp:lastPrinted>
  <dcterms:created xsi:type="dcterms:W3CDTF">2016-12-07T11:08:00Z</dcterms:created>
  <dcterms:modified xsi:type="dcterms:W3CDTF">2016-12-07T11:08:00Z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685038185</vt:i4>
  </property>
  <property fmtid="{D5CDD505-2E9C-101B-9397-08002B2CF9AE}" pid="3" name="_NewReviewCycle">
    <vt:lpwstr/>
  </property>
  <property fmtid="{D5CDD505-2E9C-101B-9397-08002B2CF9AE}" pid="4" name="_EmailSubject">
    <vt:lpwstr>directors role profile</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-1327835681</vt:i4>
  </property>
  <property fmtid="{D5CDD505-2E9C-101B-9397-08002B2CF9AE}" pid="8" name="_ReviewingToolsShownOnce">
    <vt:lpwstr/>
  </property>
</Properties>
</file>