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D07D" w14:textId="4019D3F3" w:rsidR="00CC2C6F" w:rsidRPr="00494096" w:rsidRDefault="00CC5F6F" w:rsidP="003F0ADC">
      <w:pPr>
        <w:widowControl w:val="0"/>
        <w:spacing w:after="0" w:line="240" w:lineRule="auto"/>
        <w:ind w:right="507"/>
        <w:jc w:val="center"/>
        <w:rPr>
          <w:rFonts w:ascii="Arial" w:eastAsia="Times New Roman" w:hAnsi="Arial" w:cs="Arial"/>
          <w:b/>
          <w:sz w:val="24"/>
          <w:szCs w:val="24"/>
          <w:lang w:eastAsia="en-GB"/>
        </w:rPr>
      </w:pPr>
      <w:bookmarkStart w:id="0" w:name="_GoBack"/>
      <w:bookmarkEnd w:id="0"/>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r>
      <w:r w:rsidR="00CC2C6F">
        <w:rPr>
          <w:rFonts w:ascii="Arial" w:eastAsia="Times New Roman" w:hAnsi="Arial" w:cs="Arial"/>
          <w:b/>
          <w:sz w:val="24"/>
          <w:szCs w:val="24"/>
          <w:lang w:eastAsia="en-GB"/>
        </w:rPr>
        <w:tab/>
        <w:t xml:space="preserve">       </w:t>
      </w:r>
    </w:p>
    <w:p w14:paraId="4A501584" w14:textId="77777777" w:rsidR="003F0ADC" w:rsidRPr="003F0ADC" w:rsidRDefault="003F0ADC" w:rsidP="003F0ADC">
      <w:pPr>
        <w:widowControl w:val="0"/>
        <w:spacing w:after="0" w:line="240" w:lineRule="auto"/>
        <w:ind w:right="507"/>
        <w:jc w:val="center"/>
        <w:rPr>
          <w:rFonts w:ascii="Arial" w:eastAsia="Times New Roman" w:hAnsi="Arial" w:cs="Arial"/>
          <w:b/>
          <w:sz w:val="24"/>
          <w:szCs w:val="24"/>
          <w:lang w:eastAsia="en-GB"/>
        </w:rPr>
      </w:pPr>
      <w:r w:rsidRPr="003F0ADC">
        <w:rPr>
          <w:rFonts w:ascii="Arial" w:eastAsia="Times New Roman" w:hAnsi="Arial" w:cs="Arial"/>
          <w:b/>
          <w:sz w:val="24"/>
          <w:szCs w:val="24"/>
          <w:lang w:eastAsia="en-GB"/>
        </w:rPr>
        <w:t>HIGH LIFE HIGHLAND</w:t>
      </w:r>
    </w:p>
    <w:p w14:paraId="7D563514" w14:textId="77777777" w:rsidR="003F0ADC" w:rsidRPr="003F0ADC" w:rsidRDefault="003F0ADC" w:rsidP="003F0ADC">
      <w:pPr>
        <w:widowControl w:val="0"/>
        <w:spacing w:after="0" w:line="240" w:lineRule="auto"/>
        <w:ind w:right="507"/>
        <w:jc w:val="center"/>
        <w:rPr>
          <w:rFonts w:ascii="Arial" w:eastAsia="Times New Roman" w:hAnsi="Arial" w:cs="Arial"/>
          <w:b/>
          <w:sz w:val="24"/>
          <w:szCs w:val="24"/>
          <w:lang w:eastAsia="en-GB"/>
        </w:rPr>
      </w:pPr>
      <w:r w:rsidRPr="003F0ADC">
        <w:rPr>
          <w:rFonts w:ascii="Arial" w:eastAsia="Times New Roman" w:hAnsi="Arial" w:cs="Arial"/>
          <w:b/>
          <w:sz w:val="24"/>
          <w:szCs w:val="24"/>
          <w:lang w:eastAsia="en-GB"/>
        </w:rPr>
        <w:t>Finance and Audit Committee</w:t>
      </w:r>
    </w:p>
    <w:p w14:paraId="6F3F2F15" w14:textId="77777777" w:rsidR="003F0ADC" w:rsidRPr="003F0ADC" w:rsidRDefault="003F0ADC" w:rsidP="003F0ADC">
      <w:pPr>
        <w:widowControl w:val="0"/>
        <w:spacing w:after="0" w:line="240" w:lineRule="auto"/>
        <w:jc w:val="both"/>
        <w:rPr>
          <w:rFonts w:ascii="Arial" w:eastAsia="Times New Roman" w:hAnsi="Arial" w:cs="Arial"/>
          <w:sz w:val="24"/>
          <w:szCs w:val="24"/>
          <w:lang w:eastAsia="en-GB"/>
        </w:rPr>
      </w:pPr>
    </w:p>
    <w:p w14:paraId="65FE2B58" w14:textId="1E9BB608" w:rsidR="003F0ADC" w:rsidRPr="003F0ADC" w:rsidRDefault="003F0ADC" w:rsidP="003F0ADC">
      <w:pPr>
        <w:widowControl w:val="0"/>
        <w:spacing w:after="0" w:line="240" w:lineRule="auto"/>
        <w:ind w:right="-93"/>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 xml:space="preserve">Minute of Meeting of the Finance and Audit Committee of High Life Highland held in the </w:t>
      </w:r>
      <w:r w:rsidR="00C94496">
        <w:rPr>
          <w:rFonts w:ascii="Arial" w:hAnsi="Arial" w:cs="Arial"/>
          <w:sz w:val="24"/>
          <w:szCs w:val="24"/>
          <w:lang w:eastAsia="en-GB"/>
        </w:rPr>
        <w:t xml:space="preserve">Learning Centre, Highland Archive Centre, </w:t>
      </w:r>
      <w:r w:rsidR="00966857">
        <w:rPr>
          <w:rFonts w:ascii="Arial" w:hAnsi="Arial" w:cs="Arial"/>
          <w:sz w:val="24"/>
          <w:szCs w:val="24"/>
          <w:lang w:eastAsia="en-GB"/>
        </w:rPr>
        <w:t>Bught</w:t>
      </w:r>
      <w:r w:rsidR="00C94496">
        <w:rPr>
          <w:rFonts w:ascii="Arial" w:hAnsi="Arial" w:cs="Arial"/>
          <w:sz w:val="24"/>
          <w:szCs w:val="24"/>
          <w:lang w:eastAsia="en-GB"/>
        </w:rPr>
        <w:t xml:space="preserve"> Road, </w:t>
      </w:r>
      <w:r w:rsidR="00C94496" w:rsidRPr="00F4102D">
        <w:rPr>
          <w:rFonts w:ascii="Arial" w:hAnsi="Arial" w:cs="Arial"/>
          <w:sz w:val="24"/>
          <w:szCs w:val="24"/>
          <w:lang w:eastAsia="en-GB"/>
        </w:rPr>
        <w:t xml:space="preserve">Inverness </w:t>
      </w:r>
      <w:r w:rsidRPr="003F0ADC">
        <w:rPr>
          <w:rFonts w:ascii="Arial" w:eastAsia="Times New Roman" w:hAnsi="Arial" w:cs="Arial"/>
          <w:sz w:val="24"/>
          <w:szCs w:val="24"/>
          <w:lang w:eastAsia="en-GB"/>
        </w:rPr>
        <w:t xml:space="preserve">on </w:t>
      </w:r>
      <w:r w:rsidR="00C94496">
        <w:rPr>
          <w:rFonts w:ascii="Arial" w:eastAsia="Times New Roman" w:hAnsi="Arial" w:cs="Arial"/>
          <w:sz w:val="24"/>
          <w:szCs w:val="24"/>
          <w:lang w:eastAsia="en-GB"/>
        </w:rPr>
        <w:t>Monday</w:t>
      </w:r>
      <w:r w:rsidRPr="003F0ADC">
        <w:rPr>
          <w:rFonts w:ascii="Arial" w:eastAsia="Times New Roman" w:hAnsi="Arial" w:cs="Arial"/>
          <w:sz w:val="24"/>
          <w:szCs w:val="24"/>
          <w:lang w:eastAsia="en-GB"/>
        </w:rPr>
        <w:t xml:space="preserve"> </w:t>
      </w:r>
      <w:r w:rsidR="00122E15">
        <w:rPr>
          <w:rFonts w:ascii="Arial" w:eastAsia="Times New Roman" w:hAnsi="Arial" w:cs="Arial"/>
          <w:sz w:val="24"/>
          <w:szCs w:val="24"/>
          <w:lang w:eastAsia="en-GB"/>
        </w:rPr>
        <w:t>24 February</w:t>
      </w:r>
      <w:r w:rsidR="00801411">
        <w:rPr>
          <w:rFonts w:ascii="Arial" w:eastAsia="Times New Roman" w:hAnsi="Arial" w:cs="Arial"/>
          <w:sz w:val="24"/>
          <w:szCs w:val="24"/>
          <w:lang w:eastAsia="en-GB"/>
        </w:rPr>
        <w:t xml:space="preserve"> </w:t>
      </w:r>
      <w:r w:rsidR="00C94496">
        <w:rPr>
          <w:rFonts w:ascii="Arial" w:eastAsia="Times New Roman" w:hAnsi="Arial" w:cs="Arial"/>
          <w:sz w:val="24"/>
          <w:szCs w:val="24"/>
          <w:lang w:eastAsia="en-GB"/>
        </w:rPr>
        <w:t>20</w:t>
      </w:r>
      <w:r w:rsidR="00122E15">
        <w:rPr>
          <w:rFonts w:ascii="Arial" w:eastAsia="Times New Roman" w:hAnsi="Arial" w:cs="Arial"/>
          <w:sz w:val="24"/>
          <w:szCs w:val="24"/>
          <w:lang w:eastAsia="en-GB"/>
        </w:rPr>
        <w:t>20</w:t>
      </w:r>
      <w:r w:rsidR="00C94496">
        <w:rPr>
          <w:rFonts w:ascii="Arial" w:eastAsia="Times New Roman" w:hAnsi="Arial" w:cs="Arial"/>
          <w:sz w:val="24"/>
          <w:szCs w:val="24"/>
          <w:lang w:eastAsia="en-GB"/>
        </w:rPr>
        <w:t xml:space="preserve"> at 10.</w:t>
      </w:r>
      <w:r w:rsidR="00AB5A01">
        <w:rPr>
          <w:rFonts w:ascii="Arial" w:eastAsia="Times New Roman" w:hAnsi="Arial" w:cs="Arial"/>
          <w:sz w:val="24"/>
          <w:szCs w:val="24"/>
          <w:lang w:eastAsia="en-GB"/>
        </w:rPr>
        <w:t>0</w:t>
      </w:r>
      <w:r w:rsidR="00C94496">
        <w:rPr>
          <w:rFonts w:ascii="Arial" w:eastAsia="Times New Roman" w:hAnsi="Arial" w:cs="Arial"/>
          <w:sz w:val="24"/>
          <w:szCs w:val="24"/>
          <w:lang w:eastAsia="en-GB"/>
        </w:rPr>
        <w:t>0 a</w:t>
      </w:r>
      <w:r w:rsidRPr="003F0ADC">
        <w:rPr>
          <w:rFonts w:ascii="Arial" w:eastAsia="Times New Roman" w:hAnsi="Arial" w:cs="Arial"/>
          <w:sz w:val="24"/>
          <w:szCs w:val="24"/>
          <w:lang w:eastAsia="en-GB"/>
        </w:rPr>
        <w:t>m.</w:t>
      </w:r>
    </w:p>
    <w:p w14:paraId="62D1AC67" w14:textId="77777777" w:rsidR="003F0ADC" w:rsidRPr="003F0ADC" w:rsidRDefault="003F0ADC" w:rsidP="003F0ADC">
      <w:pPr>
        <w:widowControl w:val="0"/>
        <w:spacing w:after="0" w:line="240" w:lineRule="auto"/>
        <w:ind w:right="-93"/>
        <w:jc w:val="both"/>
        <w:rPr>
          <w:rFonts w:ascii="Arial" w:eastAsia="Times New Roman" w:hAnsi="Arial" w:cs="Arial"/>
          <w:sz w:val="24"/>
          <w:szCs w:val="24"/>
          <w:lang w:eastAsia="en-GB"/>
        </w:rPr>
      </w:pPr>
    </w:p>
    <w:tbl>
      <w:tblPr>
        <w:tblW w:w="9606" w:type="dxa"/>
        <w:tblLook w:val="01E0" w:firstRow="1" w:lastRow="1" w:firstColumn="1" w:lastColumn="1" w:noHBand="0" w:noVBand="0"/>
      </w:tblPr>
      <w:tblGrid>
        <w:gridCol w:w="5070"/>
        <w:gridCol w:w="4536"/>
      </w:tblGrid>
      <w:tr w:rsidR="003F0ADC" w:rsidRPr="003F0ADC" w14:paraId="4FF2CA68" w14:textId="77777777" w:rsidTr="00AD11FE">
        <w:tc>
          <w:tcPr>
            <w:tcW w:w="5070" w:type="dxa"/>
          </w:tcPr>
          <w:p w14:paraId="20CFD8AA" w14:textId="5C3B94F2" w:rsidR="003F0ADC" w:rsidRDefault="003F0ADC" w:rsidP="003F0ADC">
            <w:pPr>
              <w:widowControl w:val="0"/>
              <w:spacing w:after="0" w:line="240" w:lineRule="auto"/>
              <w:jc w:val="both"/>
              <w:rPr>
                <w:rFonts w:ascii="Arial" w:eastAsia="Times New Roman" w:hAnsi="Arial" w:cs="Arial"/>
                <w:b/>
                <w:sz w:val="24"/>
                <w:szCs w:val="24"/>
                <w:lang w:eastAsia="en-GB"/>
              </w:rPr>
            </w:pPr>
            <w:r w:rsidRPr="003F0ADC">
              <w:rPr>
                <w:rFonts w:ascii="Arial" w:eastAsia="Times New Roman" w:hAnsi="Arial" w:cs="Arial"/>
                <w:b/>
                <w:sz w:val="24"/>
                <w:szCs w:val="24"/>
                <w:lang w:eastAsia="en-GB"/>
              </w:rPr>
              <w:t>PRESENT</w:t>
            </w:r>
          </w:p>
          <w:p w14:paraId="60B7C527" w14:textId="77777777" w:rsidR="003F0ADC" w:rsidRPr="003F0ADC" w:rsidRDefault="003F0ADC" w:rsidP="00194035">
            <w:pPr>
              <w:widowControl w:val="0"/>
              <w:spacing w:after="0" w:line="240" w:lineRule="auto"/>
              <w:jc w:val="both"/>
              <w:rPr>
                <w:rFonts w:ascii="Arial" w:eastAsia="Times New Roman" w:hAnsi="Arial" w:cs="Arial"/>
                <w:sz w:val="24"/>
                <w:szCs w:val="24"/>
                <w:lang w:eastAsia="en-GB"/>
              </w:rPr>
            </w:pPr>
          </w:p>
        </w:tc>
        <w:tc>
          <w:tcPr>
            <w:tcW w:w="4536" w:type="dxa"/>
          </w:tcPr>
          <w:p w14:paraId="06273976" w14:textId="77777777" w:rsidR="003F0ADC" w:rsidRDefault="003F0ADC" w:rsidP="003F0ADC">
            <w:pPr>
              <w:widowControl w:val="0"/>
              <w:spacing w:after="0" w:line="240" w:lineRule="auto"/>
              <w:jc w:val="both"/>
              <w:rPr>
                <w:rFonts w:ascii="Arial" w:eastAsia="Times New Roman" w:hAnsi="Arial" w:cs="Arial"/>
                <w:sz w:val="24"/>
                <w:szCs w:val="24"/>
                <w:lang w:eastAsia="en-GB"/>
              </w:rPr>
            </w:pPr>
          </w:p>
          <w:p w14:paraId="05134961" w14:textId="4D61FBAA" w:rsidR="0054181F" w:rsidRPr="00194035" w:rsidRDefault="0054181F" w:rsidP="003F0ADC">
            <w:pPr>
              <w:widowControl w:val="0"/>
              <w:spacing w:after="0" w:line="240" w:lineRule="auto"/>
              <w:jc w:val="both"/>
              <w:rPr>
                <w:rFonts w:ascii="Arial" w:eastAsia="Times New Roman" w:hAnsi="Arial" w:cs="Arial"/>
                <w:sz w:val="24"/>
                <w:szCs w:val="24"/>
                <w:lang w:eastAsia="en-GB"/>
              </w:rPr>
            </w:pPr>
          </w:p>
        </w:tc>
      </w:tr>
      <w:tr w:rsidR="003F0ADC" w:rsidRPr="003F0ADC" w14:paraId="168314AD" w14:textId="77777777" w:rsidTr="00AD11FE">
        <w:tc>
          <w:tcPr>
            <w:tcW w:w="5070" w:type="dxa"/>
          </w:tcPr>
          <w:p w14:paraId="304BCC27" w14:textId="384FED5C" w:rsidR="00AB5A01" w:rsidRDefault="00AB5A01"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 M</w:t>
            </w:r>
            <w:r w:rsidR="00494096">
              <w:rPr>
                <w:rFonts w:ascii="Arial" w:eastAsia="Times New Roman" w:hAnsi="Arial" w:cs="Arial"/>
                <w:sz w:val="24"/>
                <w:szCs w:val="24"/>
                <w:lang w:eastAsia="en-GB"/>
              </w:rPr>
              <w:t>ichael</w:t>
            </w:r>
            <w:r>
              <w:rPr>
                <w:rFonts w:ascii="Arial" w:eastAsia="Times New Roman" w:hAnsi="Arial" w:cs="Arial"/>
                <w:sz w:val="24"/>
                <w:szCs w:val="24"/>
                <w:lang w:eastAsia="en-GB"/>
              </w:rPr>
              <w:t xml:space="preserve"> Golding,</w:t>
            </w:r>
            <w:r w:rsidR="0054181F">
              <w:rPr>
                <w:rFonts w:ascii="Arial" w:eastAsia="Times New Roman" w:hAnsi="Arial" w:cs="Arial"/>
                <w:sz w:val="24"/>
                <w:szCs w:val="24"/>
                <w:lang w:eastAsia="en-GB"/>
              </w:rPr>
              <w:t xml:space="preserve"> </w:t>
            </w:r>
            <w:r>
              <w:rPr>
                <w:rFonts w:ascii="Arial" w:eastAsia="Times New Roman" w:hAnsi="Arial" w:cs="Arial"/>
                <w:sz w:val="24"/>
                <w:szCs w:val="24"/>
                <w:lang w:eastAsia="en-GB"/>
              </w:rPr>
              <w:t>Director</w:t>
            </w:r>
          </w:p>
          <w:p w14:paraId="66E3BBDF" w14:textId="1AD06634" w:rsidR="00C94496" w:rsidRDefault="00C94496"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 Tom Heggie, Director</w:t>
            </w:r>
          </w:p>
          <w:p w14:paraId="1E956A24" w14:textId="78091880" w:rsidR="000E4324" w:rsidRDefault="000E4324"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 Andrew Jarvie, Director</w:t>
            </w:r>
          </w:p>
          <w:p w14:paraId="49AB53B2" w14:textId="192F6925" w:rsidR="00801411" w:rsidRDefault="00801411" w:rsidP="003F0ADC">
            <w:pPr>
              <w:widowControl w:val="0"/>
              <w:spacing w:after="0" w:line="240" w:lineRule="auto"/>
              <w:jc w:val="both"/>
              <w:rPr>
                <w:rFonts w:ascii="Arial" w:eastAsia="Times New Roman" w:hAnsi="Arial" w:cs="Arial"/>
                <w:snapToGrid w:val="0"/>
                <w:sz w:val="24"/>
                <w:szCs w:val="24"/>
              </w:rPr>
            </w:pPr>
            <w:r>
              <w:rPr>
                <w:rFonts w:ascii="Arial" w:eastAsia="Times New Roman" w:hAnsi="Arial" w:cs="Arial"/>
                <w:snapToGrid w:val="0"/>
                <w:sz w:val="24"/>
                <w:szCs w:val="24"/>
              </w:rPr>
              <w:t xml:space="preserve">Ms Tracy </w:t>
            </w:r>
            <w:proofErr w:type="spellStart"/>
            <w:r>
              <w:rPr>
                <w:rFonts w:ascii="Arial" w:eastAsia="Times New Roman" w:hAnsi="Arial" w:cs="Arial"/>
                <w:snapToGrid w:val="0"/>
                <w:sz w:val="24"/>
                <w:szCs w:val="24"/>
              </w:rPr>
              <w:t>Ligema</w:t>
            </w:r>
            <w:proofErr w:type="spellEnd"/>
            <w:r>
              <w:rPr>
                <w:rFonts w:ascii="Arial" w:eastAsia="Times New Roman" w:hAnsi="Arial" w:cs="Arial"/>
                <w:snapToGrid w:val="0"/>
                <w:sz w:val="24"/>
                <w:szCs w:val="24"/>
              </w:rPr>
              <w:t>, Director</w:t>
            </w:r>
          </w:p>
          <w:p w14:paraId="4CB6ACE7" w14:textId="428BD836" w:rsidR="00811798" w:rsidRDefault="00811798"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napToGrid w:val="0"/>
                <w:sz w:val="24"/>
                <w:szCs w:val="24"/>
              </w:rPr>
              <w:t>Mr Duncan Macpherson, Director</w:t>
            </w:r>
          </w:p>
          <w:p w14:paraId="17140093" w14:textId="6BDEE1F1" w:rsidR="00AB5A01" w:rsidRPr="003F0ADC" w:rsidRDefault="00AB5A01" w:rsidP="003F0ADC">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Mrs Ella MacRae, Director</w:t>
            </w:r>
          </w:p>
          <w:p w14:paraId="7566B508" w14:textId="17DE9CA2" w:rsidR="00811798" w:rsidRDefault="003F0ADC" w:rsidP="00811798">
            <w:pPr>
              <w:widowControl w:val="0"/>
              <w:spacing w:after="0" w:line="240" w:lineRule="auto"/>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 xml:space="preserve">Mr Ian Ross, Director </w:t>
            </w:r>
            <w:r w:rsidR="000E4324">
              <w:rPr>
                <w:rFonts w:ascii="Arial" w:eastAsia="Times New Roman" w:hAnsi="Arial" w:cs="Arial"/>
                <w:sz w:val="24"/>
                <w:szCs w:val="24"/>
                <w:lang w:eastAsia="en-GB"/>
              </w:rPr>
              <w:t>(by VC)</w:t>
            </w:r>
          </w:p>
          <w:p w14:paraId="003BE580" w14:textId="3B5431A5" w:rsidR="00811798" w:rsidRPr="003F0ADC" w:rsidRDefault="00811798" w:rsidP="00811798">
            <w:pPr>
              <w:widowControl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Mr Mark Tate, Director</w:t>
            </w:r>
          </w:p>
        </w:tc>
        <w:tc>
          <w:tcPr>
            <w:tcW w:w="4536" w:type="dxa"/>
          </w:tcPr>
          <w:p w14:paraId="14E02111" w14:textId="77777777" w:rsidR="003F0ADC" w:rsidRPr="003F0ADC" w:rsidRDefault="003F0ADC" w:rsidP="003F0ADC">
            <w:pPr>
              <w:keepNext/>
              <w:keepLines/>
              <w:spacing w:after="0" w:line="240" w:lineRule="auto"/>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 xml:space="preserve">Mr </w:t>
            </w:r>
            <w:r w:rsidR="00801411">
              <w:rPr>
                <w:rFonts w:ascii="Arial" w:eastAsia="Times New Roman" w:hAnsi="Arial" w:cs="Arial"/>
                <w:sz w:val="24"/>
                <w:szCs w:val="24"/>
                <w:lang w:eastAsia="en-GB"/>
              </w:rPr>
              <w:t>Steve Walsh</w:t>
            </w:r>
            <w:r w:rsidRPr="003F0ADC">
              <w:rPr>
                <w:rFonts w:ascii="Arial" w:eastAsia="Times New Roman" w:hAnsi="Arial" w:cs="Arial"/>
                <w:sz w:val="24"/>
                <w:szCs w:val="24"/>
                <w:lang w:eastAsia="en-GB"/>
              </w:rPr>
              <w:t>, Chief Executive</w:t>
            </w:r>
          </w:p>
          <w:p w14:paraId="75613A2D" w14:textId="6D51A302" w:rsidR="003F0ADC" w:rsidRDefault="003F0ADC" w:rsidP="003F0ADC">
            <w:pPr>
              <w:keepNext/>
              <w:keepLines/>
              <w:spacing w:after="0" w:line="240" w:lineRule="auto"/>
              <w:jc w:val="both"/>
              <w:rPr>
                <w:rFonts w:ascii="Arial" w:eastAsia="Times New Roman" w:hAnsi="Arial" w:cs="Arial"/>
                <w:sz w:val="24"/>
                <w:szCs w:val="24"/>
                <w:lang w:eastAsia="en-GB"/>
              </w:rPr>
            </w:pPr>
            <w:r w:rsidRPr="003F0ADC">
              <w:rPr>
                <w:rFonts w:ascii="Arial" w:eastAsia="Times New Roman" w:hAnsi="Arial" w:cs="Arial"/>
                <w:sz w:val="24"/>
                <w:szCs w:val="24"/>
                <w:lang w:eastAsia="en-GB"/>
              </w:rPr>
              <w:t xml:space="preserve">Mr Douglas Wilby, </w:t>
            </w:r>
            <w:r w:rsidR="00122E15">
              <w:rPr>
                <w:rFonts w:ascii="Arial" w:eastAsia="Times New Roman" w:hAnsi="Arial" w:cs="Arial"/>
                <w:sz w:val="24"/>
                <w:szCs w:val="24"/>
                <w:lang w:eastAsia="en-GB"/>
              </w:rPr>
              <w:t>Director of Sport and Leisure</w:t>
            </w:r>
          </w:p>
          <w:p w14:paraId="2E01D6FA" w14:textId="77777777" w:rsidR="00CD5FD3" w:rsidRPr="003F0ADC" w:rsidRDefault="00D83781" w:rsidP="003F0ADC">
            <w:pPr>
              <w:keepNext/>
              <w:keepLine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Mr </w:t>
            </w:r>
            <w:r w:rsidR="00CD5FD3">
              <w:rPr>
                <w:rFonts w:ascii="Arial" w:eastAsia="Times New Roman" w:hAnsi="Arial" w:cs="Arial"/>
                <w:sz w:val="24"/>
                <w:szCs w:val="24"/>
                <w:lang w:eastAsia="en-GB"/>
              </w:rPr>
              <w:t>Neil Johnston, Finance Manager</w:t>
            </w:r>
          </w:p>
          <w:p w14:paraId="17A0FFD4" w14:textId="77777777" w:rsidR="003F0ADC" w:rsidRPr="003F0ADC" w:rsidRDefault="003F0ADC" w:rsidP="003F0ADC">
            <w:pPr>
              <w:keepNext/>
              <w:keepLines/>
              <w:spacing w:after="0" w:line="240" w:lineRule="auto"/>
              <w:jc w:val="both"/>
              <w:rPr>
                <w:rFonts w:ascii="Arial" w:eastAsia="Times New Roman" w:hAnsi="Arial" w:cs="Arial"/>
                <w:sz w:val="24"/>
                <w:szCs w:val="24"/>
                <w:lang w:eastAsia="en-GB"/>
              </w:rPr>
            </w:pPr>
          </w:p>
        </w:tc>
      </w:tr>
    </w:tbl>
    <w:p w14:paraId="3DBCEE37" w14:textId="77777777" w:rsidR="00374026" w:rsidRDefault="00374026" w:rsidP="00811798">
      <w:pPr>
        <w:widowControl w:val="0"/>
        <w:spacing w:after="0" w:line="240" w:lineRule="auto"/>
        <w:jc w:val="both"/>
        <w:rPr>
          <w:rFonts w:ascii="Arial" w:eastAsia="Times New Roman" w:hAnsi="Arial" w:cs="Arial"/>
          <w:b/>
          <w:sz w:val="24"/>
          <w:szCs w:val="24"/>
          <w:lang w:eastAsia="en-GB"/>
        </w:rPr>
      </w:pPr>
    </w:p>
    <w:p w14:paraId="140B84C2" w14:textId="77777777" w:rsidR="00811798" w:rsidRDefault="00811798" w:rsidP="00811798">
      <w:pPr>
        <w:widowControl w:val="0"/>
        <w:spacing w:after="0" w:line="240" w:lineRule="auto"/>
        <w:jc w:val="both"/>
        <w:rPr>
          <w:rFonts w:ascii="Arial" w:eastAsia="Times New Roman" w:hAnsi="Arial" w:cs="Arial"/>
          <w:b/>
          <w:sz w:val="24"/>
          <w:szCs w:val="24"/>
          <w:lang w:eastAsia="en-GB"/>
        </w:rPr>
      </w:pPr>
      <w:bookmarkStart w:id="1" w:name="_Hlk34033007"/>
      <w:r w:rsidRPr="00811798">
        <w:rPr>
          <w:rFonts w:ascii="Arial" w:eastAsia="Times New Roman" w:hAnsi="Arial" w:cs="Arial"/>
          <w:b/>
          <w:sz w:val="24"/>
          <w:szCs w:val="24"/>
          <w:lang w:eastAsia="en-GB"/>
        </w:rPr>
        <w:t>Other</w:t>
      </w:r>
      <w:r w:rsidR="006B59AE">
        <w:rPr>
          <w:rFonts w:ascii="Arial" w:eastAsia="Times New Roman" w:hAnsi="Arial" w:cs="Arial"/>
          <w:b/>
          <w:sz w:val="24"/>
          <w:szCs w:val="24"/>
          <w:lang w:eastAsia="en-GB"/>
        </w:rPr>
        <w:t>s</w:t>
      </w:r>
      <w:r w:rsidRPr="00811798">
        <w:rPr>
          <w:rFonts w:ascii="Arial" w:eastAsia="Times New Roman" w:hAnsi="Arial" w:cs="Arial"/>
          <w:b/>
          <w:sz w:val="24"/>
          <w:szCs w:val="24"/>
          <w:lang w:eastAsia="en-GB"/>
        </w:rPr>
        <w:t xml:space="preserve"> </w:t>
      </w:r>
      <w:r w:rsidR="00374026">
        <w:rPr>
          <w:rFonts w:ascii="Arial" w:eastAsia="Times New Roman" w:hAnsi="Arial" w:cs="Arial"/>
          <w:b/>
          <w:sz w:val="24"/>
          <w:szCs w:val="24"/>
          <w:lang w:eastAsia="en-GB"/>
        </w:rPr>
        <w:t>Present</w:t>
      </w:r>
      <w:r w:rsidR="006B59AE">
        <w:rPr>
          <w:rFonts w:ascii="Arial" w:eastAsia="Times New Roman" w:hAnsi="Arial" w:cs="Arial"/>
          <w:b/>
          <w:sz w:val="24"/>
          <w:szCs w:val="24"/>
          <w:lang w:eastAsia="en-GB"/>
        </w:rPr>
        <w:t>:</w:t>
      </w:r>
      <w:r w:rsidRPr="00811798">
        <w:rPr>
          <w:rFonts w:ascii="Arial" w:eastAsia="Times New Roman" w:hAnsi="Arial" w:cs="Arial"/>
          <w:b/>
          <w:sz w:val="24"/>
          <w:szCs w:val="24"/>
          <w:lang w:eastAsia="en-GB"/>
        </w:rPr>
        <w:t>-</w:t>
      </w:r>
    </w:p>
    <w:p w14:paraId="18F0B29D" w14:textId="77777777" w:rsidR="00374026" w:rsidRDefault="00374026" w:rsidP="00374026">
      <w:pPr>
        <w:widowControl w:val="0"/>
        <w:spacing w:after="0" w:line="240" w:lineRule="auto"/>
        <w:jc w:val="both"/>
        <w:rPr>
          <w:rFonts w:ascii="Arial" w:eastAsia="Times New Roman" w:hAnsi="Arial" w:cs="Arial"/>
          <w:sz w:val="24"/>
          <w:szCs w:val="24"/>
          <w:lang w:eastAsia="en-GB"/>
        </w:rPr>
      </w:pPr>
    </w:p>
    <w:p w14:paraId="6500E3FC" w14:textId="7ED5623A" w:rsidR="00374026" w:rsidRDefault="00374026" w:rsidP="00374026">
      <w:pPr>
        <w:spacing w:after="0" w:line="240" w:lineRule="auto"/>
        <w:jc w:val="both"/>
        <w:rPr>
          <w:rFonts w:ascii="Arial" w:hAnsi="Arial" w:cs="Arial"/>
          <w:sz w:val="24"/>
          <w:szCs w:val="24"/>
          <w:lang w:eastAsia="en-GB"/>
        </w:rPr>
      </w:pPr>
      <w:r>
        <w:rPr>
          <w:rFonts w:ascii="Arial" w:hAnsi="Arial" w:cs="Arial"/>
          <w:sz w:val="24"/>
          <w:szCs w:val="24"/>
          <w:lang w:eastAsia="en-GB"/>
        </w:rPr>
        <w:t xml:space="preserve">Mr </w:t>
      </w:r>
      <w:r w:rsidR="000E4324">
        <w:rPr>
          <w:rFonts w:ascii="Arial" w:hAnsi="Arial" w:cs="Arial"/>
          <w:sz w:val="24"/>
          <w:szCs w:val="24"/>
          <w:lang w:eastAsia="en-GB"/>
        </w:rPr>
        <w:t>Ken Nicol</w:t>
      </w:r>
      <w:r>
        <w:rPr>
          <w:rFonts w:ascii="Arial" w:hAnsi="Arial" w:cs="Arial"/>
          <w:sz w:val="24"/>
          <w:szCs w:val="24"/>
          <w:lang w:eastAsia="en-GB"/>
        </w:rPr>
        <w:t xml:space="preserve">, </w:t>
      </w:r>
      <w:r w:rsidR="000E4324">
        <w:rPr>
          <w:rFonts w:ascii="Arial" w:hAnsi="Arial" w:cs="Arial"/>
          <w:sz w:val="24"/>
          <w:szCs w:val="24"/>
          <w:lang w:eastAsia="en-GB"/>
        </w:rPr>
        <w:t>Board Director</w:t>
      </w:r>
    </w:p>
    <w:p w14:paraId="6E37282A" w14:textId="77777777" w:rsidR="00374026" w:rsidRDefault="00374026" w:rsidP="00374026">
      <w:pPr>
        <w:spacing w:after="0" w:line="240" w:lineRule="auto"/>
        <w:jc w:val="both"/>
        <w:rPr>
          <w:rFonts w:ascii="Arial" w:hAnsi="Arial" w:cs="Arial"/>
          <w:sz w:val="24"/>
          <w:szCs w:val="24"/>
          <w:lang w:eastAsia="en-GB"/>
        </w:rPr>
      </w:pPr>
    </w:p>
    <w:p w14:paraId="550CC97E" w14:textId="77777777" w:rsidR="00811798" w:rsidRPr="003F0ADC" w:rsidRDefault="00811798" w:rsidP="00811798">
      <w:pPr>
        <w:keepNext/>
        <w:keepLines/>
        <w:widowControl w:val="0"/>
        <w:tabs>
          <w:tab w:val="left" w:pos="0"/>
          <w:tab w:val="left" w:pos="720"/>
          <w:tab w:val="left" w:pos="1440"/>
          <w:tab w:val="left" w:pos="2160"/>
          <w:tab w:val="left" w:pos="2880"/>
          <w:tab w:val="left" w:pos="3600"/>
          <w:tab w:val="left" w:pos="4320"/>
          <w:tab w:val="left" w:pos="5040"/>
        </w:tabs>
        <w:suppressAutoHyphens/>
        <w:spacing w:after="0" w:line="240" w:lineRule="auto"/>
        <w:jc w:val="both"/>
        <w:rPr>
          <w:rFonts w:ascii="Arial" w:eastAsia="Times New Roman" w:hAnsi="Arial" w:cs="Arial"/>
          <w:b/>
          <w:sz w:val="24"/>
          <w:szCs w:val="24"/>
          <w:lang w:eastAsia="en-GB"/>
        </w:rPr>
      </w:pPr>
      <w:r w:rsidRPr="003F0ADC">
        <w:rPr>
          <w:rFonts w:ascii="Arial" w:eastAsia="Times New Roman" w:hAnsi="Arial" w:cs="Arial"/>
          <w:b/>
          <w:sz w:val="24"/>
          <w:szCs w:val="24"/>
          <w:lang w:eastAsia="en-GB"/>
        </w:rPr>
        <w:t>Officers In attendance:-</w:t>
      </w:r>
    </w:p>
    <w:p w14:paraId="669AD8E3" w14:textId="77777777" w:rsidR="00811798" w:rsidRPr="003F0ADC" w:rsidRDefault="00811798" w:rsidP="00811798">
      <w:pPr>
        <w:keepNext/>
        <w:keepLines/>
        <w:widowControl w:val="0"/>
        <w:tabs>
          <w:tab w:val="left" w:pos="0"/>
          <w:tab w:val="left" w:pos="720"/>
          <w:tab w:val="left" w:pos="1440"/>
          <w:tab w:val="left" w:pos="2160"/>
          <w:tab w:val="left" w:pos="2880"/>
          <w:tab w:val="left" w:pos="3600"/>
          <w:tab w:val="left" w:pos="4320"/>
          <w:tab w:val="left" w:pos="5040"/>
        </w:tabs>
        <w:suppressAutoHyphens/>
        <w:spacing w:after="0" w:line="240" w:lineRule="auto"/>
        <w:jc w:val="both"/>
        <w:rPr>
          <w:rFonts w:ascii="Arial" w:eastAsia="Times New Roman" w:hAnsi="Arial" w:cs="Arial"/>
          <w:b/>
          <w:sz w:val="24"/>
          <w:szCs w:val="24"/>
          <w:lang w:eastAsia="en-GB"/>
        </w:rPr>
      </w:pPr>
    </w:p>
    <w:p w14:paraId="1A078E1A" w14:textId="77777777" w:rsidR="00122E15" w:rsidRDefault="00810BF5" w:rsidP="00810BF5">
      <w:pPr>
        <w:keepNext/>
        <w:keepLines/>
        <w:spacing w:after="0" w:line="240" w:lineRule="auto"/>
        <w:jc w:val="both"/>
        <w:rPr>
          <w:rFonts w:ascii="Arial" w:hAnsi="Arial" w:cs="Arial"/>
          <w:sz w:val="24"/>
          <w:szCs w:val="24"/>
          <w:lang w:eastAsia="en-GB"/>
        </w:rPr>
      </w:pPr>
      <w:r w:rsidRPr="00AC6CF8">
        <w:rPr>
          <w:rFonts w:ascii="Arial" w:hAnsi="Arial" w:cs="Arial"/>
          <w:sz w:val="24"/>
          <w:szCs w:val="24"/>
          <w:lang w:eastAsia="en-GB"/>
        </w:rPr>
        <w:t xml:space="preserve">Mr James Martin, </w:t>
      </w:r>
      <w:r w:rsidR="00122E15">
        <w:rPr>
          <w:rFonts w:ascii="Arial" w:hAnsi="Arial" w:cs="Arial"/>
          <w:sz w:val="24"/>
          <w:szCs w:val="24"/>
          <w:lang w:eastAsia="en-GB"/>
        </w:rPr>
        <w:t>Director of Corporate Services</w:t>
      </w:r>
    </w:p>
    <w:p w14:paraId="7CCAB5B7" w14:textId="6FB2F737" w:rsidR="00810BF5" w:rsidRDefault="00122E15" w:rsidP="00810BF5">
      <w:pPr>
        <w:keepNext/>
        <w:keepLines/>
        <w:spacing w:after="0" w:line="240" w:lineRule="auto"/>
        <w:jc w:val="both"/>
        <w:rPr>
          <w:rFonts w:ascii="Arial" w:hAnsi="Arial" w:cs="Arial"/>
          <w:sz w:val="24"/>
          <w:szCs w:val="24"/>
          <w:lang w:eastAsia="en-GB"/>
        </w:rPr>
      </w:pPr>
      <w:r>
        <w:rPr>
          <w:rFonts w:ascii="Arial" w:hAnsi="Arial" w:cs="Arial"/>
          <w:sz w:val="24"/>
          <w:szCs w:val="24"/>
          <w:lang w:eastAsia="en-GB"/>
        </w:rPr>
        <w:t>Mr John West, Director of Culture and Learning</w:t>
      </w:r>
    </w:p>
    <w:p w14:paraId="3FC2F297" w14:textId="1937DE06" w:rsidR="00122E15" w:rsidRDefault="00122E15" w:rsidP="00810BF5">
      <w:pPr>
        <w:keepNext/>
        <w:keepLines/>
        <w:spacing w:after="0" w:line="240" w:lineRule="auto"/>
        <w:jc w:val="both"/>
        <w:rPr>
          <w:rFonts w:ascii="Arial" w:hAnsi="Arial" w:cs="Arial"/>
          <w:sz w:val="24"/>
          <w:szCs w:val="24"/>
          <w:lang w:eastAsia="en-GB"/>
        </w:rPr>
      </w:pPr>
      <w:r>
        <w:rPr>
          <w:rFonts w:ascii="Arial" w:hAnsi="Arial" w:cs="Arial"/>
          <w:sz w:val="24"/>
          <w:szCs w:val="24"/>
          <w:lang w:eastAsia="en-GB"/>
        </w:rPr>
        <w:t>Mr Graham Cross, Commercial Manager</w:t>
      </w:r>
    </w:p>
    <w:p w14:paraId="07AA285E" w14:textId="77777777" w:rsidR="00811798" w:rsidRDefault="00811798" w:rsidP="00810BF5">
      <w:pPr>
        <w:keepNext/>
        <w:keepLines/>
        <w:spacing w:after="0" w:line="240" w:lineRule="auto"/>
        <w:jc w:val="both"/>
        <w:rPr>
          <w:rFonts w:ascii="Arial" w:eastAsia="Times New Roman" w:hAnsi="Arial" w:cs="Arial"/>
          <w:sz w:val="24"/>
          <w:szCs w:val="24"/>
          <w:lang w:eastAsia="en-GB"/>
        </w:rPr>
      </w:pPr>
      <w:r w:rsidRPr="00C94496">
        <w:rPr>
          <w:rFonts w:ascii="Arial" w:eastAsia="Times New Roman" w:hAnsi="Arial" w:cs="Arial"/>
          <w:sz w:val="24"/>
          <w:szCs w:val="24"/>
          <w:lang w:eastAsia="en-GB"/>
        </w:rPr>
        <w:t>Mrs Jackie MacKenzie, Principal Business Support Manager</w:t>
      </w:r>
    </w:p>
    <w:p w14:paraId="32300A44" w14:textId="77777777" w:rsidR="00330FD0" w:rsidRDefault="00330FD0" w:rsidP="00330FD0">
      <w:pPr>
        <w:keepNext/>
        <w:keepLines/>
        <w:spacing w:after="0" w:line="240" w:lineRule="auto"/>
        <w:jc w:val="both"/>
        <w:rPr>
          <w:rFonts w:ascii="Arial" w:hAnsi="Arial" w:cs="Arial"/>
          <w:sz w:val="24"/>
          <w:szCs w:val="24"/>
          <w:lang w:eastAsia="en-GB"/>
        </w:rPr>
      </w:pPr>
      <w:r>
        <w:rPr>
          <w:rFonts w:ascii="Arial" w:hAnsi="Arial" w:cs="Arial"/>
          <w:sz w:val="24"/>
          <w:szCs w:val="24"/>
          <w:lang w:eastAsia="en-GB"/>
        </w:rPr>
        <w:t>Ms Susan Menzies, Management Support Assistant</w:t>
      </w:r>
    </w:p>
    <w:p w14:paraId="25DB4D6E" w14:textId="77777777" w:rsidR="00811798" w:rsidRPr="00374026" w:rsidRDefault="00374026" w:rsidP="00374026">
      <w:pPr>
        <w:keepNext/>
        <w:keepLines/>
        <w:spacing w:after="0" w:line="240" w:lineRule="auto"/>
        <w:jc w:val="both"/>
        <w:rPr>
          <w:rFonts w:ascii="Arial" w:hAnsi="Arial" w:cs="Arial"/>
          <w:sz w:val="24"/>
          <w:szCs w:val="24"/>
          <w:lang w:eastAsia="en-GB"/>
        </w:rPr>
      </w:pPr>
      <w:r>
        <w:rPr>
          <w:rFonts w:ascii="Arial" w:eastAsia="Times New Roman" w:hAnsi="Arial" w:cs="Arial"/>
          <w:sz w:val="24"/>
          <w:szCs w:val="24"/>
          <w:lang w:eastAsia="en-GB"/>
        </w:rPr>
        <w:t>M</w:t>
      </w:r>
      <w:r w:rsidR="00811798" w:rsidRPr="00C94496">
        <w:rPr>
          <w:rFonts w:ascii="Arial" w:eastAsia="Times New Roman" w:hAnsi="Arial" w:cs="Arial"/>
          <w:sz w:val="24"/>
          <w:szCs w:val="24"/>
          <w:lang w:eastAsia="en-GB"/>
        </w:rPr>
        <w:t xml:space="preserve">iss Jane Maclennan, Company Secretary’s Office </w:t>
      </w:r>
    </w:p>
    <w:p w14:paraId="69364009" w14:textId="77777777" w:rsidR="006B59AE" w:rsidRPr="003F0ADC" w:rsidRDefault="006B59AE" w:rsidP="003F0ADC">
      <w:pPr>
        <w:widowControl w:val="0"/>
        <w:tabs>
          <w:tab w:val="left" w:pos="-1440"/>
          <w:tab w:val="left" w:pos="-720"/>
          <w:tab w:val="left" w:pos="0"/>
          <w:tab w:val="left" w:pos="720"/>
          <w:tab w:val="left" w:pos="1440"/>
          <w:tab w:val="left" w:pos="1533"/>
          <w:tab w:val="left" w:pos="2880"/>
        </w:tabs>
        <w:suppressAutoHyphens/>
        <w:spacing w:after="0" w:line="240" w:lineRule="auto"/>
        <w:rPr>
          <w:rFonts w:ascii="Arial" w:eastAsia="Times New Roman" w:hAnsi="Arial" w:cs="Arial"/>
          <w:b/>
          <w:snapToGrid w:val="0"/>
          <w:sz w:val="24"/>
          <w:szCs w:val="24"/>
        </w:rPr>
      </w:pPr>
    </w:p>
    <w:p w14:paraId="6143999F" w14:textId="77777777" w:rsidR="003F0ADC" w:rsidRPr="003F0ADC" w:rsidRDefault="003F0ADC" w:rsidP="003F0ADC">
      <w:pPr>
        <w:widowControl w:val="0"/>
        <w:tabs>
          <w:tab w:val="left" w:pos="-1440"/>
          <w:tab w:val="left" w:pos="-720"/>
          <w:tab w:val="left" w:pos="0"/>
          <w:tab w:val="left" w:pos="720"/>
          <w:tab w:val="left" w:pos="1440"/>
          <w:tab w:val="left" w:pos="1533"/>
          <w:tab w:val="left" w:pos="2880"/>
        </w:tabs>
        <w:suppressAutoHyphens/>
        <w:spacing w:after="0" w:line="240" w:lineRule="auto"/>
        <w:jc w:val="center"/>
        <w:rPr>
          <w:rFonts w:ascii="Arial" w:eastAsia="Times New Roman" w:hAnsi="Arial" w:cs="Arial"/>
          <w:b/>
          <w:snapToGrid w:val="0"/>
          <w:sz w:val="24"/>
          <w:szCs w:val="24"/>
        </w:rPr>
      </w:pPr>
      <w:r w:rsidRPr="003F0ADC">
        <w:rPr>
          <w:rFonts w:ascii="Arial" w:eastAsia="Times New Roman" w:hAnsi="Arial" w:cs="Arial"/>
          <w:b/>
          <w:snapToGrid w:val="0"/>
          <w:sz w:val="24"/>
          <w:szCs w:val="24"/>
        </w:rPr>
        <w:t>BUSINESS</w:t>
      </w:r>
    </w:p>
    <w:p w14:paraId="7969485E" w14:textId="77777777" w:rsidR="003F0ADC" w:rsidRPr="003F0ADC" w:rsidRDefault="003F0ADC" w:rsidP="003F0ADC">
      <w:pPr>
        <w:widowControl w:val="0"/>
        <w:tabs>
          <w:tab w:val="left" w:pos="-1440"/>
          <w:tab w:val="left" w:pos="-720"/>
          <w:tab w:val="left" w:pos="0"/>
          <w:tab w:val="left" w:pos="720"/>
          <w:tab w:val="left" w:pos="1440"/>
          <w:tab w:val="left" w:pos="1533"/>
          <w:tab w:val="left" w:pos="2880"/>
        </w:tabs>
        <w:suppressAutoHyphens/>
        <w:spacing w:after="0" w:line="240" w:lineRule="auto"/>
        <w:jc w:val="center"/>
        <w:rPr>
          <w:rFonts w:ascii="Arial" w:eastAsia="Times New Roman" w:hAnsi="Arial" w:cs="Arial"/>
          <w:b/>
          <w:snapToGrid w:val="0"/>
          <w:sz w:val="24"/>
          <w:szCs w:val="24"/>
        </w:rPr>
      </w:pPr>
    </w:p>
    <w:p w14:paraId="570A35A8" w14:textId="77777777" w:rsidR="003F0ADC" w:rsidRPr="00A5654D" w:rsidRDefault="003F0ADC" w:rsidP="00A5654D">
      <w:pPr>
        <w:pStyle w:val="ListParagraph"/>
        <w:keepNext/>
        <w:numPr>
          <w:ilvl w:val="0"/>
          <w:numId w:val="7"/>
        </w:numPr>
        <w:tabs>
          <w:tab w:val="left" w:pos="567"/>
        </w:tabs>
        <w:suppressAutoHyphens/>
        <w:spacing w:after="0" w:line="240" w:lineRule="auto"/>
        <w:ind w:left="567" w:hanging="567"/>
        <w:jc w:val="both"/>
        <w:outlineLvl w:val="1"/>
        <w:rPr>
          <w:rFonts w:ascii="Arial" w:eastAsia="Times New Roman" w:hAnsi="Arial" w:cs="Times New Roman"/>
          <w:b/>
          <w:sz w:val="24"/>
          <w:szCs w:val="20"/>
          <w:lang w:eastAsia="en-GB"/>
        </w:rPr>
      </w:pPr>
      <w:r w:rsidRPr="00A5654D">
        <w:rPr>
          <w:rFonts w:ascii="Arial" w:eastAsia="Times New Roman" w:hAnsi="Arial" w:cs="Times New Roman"/>
          <w:b/>
          <w:sz w:val="24"/>
          <w:szCs w:val="20"/>
          <w:lang w:eastAsia="en-GB"/>
        </w:rPr>
        <w:t>Apologies for Absence</w:t>
      </w:r>
    </w:p>
    <w:p w14:paraId="3DB96372" w14:textId="77777777" w:rsidR="003F0ADC" w:rsidRPr="003F0ADC" w:rsidRDefault="003F0ADC" w:rsidP="003F0ADC">
      <w:pPr>
        <w:tabs>
          <w:tab w:val="left" w:pos="0"/>
          <w:tab w:val="left" w:pos="720"/>
          <w:tab w:val="left" w:pos="1440"/>
          <w:tab w:val="left" w:pos="1532"/>
          <w:tab w:val="left" w:pos="2880"/>
        </w:tabs>
        <w:suppressAutoHyphens/>
        <w:spacing w:after="0" w:line="240" w:lineRule="auto"/>
        <w:ind w:left="720"/>
        <w:jc w:val="both"/>
        <w:rPr>
          <w:rFonts w:ascii="Arial" w:eastAsia="Times New Roman" w:hAnsi="Arial" w:cs="Arial"/>
          <w:spacing w:val="-3"/>
          <w:sz w:val="24"/>
          <w:szCs w:val="24"/>
        </w:rPr>
      </w:pPr>
    </w:p>
    <w:p w14:paraId="0C28D818" w14:textId="09176C00" w:rsidR="003F0ADC" w:rsidRPr="003F0ADC" w:rsidRDefault="00122E15" w:rsidP="003F0ADC">
      <w:pPr>
        <w:widowControl w:val="0"/>
        <w:spacing w:after="0" w:line="240" w:lineRule="auto"/>
        <w:ind w:left="567"/>
        <w:jc w:val="both"/>
        <w:rPr>
          <w:rFonts w:ascii="Arial" w:eastAsia="Times New Roman" w:hAnsi="Arial" w:cs="Arial"/>
          <w:sz w:val="24"/>
          <w:szCs w:val="24"/>
          <w:lang w:eastAsia="en-GB"/>
        </w:rPr>
      </w:pPr>
      <w:r>
        <w:rPr>
          <w:rFonts w:ascii="Arial" w:eastAsia="Times New Roman" w:hAnsi="Arial" w:cs="Arial"/>
          <w:snapToGrid w:val="0"/>
          <w:sz w:val="24"/>
          <w:szCs w:val="24"/>
        </w:rPr>
        <w:t>There were no apologies for absence.</w:t>
      </w:r>
    </w:p>
    <w:p w14:paraId="15F6D5BB" w14:textId="77777777" w:rsidR="003F0ADC" w:rsidRPr="003F0ADC" w:rsidRDefault="003F0ADC" w:rsidP="003F0ADC">
      <w:pPr>
        <w:tabs>
          <w:tab w:val="left" w:pos="0"/>
          <w:tab w:val="left" w:pos="720"/>
          <w:tab w:val="left" w:pos="1440"/>
          <w:tab w:val="left" w:pos="1532"/>
          <w:tab w:val="left" w:pos="2880"/>
        </w:tabs>
        <w:suppressAutoHyphens/>
        <w:spacing w:after="0" w:line="240" w:lineRule="auto"/>
        <w:jc w:val="both"/>
        <w:rPr>
          <w:rFonts w:ascii="Arial" w:eastAsia="Times New Roman" w:hAnsi="Arial" w:cs="Arial"/>
          <w:spacing w:val="-3"/>
          <w:sz w:val="24"/>
          <w:szCs w:val="24"/>
        </w:rPr>
      </w:pPr>
    </w:p>
    <w:p w14:paraId="39722593" w14:textId="77777777" w:rsidR="003F0ADC" w:rsidRPr="00A5654D" w:rsidRDefault="003F0ADC" w:rsidP="00A5654D">
      <w:pPr>
        <w:pStyle w:val="ListParagraph"/>
        <w:keepNext/>
        <w:numPr>
          <w:ilvl w:val="0"/>
          <w:numId w:val="7"/>
        </w:numPr>
        <w:tabs>
          <w:tab w:val="left" w:pos="567"/>
        </w:tabs>
        <w:suppressAutoHyphens/>
        <w:spacing w:after="0" w:line="240" w:lineRule="auto"/>
        <w:ind w:hanging="720"/>
        <w:jc w:val="both"/>
        <w:outlineLvl w:val="1"/>
        <w:rPr>
          <w:rFonts w:ascii="Arial" w:eastAsia="Times New Roman" w:hAnsi="Arial" w:cs="Times New Roman"/>
          <w:b/>
          <w:sz w:val="24"/>
          <w:szCs w:val="20"/>
          <w:lang w:eastAsia="en-GB"/>
        </w:rPr>
      </w:pPr>
      <w:r w:rsidRPr="00A5654D">
        <w:rPr>
          <w:rFonts w:ascii="Arial" w:eastAsia="Times New Roman" w:hAnsi="Arial" w:cs="Times New Roman"/>
          <w:b/>
          <w:sz w:val="24"/>
          <w:szCs w:val="20"/>
          <w:lang w:eastAsia="en-GB"/>
        </w:rPr>
        <w:t>Declarations of Interest</w:t>
      </w:r>
    </w:p>
    <w:p w14:paraId="6B184C8B" w14:textId="77777777" w:rsidR="003F0ADC" w:rsidRPr="003F0ADC" w:rsidRDefault="003F0ADC" w:rsidP="003F0ADC">
      <w:pPr>
        <w:tabs>
          <w:tab w:val="left" w:pos="0"/>
          <w:tab w:val="left" w:pos="720"/>
          <w:tab w:val="left" w:pos="1440"/>
          <w:tab w:val="left" w:pos="1532"/>
          <w:tab w:val="left" w:pos="2880"/>
        </w:tabs>
        <w:suppressAutoHyphens/>
        <w:spacing w:after="0" w:line="240" w:lineRule="auto"/>
        <w:ind w:left="720"/>
        <w:jc w:val="both"/>
        <w:rPr>
          <w:rFonts w:ascii="Arial" w:eastAsia="Times New Roman" w:hAnsi="Arial" w:cs="Arial"/>
          <w:spacing w:val="-3"/>
          <w:sz w:val="24"/>
          <w:szCs w:val="24"/>
        </w:rPr>
      </w:pPr>
    </w:p>
    <w:p w14:paraId="1E3D7007" w14:textId="40563F95" w:rsid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napToGrid w:val="0"/>
          <w:sz w:val="24"/>
          <w:szCs w:val="24"/>
        </w:rPr>
        <w:t>There were no declarations of interest.</w:t>
      </w:r>
    </w:p>
    <w:p w14:paraId="47D20C19" w14:textId="6026F42C" w:rsidR="000E4324" w:rsidRDefault="000E4324" w:rsidP="003F0ADC">
      <w:pPr>
        <w:widowControl w:val="0"/>
        <w:suppressAutoHyphens/>
        <w:spacing w:after="0" w:line="240" w:lineRule="auto"/>
        <w:ind w:left="567"/>
        <w:jc w:val="both"/>
        <w:rPr>
          <w:rFonts w:ascii="Arial" w:eastAsia="Times New Roman" w:hAnsi="Arial" w:cs="Arial"/>
          <w:snapToGrid w:val="0"/>
          <w:sz w:val="24"/>
          <w:szCs w:val="24"/>
        </w:rPr>
      </w:pPr>
    </w:p>
    <w:p w14:paraId="2090F344" w14:textId="77777777" w:rsidR="000E4324" w:rsidRPr="00671F4C" w:rsidRDefault="000E4324" w:rsidP="00C871A4">
      <w:pPr>
        <w:pStyle w:val="ItemHeading"/>
      </w:pPr>
      <w:r w:rsidRPr="00671F4C">
        <w:t xml:space="preserve">Appointment of Chair </w:t>
      </w:r>
    </w:p>
    <w:p w14:paraId="73D1422E" w14:textId="77777777" w:rsidR="000E4324" w:rsidRPr="000E4324" w:rsidRDefault="000E4324" w:rsidP="000E4324">
      <w:pPr>
        <w:keepNext/>
        <w:tabs>
          <w:tab w:val="left" w:pos="0"/>
        </w:tabs>
        <w:suppressAutoHyphens/>
        <w:spacing w:after="0" w:line="240" w:lineRule="auto"/>
        <w:ind w:left="644"/>
        <w:jc w:val="right"/>
        <w:outlineLvl w:val="1"/>
        <w:rPr>
          <w:rFonts w:ascii="Arial" w:hAnsi="Arial"/>
          <w:b/>
          <w:sz w:val="24"/>
          <w:szCs w:val="24"/>
          <w:lang w:eastAsia="en-GB"/>
        </w:rPr>
      </w:pPr>
    </w:p>
    <w:p w14:paraId="1715F6BE" w14:textId="6788037C" w:rsidR="000E4324" w:rsidRPr="000E4324" w:rsidRDefault="000E4324" w:rsidP="00F963E9">
      <w:pPr>
        <w:pStyle w:val="BodyTextIndent"/>
        <w:spacing w:after="0" w:line="240" w:lineRule="auto"/>
        <w:ind w:left="567"/>
        <w:jc w:val="both"/>
        <w:rPr>
          <w:rFonts w:ascii="Arial" w:hAnsi="Arial" w:cs="Arial"/>
          <w:sz w:val="24"/>
          <w:szCs w:val="24"/>
          <w:lang w:eastAsia="en-GB"/>
        </w:rPr>
      </w:pPr>
      <w:r w:rsidRPr="000E4324">
        <w:rPr>
          <w:rFonts w:ascii="Arial" w:hAnsi="Arial" w:cs="Arial"/>
          <w:sz w:val="24"/>
          <w:szCs w:val="24"/>
          <w:lang w:eastAsia="en-GB"/>
        </w:rPr>
        <w:t xml:space="preserve">Having been duly nominated and seconded, </w:t>
      </w:r>
      <w:r w:rsidR="00122E15">
        <w:rPr>
          <w:rFonts w:ascii="Arial" w:hAnsi="Arial" w:cs="Arial"/>
          <w:sz w:val="24"/>
          <w:szCs w:val="24"/>
          <w:lang w:eastAsia="en-GB"/>
        </w:rPr>
        <w:t xml:space="preserve">by Michael Golding and Ella MacRae respectively, </w:t>
      </w:r>
      <w:r w:rsidRPr="000E4324">
        <w:rPr>
          <w:rFonts w:ascii="Arial" w:hAnsi="Arial" w:cs="Arial"/>
          <w:sz w:val="24"/>
          <w:szCs w:val="24"/>
          <w:lang w:eastAsia="en-GB"/>
        </w:rPr>
        <w:t xml:space="preserve">the Committee </w:t>
      </w:r>
      <w:r w:rsidRPr="000E4324">
        <w:rPr>
          <w:rFonts w:ascii="Arial" w:hAnsi="Arial" w:cs="Arial"/>
          <w:b/>
          <w:sz w:val="24"/>
          <w:szCs w:val="24"/>
          <w:lang w:eastAsia="en-GB"/>
        </w:rPr>
        <w:t>AGREED</w:t>
      </w:r>
      <w:r w:rsidRPr="000E4324">
        <w:rPr>
          <w:rFonts w:ascii="Arial" w:hAnsi="Arial" w:cs="Arial"/>
          <w:sz w:val="24"/>
          <w:szCs w:val="24"/>
          <w:lang w:eastAsia="en-GB"/>
        </w:rPr>
        <w:t xml:space="preserve"> to appoint </w:t>
      </w:r>
      <w:r w:rsidR="00122E15">
        <w:rPr>
          <w:rFonts w:ascii="Arial" w:hAnsi="Arial" w:cs="Arial"/>
          <w:sz w:val="24"/>
          <w:szCs w:val="24"/>
          <w:lang w:eastAsia="en-GB"/>
        </w:rPr>
        <w:t xml:space="preserve">Mark Tate </w:t>
      </w:r>
      <w:r w:rsidRPr="000E4324">
        <w:rPr>
          <w:rFonts w:ascii="Arial" w:hAnsi="Arial" w:cs="Arial"/>
          <w:sz w:val="24"/>
          <w:szCs w:val="24"/>
          <w:lang w:eastAsia="en-GB"/>
        </w:rPr>
        <w:t>as its Chair.</w:t>
      </w:r>
      <w:r w:rsidR="00122E15">
        <w:rPr>
          <w:rFonts w:ascii="Arial" w:hAnsi="Arial" w:cs="Arial"/>
          <w:sz w:val="24"/>
          <w:szCs w:val="24"/>
          <w:lang w:eastAsia="en-GB"/>
        </w:rPr>
        <w:t xml:space="preserve"> </w:t>
      </w:r>
    </w:p>
    <w:p w14:paraId="0DB36681" w14:textId="77777777" w:rsidR="000E4324" w:rsidRPr="000E4324" w:rsidRDefault="000E4324" w:rsidP="000E4324">
      <w:pPr>
        <w:spacing w:after="0" w:line="240" w:lineRule="auto"/>
        <w:ind w:left="567"/>
        <w:jc w:val="both"/>
        <w:rPr>
          <w:rFonts w:ascii="Arial" w:hAnsi="Arial" w:cs="Arial"/>
          <w:sz w:val="24"/>
          <w:szCs w:val="24"/>
        </w:rPr>
      </w:pPr>
    </w:p>
    <w:p w14:paraId="245F3725" w14:textId="1221CA41" w:rsidR="003F0ADC" w:rsidRPr="00A5654D" w:rsidRDefault="003F0ADC" w:rsidP="000E4324">
      <w:pPr>
        <w:pStyle w:val="ListParagraph"/>
        <w:keepNext/>
        <w:numPr>
          <w:ilvl w:val="0"/>
          <w:numId w:val="7"/>
        </w:numPr>
        <w:tabs>
          <w:tab w:val="left" w:pos="567"/>
        </w:tabs>
        <w:suppressAutoHyphens/>
        <w:spacing w:after="0" w:line="240" w:lineRule="auto"/>
        <w:ind w:hanging="720"/>
        <w:jc w:val="both"/>
        <w:outlineLvl w:val="1"/>
        <w:rPr>
          <w:rFonts w:ascii="Arial" w:eastAsia="Times New Roman" w:hAnsi="Arial" w:cs="Times New Roman"/>
          <w:b/>
          <w:sz w:val="24"/>
          <w:szCs w:val="20"/>
          <w:lang w:eastAsia="en-GB"/>
        </w:rPr>
      </w:pPr>
      <w:r w:rsidRPr="00A5654D">
        <w:rPr>
          <w:rFonts w:ascii="Arial" w:eastAsia="Times New Roman" w:hAnsi="Arial" w:cs="Times New Roman"/>
          <w:b/>
          <w:sz w:val="24"/>
          <w:szCs w:val="20"/>
          <w:lang w:eastAsia="en-GB"/>
        </w:rPr>
        <w:t xml:space="preserve">Minutes of the Finance and Audit Committee of </w:t>
      </w:r>
      <w:bookmarkStart w:id="2" w:name="_Hlk33021627"/>
      <w:r w:rsidR="000E4324">
        <w:rPr>
          <w:rFonts w:ascii="Arial" w:eastAsia="Times New Roman" w:hAnsi="Arial" w:cs="Times New Roman"/>
          <w:b/>
          <w:sz w:val="24"/>
          <w:szCs w:val="20"/>
          <w:lang w:eastAsia="en-GB"/>
        </w:rPr>
        <w:t xml:space="preserve">18 November </w:t>
      </w:r>
      <w:bookmarkEnd w:id="2"/>
      <w:r w:rsidR="00811798">
        <w:rPr>
          <w:rFonts w:ascii="Arial" w:eastAsia="Times New Roman" w:hAnsi="Arial" w:cs="Times New Roman"/>
          <w:b/>
          <w:sz w:val="24"/>
          <w:szCs w:val="20"/>
          <w:lang w:eastAsia="en-GB"/>
        </w:rPr>
        <w:t>2019</w:t>
      </w:r>
      <w:r w:rsidRPr="00A5654D">
        <w:rPr>
          <w:rFonts w:ascii="Arial" w:eastAsia="Times New Roman" w:hAnsi="Arial" w:cs="Times New Roman"/>
          <w:b/>
          <w:sz w:val="24"/>
          <w:szCs w:val="20"/>
          <w:lang w:eastAsia="en-GB"/>
        </w:rPr>
        <w:t xml:space="preserve">    </w:t>
      </w:r>
      <w:r w:rsidRPr="00A5654D">
        <w:rPr>
          <w:rFonts w:ascii="Arial" w:eastAsia="Times New Roman" w:hAnsi="Arial" w:cs="Times New Roman"/>
          <w:b/>
          <w:sz w:val="24"/>
          <w:szCs w:val="20"/>
          <w:lang w:eastAsia="en-GB"/>
        </w:rPr>
        <w:tab/>
        <w:t xml:space="preserve">   </w:t>
      </w:r>
    </w:p>
    <w:p w14:paraId="73D3490D" w14:textId="77777777"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p>
    <w:p w14:paraId="0BA663EC" w14:textId="1355FD7B" w:rsid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napToGrid w:val="0"/>
          <w:sz w:val="24"/>
          <w:szCs w:val="24"/>
        </w:rPr>
        <w:t xml:space="preserve">The minutes of the Finance and Audit Committee of </w:t>
      </w:r>
      <w:r w:rsidR="000E4324">
        <w:rPr>
          <w:rFonts w:ascii="Arial" w:eastAsia="Times New Roman" w:hAnsi="Arial" w:cs="Arial"/>
          <w:snapToGrid w:val="0"/>
          <w:sz w:val="24"/>
          <w:szCs w:val="24"/>
        </w:rPr>
        <w:t xml:space="preserve">18 November </w:t>
      </w:r>
      <w:r w:rsidRPr="003F0ADC">
        <w:rPr>
          <w:rFonts w:ascii="Arial" w:eastAsia="Times New Roman" w:hAnsi="Arial" w:cs="Arial"/>
          <w:snapToGrid w:val="0"/>
          <w:sz w:val="24"/>
          <w:szCs w:val="24"/>
        </w:rPr>
        <w:t>201</w:t>
      </w:r>
      <w:r w:rsidR="00AB5A01">
        <w:rPr>
          <w:rFonts w:ascii="Arial" w:eastAsia="Times New Roman" w:hAnsi="Arial" w:cs="Arial"/>
          <w:snapToGrid w:val="0"/>
          <w:sz w:val="24"/>
          <w:szCs w:val="24"/>
        </w:rPr>
        <w:t>9</w:t>
      </w:r>
      <w:r w:rsidRPr="003F0ADC">
        <w:rPr>
          <w:rFonts w:ascii="CG Omega" w:eastAsia="Times New Roman" w:hAnsi="CG Omega" w:cs="Times New Roman"/>
          <w:snapToGrid w:val="0"/>
          <w:sz w:val="20"/>
          <w:szCs w:val="20"/>
        </w:rPr>
        <w:t xml:space="preserve"> </w:t>
      </w:r>
      <w:r w:rsidRPr="003F0ADC">
        <w:rPr>
          <w:rFonts w:ascii="Arial" w:eastAsia="Times New Roman" w:hAnsi="Arial" w:cs="Arial"/>
          <w:snapToGrid w:val="0"/>
          <w:sz w:val="24"/>
          <w:szCs w:val="24"/>
        </w:rPr>
        <w:t xml:space="preserve">had been circulated for information and were </w:t>
      </w:r>
      <w:r w:rsidRPr="003F0ADC">
        <w:rPr>
          <w:rFonts w:ascii="Arial" w:eastAsia="Times New Roman" w:hAnsi="Arial" w:cs="Arial"/>
          <w:b/>
          <w:snapToGrid w:val="0"/>
          <w:sz w:val="24"/>
          <w:szCs w:val="24"/>
        </w:rPr>
        <w:t>NOTED</w:t>
      </w:r>
      <w:r w:rsidRPr="003F0ADC">
        <w:rPr>
          <w:rFonts w:ascii="Arial" w:eastAsia="Times New Roman" w:hAnsi="Arial" w:cs="Arial"/>
          <w:snapToGrid w:val="0"/>
          <w:sz w:val="24"/>
          <w:szCs w:val="24"/>
        </w:rPr>
        <w:t>.</w:t>
      </w:r>
    </w:p>
    <w:p w14:paraId="0954134E" w14:textId="77777777" w:rsidR="00BA7873" w:rsidRDefault="00BA7873" w:rsidP="003F0ADC">
      <w:pPr>
        <w:widowControl w:val="0"/>
        <w:suppressAutoHyphens/>
        <w:spacing w:after="0" w:line="240" w:lineRule="auto"/>
        <w:ind w:left="567"/>
        <w:jc w:val="both"/>
        <w:rPr>
          <w:rFonts w:ascii="Arial" w:eastAsia="Times New Roman" w:hAnsi="Arial" w:cs="Arial"/>
          <w:snapToGrid w:val="0"/>
          <w:sz w:val="24"/>
          <w:szCs w:val="24"/>
        </w:rPr>
      </w:pPr>
    </w:p>
    <w:p w14:paraId="79753E25" w14:textId="379A43E0" w:rsidR="003F0ADC" w:rsidRPr="003F0ADC" w:rsidRDefault="003F0ADC" w:rsidP="00C871A4">
      <w:pPr>
        <w:pStyle w:val="ItemHeading"/>
        <w:rPr>
          <w:snapToGrid w:val="0"/>
        </w:rPr>
      </w:pPr>
      <w:r w:rsidRPr="003F0ADC">
        <w:rPr>
          <w:snapToGrid w:val="0"/>
        </w:rPr>
        <w:t xml:space="preserve">Matters Arising – Meeting of </w:t>
      </w:r>
      <w:r w:rsidR="000E4324">
        <w:t xml:space="preserve">18 November </w:t>
      </w:r>
      <w:r w:rsidR="00AB5A01">
        <w:t>2019</w:t>
      </w:r>
      <w:r w:rsidR="00AB5A01" w:rsidRPr="00A5654D">
        <w:t xml:space="preserve">    </w:t>
      </w:r>
    </w:p>
    <w:p w14:paraId="21DE1518" w14:textId="77777777" w:rsidR="003F0ADC" w:rsidRPr="003F0ADC" w:rsidRDefault="003F0ADC" w:rsidP="003F0ADC">
      <w:pPr>
        <w:widowControl w:val="0"/>
        <w:suppressAutoHyphens/>
        <w:spacing w:after="0" w:line="240" w:lineRule="auto"/>
        <w:ind w:left="927"/>
        <w:jc w:val="both"/>
        <w:rPr>
          <w:rFonts w:ascii="Arial" w:eastAsia="Times New Roman" w:hAnsi="Arial" w:cs="Arial"/>
          <w:b/>
          <w:snapToGrid w:val="0"/>
          <w:sz w:val="24"/>
          <w:szCs w:val="24"/>
        </w:rPr>
      </w:pPr>
      <w:r w:rsidRPr="003F0ADC">
        <w:rPr>
          <w:rFonts w:ascii="Arial" w:eastAsia="Times New Roman" w:hAnsi="Arial" w:cs="Arial"/>
          <w:b/>
          <w:snapToGrid w:val="0"/>
          <w:sz w:val="24"/>
          <w:szCs w:val="24"/>
        </w:rPr>
        <w:tab/>
        <w:t xml:space="preserve">                    </w:t>
      </w:r>
    </w:p>
    <w:p w14:paraId="5FDBF2BD" w14:textId="7E7D1269"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r w:rsidRPr="003F0ADC">
        <w:rPr>
          <w:rFonts w:ascii="Arial" w:eastAsia="Times New Roman" w:hAnsi="Arial" w:cs="Arial"/>
          <w:snapToGrid w:val="0"/>
          <w:sz w:val="24"/>
          <w:szCs w:val="24"/>
        </w:rPr>
        <w:t xml:space="preserve">There had been circulated, for information, matters arising from the meeting of the Finance and Audit Committee held on </w:t>
      </w:r>
      <w:r w:rsidR="000E4324" w:rsidRPr="000E4324">
        <w:rPr>
          <w:rFonts w:ascii="Arial" w:eastAsia="Times New Roman" w:hAnsi="Arial" w:cs="Times New Roman"/>
          <w:sz w:val="24"/>
          <w:szCs w:val="20"/>
          <w:lang w:eastAsia="en-GB"/>
        </w:rPr>
        <w:t>18 November</w:t>
      </w:r>
      <w:r w:rsidR="000E4324">
        <w:rPr>
          <w:rFonts w:ascii="Arial" w:eastAsia="Times New Roman" w:hAnsi="Arial" w:cs="Times New Roman"/>
          <w:b/>
          <w:sz w:val="24"/>
          <w:szCs w:val="20"/>
          <w:lang w:eastAsia="en-GB"/>
        </w:rPr>
        <w:t xml:space="preserve"> </w:t>
      </w:r>
      <w:r w:rsidR="00AB5A01" w:rsidRPr="003F0ADC">
        <w:rPr>
          <w:rFonts w:ascii="Arial" w:eastAsia="Times New Roman" w:hAnsi="Arial" w:cs="Arial"/>
          <w:snapToGrid w:val="0"/>
          <w:sz w:val="24"/>
          <w:szCs w:val="24"/>
        </w:rPr>
        <w:t>201</w:t>
      </w:r>
      <w:r w:rsidR="00AB5A01">
        <w:rPr>
          <w:rFonts w:ascii="Arial" w:eastAsia="Times New Roman" w:hAnsi="Arial" w:cs="Arial"/>
          <w:snapToGrid w:val="0"/>
          <w:sz w:val="24"/>
          <w:szCs w:val="24"/>
        </w:rPr>
        <w:t>9</w:t>
      </w:r>
      <w:r w:rsidRPr="003F0ADC">
        <w:rPr>
          <w:rFonts w:ascii="Arial" w:eastAsia="Times New Roman" w:hAnsi="Arial" w:cs="Arial"/>
          <w:snapToGrid w:val="0"/>
          <w:sz w:val="24"/>
          <w:szCs w:val="24"/>
        </w:rPr>
        <w:t xml:space="preserve">.  </w:t>
      </w:r>
    </w:p>
    <w:p w14:paraId="13FC1F45" w14:textId="77777777" w:rsidR="003F0ADC" w:rsidRPr="003F0ADC" w:rsidRDefault="003F0ADC" w:rsidP="003F0ADC">
      <w:pPr>
        <w:widowControl w:val="0"/>
        <w:suppressAutoHyphens/>
        <w:spacing w:after="0" w:line="240" w:lineRule="auto"/>
        <w:ind w:left="567"/>
        <w:jc w:val="both"/>
        <w:rPr>
          <w:rFonts w:ascii="Arial" w:eastAsia="Times New Roman" w:hAnsi="Arial" w:cs="Arial"/>
          <w:snapToGrid w:val="0"/>
          <w:sz w:val="24"/>
          <w:szCs w:val="24"/>
        </w:rPr>
      </w:pPr>
    </w:p>
    <w:p w14:paraId="390E53D3" w14:textId="39E1A4FB" w:rsidR="005A07D5" w:rsidRDefault="009C4D9B" w:rsidP="005A07D5">
      <w:pPr>
        <w:widowControl w:val="0"/>
        <w:suppressAutoHyphens/>
        <w:spacing w:after="0" w:line="240" w:lineRule="auto"/>
        <w:ind w:left="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The Committee </w:t>
      </w:r>
      <w:r w:rsidR="005A07D5" w:rsidRPr="005A07D5">
        <w:rPr>
          <w:rFonts w:ascii="Arial" w:eastAsia="Times New Roman" w:hAnsi="Arial" w:cs="Arial"/>
          <w:b/>
          <w:snapToGrid w:val="0"/>
          <w:sz w:val="24"/>
          <w:szCs w:val="24"/>
        </w:rPr>
        <w:t>NOT</w:t>
      </w:r>
      <w:r>
        <w:rPr>
          <w:rFonts w:ascii="Arial" w:eastAsia="Times New Roman" w:hAnsi="Arial" w:cs="Arial"/>
          <w:b/>
          <w:snapToGrid w:val="0"/>
          <w:sz w:val="24"/>
          <w:szCs w:val="24"/>
        </w:rPr>
        <w:t>ED</w:t>
      </w:r>
      <w:r w:rsidR="005A07D5">
        <w:rPr>
          <w:rFonts w:ascii="Arial" w:eastAsia="Times New Roman" w:hAnsi="Arial" w:cs="Arial"/>
          <w:snapToGrid w:val="0"/>
          <w:sz w:val="24"/>
          <w:szCs w:val="24"/>
        </w:rPr>
        <w:t xml:space="preserve"> the Matters </w:t>
      </w:r>
      <w:r w:rsidR="0095311E">
        <w:rPr>
          <w:rFonts w:ascii="Arial" w:eastAsia="Times New Roman" w:hAnsi="Arial" w:cs="Arial"/>
          <w:snapToGrid w:val="0"/>
          <w:sz w:val="24"/>
          <w:szCs w:val="24"/>
        </w:rPr>
        <w:t>A</w:t>
      </w:r>
      <w:r w:rsidR="005A07D5">
        <w:rPr>
          <w:rFonts w:ascii="Arial" w:eastAsia="Times New Roman" w:hAnsi="Arial" w:cs="Arial"/>
          <w:snapToGrid w:val="0"/>
          <w:sz w:val="24"/>
          <w:szCs w:val="24"/>
        </w:rPr>
        <w:t>rising</w:t>
      </w:r>
      <w:r>
        <w:rPr>
          <w:rFonts w:ascii="Arial" w:eastAsia="Times New Roman" w:hAnsi="Arial" w:cs="Arial"/>
          <w:snapToGrid w:val="0"/>
          <w:sz w:val="24"/>
          <w:szCs w:val="24"/>
        </w:rPr>
        <w:t>.</w:t>
      </w:r>
      <w:r w:rsidR="005A07D5">
        <w:rPr>
          <w:rFonts w:ascii="Arial" w:eastAsia="Times New Roman" w:hAnsi="Arial" w:cs="Arial"/>
          <w:snapToGrid w:val="0"/>
          <w:sz w:val="24"/>
          <w:szCs w:val="24"/>
        </w:rPr>
        <w:t xml:space="preserve"> </w:t>
      </w:r>
    </w:p>
    <w:p w14:paraId="2082FC1D" w14:textId="5C0EB096" w:rsidR="00E00EE9" w:rsidRDefault="00E00EE9" w:rsidP="005A07D5">
      <w:pPr>
        <w:widowControl w:val="0"/>
        <w:suppressAutoHyphens/>
        <w:spacing w:after="0" w:line="240" w:lineRule="auto"/>
        <w:ind w:left="567"/>
        <w:jc w:val="both"/>
        <w:rPr>
          <w:rFonts w:ascii="Arial" w:eastAsia="Times New Roman" w:hAnsi="Arial" w:cs="Arial"/>
          <w:snapToGrid w:val="0"/>
          <w:sz w:val="24"/>
          <w:szCs w:val="24"/>
        </w:rPr>
      </w:pPr>
    </w:p>
    <w:p w14:paraId="3A995258" w14:textId="7BDA7ADF" w:rsidR="00E00EE9" w:rsidRDefault="00E00EE9" w:rsidP="005A07D5">
      <w:pPr>
        <w:widowControl w:val="0"/>
        <w:suppressAutoHyphens/>
        <w:spacing w:after="0" w:line="240" w:lineRule="auto"/>
        <w:ind w:left="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The Committee </w:t>
      </w:r>
      <w:r w:rsidRPr="00E00EE9">
        <w:rPr>
          <w:rFonts w:ascii="Arial" w:eastAsia="Times New Roman" w:hAnsi="Arial" w:cs="Arial"/>
          <w:b/>
          <w:snapToGrid w:val="0"/>
          <w:sz w:val="24"/>
          <w:szCs w:val="24"/>
        </w:rPr>
        <w:t>AGREED</w:t>
      </w:r>
      <w:r>
        <w:rPr>
          <w:rFonts w:ascii="Arial" w:eastAsia="Times New Roman" w:hAnsi="Arial" w:cs="Arial"/>
          <w:snapToGrid w:val="0"/>
          <w:sz w:val="24"/>
          <w:szCs w:val="24"/>
        </w:rPr>
        <w:t xml:space="preserve"> to take Item 10 at this juncture.</w:t>
      </w:r>
    </w:p>
    <w:p w14:paraId="07A8C409" w14:textId="70754D08" w:rsidR="00E00EE9" w:rsidRDefault="00E00EE9" w:rsidP="005A07D5">
      <w:pPr>
        <w:widowControl w:val="0"/>
        <w:suppressAutoHyphens/>
        <w:spacing w:after="0" w:line="240" w:lineRule="auto"/>
        <w:ind w:left="567"/>
        <w:jc w:val="both"/>
        <w:rPr>
          <w:rFonts w:ascii="Arial" w:eastAsia="Times New Roman" w:hAnsi="Arial" w:cs="Arial"/>
          <w:snapToGrid w:val="0"/>
          <w:sz w:val="24"/>
          <w:szCs w:val="24"/>
        </w:rPr>
      </w:pPr>
    </w:p>
    <w:p w14:paraId="614E3C0E" w14:textId="51EA9313" w:rsidR="00E00EE9" w:rsidRPr="00650FCF" w:rsidRDefault="00E00EE9" w:rsidP="00C871A4">
      <w:pPr>
        <w:pStyle w:val="ItemHeading"/>
        <w:numPr>
          <w:ilvl w:val="0"/>
          <w:numId w:val="30"/>
        </w:numPr>
        <w:ind w:left="567" w:hanging="567"/>
      </w:pPr>
      <w:r>
        <w:t>Strathpeffer Pavilion Business Case</w:t>
      </w:r>
      <w:r>
        <w:tab/>
      </w:r>
      <w:r>
        <w:tab/>
      </w:r>
      <w:r>
        <w:tab/>
      </w:r>
      <w:r>
        <w:tab/>
      </w:r>
    </w:p>
    <w:p w14:paraId="1162D854" w14:textId="77777777" w:rsidR="00E00EE9" w:rsidRPr="00465A24" w:rsidRDefault="00E00EE9" w:rsidP="00C871A4">
      <w:pPr>
        <w:pStyle w:val="ItemHeading"/>
        <w:numPr>
          <w:ilvl w:val="0"/>
          <w:numId w:val="0"/>
        </w:numPr>
        <w:ind w:left="360"/>
      </w:pPr>
      <w:r w:rsidRPr="00465A24">
        <w:tab/>
        <w:t xml:space="preserve">                           </w:t>
      </w:r>
    </w:p>
    <w:p w14:paraId="7E62A6E3" w14:textId="1C28A399" w:rsidR="00E00EE9" w:rsidRDefault="00E00EE9" w:rsidP="00E00EE9">
      <w:pPr>
        <w:autoSpaceDE w:val="0"/>
        <w:autoSpaceDN w:val="0"/>
        <w:adjustRightInd w:val="0"/>
        <w:spacing w:after="0" w:line="240" w:lineRule="auto"/>
        <w:ind w:left="567"/>
        <w:jc w:val="both"/>
        <w:rPr>
          <w:rFonts w:ascii="ArialMT" w:hAnsi="ArialMT" w:cs="ArialMT"/>
          <w:sz w:val="24"/>
          <w:szCs w:val="24"/>
          <w:lang w:eastAsia="en-GB"/>
        </w:rPr>
      </w:pPr>
      <w:r w:rsidRPr="00465A24">
        <w:rPr>
          <w:rFonts w:ascii="Arial" w:hAnsi="Arial" w:cs="Arial"/>
          <w:sz w:val="24"/>
          <w:szCs w:val="24"/>
        </w:rPr>
        <w:t xml:space="preserve">There </w:t>
      </w:r>
      <w:r>
        <w:rPr>
          <w:rFonts w:ascii="Arial" w:hAnsi="Arial" w:cs="Arial"/>
          <w:sz w:val="24"/>
          <w:szCs w:val="24"/>
        </w:rPr>
        <w:t xml:space="preserve">had been </w:t>
      </w:r>
      <w:r w:rsidRPr="00465A24">
        <w:rPr>
          <w:rFonts w:ascii="Arial" w:hAnsi="Arial" w:cs="Arial"/>
          <w:sz w:val="24"/>
          <w:szCs w:val="24"/>
        </w:rPr>
        <w:t>circulated Report No. HLH/FA/</w:t>
      </w:r>
      <w:r>
        <w:rPr>
          <w:rFonts w:ascii="Arial" w:hAnsi="Arial" w:cs="Arial"/>
          <w:sz w:val="24"/>
          <w:szCs w:val="24"/>
        </w:rPr>
        <w:t>4</w:t>
      </w:r>
      <w:r w:rsidRPr="00465A24">
        <w:rPr>
          <w:rFonts w:ascii="Arial" w:hAnsi="Arial" w:cs="Arial"/>
          <w:sz w:val="24"/>
          <w:szCs w:val="24"/>
        </w:rPr>
        <w:t>/</w:t>
      </w:r>
      <w:r>
        <w:rPr>
          <w:rFonts w:ascii="Arial" w:hAnsi="Arial" w:cs="Arial"/>
          <w:sz w:val="24"/>
          <w:szCs w:val="24"/>
        </w:rPr>
        <w:t>20</w:t>
      </w:r>
      <w:r w:rsidRPr="00465A24">
        <w:rPr>
          <w:rFonts w:ascii="Arial" w:hAnsi="Arial" w:cs="Arial"/>
          <w:sz w:val="24"/>
          <w:szCs w:val="24"/>
        </w:rPr>
        <w:t xml:space="preserve"> dated</w:t>
      </w:r>
      <w:r>
        <w:rPr>
          <w:rFonts w:ascii="Arial" w:hAnsi="Arial" w:cs="Arial"/>
          <w:sz w:val="24"/>
          <w:szCs w:val="24"/>
        </w:rPr>
        <w:t xml:space="preserve"> 11 February 2020</w:t>
      </w:r>
      <w:r w:rsidRPr="00465A24">
        <w:rPr>
          <w:rFonts w:ascii="Arial" w:hAnsi="Arial" w:cs="Arial"/>
          <w:sz w:val="24"/>
          <w:szCs w:val="24"/>
        </w:rPr>
        <w:t xml:space="preserve"> by the Chief Executive </w:t>
      </w:r>
      <w:r>
        <w:rPr>
          <w:rFonts w:ascii="ArialMT" w:hAnsi="ArialMT" w:cs="ArialMT"/>
          <w:sz w:val="24"/>
          <w:szCs w:val="24"/>
          <w:lang w:eastAsia="en-GB"/>
        </w:rPr>
        <w:t>presenting the Business Case to compare the costs, risks</w:t>
      </w:r>
      <w:r w:rsidR="00F963E9">
        <w:rPr>
          <w:rFonts w:ascii="ArialMT" w:hAnsi="ArialMT" w:cs="ArialMT"/>
          <w:sz w:val="24"/>
          <w:szCs w:val="24"/>
          <w:lang w:eastAsia="en-GB"/>
        </w:rPr>
        <w:t xml:space="preserve"> </w:t>
      </w:r>
      <w:r>
        <w:rPr>
          <w:rFonts w:ascii="ArialMT" w:hAnsi="ArialMT" w:cs="ArialMT"/>
          <w:sz w:val="24"/>
          <w:szCs w:val="24"/>
          <w:lang w:eastAsia="en-GB"/>
        </w:rPr>
        <w:t xml:space="preserve">and benefits of High Life </w:t>
      </w:r>
      <w:proofErr w:type="gramStart"/>
      <w:r>
        <w:rPr>
          <w:rFonts w:ascii="ArialMT" w:hAnsi="ArialMT" w:cs="ArialMT"/>
          <w:sz w:val="24"/>
          <w:szCs w:val="24"/>
          <w:lang w:eastAsia="en-GB"/>
        </w:rPr>
        <w:t>Highland:-</w:t>
      </w:r>
      <w:proofErr w:type="gramEnd"/>
    </w:p>
    <w:p w14:paraId="29A952F8" w14:textId="77777777" w:rsidR="00E00EE9" w:rsidRDefault="00E00EE9" w:rsidP="00E00EE9">
      <w:pPr>
        <w:autoSpaceDE w:val="0"/>
        <w:autoSpaceDN w:val="0"/>
        <w:adjustRightInd w:val="0"/>
        <w:spacing w:after="0" w:line="240" w:lineRule="auto"/>
        <w:ind w:left="567"/>
        <w:jc w:val="both"/>
        <w:rPr>
          <w:rFonts w:ascii="ArialMT" w:hAnsi="ArialMT" w:cs="ArialMT"/>
          <w:sz w:val="24"/>
          <w:szCs w:val="24"/>
          <w:lang w:eastAsia="en-GB"/>
        </w:rPr>
      </w:pPr>
    </w:p>
    <w:p w14:paraId="5FE0BB59" w14:textId="77777777" w:rsidR="00E00EE9" w:rsidRDefault="00E00EE9" w:rsidP="00E00EE9">
      <w:pPr>
        <w:numPr>
          <w:ilvl w:val="0"/>
          <w:numId w:val="27"/>
        </w:numPr>
        <w:tabs>
          <w:tab w:val="left" w:pos="1134"/>
        </w:tabs>
        <w:autoSpaceDE w:val="0"/>
        <w:autoSpaceDN w:val="0"/>
        <w:adjustRightInd w:val="0"/>
        <w:spacing w:after="0" w:line="240" w:lineRule="auto"/>
        <w:ind w:left="1134" w:hanging="567"/>
        <w:jc w:val="both"/>
        <w:rPr>
          <w:rFonts w:ascii="ArialMT" w:hAnsi="ArialMT" w:cs="ArialMT"/>
          <w:sz w:val="24"/>
          <w:szCs w:val="24"/>
          <w:lang w:eastAsia="en-GB"/>
        </w:rPr>
      </w:pPr>
      <w:r w:rsidRPr="005A501E">
        <w:rPr>
          <w:rFonts w:ascii="ArialMT" w:hAnsi="ArialMT" w:cs="ArialMT"/>
          <w:sz w:val="24"/>
          <w:szCs w:val="24"/>
          <w:lang w:eastAsia="en-GB"/>
        </w:rPr>
        <w:t>withdrawing from Strathpeffer Pavilion transferring responsibility for the management and operation to Strathpeffer Pavilion Community Trust on 31 March 2020</w:t>
      </w:r>
      <w:r>
        <w:rPr>
          <w:rFonts w:ascii="ArialMT" w:hAnsi="ArialMT" w:cs="ArialMT"/>
          <w:sz w:val="24"/>
          <w:szCs w:val="24"/>
          <w:lang w:eastAsia="en-GB"/>
        </w:rPr>
        <w:t>;</w:t>
      </w:r>
    </w:p>
    <w:p w14:paraId="4B803B92" w14:textId="77777777" w:rsidR="00E00EE9" w:rsidRDefault="00E00EE9" w:rsidP="00E00EE9">
      <w:pPr>
        <w:tabs>
          <w:tab w:val="left" w:pos="1134"/>
        </w:tabs>
        <w:autoSpaceDE w:val="0"/>
        <w:autoSpaceDN w:val="0"/>
        <w:adjustRightInd w:val="0"/>
        <w:spacing w:after="0" w:line="240" w:lineRule="auto"/>
        <w:ind w:left="567"/>
        <w:jc w:val="both"/>
        <w:rPr>
          <w:rFonts w:ascii="ArialMT" w:hAnsi="ArialMT" w:cs="ArialMT"/>
          <w:sz w:val="24"/>
          <w:szCs w:val="24"/>
          <w:lang w:eastAsia="en-GB"/>
        </w:rPr>
      </w:pPr>
    </w:p>
    <w:p w14:paraId="117A1BA5" w14:textId="77777777" w:rsidR="00E00EE9" w:rsidRDefault="00E00EE9" w:rsidP="00E00EE9">
      <w:pPr>
        <w:tabs>
          <w:tab w:val="left" w:pos="1134"/>
        </w:tabs>
        <w:autoSpaceDE w:val="0"/>
        <w:autoSpaceDN w:val="0"/>
        <w:adjustRightInd w:val="0"/>
        <w:spacing w:after="0" w:line="240" w:lineRule="auto"/>
        <w:ind w:left="567"/>
        <w:jc w:val="both"/>
        <w:rPr>
          <w:rFonts w:ascii="ArialMT" w:hAnsi="ArialMT" w:cs="ArialMT"/>
          <w:sz w:val="24"/>
          <w:szCs w:val="24"/>
          <w:lang w:eastAsia="en-GB"/>
        </w:rPr>
      </w:pPr>
      <w:r w:rsidRPr="005A501E">
        <w:rPr>
          <w:rFonts w:ascii="ArialMT" w:hAnsi="ArialMT" w:cs="ArialMT"/>
          <w:sz w:val="24"/>
          <w:szCs w:val="24"/>
          <w:lang w:eastAsia="en-GB"/>
        </w:rPr>
        <w:t xml:space="preserve"> against the option of:</w:t>
      </w:r>
    </w:p>
    <w:p w14:paraId="148346FC" w14:textId="77777777" w:rsidR="00E00EE9" w:rsidRDefault="00E00EE9" w:rsidP="00E00EE9">
      <w:pPr>
        <w:tabs>
          <w:tab w:val="left" w:pos="1134"/>
        </w:tabs>
        <w:autoSpaceDE w:val="0"/>
        <w:autoSpaceDN w:val="0"/>
        <w:adjustRightInd w:val="0"/>
        <w:spacing w:after="0" w:line="240" w:lineRule="auto"/>
        <w:ind w:left="567"/>
        <w:jc w:val="both"/>
        <w:rPr>
          <w:rFonts w:ascii="ArialMT" w:hAnsi="ArialMT" w:cs="ArialMT"/>
          <w:sz w:val="24"/>
          <w:szCs w:val="24"/>
          <w:lang w:eastAsia="en-GB"/>
        </w:rPr>
      </w:pPr>
    </w:p>
    <w:p w14:paraId="0B46F450" w14:textId="4807F27A" w:rsidR="00E00EE9" w:rsidRDefault="00E00EE9" w:rsidP="00E00EE9">
      <w:pPr>
        <w:numPr>
          <w:ilvl w:val="0"/>
          <w:numId w:val="27"/>
        </w:numPr>
        <w:tabs>
          <w:tab w:val="left" w:pos="1134"/>
        </w:tabs>
        <w:autoSpaceDE w:val="0"/>
        <w:autoSpaceDN w:val="0"/>
        <w:adjustRightInd w:val="0"/>
        <w:spacing w:after="0" w:line="240" w:lineRule="auto"/>
        <w:ind w:left="1134" w:hanging="567"/>
        <w:jc w:val="both"/>
        <w:rPr>
          <w:rFonts w:ascii="ArialMT" w:hAnsi="ArialMT" w:cs="ArialMT"/>
          <w:sz w:val="24"/>
          <w:szCs w:val="24"/>
          <w:lang w:eastAsia="en-GB"/>
        </w:rPr>
      </w:pPr>
      <w:r>
        <w:rPr>
          <w:rFonts w:ascii="ArialMT" w:hAnsi="ArialMT" w:cs="ArialMT"/>
          <w:sz w:val="24"/>
          <w:szCs w:val="24"/>
          <w:lang w:eastAsia="en-GB"/>
        </w:rPr>
        <w:t>maintaining the responsibility for the management and operation of Strathpeffer Pavilion to High Life Highland on 1 April 2020.</w:t>
      </w:r>
    </w:p>
    <w:p w14:paraId="73EE1A18" w14:textId="77777777" w:rsidR="00E00EE9" w:rsidRDefault="00E00EE9" w:rsidP="00E00EE9">
      <w:pPr>
        <w:tabs>
          <w:tab w:val="left" w:pos="1134"/>
        </w:tabs>
        <w:autoSpaceDE w:val="0"/>
        <w:autoSpaceDN w:val="0"/>
        <w:adjustRightInd w:val="0"/>
        <w:spacing w:after="0" w:line="240" w:lineRule="auto"/>
        <w:jc w:val="both"/>
        <w:rPr>
          <w:rFonts w:ascii="ArialMT" w:hAnsi="ArialMT" w:cs="ArialMT"/>
          <w:sz w:val="24"/>
          <w:szCs w:val="24"/>
          <w:lang w:eastAsia="en-GB"/>
        </w:rPr>
      </w:pPr>
    </w:p>
    <w:p w14:paraId="3C174E78" w14:textId="5E18F02F" w:rsidR="00E00EE9" w:rsidRDefault="00E00EE9" w:rsidP="00E00EE9">
      <w:pPr>
        <w:tabs>
          <w:tab w:val="left" w:pos="1134"/>
        </w:tabs>
        <w:autoSpaceDE w:val="0"/>
        <w:autoSpaceDN w:val="0"/>
        <w:adjustRightInd w:val="0"/>
        <w:spacing w:after="0" w:line="240" w:lineRule="auto"/>
        <w:ind w:left="567"/>
        <w:jc w:val="both"/>
        <w:rPr>
          <w:rFonts w:ascii="ArialMT" w:hAnsi="ArialMT" w:cs="ArialMT"/>
          <w:sz w:val="24"/>
          <w:szCs w:val="24"/>
          <w:lang w:eastAsia="en-GB"/>
        </w:rPr>
      </w:pPr>
      <w:r>
        <w:rPr>
          <w:rFonts w:ascii="ArialMT" w:hAnsi="ArialMT" w:cs="ArialMT"/>
          <w:sz w:val="24"/>
          <w:szCs w:val="24"/>
          <w:lang w:eastAsia="en-GB"/>
        </w:rPr>
        <w:t>The background to Strathpeffer Pavilion and to HLH’s involvement was outlined.  Since taking on the management and operation of the venue HLH had predominantly focused on the development of the location as a wedding</w:t>
      </w:r>
      <w:r w:rsidR="00F963E9">
        <w:rPr>
          <w:rFonts w:ascii="ArialMT" w:hAnsi="ArialMT" w:cs="ArialMT"/>
          <w:sz w:val="24"/>
          <w:szCs w:val="24"/>
          <w:lang w:eastAsia="en-GB"/>
        </w:rPr>
        <w:t>,</w:t>
      </w:r>
      <w:r>
        <w:rPr>
          <w:rFonts w:ascii="ArialMT" w:hAnsi="ArialMT" w:cs="ArialMT"/>
          <w:sz w:val="24"/>
          <w:szCs w:val="24"/>
          <w:lang w:eastAsia="en-GB"/>
        </w:rPr>
        <w:t xml:space="preserve"> conference and events facility.   Strathpeffer Pavilion Community Trust (SPCT) had been fo</w:t>
      </w:r>
      <w:r w:rsidR="00E64A7D">
        <w:rPr>
          <w:rFonts w:ascii="ArialMT" w:hAnsi="ArialMT" w:cs="ArialMT"/>
          <w:sz w:val="24"/>
          <w:szCs w:val="24"/>
          <w:lang w:eastAsia="en-GB"/>
        </w:rPr>
        <w:t>r</w:t>
      </w:r>
      <w:r>
        <w:rPr>
          <w:rFonts w:ascii="ArialMT" w:hAnsi="ArialMT" w:cs="ArialMT"/>
          <w:sz w:val="24"/>
          <w:szCs w:val="24"/>
          <w:lang w:eastAsia="en-GB"/>
        </w:rPr>
        <w:t>med t</w:t>
      </w:r>
      <w:r w:rsidR="00E64A7D">
        <w:rPr>
          <w:rFonts w:ascii="ArialMT" w:hAnsi="ArialMT" w:cs="ArialMT"/>
          <w:sz w:val="24"/>
          <w:szCs w:val="24"/>
          <w:lang w:eastAsia="en-GB"/>
        </w:rPr>
        <w:t>o</w:t>
      </w:r>
      <w:r>
        <w:rPr>
          <w:rFonts w:ascii="ArialMT" w:hAnsi="ArialMT" w:cs="ArialMT"/>
          <w:sz w:val="24"/>
          <w:szCs w:val="24"/>
          <w:lang w:eastAsia="en-GB"/>
        </w:rPr>
        <w:t xml:space="preserve"> purchase the venue from the Scottish Historic Buildings Trus</w:t>
      </w:r>
      <w:r w:rsidR="00E64A7D">
        <w:rPr>
          <w:rFonts w:ascii="ArialMT" w:hAnsi="ArialMT" w:cs="ArialMT"/>
          <w:sz w:val="24"/>
          <w:szCs w:val="24"/>
          <w:lang w:eastAsia="en-GB"/>
        </w:rPr>
        <w:t xml:space="preserve">t but SPCT did not want to adopt the management and operation of the venue and had asked HLH to continue as a contracted operator.  The terms of the draft </w:t>
      </w:r>
      <w:r w:rsidR="00F963E9">
        <w:rPr>
          <w:rFonts w:ascii="ArialMT" w:hAnsi="ArialMT" w:cs="ArialMT"/>
          <w:sz w:val="24"/>
          <w:szCs w:val="24"/>
          <w:lang w:eastAsia="en-GB"/>
        </w:rPr>
        <w:t>15-year</w:t>
      </w:r>
      <w:r w:rsidR="00E64A7D">
        <w:rPr>
          <w:rFonts w:ascii="ArialMT" w:hAnsi="ArialMT" w:cs="ArialMT"/>
          <w:sz w:val="24"/>
          <w:szCs w:val="24"/>
          <w:lang w:eastAsia="en-GB"/>
        </w:rPr>
        <w:t xml:space="preserve"> Management Agreement was detailed to Directors who were also advised that there were formal break/review clauses built into the Agreement at 1, 5 and 10 years.</w:t>
      </w:r>
    </w:p>
    <w:p w14:paraId="2BE55E50" w14:textId="77777777" w:rsidR="00E64A7D" w:rsidRDefault="00E64A7D" w:rsidP="00E00EE9">
      <w:pPr>
        <w:tabs>
          <w:tab w:val="left" w:pos="1134"/>
        </w:tabs>
        <w:autoSpaceDE w:val="0"/>
        <w:autoSpaceDN w:val="0"/>
        <w:adjustRightInd w:val="0"/>
        <w:spacing w:after="0" w:line="240" w:lineRule="auto"/>
        <w:ind w:left="567"/>
        <w:jc w:val="both"/>
        <w:rPr>
          <w:rFonts w:ascii="ArialMT" w:hAnsi="ArialMT" w:cs="ArialMT"/>
          <w:sz w:val="24"/>
          <w:szCs w:val="24"/>
          <w:lang w:eastAsia="en-GB"/>
        </w:rPr>
      </w:pPr>
    </w:p>
    <w:p w14:paraId="652A2E47" w14:textId="77777777" w:rsidR="00E00EE9" w:rsidRPr="00765C0C" w:rsidRDefault="00E00EE9" w:rsidP="00E00EE9">
      <w:pPr>
        <w:autoSpaceDE w:val="0"/>
        <w:autoSpaceDN w:val="0"/>
        <w:adjustRightInd w:val="0"/>
        <w:spacing w:after="0" w:line="240" w:lineRule="auto"/>
        <w:ind w:left="567"/>
        <w:jc w:val="both"/>
        <w:rPr>
          <w:rFonts w:ascii="Arial" w:eastAsia="Times New Roman" w:hAnsi="Arial" w:cs="Arial"/>
          <w:snapToGrid w:val="0"/>
          <w:sz w:val="24"/>
          <w:szCs w:val="24"/>
        </w:rPr>
      </w:pPr>
      <w:r w:rsidRPr="00765C0C">
        <w:rPr>
          <w:rFonts w:ascii="Arial" w:eastAsia="Times New Roman" w:hAnsi="Arial" w:cs="Arial"/>
          <w:snapToGrid w:val="0"/>
          <w:sz w:val="24"/>
          <w:szCs w:val="24"/>
        </w:rPr>
        <w:t>During discussion, the following points were made:-</w:t>
      </w:r>
    </w:p>
    <w:p w14:paraId="1E3E4E16" w14:textId="77777777" w:rsidR="00E00EE9" w:rsidRPr="00765C0C" w:rsidRDefault="00E00EE9" w:rsidP="00E00EE9">
      <w:pPr>
        <w:autoSpaceDE w:val="0"/>
        <w:autoSpaceDN w:val="0"/>
        <w:adjustRightInd w:val="0"/>
        <w:spacing w:after="0" w:line="240" w:lineRule="auto"/>
        <w:ind w:left="567"/>
        <w:jc w:val="both"/>
        <w:rPr>
          <w:rFonts w:ascii="Arial" w:eastAsia="Times New Roman" w:hAnsi="Arial" w:cs="Arial"/>
          <w:snapToGrid w:val="0"/>
          <w:sz w:val="24"/>
          <w:szCs w:val="24"/>
        </w:rPr>
      </w:pPr>
    </w:p>
    <w:p w14:paraId="2C6E3091" w14:textId="77777777" w:rsidR="009A65AB" w:rsidRDefault="00E64A7D"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in response to a question, it was confirmed that it would not be necessary to update the Risk Register with any of the risk and mitigation measures;</w:t>
      </w:r>
      <w:r w:rsidR="009A65AB">
        <w:rPr>
          <w:rFonts w:ascii="Arial" w:eastAsia="Times New Roman" w:hAnsi="Arial" w:cs="Arial"/>
          <w:snapToGrid w:val="0"/>
          <w:sz w:val="24"/>
          <w:szCs w:val="24"/>
        </w:rPr>
        <w:t xml:space="preserve"> </w:t>
      </w:r>
    </w:p>
    <w:p w14:paraId="574651DF" w14:textId="09CE1054" w:rsidR="00E00EE9" w:rsidRDefault="009A65AB"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although HLH would retain all revenue generated at the venue and not pay an</w:t>
      </w:r>
      <w:r w:rsidR="00330FD0">
        <w:rPr>
          <w:rFonts w:ascii="Arial" w:eastAsia="Times New Roman" w:hAnsi="Arial" w:cs="Arial"/>
          <w:snapToGrid w:val="0"/>
          <w:sz w:val="24"/>
          <w:szCs w:val="24"/>
        </w:rPr>
        <w:t>y</w:t>
      </w:r>
      <w:r>
        <w:rPr>
          <w:rFonts w:ascii="Arial" w:eastAsia="Times New Roman" w:hAnsi="Arial" w:cs="Arial"/>
          <w:snapToGrid w:val="0"/>
          <w:sz w:val="24"/>
          <w:szCs w:val="24"/>
        </w:rPr>
        <w:t xml:space="preserve"> rent, the SPCT would be offered six free full facility lets each year for fundraising events and 12 room hire lets for Board meetings;</w:t>
      </w:r>
    </w:p>
    <w:p w14:paraId="7AFD8EAA" w14:textId="221011D5" w:rsidR="009A65AB" w:rsidRDefault="009A65AB"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there had been </w:t>
      </w:r>
      <w:r w:rsidR="002D779B">
        <w:rPr>
          <w:rFonts w:ascii="Arial" w:eastAsia="Times New Roman" w:hAnsi="Arial" w:cs="Arial"/>
          <w:snapToGrid w:val="0"/>
          <w:sz w:val="24"/>
          <w:szCs w:val="24"/>
        </w:rPr>
        <w:t xml:space="preserve">an </w:t>
      </w:r>
      <w:r>
        <w:rPr>
          <w:rFonts w:ascii="Arial" w:eastAsia="Times New Roman" w:hAnsi="Arial" w:cs="Arial"/>
          <w:snapToGrid w:val="0"/>
          <w:sz w:val="24"/>
          <w:szCs w:val="24"/>
        </w:rPr>
        <w:t xml:space="preserve">increase in the number of weddings at the Pavilion </w:t>
      </w:r>
      <w:r w:rsidR="002D779B">
        <w:rPr>
          <w:rFonts w:ascii="Arial" w:eastAsia="Times New Roman" w:hAnsi="Arial" w:cs="Arial"/>
          <w:snapToGrid w:val="0"/>
          <w:sz w:val="24"/>
          <w:szCs w:val="24"/>
        </w:rPr>
        <w:t xml:space="preserve">since HLH took on its operation and the </w:t>
      </w:r>
      <w:r>
        <w:rPr>
          <w:rFonts w:ascii="Arial" w:eastAsia="Times New Roman" w:hAnsi="Arial" w:cs="Arial"/>
          <w:snapToGrid w:val="0"/>
          <w:sz w:val="24"/>
          <w:szCs w:val="24"/>
        </w:rPr>
        <w:t>importan</w:t>
      </w:r>
      <w:r w:rsidR="002D779B">
        <w:rPr>
          <w:rFonts w:ascii="Arial" w:eastAsia="Times New Roman" w:hAnsi="Arial" w:cs="Arial"/>
          <w:snapToGrid w:val="0"/>
          <w:sz w:val="24"/>
          <w:szCs w:val="24"/>
        </w:rPr>
        <w:t xml:space="preserve">ce of further developing this business was recognised. </w:t>
      </w:r>
      <w:r w:rsidR="005E08F9">
        <w:rPr>
          <w:rFonts w:ascii="Arial" w:eastAsia="Times New Roman" w:hAnsi="Arial" w:cs="Arial"/>
          <w:snapToGrid w:val="0"/>
          <w:sz w:val="24"/>
          <w:szCs w:val="24"/>
        </w:rPr>
        <w:t>It was hoped the additional resources being invested in marketing would help address this</w:t>
      </w:r>
      <w:r>
        <w:rPr>
          <w:rFonts w:ascii="Arial" w:eastAsia="Times New Roman" w:hAnsi="Arial" w:cs="Arial"/>
          <w:snapToGrid w:val="0"/>
          <w:sz w:val="24"/>
          <w:szCs w:val="24"/>
        </w:rPr>
        <w:t xml:space="preserve">; </w:t>
      </w:r>
    </w:p>
    <w:p w14:paraId="329D0B82" w14:textId="54C9C1F2" w:rsidR="009A65AB" w:rsidRDefault="009A65AB"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there was significant community support for HLH’s continued involvement with the Pavilion and there was a danger that HLH’s reputation could be damaged if it decided to withdraw;</w:t>
      </w:r>
    </w:p>
    <w:p w14:paraId="5B224218" w14:textId="57E7DC40" w:rsidR="009A65AB" w:rsidRDefault="009A65AB"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SPCT would be responsible for capital works</w:t>
      </w:r>
      <w:r w:rsidR="005E08F9">
        <w:rPr>
          <w:rFonts w:ascii="Arial" w:eastAsia="Times New Roman" w:hAnsi="Arial" w:cs="Arial"/>
          <w:snapToGrid w:val="0"/>
          <w:sz w:val="24"/>
          <w:szCs w:val="24"/>
        </w:rPr>
        <w:t xml:space="preserve"> with HLH having responsibility for the day-to-day routine maintenance and it was expected HLH’s current arrangement with Highland C</w:t>
      </w:r>
      <w:r w:rsidR="00C871A4">
        <w:rPr>
          <w:rFonts w:ascii="Arial" w:eastAsia="Times New Roman" w:hAnsi="Arial" w:cs="Arial"/>
          <w:snapToGrid w:val="0"/>
          <w:sz w:val="24"/>
          <w:szCs w:val="24"/>
        </w:rPr>
        <w:t>o</w:t>
      </w:r>
      <w:r w:rsidR="005E08F9">
        <w:rPr>
          <w:rFonts w:ascii="Arial" w:eastAsia="Times New Roman" w:hAnsi="Arial" w:cs="Arial"/>
          <w:snapToGrid w:val="0"/>
          <w:sz w:val="24"/>
          <w:szCs w:val="24"/>
        </w:rPr>
        <w:t>un</w:t>
      </w:r>
      <w:r w:rsidR="00C871A4">
        <w:rPr>
          <w:rFonts w:ascii="Arial" w:eastAsia="Times New Roman" w:hAnsi="Arial" w:cs="Arial"/>
          <w:snapToGrid w:val="0"/>
          <w:sz w:val="24"/>
          <w:szCs w:val="24"/>
        </w:rPr>
        <w:t>c</w:t>
      </w:r>
      <w:r w:rsidR="005E08F9">
        <w:rPr>
          <w:rFonts w:ascii="Arial" w:eastAsia="Times New Roman" w:hAnsi="Arial" w:cs="Arial"/>
          <w:snapToGrid w:val="0"/>
          <w:sz w:val="24"/>
          <w:szCs w:val="24"/>
        </w:rPr>
        <w:t xml:space="preserve">il in this regard would </w:t>
      </w:r>
      <w:r w:rsidR="005E08F9">
        <w:rPr>
          <w:rFonts w:ascii="Arial" w:eastAsia="Times New Roman" w:hAnsi="Arial" w:cs="Arial"/>
          <w:snapToGrid w:val="0"/>
          <w:sz w:val="24"/>
          <w:szCs w:val="24"/>
        </w:rPr>
        <w:lastRenderedPageBreak/>
        <w:t>continue.  Where possible local contractors would be used;</w:t>
      </w:r>
    </w:p>
    <w:p w14:paraId="6F7DD659" w14:textId="619AED3E" w:rsidR="005E08F9" w:rsidRDefault="00777F17"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a</w:t>
      </w:r>
      <w:r w:rsidR="005E08F9">
        <w:rPr>
          <w:rFonts w:ascii="Arial" w:eastAsia="Times New Roman" w:hAnsi="Arial" w:cs="Arial"/>
          <w:snapToGrid w:val="0"/>
          <w:sz w:val="24"/>
          <w:szCs w:val="24"/>
        </w:rPr>
        <w:t>n income projection over a period of 3 and 5 years would</w:t>
      </w:r>
      <w:r>
        <w:rPr>
          <w:rFonts w:ascii="Arial" w:eastAsia="Times New Roman" w:hAnsi="Arial" w:cs="Arial"/>
          <w:snapToGrid w:val="0"/>
          <w:sz w:val="24"/>
          <w:szCs w:val="24"/>
        </w:rPr>
        <w:t xml:space="preserve"> help</w:t>
      </w:r>
      <w:r w:rsidR="005E08F9">
        <w:rPr>
          <w:rFonts w:ascii="Arial" w:eastAsia="Times New Roman" w:hAnsi="Arial" w:cs="Arial"/>
          <w:snapToGrid w:val="0"/>
          <w:sz w:val="24"/>
          <w:szCs w:val="24"/>
        </w:rPr>
        <w:t xml:space="preserve"> inform any decision of enforcing a break clause;</w:t>
      </w:r>
    </w:p>
    <w:p w14:paraId="311C1CF4" w14:textId="2C3BB651" w:rsidR="005E08F9" w:rsidRDefault="002D779B"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an issue of </w:t>
      </w:r>
      <w:r w:rsidR="005E08F9">
        <w:rPr>
          <w:rFonts w:ascii="Arial" w:eastAsia="Times New Roman" w:hAnsi="Arial" w:cs="Arial"/>
          <w:snapToGrid w:val="0"/>
          <w:sz w:val="24"/>
          <w:szCs w:val="24"/>
        </w:rPr>
        <w:t>social media</w:t>
      </w:r>
      <w:r>
        <w:rPr>
          <w:rFonts w:ascii="Arial" w:eastAsia="Times New Roman" w:hAnsi="Arial" w:cs="Arial"/>
          <w:snapToGrid w:val="0"/>
          <w:sz w:val="24"/>
          <w:szCs w:val="24"/>
        </w:rPr>
        <w:t xml:space="preserve"> feedback was raised and addressed</w:t>
      </w:r>
      <w:r w:rsidR="005E08F9">
        <w:rPr>
          <w:rFonts w:ascii="Arial" w:eastAsia="Times New Roman" w:hAnsi="Arial" w:cs="Arial"/>
          <w:snapToGrid w:val="0"/>
          <w:sz w:val="24"/>
          <w:szCs w:val="24"/>
        </w:rPr>
        <w:t>; and</w:t>
      </w:r>
    </w:p>
    <w:p w14:paraId="29D30BCD" w14:textId="4E5FA559" w:rsidR="005E08F9" w:rsidRDefault="005E08F9" w:rsidP="00E00EE9">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information was provided in relation to projected surpluses. </w:t>
      </w:r>
    </w:p>
    <w:p w14:paraId="3FBFB479" w14:textId="77777777" w:rsidR="00E00EE9" w:rsidRDefault="00E00EE9" w:rsidP="00E00EE9">
      <w:pPr>
        <w:tabs>
          <w:tab w:val="left" w:pos="1134"/>
        </w:tabs>
        <w:autoSpaceDE w:val="0"/>
        <w:autoSpaceDN w:val="0"/>
        <w:adjustRightInd w:val="0"/>
        <w:spacing w:after="0" w:line="240" w:lineRule="auto"/>
        <w:jc w:val="both"/>
        <w:rPr>
          <w:rFonts w:ascii="ArialMT" w:hAnsi="ArialMT" w:cs="ArialMT"/>
          <w:sz w:val="24"/>
          <w:szCs w:val="24"/>
          <w:lang w:eastAsia="en-GB"/>
        </w:rPr>
      </w:pPr>
    </w:p>
    <w:p w14:paraId="387B6557" w14:textId="57E863D1" w:rsidR="00E00EE9" w:rsidRDefault="00E00EE9" w:rsidP="00E00EE9">
      <w:pPr>
        <w:autoSpaceDE w:val="0"/>
        <w:autoSpaceDN w:val="0"/>
        <w:adjustRightInd w:val="0"/>
        <w:spacing w:after="0" w:line="240" w:lineRule="auto"/>
        <w:ind w:left="567"/>
        <w:jc w:val="both"/>
        <w:rPr>
          <w:rFonts w:ascii="Arial" w:hAnsi="Arial" w:cs="Arial"/>
          <w:sz w:val="24"/>
          <w:szCs w:val="24"/>
        </w:rPr>
      </w:pPr>
      <w:r>
        <w:rPr>
          <w:rFonts w:ascii="ArialMT" w:hAnsi="ArialMT" w:cs="ArialMT"/>
          <w:sz w:val="24"/>
          <w:szCs w:val="24"/>
          <w:lang w:eastAsia="en-GB"/>
        </w:rPr>
        <w:t xml:space="preserve">The Committee </w:t>
      </w:r>
      <w:r w:rsidRPr="00765C0C">
        <w:rPr>
          <w:rFonts w:ascii="ArialMT" w:hAnsi="ArialMT" w:cs="ArialMT"/>
          <w:b/>
          <w:sz w:val="24"/>
          <w:szCs w:val="24"/>
          <w:lang w:eastAsia="en-GB"/>
        </w:rPr>
        <w:t>AGREED</w:t>
      </w:r>
      <w:r>
        <w:rPr>
          <w:rFonts w:ascii="ArialMT" w:hAnsi="ArialMT" w:cs="ArialMT"/>
          <w:sz w:val="24"/>
          <w:szCs w:val="24"/>
          <w:lang w:eastAsia="en-GB"/>
        </w:rPr>
        <w:t xml:space="preserve"> to retain the management and operation of Strathpeffer Pavilion to High Life Highland on 1 April 2020, entering into a </w:t>
      </w:r>
      <w:r w:rsidR="00F963E9">
        <w:rPr>
          <w:rFonts w:ascii="ArialMT" w:hAnsi="ArialMT" w:cs="ArialMT"/>
          <w:sz w:val="24"/>
          <w:szCs w:val="24"/>
          <w:lang w:eastAsia="en-GB"/>
        </w:rPr>
        <w:t>fifteen-year</w:t>
      </w:r>
      <w:r>
        <w:rPr>
          <w:rFonts w:ascii="ArialMT" w:hAnsi="ArialMT" w:cs="ArialMT"/>
          <w:sz w:val="24"/>
          <w:szCs w:val="24"/>
          <w:lang w:eastAsia="en-GB"/>
        </w:rPr>
        <w:t xml:space="preserve"> agreement with the Strathpeffer Pavilion Community Trust to do this.</w:t>
      </w:r>
    </w:p>
    <w:p w14:paraId="75B29B5E" w14:textId="77777777" w:rsidR="00A14CC6" w:rsidRPr="0098063F" w:rsidRDefault="00BB0DAE" w:rsidP="0098063F">
      <w:pPr>
        <w:widowControl w:val="0"/>
        <w:tabs>
          <w:tab w:val="left" w:pos="1134"/>
        </w:tabs>
        <w:suppressAutoHyphens/>
        <w:spacing w:after="0" w:line="240" w:lineRule="auto"/>
        <w:jc w:val="both"/>
        <w:rPr>
          <w:rFonts w:ascii="Arial" w:hAnsi="Arial" w:cs="Arial"/>
          <w:sz w:val="24"/>
          <w:szCs w:val="24"/>
        </w:rPr>
      </w:pPr>
      <w:r w:rsidRPr="0098063F">
        <w:rPr>
          <w:rFonts w:ascii="Arial" w:hAnsi="Arial" w:cs="Arial"/>
          <w:sz w:val="24"/>
          <w:szCs w:val="24"/>
        </w:rPr>
        <w:t xml:space="preserve">  </w:t>
      </w:r>
    </w:p>
    <w:p w14:paraId="5FFF5D8E" w14:textId="0055D535" w:rsidR="00BD5891" w:rsidRPr="00C871A4" w:rsidRDefault="00C871A4" w:rsidP="00C871A4">
      <w:pPr>
        <w:pStyle w:val="ItemHeading"/>
        <w:numPr>
          <w:ilvl w:val="0"/>
          <w:numId w:val="0"/>
        </w:numPr>
        <w:ind w:left="567" w:hanging="567"/>
        <w:rPr>
          <w:rFonts w:cs="Arial"/>
          <w:szCs w:val="24"/>
        </w:rPr>
      </w:pPr>
      <w:r>
        <w:t>6.</w:t>
      </w:r>
      <w:r>
        <w:tab/>
      </w:r>
      <w:r w:rsidR="00BD5891" w:rsidRPr="00465A24">
        <w:t>Finance Report</w:t>
      </w:r>
      <w:r w:rsidR="00BD5891">
        <w:tab/>
      </w:r>
      <w:r w:rsidR="00BD5891">
        <w:tab/>
      </w:r>
      <w:r w:rsidR="00BD5891">
        <w:tab/>
      </w:r>
      <w:r w:rsidR="00BD5891">
        <w:tab/>
      </w:r>
      <w:r w:rsidR="00BD5891">
        <w:tab/>
      </w:r>
      <w:r w:rsidR="00BD5891">
        <w:tab/>
      </w:r>
      <w:r w:rsidR="00BD5891">
        <w:tab/>
      </w:r>
      <w:r w:rsidR="00BD5891">
        <w:tab/>
      </w:r>
      <w:r w:rsidR="00BD5891" w:rsidRPr="00465A24">
        <w:tab/>
      </w:r>
      <w:r w:rsidR="00BD5891" w:rsidRPr="00465A24">
        <w:tab/>
      </w:r>
      <w:r w:rsidR="00BD5891" w:rsidRPr="00465A24">
        <w:tab/>
      </w:r>
      <w:r w:rsidR="00BD5891" w:rsidRPr="00465A24">
        <w:tab/>
      </w:r>
      <w:r w:rsidR="00BD5891" w:rsidRPr="00465A24">
        <w:tab/>
        <w:t xml:space="preserve">              </w:t>
      </w:r>
    </w:p>
    <w:p w14:paraId="62B50CE4" w14:textId="3DBE5A58" w:rsidR="00BD5891" w:rsidRDefault="00BD5891" w:rsidP="0061511B">
      <w:pPr>
        <w:spacing w:after="0" w:line="240" w:lineRule="auto"/>
        <w:ind w:left="567"/>
        <w:jc w:val="both"/>
        <w:rPr>
          <w:rFonts w:ascii="Arial" w:hAnsi="Arial" w:cs="Arial"/>
          <w:sz w:val="24"/>
          <w:szCs w:val="24"/>
        </w:rPr>
      </w:pPr>
      <w:r w:rsidRPr="00DF6A18">
        <w:rPr>
          <w:rFonts w:ascii="Arial" w:hAnsi="Arial" w:cs="Arial"/>
          <w:sz w:val="24"/>
          <w:szCs w:val="24"/>
        </w:rPr>
        <w:t xml:space="preserve">There </w:t>
      </w:r>
      <w:r>
        <w:rPr>
          <w:rFonts w:ascii="Arial" w:hAnsi="Arial" w:cs="Arial"/>
          <w:sz w:val="24"/>
          <w:szCs w:val="24"/>
        </w:rPr>
        <w:t xml:space="preserve">had been </w:t>
      </w:r>
      <w:r w:rsidRPr="00DF6A18">
        <w:rPr>
          <w:rFonts w:ascii="Arial" w:hAnsi="Arial" w:cs="Arial"/>
          <w:sz w:val="24"/>
          <w:szCs w:val="24"/>
        </w:rPr>
        <w:t>circulated Report No HLH/FA/</w:t>
      </w:r>
      <w:r w:rsidR="00801411">
        <w:rPr>
          <w:rFonts w:ascii="Arial" w:hAnsi="Arial" w:cs="Arial"/>
          <w:sz w:val="24"/>
          <w:szCs w:val="24"/>
        </w:rPr>
        <w:t>1</w:t>
      </w:r>
      <w:r>
        <w:rPr>
          <w:rFonts w:ascii="Arial" w:hAnsi="Arial" w:cs="Arial"/>
          <w:sz w:val="24"/>
          <w:szCs w:val="24"/>
        </w:rPr>
        <w:t>/</w:t>
      </w:r>
      <w:r w:rsidR="00E0358E">
        <w:rPr>
          <w:rFonts w:ascii="Arial" w:hAnsi="Arial" w:cs="Arial"/>
          <w:sz w:val="24"/>
          <w:szCs w:val="24"/>
        </w:rPr>
        <w:t>20</w:t>
      </w:r>
      <w:r w:rsidRPr="00DF6A18">
        <w:rPr>
          <w:rFonts w:ascii="Arial" w:hAnsi="Arial" w:cs="Arial"/>
          <w:sz w:val="24"/>
          <w:szCs w:val="24"/>
        </w:rPr>
        <w:t xml:space="preserve"> dated</w:t>
      </w:r>
      <w:r>
        <w:rPr>
          <w:rFonts w:ascii="Arial" w:hAnsi="Arial" w:cs="Arial"/>
          <w:sz w:val="24"/>
          <w:szCs w:val="24"/>
        </w:rPr>
        <w:t xml:space="preserve"> </w:t>
      </w:r>
      <w:r w:rsidR="00E0358E">
        <w:rPr>
          <w:rFonts w:ascii="Arial" w:hAnsi="Arial" w:cs="Arial"/>
          <w:sz w:val="24"/>
          <w:szCs w:val="24"/>
        </w:rPr>
        <w:t>1</w:t>
      </w:r>
      <w:r w:rsidR="00801411">
        <w:rPr>
          <w:rFonts w:ascii="Arial" w:hAnsi="Arial" w:cs="Arial"/>
          <w:sz w:val="24"/>
          <w:szCs w:val="24"/>
        </w:rPr>
        <w:t xml:space="preserve">7 </w:t>
      </w:r>
      <w:r w:rsidR="00E0358E">
        <w:rPr>
          <w:rFonts w:ascii="Arial" w:hAnsi="Arial" w:cs="Arial"/>
          <w:sz w:val="24"/>
          <w:szCs w:val="24"/>
        </w:rPr>
        <w:t>February</w:t>
      </w:r>
      <w:r w:rsidR="00801411">
        <w:rPr>
          <w:rFonts w:ascii="Arial" w:hAnsi="Arial" w:cs="Arial"/>
          <w:sz w:val="24"/>
          <w:szCs w:val="24"/>
        </w:rPr>
        <w:t xml:space="preserve"> </w:t>
      </w:r>
      <w:r>
        <w:rPr>
          <w:rFonts w:ascii="Arial" w:hAnsi="Arial" w:cs="Arial"/>
          <w:sz w:val="24"/>
          <w:szCs w:val="24"/>
        </w:rPr>
        <w:t>20</w:t>
      </w:r>
      <w:r w:rsidR="00E0358E">
        <w:rPr>
          <w:rFonts w:ascii="Arial" w:hAnsi="Arial" w:cs="Arial"/>
          <w:sz w:val="24"/>
          <w:szCs w:val="24"/>
        </w:rPr>
        <w:t>20</w:t>
      </w:r>
      <w:r>
        <w:rPr>
          <w:rFonts w:ascii="Arial" w:hAnsi="Arial" w:cs="Arial"/>
          <w:sz w:val="24"/>
          <w:szCs w:val="24"/>
        </w:rPr>
        <w:t xml:space="preserve"> </w:t>
      </w:r>
      <w:r w:rsidRPr="00DF6A18">
        <w:rPr>
          <w:rFonts w:ascii="Arial" w:hAnsi="Arial" w:cs="Arial"/>
          <w:sz w:val="24"/>
          <w:szCs w:val="24"/>
        </w:rPr>
        <w:t xml:space="preserve">by the Chief Executive updating Directors on the financial performance of High Life Highland for </w:t>
      </w:r>
      <w:r>
        <w:rPr>
          <w:rFonts w:ascii="Arial" w:hAnsi="Arial" w:cs="Arial"/>
          <w:sz w:val="24"/>
          <w:szCs w:val="24"/>
        </w:rPr>
        <w:t xml:space="preserve">Quarter </w:t>
      </w:r>
      <w:r w:rsidR="00E0358E">
        <w:rPr>
          <w:rFonts w:ascii="Arial" w:hAnsi="Arial" w:cs="Arial"/>
          <w:sz w:val="24"/>
          <w:szCs w:val="24"/>
        </w:rPr>
        <w:t>3</w:t>
      </w:r>
      <w:r>
        <w:rPr>
          <w:rFonts w:ascii="Arial" w:hAnsi="Arial" w:cs="Arial"/>
          <w:sz w:val="24"/>
          <w:szCs w:val="24"/>
        </w:rPr>
        <w:t xml:space="preserve"> 2019/20 </w:t>
      </w:r>
      <w:r w:rsidRPr="00A27703">
        <w:rPr>
          <w:rFonts w:ascii="Arial" w:hAnsi="Arial" w:cs="Arial"/>
          <w:sz w:val="24"/>
          <w:szCs w:val="24"/>
        </w:rPr>
        <w:t>and other matters relevant to the remit of the Finance and Audit Committee.</w:t>
      </w:r>
    </w:p>
    <w:p w14:paraId="56BC6DC7" w14:textId="77777777" w:rsidR="0061511B" w:rsidRDefault="0061511B" w:rsidP="0061511B">
      <w:pPr>
        <w:spacing w:after="0" w:line="240" w:lineRule="auto"/>
        <w:ind w:left="567"/>
        <w:jc w:val="both"/>
        <w:rPr>
          <w:rFonts w:ascii="Arial" w:hAnsi="Arial" w:cs="Arial"/>
          <w:sz w:val="24"/>
          <w:szCs w:val="24"/>
        </w:rPr>
      </w:pPr>
    </w:p>
    <w:p w14:paraId="7EB5058E" w14:textId="2BCCDE2B" w:rsidR="00060692" w:rsidRDefault="0061511B" w:rsidP="000B53D5">
      <w:pPr>
        <w:suppressAutoHyphens/>
        <w:spacing w:after="0" w:line="240" w:lineRule="auto"/>
        <w:ind w:left="567"/>
        <w:jc w:val="both"/>
        <w:rPr>
          <w:rFonts w:ascii="Arial" w:hAnsi="Arial" w:cs="Arial"/>
          <w:sz w:val="24"/>
          <w:szCs w:val="24"/>
        </w:rPr>
      </w:pPr>
      <w:r w:rsidRPr="002D448C">
        <w:rPr>
          <w:rFonts w:ascii="Arial" w:hAnsi="Arial" w:cs="Arial"/>
          <w:sz w:val="24"/>
          <w:szCs w:val="24"/>
        </w:rPr>
        <w:t xml:space="preserve">A summary of the </w:t>
      </w:r>
      <w:r w:rsidR="004E1BA1" w:rsidRPr="002D448C">
        <w:rPr>
          <w:rFonts w:ascii="Arial" w:hAnsi="Arial" w:cs="Arial"/>
          <w:sz w:val="24"/>
          <w:szCs w:val="24"/>
        </w:rPr>
        <w:t>C</w:t>
      </w:r>
      <w:r w:rsidR="004E1BA1">
        <w:rPr>
          <w:rFonts w:ascii="Arial" w:hAnsi="Arial" w:cs="Arial"/>
          <w:sz w:val="24"/>
          <w:szCs w:val="24"/>
        </w:rPr>
        <w:t>harit</w:t>
      </w:r>
      <w:r w:rsidR="004E1BA1" w:rsidRPr="002D448C">
        <w:rPr>
          <w:rFonts w:ascii="Arial" w:hAnsi="Arial" w:cs="Arial"/>
          <w:sz w:val="24"/>
          <w:szCs w:val="24"/>
        </w:rPr>
        <w:t xml:space="preserve">y’s </w:t>
      </w:r>
      <w:r w:rsidRPr="002D448C">
        <w:rPr>
          <w:rFonts w:ascii="Arial" w:hAnsi="Arial" w:cs="Arial"/>
          <w:sz w:val="24"/>
          <w:szCs w:val="24"/>
        </w:rPr>
        <w:t xml:space="preserve">financial position was provided </w:t>
      </w:r>
      <w:r>
        <w:rPr>
          <w:rFonts w:ascii="Arial" w:hAnsi="Arial" w:cs="Arial"/>
          <w:sz w:val="24"/>
          <w:szCs w:val="24"/>
        </w:rPr>
        <w:t xml:space="preserve">where it was reported </w:t>
      </w:r>
      <w:r w:rsidRPr="002D448C">
        <w:rPr>
          <w:rFonts w:ascii="Arial" w:hAnsi="Arial" w:cs="Arial"/>
          <w:sz w:val="24"/>
          <w:szCs w:val="24"/>
        </w:rPr>
        <w:t>that there was a</w:t>
      </w:r>
      <w:r w:rsidR="00801411">
        <w:rPr>
          <w:rFonts w:ascii="Arial" w:hAnsi="Arial" w:cs="Arial"/>
          <w:sz w:val="24"/>
          <w:szCs w:val="24"/>
        </w:rPr>
        <w:t xml:space="preserve"> £</w:t>
      </w:r>
      <w:r w:rsidR="00E0358E">
        <w:rPr>
          <w:rFonts w:ascii="Arial" w:hAnsi="Arial" w:cs="Arial"/>
          <w:sz w:val="24"/>
          <w:szCs w:val="24"/>
        </w:rPr>
        <w:t>64</w:t>
      </w:r>
      <w:r w:rsidR="00801411">
        <w:rPr>
          <w:rFonts w:ascii="Arial" w:hAnsi="Arial" w:cs="Arial"/>
          <w:sz w:val="24"/>
          <w:szCs w:val="24"/>
        </w:rPr>
        <w:t>k negative</w:t>
      </w:r>
      <w:r w:rsidRPr="002D448C">
        <w:rPr>
          <w:rFonts w:ascii="Arial" w:hAnsi="Arial" w:cs="Arial"/>
          <w:sz w:val="24"/>
          <w:szCs w:val="24"/>
        </w:rPr>
        <w:t xml:space="preserve"> variance to budget</w:t>
      </w:r>
      <w:r>
        <w:rPr>
          <w:rFonts w:ascii="Arial" w:hAnsi="Arial" w:cs="Arial"/>
          <w:sz w:val="24"/>
          <w:szCs w:val="24"/>
        </w:rPr>
        <w:t>, with a projected year-end</w:t>
      </w:r>
      <w:r w:rsidR="007B7AB6">
        <w:rPr>
          <w:rFonts w:ascii="Arial" w:hAnsi="Arial" w:cs="Arial"/>
          <w:sz w:val="24"/>
          <w:szCs w:val="24"/>
        </w:rPr>
        <w:t xml:space="preserve"> forecast of a negative variation to budget of circa £</w:t>
      </w:r>
      <w:r w:rsidR="00E0358E">
        <w:rPr>
          <w:rFonts w:ascii="Arial" w:hAnsi="Arial" w:cs="Arial"/>
          <w:sz w:val="24"/>
          <w:szCs w:val="24"/>
        </w:rPr>
        <w:t>81</w:t>
      </w:r>
      <w:r w:rsidR="007B7AB6">
        <w:rPr>
          <w:rFonts w:ascii="Arial" w:hAnsi="Arial" w:cs="Arial"/>
          <w:sz w:val="24"/>
          <w:szCs w:val="24"/>
        </w:rPr>
        <w:t>k</w:t>
      </w:r>
      <w:r w:rsidRPr="002D448C">
        <w:rPr>
          <w:rFonts w:ascii="Arial" w:hAnsi="Arial" w:cs="Arial"/>
          <w:sz w:val="24"/>
          <w:szCs w:val="24"/>
        </w:rPr>
        <w:t>.</w:t>
      </w:r>
      <w:r w:rsidR="007B7AB6">
        <w:rPr>
          <w:rFonts w:ascii="Arial" w:hAnsi="Arial" w:cs="Arial"/>
          <w:sz w:val="24"/>
          <w:szCs w:val="24"/>
        </w:rPr>
        <w:t xml:space="preserve">  The major variances were outlined together with assurances that senior management were </w:t>
      </w:r>
      <w:r w:rsidR="004E1BA1">
        <w:rPr>
          <w:rFonts w:ascii="Arial" w:hAnsi="Arial" w:cs="Arial"/>
          <w:sz w:val="24"/>
          <w:szCs w:val="24"/>
        </w:rPr>
        <w:t>implementing</w:t>
      </w:r>
      <w:r w:rsidR="007B7AB6">
        <w:rPr>
          <w:rFonts w:ascii="Arial" w:hAnsi="Arial" w:cs="Arial"/>
          <w:sz w:val="24"/>
          <w:szCs w:val="24"/>
        </w:rPr>
        <w:t xml:space="preserve"> </w:t>
      </w:r>
      <w:r w:rsidR="009231B6">
        <w:rPr>
          <w:rFonts w:ascii="Arial" w:hAnsi="Arial" w:cs="Arial"/>
          <w:sz w:val="24"/>
          <w:szCs w:val="24"/>
        </w:rPr>
        <w:t>control measures</w:t>
      </w:r>
      <w:r w:rsidR="004E1BA1">
        <w:rPr>
          <w:rFonts w:ascii="Arial" w:hAnsi="Arial" w:cs="Arial"/>
          <w:sz w:val="24"/>
          <w:szCs w:val="24"/>
        </w:rPr>
        <w:t xml:space="preserve"> including </w:t>
      </w:r>
      <w:r w:rsidR="007B7AB6">
        <w:rPr>
          <w:rFonts w:ascii="Arial" w:hAnsi="Arial" w:cs="Arial"/>
          <w:sz w:val="24"/>
          <w:szCs w:val="24"/>
        </w:rPr>
        <w:t>vacancy management and reduc</w:t>
      </w:r>
      <w:r w:rsidR="0005007F">
        <w:rPr>
          <w:rFonts w:ascii="Arial" w:hAnsi="Arial" w:cs="Arial"/>
          <w:sz w:val="24"/>
          <w:szCs w:val="24"/>
        </w:rPr>
        <w:t>ing</w:t>
      </w:r>
      <w:r w:rsidR="007B7AB6">
        <w:rPr>
          <w:rFonts w:ascii="Arial" w:hAnsi="Arial" w:cs="Arial"/>
          <w:sz w:val="24"/>
          <w:szCs w:val="24"/>
        </w:rPr>
        <w:t xml:space="preserve"> discretionary spend. Directors were </w:t>
      </w:r>
      <w:r w:rsidR="00C871A4">
        <w:rPr>
          <w:rFonts w:ascii="Arial" w:hAnsi="Arial" w:cs="Arial"/>
          <w:sz w:val="24"/>
          <w:szCs w:val="24"/>
        </w:rPr>
        <w:t>informed there had been no breaches of internal control or data breaches in the last quarter</w:t>
      </w:r>
      <w:r w:rsidR="00D556BB" w:rsidRPr="00D556BB">
        <w:rPr>
          <w:rFonts w:ascii="Arial" w:hAnsi="Arial" w:cs="Arial"/>
          <w:sz w:val="24"/>
          <w:szCs w:val="24"/>
        </w:rPr>
        <w:t xml:space="preserve"> </w:t>
      </w:r>
      <w:r w:rsidR="00D556BB">
        <w:rPr>
          <w:rFonts w:ascii="Arial" w:hAnsi="Arial" w:cs="Arial"/>
          <w:sz w:val="24"/>
          <w:szCs w:val="24"/>
        </w:rPr>
        <w:t>and Directors assured, in relation to the final outstanding audit recommendation from 2018/19, that a formal agreement would be in place by the end of the financial year documenting the Trading Company’s use of fixed assets belonging to the charity.</w:t>
      </w:r>
      <w:r w:rsidR="00C871A4">
        <w:rPr>
          <w:rFonts w:ascii="Arial" w:hAnsi="Arial" w:cs="Arial"/>
          <w:sz w:val="24"/>
          <w:szCs w:val="24"/>
        </w:rPr>
        <w:t xml:space="preserve">  </w:t>
      </w:r>
    </w:p>
    <w:p w14:paraId="6A81BD8A" w14:textId="77777777" w:rsidR="00060692" w:rsidRDefault="00060692" w:rsidP="000B53D5">
      <w:pPr>
        <w:suppressAutoHyphens/>
        <w:spacing w:after="0" w:line="240" w:lineRule="auto"/>
        <w:ind w:left="567"/>
        <w:jc w:val="both"/>
        <w:rPr>
          <w:rFonts w:ascii="Arial" w:hAnsi="Arial" w:cs="Arial"/>
          <w:sz w:val="24"/>
          <w:szCs w:val="24"/>
        </w:rPr>
      </w:pPr>
    </w:p>
    <w:p w14:paraId="257C8A6D" w14:textId="77777777" w:rsidR="0061511B" w:rsidRDefault="00CE73BE" w:rsidP="006F0762">
      <w:pPr>
        <w:spacing w:after="0" w:line="240" w:lineRule="auto"/>
        <w:ind w:left="567"/>
        <w:jc w:val="both"/>
        <w:rPr>
          <w:rFonts w:ascii="Arial" w:hAnsi="Arial" w:cs="Arial"/>
          <w:sz w:val="24"/>
          <w:szCs w:val="24"/>
        </w:rPr>
      </w:pPr>
      <w:r>
        <w:rPr>
          <w:rFonts w:ascii="Arial" w:hAnsi="Arial" w:cs="Arial"/>
          <w:sz w:val="24"/>
          <w:szCs w:val="24"/>
        </w:rPr>
        <w:t>During discussion, the following points were made:-</w:t>
      </w:r>
    </w:p>
    <w:p w14:paraId="35D740E1" w14:textId="77777777" w:rsidR="006F0762" w:rsidRDefault="006F0762" w:rsidP="006F0762">
      <w:pPr>
        <w:spacing w:after="0" w:line="240" w:lineRule="auto"/>
        <w:ind w:left="567"/>
        <w:jc w:val="both"/>
        <w:rPr>
          <w:rFonts w:ascii="Arial" w:hAnsi="Arial" w:cs="Arial"/>
          <w:sz w:val="24"/>
          <w:szCs w:val="24"/>
        </w:rPr>
      </w:pPr>
    </w:p>
    <w:p w14:paraId="25026170" w14:textId="77777777" w:rsidR="00060692" w:rsidRDefault="00060692"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in response to a question, it was confirmed that the income received from Moray Leisure was accounted for in the figures;</w:t>
      </w:r>
    </w:p>
    <w:p w14:paraId="6CE093CA" w14:textId="2972AB4E" w:rsidR="00060692" w:rsidRDefault="00060692"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it was queried, and confirmed, that meetings were taking place with Highland Council officers in relation to the agreement whereby Highland Council </w:t>
      </w:r>
      <w:r w:rsidR="00D556BB">
        <w:rPr>
          <w:rFonts w:ascii="Arial" w:hAnsi="Arial" w:cs="Arial"/>
          <w:sz w:val="24"/>
          <w:szCs w:val="24"/>
        </w:rPr>
        <w:t>would</w:t>
      </w:r>
      <w:r>
        <w:rPr>
          <w:rFonts w:ascii="Arial" w:hAnsi="Arial" w:cs="Arial"/>
          <w:sz w:val="24"/>
          <w:szCs w:val="24"/>
        </w:rPr>
        <w:t xml:space="preserve"> meet any shortfall in income result</w:t>
      </w:r>
      <w:r w:rsidR="00D556BB">
        <w:rPr>
          <w:rFonts w:ascii="Arial" w:hAnsi="Arial" w:cs="Arial"/>
          <w:sz w:val="24"/>
          <w:szCs w:val="24"/>
        </w:rPr>
        <w:t xml:space="preserve">ing </w:t>
      </w:r>
      <w:r>
        <w:rPr>
          <w:rFonts w:ascii="Arial" w:hAnsi="Arial" w:cs="Arial"/>
          <w:sz w:val="24"/>
          <w:szCs w:val="24"/>
        </w:rPr>
        <w:t>from the increase in</w:t>
      </w:r>
      <w:r w:rsidR="00D556BB">
        <w:rPr>
          <w:rFonts w:ascii="Arial" w:hAnsi="Arial" w:cs="Arial"/>
          <w:sz w:val="24"/>
          <w:szCs w:val="24"/>
        </w:rPr>
        <w:t xml:space="preserve"> the price for</w:t>
      </w:r>
      <w:r>
        <w:rPr>
          <w:rFonts w:ascii="Arial" w:hAnsi="Arial" w:cs="Arial"/>
          <w:sz w:val="24"/>
          <w:szCs w:val="24"/>
        </w:rPr>
        <w:t xml:space="preserve"> </w:t>
      </w:r>
      <w:r w:rsidR="002D779B" w:rsidRPr="00194035">
        <w:rPr>
          <w:rFonts w:ascii="Arial" w:hAnsi="Arial" w:cs="Arial"/>
          <w:b/>
          <w:i/>
          <w:sz w:val="24"/>
          <w:szCs w:val="24"/>
        </w:rPr>
        <w:t>high</w:t>
      </w:r>
      <w:r w:rsidR="002D779B" w:rsidRPr="00194035">
        <w:rPr>
          <w:rFonts w:ascii="Arial" w:hAnsi="Arial" w:cs="Arial"/>
          <w:i/>
          <w:sz w:val="24"/>
          <w:szCs w:val="24"/>
        </w:rPr>
        <w:t>life</w:t>
      </w:r>
      <w:r w:rsidR="002D779B">
        <w:rPr>
          <w:rFonts w:ascii="Arial" w:hAnsi="Arial" w:cs="Arial"/>
          <w:sz w:val="24"/>
          <w:szCs w:val="24"/>
        </w:rPr>
        <w:t xml:space="preserve"> </w:t>
      </w:r>
      <w:r>
        <w:rPr>
          <w:rFonts w:ascii="Arial" w:hAnsi="Arial" w:cs="Arial"/>
          <w:sz w:val="24"/>
          <w:szCs w:val="24"/>
        </w:rPr>
        <w:t>membership</w:t>
      </w:r>
      <w:r w:rsidR="00D556BB">
        <w:rPr>
          <w:rFonts w:ascii="Arial" w:hAnsi="Arial" w:cs="Arial"/>
          <w:sz w:val="24"/>
          <w:szCs w:val="24"/>
        </w:rPr>
        <w:t xml:space="preserve"> proposed by the Council in </w:t>
      </w:r>
      <w:r w:rsidR="002D779B">
        <w:rPr>
          <w:rFonts w:ascii="Arial" w:hAnsi="Arial" w:cs="Arial"/>
          <w:sz w:val="24"/>
          <w:szCs w:val="24"/>
        </w:rPr>
        <w:t xml:space="preserve">its </w:t>
      </w:r>
      <w:r w:rsidR="00D556BB">
        <w:rPr>
          <w:rFonts w:ascii="Arial" w:hAnsi="Arial" w:cs="Arial"/>
          <w:sz w:val="24"/>
          <w:szCs w:val="24"/>
        </w:rPr>
        <w:t>2019/20 budget</w:t>
      </w:r>
      <w:r>
        <w:rPr>
          <w:rFonts w:ascii="Arial" w:hAnsi="Arial" w:cs="Arial"/>
          <w:sz w:val="24"/>
          <w:szCs w:val="24"/>
        </w:rPr>
        <w:t xml:space="preserve">.  </w:t>
      </w:r>
      <w:r w:rsidR="00D556BB">
        <w:rPr>
          <w:rFonts w:ascii="Arial" w:hAnsi="Arial" w:cs="Arial"/>
          <w:sz w:val="24"/>
          <w:szCs w:val="24"/>
        </w:rPr>
        <w:t>I</w:t>
      </w:r>
      <w:r>
        <w:rPr>
          <w:rFonts w:ascii="Arial" w:hAnsi="Arial" w:cs="Arial"/>
          <w:sz w:val="24"/>
          <w:szCs w:val="24"/>
        </w:rPr>
        <w:t xml:space="preserve">t was explained that the </w:t>
      </w:r>
      <w:r w:rsidR="00D556BB">
        <w:rPr>
          <w:rFonts w:ascii="Arial" w:hAnsi="Arial" w:cs="Arial"/>
          <w:sz w:val="24"/>
          <w:szCs w:val="24"/>
        </w:rPr>
        <w:t xml:space="preserve">amount </w:t>
      </w:r>
      <w:r>
        <w:rPr>
          <w:rFonts w:ascii="Arial" w:hAnsi="Arial" w:cs="Arial"/>
          <w:sz w:val="24"/>
          <w:szCs w:val="24"/>
        </w:rPr>
        <w:t>involved w</w:t>
      </w:r>
      <w:r w:rsidR="00D556BB">
        <w:rPr>
          <w:rFonts w:ascii="Arial" w:hAnsi="Arial" w:cs="Arial"/>
          <w:sz w:val="24"/>
          <w:szCs w:val="24"/>
        </w:rPr>
        <w:t>as</w:t>
      </w:r>
      <w:r>
        <w:rPr>
          <w:rFonts w:ascii="Arial" w:hAnsi="Arial" w:cs="Arial"/>
          <w:sz w:val="24"/>
          <w:szCs w:val="24"/>
        </w:rPr>
        <w:t xml:space="preserve"> </w:t>
      </w:r>
      <w:proofErr w:type="gramStart"/>
      <w:r>
        <w:rPr>
          <w:rFonts w:ascii="Arial" w:hAnsi="Arial" w:cs="Arial"/>
          <w:sz w:val="24"/>
          <w:szCs w:val="24"/>
        </w:rPr>
        <w:t>negligible</w:t>
      </w:r>
      <w:proofErr w:type="gramEnd"/>
      <w:r>
        <w:rPr>
          <w:rFonts w:ascii="Arial" w:hAnsi="Arial" w:cs="Arial"/>
          <w:sz w:val="24"/>
          <w:szCs w:val="24"/>
        </w:rPr>
        <w:t xml:space="preserve"> but </w:t>
      </w:r>
      <w:r w:rsidR="00D556BB">
        <w:rPr>
          <w:rFonts w:ascii="Arial" w:hAnsi="Arial" w:cs="Arial"/>
          <w:sz w:val="24"/>
          <w:szCs w:val="24"/>
        </w:rPr>
        <w:t xml:space="preserve">the increase </w:t>
      </w:r>
      <w:r>
        <w:rPr>
          <w:rFonts w:ascii="Arial" w:hAnsi="Arial" w:cs="Arial"/>
          <w:sz w:val="24"/>
          <w:szCs w:val="24"/>
        </w:rPr>
        <w:t>could also have had a negative effect on the growth of the scheme</w:t>
      </w:r>
      <w:r w:rsidR="003A29E6">
        <w:rPr>
          <w:rFonts w:ascii="Arial" w:hAnsi="Arial" w:cs="Arial"/>
          <w:sz w:val="24"/>
          <w:szCs w:val="24"/>
        </w:rPr>
        <w:t>.  In this regard, Directors were informed of the methodology used in collecting data from those cancel</w:t>
      </w:r>
      <w:r w:rsidR="00EB03F1">
        <w:rPr>
          <w:rFonts w:ascii="Arial" w:hAnsi="Arial" w:cs="Arial"/>
          <w:sz w:val="24"/>
          <w:szCs w:val="24"/>
        </w:rPr>
        <w:t>l</w:t>
      </w:r>
      <w:r w:rsidR="003A29E6">
        <w:rPr>
          <w:rFonts w:ascii="Arial" w:hAnsi="Arial" w:cs="Arial"/>
          <w:sz w:val="24"/>
          <w:szCs w:val="24"/>
        </w:rPr>
        <w:t>ing subscriptions;</w:t>
      </w:r>
    </w:p>
    <w:p w14:paraId="49551EA6" w14:textId="099E9D49" w:rsidR="00034144" w:rsidRDefault="003A29E6" w:rsidP="00EB03F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in response to a question it was explained that the decrease in Pay as You Go leisure income was across the board;</w:t>
      </w:r>
    </w:p>
    <w:p w14:paraId="2504ACC6" w14:textId="0A4D6D59" w:rsidR="00EB03F1" w:rsidRDefault="00EB03F1" w:rsidP="00EB03F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included in the Pay as You Go income was the concessionary 50p “</w:t>
      </w:r>
      <w:r w:rsidR="002D779B">
        <w:rPr>
          <w:rFonts w:ascii="Arial" w:hAnsi="Arial" w:cs="Arial"/>
          <w:sz w:val="24"/>
          <w:szCs w:val="24"/>
        </w:rPr>
        <w:t>Budget</w:t>
      </w:r>
      <w:r>
        <w:rPr>
          <w:rFonts w:ascii="Arial" w:hAnsi="Arial" w:cs="Arial"/>
          <w:sz w:val="24"/>
          <w:szCs w:val="24"/>
        </w:rPr>
        <w:t>” entry fees</w:t>
      </w:r>
      <w:r w:rsidR="00D556BB">
        <w:rPr>
          <w:rFonts w:ascii="Arial" w:hAnsi="Arial" w:cs="Arial"/>
          <w:sz w:val="24"/>
          <w:szCs w:val="24"/>
        </w:rPr>
        <w:t>;</w:t>
      </w:r>
    </w:p>
    <w:p w14:paraId="3F4A4672" w14:textId="34268336" w:rsidR="003A29E6" w:rsidRDefault="003A29E6"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it was felt that the fitness equipment in Inverness Leisure was looking tired </w:t>
      </w:r>
      <w:r w:rsidR="00D556BB">
        <w:rPr>
          <w:rFonts w:ascii="Arial" w:hAnsi="Arial" w:cs="Arial"/>
          <w:sz w:val="24"/>
          <w:szCs w:val="24"/>
        </w:rPr>
        <w:t>with the effect that some</w:t>
      </w:r>
      <w:r>
        <w:rPr>
          <w:rFonts w:ascii="Arial" w:hAnsi="Arial" w:cs="Arial"/>
          <w:sz w:val="24"/>
          <w:szCs w:val="24"/>
        </w:rPr>
        <w:t xml:space="preserve"> users were turning to other providers.  I</w:t>
      </w:r>
      <w:r w:rsidR="00034144">
        <w:rPr>
          <w:rFonts w:ascii="Arial" w:hAnsi="Arial" w:cs="Arial"/>
          <w:sz w:val="24"/>
          <w:szCs w:val="24"/>
        </w:rPr>
        <w:t xml:space="preserve">n recognition </w:t>
      </w:r>
      <w:r w:rsidR="00D556BB">
        <w:rPr>
          <w:rFonts w:ascii="Arial" w:hAnsi="Arial" w:cs="Arial"/>
          <w:sz w:val="24"/>
          <w:szCs w:val="24"/>
        </w:rPr>
        <w:t xml:space="preserve">on the need to continue to invest, </w:t>
      </w:r>
      <w:r w:rsidR="00034144">
        <w:rPr>
          <w:rFonts w:ascii="Arial" w:hAnsi="Arial" w:cs="Arial"/>
          <w:sz w:val="24"/>
          <w:szCs w:val="24"/>
        </w:rPr>
        <w:t xml:space="preserve">a </w:t>
      </w:r>
      <w:r w:rsidR="00F963E9">
        <w:rPr>
          <w:rFonts w:ascii="Arial" w:hAnsi="Arial" w:cs="Arial"/>
          <w:sz w:val="24"/>
          <w:szCs w:val="24"/>
        </w:rPr>
        <w:t>five-stage</w:t>
      </w:r>
      <w:r w:rsidR="00034144">
        <w:rPr>
          <w:rFonts w:ascii="Arial" w:hAnsi="Arial" w:cs="Arial"/>
          <w:sz w:val="24"/>
          <w:szCs w:val="24"/>
        </w:rPr>
        <w:t xml:space="preserve"> development plan was to be implemented.  S</w:t>
      </w:r>
      <w:r>
        <w:rPr>
          <w:rFonts w:ascii="Arial" w:hAnsi="Arial" w:cs="Arial"/>
          <w:sz w:val="24"/>
          <w:szCs w:val="24"/>
        </w:rPr>
        <w:t>upport</w:t>
      </w:r>
      <w:r w:rsidR="00034144">
        <w:rPr>
          <w:rFonts w:ascii="Arial" w:hAnsi="Arial" w:cs="Arial"/>
          <w:sz w:val="24"/>
          <w:szCs w:val="24"/>
        </w:rPr>
        <w:t xml:space="preserve"> for this plan was forthcoming </w:t>
      </w:r>
      <w:r>
        <w:rPr>
          <w:rFonts w:ascii="Arial" w:hAnsi="Arial" w:cs="Arial"/>
          <w:sz w:val="24"/>
          <w:szCs w:val="24"/>
        </w:rPr>
        <w:t>from sportscotland</w:t>
      </w:r>
      <w:r w:rsidR="00034144">
        <w:rPr>
          <w:rFonts w:ascii="Arial" w:hAnsi="Arial" w:cs="Arial"/>
          <w:sz w:val="24"/>
          <w:szCs w:val="24"/>
        </w:rPr>
        <w:t xml:space="preserve"> and </w:t>
      </w:r>
      <w:r>
        <w:rPr>
          <w:rFonts w:ascii="Arial" w:hAnsi="Arial" w:cs="Arial"/>
          <w:sz w:val="24"/>
          <w:szCs w:val="24"/>
        </w:rPr>
        <w:t xml:space="preserve">developer contributions were </w:t>
      </w:r>
      <w:r w:rsidR="00D556BB">
        <w:rPr>
          <w:rFonts w:ascii="Arial" w:hAnsi="Arial" w:cs="Arial"/>
          <w:sz w:val="24"/>
          <w:szCs w:val="24"/>
        </w:rPr>
        <w:t xml:space="preserve">also </w:t>
      </w:r>
      <w:r>
        <w:rPr>
          <w:rFonts w:ascii="Arial" w:hAnsi="Arial" w:cs="Arial"/>
          <w:sz w:val="24"/>
          <w:szCs w:val="24"/>
        </w:rPr>
        <w:t>helping to fund this;</w:t>
      </w:r>
    </w:p>
    <w:p w14:paraId="729B9F96" w14:textId="436DD840" w:rsidR="003A29E6" w:rsidRDefault="003A29E6" w:rsidP="006F0762">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lastRenderedPageBreak/>
        <w:t>discussion should take place with Council planning officers with a view to receiving further planning gain, bearing in mind the considerable housing development taking place around Inverness Leisure</w:t>
      </w:r>
      <w:r w:rsidR="00034144">
        <w:rPr>
          <w:rFonts w:ascii="Arial" w:hAnsi="Arial" w:cs="Arial"/>
          <w:sz w:val="24"/>
          <w:szCs w:val="24"/>
        </w:rPr>
        <w:t>;</w:t>
      </w:r>
      <w:r>
        <w:rPr>
          <w:rFonts w:ascii="Arial" w:hAnsi="Arial" w:cs="Arial"/>
          <w:sz w:val="24"/>
          <w:szCs w:val="24"/>
        </w:rPr>
        <w:t xml:space="preserve"> </w:t>
      </w:r>
    </w:p>
    <w:p w14:paraId="45670D9C" w14:textId="3D5526C2" w:rsidR="00EB03F1" w:rsidRDefault="00060692" w:rsidP="00EB03F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discussions would also take </w:t>
      </w:r>
      <w:r w:rsidR="003A29E6">
        <w:rPr>
          <w:rFonts w:ascii="Arial" w:hAnsi="Arial" w:cs="Arial"/>
          <w:sz w:val="24"/>
          <w:szCs w:val="24"/>
        </w:rPr>
        <w:t>p</w:t>
      </w:r>
      <w:r>
        <w:rPr>
          <w:rFonts w:ascii="Arial" w:hAnsi="Arial" w:cs="Arial"/>
          <w:sz w:val="24"/>
          <w:szCs w:val="24"/>
        </w:rPr>
        <w:t xml:space="preserve">lace </w:t>
      </w:r>
      <w:r w:rsidR="003A29E6">
        <w:rPr>
          <w:rFonts w:ascii="Arial" w:hAnsi="Arial" w:cs="Arial"/>
          <w:sz w:val="24"/>
          <w:szCs w:val="24"/>
        </w:rPr>
        <w:t xml:space="preserve">around recovery lost as a result of the unavailability of the pool in Aviemore and the delays encountered with works at Dingwall Leisure Centre; </w:t>
      </w:r>
    </w:p>
    <w:p w14:paraId="06BCA424" w14:textId="44848AC7" w:rsidR="00EB03F1" w:rsidRDefault="00EB03F1" w:rsidP="00EB03F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although savings were being made through vacancy management, it was important that this did not impact on the services provided; and</w:t>
      </w:r>
    </w:p>
    <w:p w14:paraId="28AD2192" w14:textId="0628785B" w:rsidR="00EB03F1" w:rsidRDefault="00EB03F1" w:rsidP="00EB03F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there was merit in exploring with Highland Council if the current level of audit provision received from Highland Council as part of the Service Level Agreement was sufficient or if this needed to be uplifted, bearing in mind potential capacity and cost issues.</w:t>
      </w:r>
    </w:p>
    <w:p w14:paraId="2E4B1A0D" w14:textId="11A2F5B5" w:rsidR="00BD5891" w:rsidRPr="00EB03F1" w:rsidRDefault="00BD5891" w:rsidP="00EB03F1">
      <w:pPr>
        <w:spacing w:line="240" w:lineRule="auto"/>
        <w:ind w:left="567"/>
        <w:jc w:val="both"/>
        <w:rPr>
          <w:rFonts w:ascii="Arial" w:hAnsi="Arial" w:cs="Arial"/>
          <w:sz w:val="24"/>
          <w:szCs w:val="24"/>
        </w:rPr>
      </w:pPr>
      <w:r w:rsidRPr="00EB03F1">
        <w:rPr>
          <w:rFonts w:ascii="Arial" w:hAnsi="Arial" w:cs="Arial"/>
          <w:sz w:val="24"/>
          <w:szCs w:val="24"/>
        </w:rPr>
        <w:t>The Committee:-</w:t>
      </w:r>
    </w:p>
    <w:p w14:paraId="01AA58DE" w14:textId="5ECF26CB" w:rsidR="00765C0C" w:rsidRDefault="00765C0C" w:rsidP="00765C0C">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BD5891">
        <w:rPr>
          <w:rFonts w:ascii="Arial" w:hAnsi="Arial" w:cs="Arial"/>
          <w:b/>
          <w:sz w:val="24"/>
          <w:szCs w:val="24"/>
        </w:rPr>
        <w:t>NOTED</w:t>
      </w:r>
      <w:r>
        <w:rPr>
          <w:rFonts w:ascii="Arial" w:hAnsi="Arial" w:cs="Arial"/>
          <w:sz w:val="24"/>
          <w:szCs w:val="24"/>
        </w:rPr>
        <w:t xml:space="preserve"> t</w:t>
      </w:r>
      <w:r w:rsidRPr="00775806">
        <w:rPr>
          <w:rFonts w:ascii="Arial" w:hAnsi="Arial" w:cs="Arial"/>
          <w:sz w:val="24"/>
          <w:szCs w:val="24"/>
        </w:rPr>
        <w:t>he resu</w:t>
      </w:r>
      <w:r w:rsidRPr="008C02E3">
        <w:rPr>
          <w:rFonts w:ascii="Arial" w:hAnsi="Arial" w:cs="Arial"/>
          <w:sz w:val="24"/>
          <w:szCs w:val="24"/>
        </w:rPr>
        <w:t>lts for the period April to December 2019</w:t>
      </w:r>
      <w:r>
        <w:rPr>
          <w:rFonts w:ascii="Arial" w:hAnsi="Arial" w:cs="Arial"/>
          <w:sz w:val="24"/>
          <w:szCs w:val="24"/>
        </w:rPr>
        <w:t>,</w:t>
      </w:r>
      <w:r w:rsidRPr="008C02E3">
        <w:rPr>
          <w:rFonts w:ascii="Arial" w:hAnsi="Arial" w:cs="Arial"/>
          <w:sz w:val="24"/>
          <w:szCs w:val="24"/>
        </w:rPr>
        <w:t xml:space="preserve"> detailed in Appendix A</w:t>
      </w:r>
      <w:r>
        <w:rPr>
          <w:rFonts w:ascii="Arial" w:hAnsi="Arial" w:cs="Arial"/>
          <w:sz w:val="24"/>
          <w:szCs w:val="24"/>
        </w:rPr>
        <w:t xml:space="preserve"> of the report,</w:t>
      </w:r>
      <w:r w:rsidRPr="008C02E3">
        <w:rPr>
          <w:rFonts w:ascii="Arial" w:hAnsi="Arial" w:cs="Arial"/>
          <w:sz w:val="24"/>
          <w:szCs w:val="24"/>
        </w:rPr>
        <w:t xml:space="preserve"> report</w:t>
      </w:r>
      <w:r>
        <w:rPr>
          <w:rFonts w:ascii="Arial" w:hAnsi="Arial" w:cs="Arial"/>
          <w:sz w:val="24"/>
          <w:szCs w:val="24"/>
        </w:rPr>
        <w:t>ed</w:t>
      </w:r>
      <w:r w:rsidRPr="008C02E3">
        <w:rPr>
          <w:rFonts w:ascii="Arial" w:hAnsi="Arial" w:cs="Arial"/>
          <w:sz w:val="24"/>
          <w:szCs w:val="24"/>
        </w:rPr>
        <w:t xml:space="preserve"> a negative variance to budget of £64K with the HLH year-end outturn forecast to be a negative variance to budget of circa £81K; </w:t>
      </w:r>
    </w:p>
    <w:p w14:paraId="7F2000D4" w14:textId="1FCC332B" w:rsidR="00765C0C" w:rsidRDefault="00765C0C" w:rsidP="00765C0C">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BD5891">
        <w:rPr>
          <w:rFonts w:ascii="Arial" w:hAnsi="Arial" w:cs="Arial"/>
          <w:b/>
          <w:sz w:val="24"/>
          <w:szCs w:val="24"/>
        </w:rPr>
        <w:t>NOTED</w:t>
      </w:r>
      <w:r w:rsidRPr="008C02E3">
        <w:rPr>
          <w:rFonts w:ascii="Arial" w:hAnsi="Arial" w:cs="Arial"/>
          <w:sz w:val="24"/>
          <w:szCs w:val="24"/>
        </w:rPr>
        <w:t xml:space="preserve"> there ha</w:t>
      </w:r>
      <w:r>
        <w:rPr>
          <w:rFonts w:ascii="Arial" w:hAnsi="Arial" w:cs="Arial"/>
          <w:sz w:val="24"/>
          <w:szCs w:val="24"/>
        </w:rPr>
        <w:t>d</w:t>
      </w:r>
      <w:r w:rsidRPr="008C02E3">
        <w:rPr>
          <w:rFonts w:ascii="Arial" w:hAnsi="Arial" w:cs="Arial"/>
          <w:sz w:val="24"/>
          <w:szCs w:val="24"/>
        </w:rPr>
        <w:t xml:space="preserve"> been no breach of internal controls reported in the past quarter;</w:t>
      </w:r>
    </w:p>
    <w:p w14:paraId="09CCD076" w14:textId="1B7DF3DF" w:rsidR="00765C0C" w:rsidRDefault="00765C0C" w:rsidP="00765C0C">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BD5891">
        <w:rPr>
          <w:rFonts w:ascii="Arial" w:hAnsi="Arial" w:cs="Arial"/>
          <w:b/>
          <w:sz w:val="24"/>
          <w:szCs w:val="24"/>
        </w:rPr>
        <w:t>NOTED</w:t>
      </w:r>
      <w:r w:rsidRPr="008C02E3">
        <w:rPr>
          <w:rFonts w:ascii="Arial" w:hAnsi="Arial" w:cs="Arial"/>
          <w:sz w:val="24"/>
          <w:szCs w:val="24"/>
        </w:rPr>
        <w:t xml:space="preserve"> there ha</w:t>
      </w:r>
      <w:r>
        <w:rPr>
          <w:rFonts w:ascii="Arial" w:hAnsi="Arial" w:cs="Arial"/>
          <w:sz w:val="24"/>
          <w:szCs w:val="24"/>
        </w:rPr>
        <w:t>d</w:t>
      </w:r>
      <w:r w:rsidRPr="008C02E3">
        <w:rPr>
          <w:rFonts w:ascii="Arial" w:hAnsi="Arial" w:cs="Arial"/>
          <w:sz w:val="24"/>
          <w:szCs w:val="24"/>
        </w:rPr>
        <w:t xml:space="preserve"> been no data breaches reported in the last quarter; </w:t>
      </w:r>
    </w:p>
    <w:p w14:paraId="1165FF3C" w14:textId="6D73E458" w:rsidR="00765C0C" w:rsidRDefault="00765C0C" w:rsidP="00765C0C">
      <w:pPr>
        <w:widowControl w:val="0"/>
        <w:numPr>
          <w:ilvl w:val="0"/>
          <w:numId w:val="14"/>
        </w:numPr>
        <w:tabs>
          <w:tab w:val="left" w:pos="1134"/>
        </w:tabs>
        <w:suppressAutoHyphens/>
        <w:spacing w:after="0" w:line="240" w:lineRule="auto"/>
        <w:ind w:left="1134" w:hanging="567"/>
        <w:jc w:val="both"/>
        <w:rPr>
          <w:rFonts w:ascii="Arial" w:hAnsi="Arial" w:cs="Arial"/>
          <w:sz w:val="24"/>
          <w:szCs w:val="24"/>
        </w:rPr>
      </w:pPr>
      <w:r w:rsidRPr="00765C0C">
        <w:rPr>
          <w:rFonts w:ascii="Arial" w:hAnsi="Arial" w:cs="Arial"/>
          <w:b/>
          <w:sz w:val="24"/>
          <w:szCs w:val="24"/>
        </w:rPr>
        <w:t>AGREED</w:t>
      </w:r>
      <w:r w:rsidRPr="008C02E3">
        <w:rPr>
          <w:rFonts w:ascii="Arial" w:hAnsi="Arial" w:cs="Arial"/>
          <w:sz w:val="24"/>
          <w:szCs w:val="24"/>
        </w:rPr>
        <w:t xml:space="preserve"> both the rescheduling for 2020 Audit and the next </w:t>
      </w:r>
      <w:r w:rsidR="00F963E9" w:rsidRPr="008C02E3">
        <w:rPr>
          <w:rFonts w:ascii="Arial" w:hAnsi="Arial" w:cs="Arial"/>
          <w:sz w:val="24"/>
          <w:szCs w:val="24"/>
        </w:rPr>
        <w:t>three-year</w:t>
      </w:r>
      <w:r w:rsidRPr="008C02E3">
        <w:rPr>
          <w:rFonts w:ascii="Arial" w:hAnsi="Arial" w:cs="Arial"/>
          <w:sz w:val="24"/>
          <w:szCs w:val="24"/>
        </w:rPr>
        <w:t xml:space="preserve"> audit plan</w:t>
      </w:r>
      <w:r w:rsidR="00D556BB">
        <w:rPr>
          <w:rFonts w:ascii="Arial" w:hAnsi="Arial" w:cs="Arial"/>
          <w:sz w:val="24"/>
          <w:szCs w:val="24"/>
        </w:rPr>
        <w:t>;</w:t>
      </w:r>
      <w:r w:rsidR="00BA2E55">
        <w:rPr>
          <w:rFonts w:ascii="Arial" w:hAnsi="Arial" w:cs="Arial"/>
          <w:sz w:val="24"/>
          <w:szCs w:val="24"/>
        </w:rPr>
        <w:t xml:space="preserve"> and</w:t>
      </w:r>
    </w:p>
    <w:p w14:paraId="6961AD51" w14:textId="02BF674B" w:rsidR="00BA2E55" w:rsidRPr="00BA2E55" w:rsidRDefault="00BA2E55" w:rsidP="00765C0C">
      <w:pPr>
        <w:widowControl w:val="0"/>
        <w:numPr>
          <w:ilvl w:val="0"/>
          <w:numId w:val="14"/>
        </w:numPr>
        <w:tabs>
          <w:tab w:val="left" w:pos="1134"/>
        </w:tabs>
        <w:suppressAutoHyphens/>
        <w:spacing w:after="0" w:line="240" w:lineRule="auto"/>
        <w:ind w:left="1134" w:hanging="567"/>
        <w:jc w:val="both"/>
        <w:rPr>
          <w:rFonts w:ascii="Arial" w:hAnsi="Arial" w:cs="Arial"/>
          <w:i/>
          <w:sz w:val="24"/>
          <w:szCs w:val="24"/>
        </w:rPr>
      </w:pPr>
      <w:r w:rsidRPr="00BA2E55">
        <w:rPr>
          <w:rFonts w:ascii="Arial" w:hAnsi="Arial" w:cs="Arial"/>
          <w:b/>
          <w:i/>
          <w:sz w:val="24"/>
          <w:szCs w:val="24"/>
        </w:rPr>
        <w:t>AGREED</w:t>
      </w:r>
      <w:r w:rsidRPr="00BA2E55">
        <w:rPr>
          <w:rFonts w:ascii="Arial" w:hAnsi="Arial" w:cs="Arial"/>
          <w:i/>
          <w:sz w:val="24"/>
          <w:szCs w:val="24"/>
        </w:rPr>
        <w:t xml:space="preserve"> to explore if there was a need to increase the provision of audits with Highland Council.</w:t>
      </w:r>
    </w:p>
    <w:p w14:paraId="414AECB4" w14:textId="094D10F5" w:rsidR="00B1371D" w:rsidRDefault="00B1371D" w:rsidP="00B1371D">
      <w:pPr>
        <w:widowControl w:val="0"/>
        <w:tabs>
          <w:tab w:val="left" w:pos="1134"/>
        </w:tabs>
        <w:suppressAutoHyphens/>
        <w:spacing w:after="0" w:line="240" w:lineRule="auto"/>
        <w:ind w:left="1134"/>
        <w:jc w:val="both"/>
        <w:rPr>
          <w:rFonts w:ascii="Arial" w:hAnsi="Arial" w:cs="Arial"/>
          <w:sz w:val="24"/>
          <w:szCs w:val="24"/>
        </w:rPr>
      </w:pPr>
    </w:p>
    <w:p w14:paraId="6D08668F" w14:textId="32210730" w:rsidR="00BA2E55" w:rsidRPr="00A86A3E" w:rsidRDefault="00BA2E55" w:rsidP="00BA2E55">
      <w:pPr>
        <w:pStyle w:val="ItemHeading"/>
        <w:numPr>
          <w:ilvl w:val="0"/>
          <w:numId w:val="31"/>
        </w:numPr>
        <w:ind w:left="567" w:hanging="567"/>
        <w:rPr>
          <w:rFonts w:cs="Arial"/>
          <w:szCs w:val="24"/>
        </w:rPr>
      </w:pPr>
      <w:r w:rsidRPr="00465A24">
        <w:t xml:space="preserve">Risk </w:t>
      </w:r>
      <w:r>
        <w:t xml:space="preserve">Register Review </w:t>
      </w:r>
      <w:r>
        <w:tab/>
      </w:r>
      <w:r>
        <w:tab/>
      </w:r>
    </w:p>
    <w:p w14:paraId="765377A8" w14:textId="77777777" w:rsidR="00BA2E55" w:rsidRPr="00A86A3E" w:rsidRDefault="00BA2E55" w:rsidP="00BA2E55">
      <w:pPr>
        <w:pStyle w:val="ItemHeading"/>
        <w:numPr>
          <w:ilvl w:val="0"/>
          <w:numId w:val="0"/>
        </w:numPr>
        <w:ind w:left="1080"/>
        <w:rPr>
          <w:rFonts w:cs="Arial"/>
          <w:szCs w:val="24"/>
        </w:rPr>
      </w:pPr>
      <w:r>
        <w:tab/>
      </w:r>
      <w:r>
        <w:tab/>
      </w:r>
      <w:r>
        <w:tab/>
      </w:r>
      <w:r>
        <w:tab/>
        <w:t xml:space="preserve">          </w:t>
      </w:r>
    </w:p>
    <w:p w14:paraId="7B225499" w14:textId="5FEB9C5A" w:rsidR="00BA2E55" w:rsidRDefault="00BA2E55" w:rsidP="00BA2E55">
      <w:pPr>
        <w:spacing w:after="0" w:line="240" w:lineRule="auto"/>
        <w:ind w:left="567"/>
        <w:jc w:val="both"/>
        <w:rPr>
          <w:rFonts w:ascii="Arial" w:hAnsi="Arial" w:cs="Arial"/>
          <w:sz w:val="24"/>
          <w:szCs w:val="24"/>
        </w:rPr>
      </w:pPr>
      <w:r w:rsidRPr="00465A24">
        <w:rPr>
          <w:rFonts w:ascii="Arial" w:hAnsi="Arial" w:cs="Arial"/>
          <w:sz w:val="24"/>
          <w:szCs w:val="24"/>
        </w:rPr>
        <w:t xml:space="preserve">There </w:t>
      </w:r>
      <w:r>
        <w:rPr>
          <w:rFonts w:ascii="Arial" w:hAnsi="Arial" w:cs="Arial"/>
          <w:sz w:val="24"/>
          <w:szCs w:val="24"/>
        </w:rPr>
        <w:t xml:space="preserve">had been </w:t>
      </w:r>
      <w:r w:rsidRPr="00465A24">
        <w:rPr>
          <w:rFonts w:ascii="Arial" w:hAnsi="Arial" w:cs="Arial"/>
          <w:sz w:val="24"/>
          <w:szCs w:val="24"/>
        </w:rPr>
        <w:t>circulated Report No HLH/FA/</w:t>
      </w:r>
      <w:r>
        <w:rPr>
          <w:rFonts w:ascii="Arial" w:hAnsi="Arial" w:cs="Arial"/>
          <w:sz w:val="24"/>
          <w:szCs w:val="24"/>
        </w:rPr>
        <w:t>2</w:t>
      </w:r>
      <w:r w:rsidRPr="00465A24">
        <w:rPr>
          <w:rFonts w:ascii="Arial" w:hAnsi="Arial" w:cs="Arial"/>
          <w:sz w:val="24"/>
          <w:szCs w:val="24"/>
        </w:rPr>
        <w:t>/</w:t>
      </w:r>
      <w:r>
        <w:rPr>
          <w:rFonts w:ascii="Arial" w:hAnsi="Arial" w:cs="Arial"/>
          <w:sz w:val="24"/>
          <w:szCs w:val="24"/>
        </w:rPr>
        <w:t>20</w:t>
      </w:r>
      <w:r w:rsidRPr="00465A24">
        <w:rPr>
          <w:rFonts w:ascii="Arial" w:hAnsi="Arial" w:cs="Arial"/>
          <w:sz w:val="24"/>
          <w:szCs w:val="24"/>
        </w:rPr>
        <w:t xml:space="preserve"> dated</w:t>
      </w:r>
      <w:r>
        <w:rPr>
          <w:rFonts w:ascii="Arial" w:hAnsi="Arial" w:cs="Arial"/>
          <w:sz w:val="24"/>
          <w:szCs w:val="24"/>
        </w:rPr>
        <w:t xml:space="preserve"> 6 February 2020 </w:t>
      </w:r>
      <w:r w:rsidRPr="00465A24">
        <w:rPr>
          <w:rFonts w:ascii="Arial" w:hAnsi="Arial" w:cs="Arial"/>
          <w:sz w:val="24"/>
          <w:szCs w:val="24"/>
        </w:rPr>
        <w:t>by the Chief Executive providing an update on High Life Highland’s Risk Register</w:t>
      </w:r>
      <w:r>
        <w:rPr>
          <w:rFonts w:ascii="Arial" w:hAnsi="Arial" w:cs="Arial"/>
          <w:sz w:val="24"/>
          <w:szCs w:val="24"/>
        </w:rPr>
        <w:t xml:space="preserve"> Review</w:t>
      </w:r>
      <w:r w:rsidRPr="00465A24">
        <w:rPr>
          <w:rFonts w:ascii="Arial" w:hAnsi="Arial" w:cs="Arial"/>
          <w:sz w:val="24"/>
          <w:szCs w:val="24"/>
        </w:rPr>
        <w:t>.</w:t>
      </w:r>
    </w:p>
    <w:p w14:paraId="6CDA132A" w14:textId="051E36BC" w:rsidR="00BA2E55" w:rsidRDefault="00BA2E55" w:rsidP="00BA2E55">
      <w:pPr>
        <w:spacing w:after="0" w:line="240" w:lineRule="auto"/>
        <w:ind w:left="567"/>
        <w:jc w:val="both"/>
        <w:rPr>
          <w:rFonts w:ascii="Arial" w:hAnsi="Arial" w:cs="Arial"/>
          <w:sz w:val="24"/>
          <w:szCs w:val="24"/>
        </w:rPr>
      </w:pPr>
    </w:p>
    <w:p w14:paraId="2782DD4B" w14:textId="77777777" w:rsidR="00BA2E55" w:rsidRDefault="00BA2E55" w:rsidP="00BA2E55">
      <w:pPr>
        <w:spacing w:after="0" w:line="240" w:lineRule="auto"/>
        <w:ind w:left="567"/>
        <w:jc w:val="both"/>
        <w:rPr>
          <w:rFonts w:ascii="Arial" w:hAnsi="Arial" w:cs="Arial"/>
          <w:sz w:val="24"/>
          <w:szCs w:val="24"/>
        </w:rPr>
      </w:pPr>
      <w:r>
        <w:rPr>
          <w:rFonts w:ascii="Arial" w:hAnsi="Arial" w:cs="Arial"/>
          <w:sz w:val="24"/>
          <w:szCs w:val="24"/>
        </w:rPr>
        <w:t>During discussion, the following points were made:-</w:t>
      </w:r>
    </w:p>
    <w:p w14:paraId="6270439C" w14:textId="77777777" w:rsidR="00BA2E55" w:rsidRDefault="00BA2E55" w:rsidP="00BA2E55">
      <w:pPr>
        <w:spacing w:after="0" w:line="240" w:lineRule="auto"/>
        <w:ind w:left="567"/>
        <w:jc w:val="both"/>
        <w:rPr>
          <w:rFonts w:ascii="Arial" w:hAnsi="Arial" w:cs="Arial"/>
          <w:sz w:val="24"/>
          <w:szCs w:val="24"/>
        </w:rPr>
      </w:pPr>
    </w:p>
    <w:p w14:paraId="3C41F9C8" w14:textId="4AF7C833" w:rsidR="000A1B41" w:rsidRDefault="000A1B41" w:rsidP="000A1B4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i</w:t>
      </w:r>
      <w:r w:rsidR="00BA2E55">
        <w:rPr>
          <w:rFonts w:ascii="Arial" w:hAnsi="Arial" w:cs="Arial"/>
          <w:sz w:val="24"/>
          <w:szCs w:val="24"/>
        </w:rPr>
        <w:t xml:space="preserve">n relation to HLH22, a new Chief Executive had been appointed and the management team restructured and it was </w:t>
      </w:r>
      <w:r w:rsidR="00A86508">
        <w:rPr>
          <w:rFonts w:ascii="Arial" w:hAnsi="Arial" w:cs="Arial"/>
          <w:sz w:val="24"/>
          <w:szCs w:val="24"/>
        </w:rPr>
        <w:t xml:space="preserve">therefore </w:t>
      </w:r>
      <w:r w:rsidR="00BA2E55">
        <w:rPr>
          <w:rFonts w:ascii="Arial" w:hAnsi="Arial" w:cs="Arial"/>
          <w:sz w:val="24"/>
          <w:szCs w:val="24"/>
        </w:rPr>
        <w:t>suggested that the risk could now be reviewed</w:t>
      </w:r>
      <w:r>
        <w:rPr>
          <w:rFonts w:ascii="Arial" w:hAnsi="Arial" w:cs="Arial"/>
          <w:sz w:val="24"/>
          <w:szCs w:val="24"/>
        </w:rPr>
        <w:t xml:space="preserve"> </w:t>
      </w:r>
      <w:r w:rsidR="00A86508">
        <w:rPr>
          <w:rFonts w:ascii="Arial" w:hAnsi="Arial" w:cs="Arial"/>
          <w:sz w:val="24"/>
          <w:szCs w:val="24"/>
        </w:rPr>
        <w:t>downwards</w:t>
      </w:r>
      <w:r w:rsidR="00BA2E55">
        <w:rPr>
          <w:rFonts w:ascii="Arial" w:hAnsi="Arial" w:cs="Arial"/>
          <w:sz w:val="24"/>
          <w:szCs w:val="24"/>
        </w:rPr>
        <w:t>;</w:t>
      </w:r>
    </w:p>
    <w:p w14:paraId="7326832A" w14:textId="7B8BF0E0" w:rsidR="00BA2E55" w:rsidRDefault="000A1B41" w:rsidP="000A1B41">
      <w:pPr>
        <w:pStyle w:val="ListParagraph"/>
        <w:numPr>
          <w:ilvl w:val="0"/>
          <w:numId w:val="22"/>
        </w:numPr>
        <w:spacing w:line="240" w:lineRule="auto"/>
        <w:ind w:left="1134" w:hanging="567"/>
        <w:jc w:val="both"/>
        <w:rPr>
          <w:rFonts w:ascii="Arial" w:hAnsi="Arial" w:cs="Arial"/>
          <w:sz w:val="24"/>
          <w:szCs w:val="24"/>
        </w:rPr>
      </w:pPr>
      <w:r w:rsidRPr="000A1B41">
        <w:rPr>
          <w:rFonts w:ascii="Arial" w:hAnsi="Arial" w:cs="Arial"/>
          <w:sz w:val="24"/>
          <w:szCs w:val="24"/>
        </w:rPr>
        <w:t>in relation to HLH39, Service Delivery Fee from the Highland Council, it</w:t>
      </w:r>
      <w:r w:rsidR="00BA2E55" w:rsidRPr="000A1B41">
        <w:rPr>
          <w:rFonts w:ascii="Arial" w:hAnsi="Arial" w:cs="Arial"/>
          <w:sz w:val="24"/>
          <w:szCs w:val="24"/>
        </w:rPr>
        <w:t xml:space="preserve"> was</w:t>
      </w:r>
      <w:r w:rsidRPr="000A1B41">
        <w:rPr>
          <w:rFonts w:ascii="Arial" w:hAnsi="Arial" w:cs="Arial"/>
          <w:sz w:val="24"/>
          <w:szCs w:val="24"/>
        </w:rPr>
        <w:t xml:space="preserve"> questioned if this should be raised</w:t>
      </w:r>
      <w:r w:rsidR="00A86508">
        <w:rPr>
          <w:rFonts w:ascii="Arial" w:hAnsi="Arial" w:cs="Arial"/>
          <w:sz w:val="24"/>
          <w:szCs w:val="24"/>
        </w:rPr>
        <w:t xml:space="preserve">.  However, </w:t>
      </w:r>
      <w:r>
        <w:rPr>
          <w:rFonts w:ascii="Arial" w:hAnsi="Arial" w:cs="Arial"/>
          <w:sz w:val="24"/>
          <w:szCs w:val="24"/>
        </w:rPr>
        <w:t>information</w:t>
      </w:r>
      <w:r w:rsidR="00A86508">
        <w:rPr>
          <w:rFonts w:ascii="Arial" w:hAnsi="Arial" w:cs="Arial"/>
          <w:sz w:val="24"/>
          <w:szCs w:val="24"/>
        </w:rPr>
        <w:t xml:space="preserve"> would be</w:t>
      </w:r>
      <w:r>
        <w:rPr>
          <w:rFonts w:ascii="Arial" w:hAnsi="Arial" w:cs="Arial"/>
          <w:sz w:val="24"/>
          <w:szCs w:val="24"/>
        </w:rPr>
        <w:t xml:space="preserve"> provided by the Chief Executive</w:t>
      </w:r>
      <w:r w:rsidR="00A86508">
        <w:rPr>
          <w:rFonts w:ascii="Arial" w:hAnsi="Arial" w:cs="Arial"/>
          <w:sz w:val="24"/>
          <w:szCs w:val="24"/>
        </w:rPr>
        <w:t xml:space="preserve"> later in the meeting</w:t>
      </w:r>
      <w:r>
        <w:rPr>
          <w:rFonts w:ascii="Arial" w:hAnsi="Arial" w:cs="Arial"/>
          <w:sz w:val="24"/>
          <w:szCs w:val="24"/>
        </w:rPr>
        <w:t xml:space="preserve"> in relation to budget discussions which had taken place</w:t>
      </w:r>
      <w:r w:rsidR="00A86508">
        <w:rPr>
          <w:rFonts w:ascii="Arial" w:hAnsi="Arial" w:cs="Arial"/>
          <w:sz w:val="24"/>
          <w:szCs w:val="24"/>
        </w:rPr>
        <w:t xml:space="preserve"> and which could therefore have a bearing on this</w:t>
      </w:r>
      <w:r>
        <w:rPr>
          <w:rFonts w:ascii="Arial" w:hAnsi="Arial" w:cs="Arial"/>
          <w:sz w:val="24"/>
          <w:szCs w:val="24"/>
        </w:rPr>
        <w:t>;</w:t>
      </w:r>
    </w:p>
    <w:p w14:paraId="4AF34B31" w14:textId="120C042D" w:rsidR="000A1B41" w:rsidRDefault="000A1B41" w:rsidP="000A1B4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reflecting on the current concerns around the outbreak of the </w:t>
      </w:r>
      <w:r w:rsidR="00F963E9">
        <w:rPr>
          <w:rFonts w:ascii="Arial" w:hAnsi="Arial" w:cs="Arial"/>
          <w:sz w:val="24"/>
          <w:szCs w:val="24"/>
        </w:rPr>
        <w:t>Coronavirus</w:t>
      </w:r>
      <w:r>
        <w:rPr>
          <w:rFonts w:ascii="Arial" w:hAnsi="Arial" w:cs="Arial"/>
          <w:sz w:val="24"/>
          <w:szCs w:val="24"/>
        </w:rPr>
        <w:t>, High Life Highland should include</w:t>
      </w:r>
      <w:r w:rsidR="00A86508">
        <w:rPr>
          <w:rFonts w:ascii="Arial" w:hAnsi="Arial" w:cs="Arial"/>
          <w:sz w:val="24"/>
          <w:szCs w:val="24"/>
        </w:rPr>
        <w:t xml:space="preserve"> a risk around external factors affecting HLH’s ability to operate.  In regard to the </w:t>
      </w:r>
      <w:r w:rsidR="00F963E9">
        <w:rPr>
          <w:rFonts w:ascii="Arial" w:hAnsi="Arial" w:cs="Arial"/>
          <w:sz w:val="24"/>
          <w:szCs w:val="24"/>
        </w:rPr>
        <w:t>Coronavirus</w:t>
      </w:r>
      <w:r w:rsidR="00A86508">
        <w:rPr>
          <w:rFonts w:ascii="Arial" w:hAnsi="Arial" w:cs="Arial"/>
          <w:sz w:val="24"/>
          <w:szCs w:val="24"/>
        </w:rPr>
        <w:t xml:space="preserve"> itself Directors were informed that advice had been issued to facilities about how to minimise </w:t>
      </w:r>
      <w:r w:rsidR="0056126A">
        <w:rPr>
          <w:rFonts w:ascii="Arial" w:hAnsi="Arial" w:cs="Arial"/>
          <w:sz w:val="24"/>
          <w:szCs w:val="24"/>
        </w:rPr>
        <w:t>potential contamination; and</w:t>
      </w:r>
    </w:p>
    <w:p w14:paraId="46F8443C" w14:textId="586B5297" w:rsidR="0056126A" w:rsidRPr="000A1B41" w:rsidRDefault="0056126A" w:rsidP="000A1B4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there was still a lack of awareness of the good work </w:t>
      </w:r>
      <w:r w:rsidR="003670A2">
        <w:rPr>
          <w:rFonts w:ascii="Arial" w:hAnsi="Arial" w:cs="Arial"/>
          <w:sz w:val="24"/>
          <w:szCs w:val="24"/>
        </w:rPr>
        <w:t xml:space="preserve">of </w:t>
      </w:r>
      <w:r>
        <w:rPr>
          <w:rFonts w:ascii="Arial" w:hAnsi="Arial" w:cs="Arial"/>
          <w:sz w:val="24"/>
          <w:szCs w:val="24"/>
        </w:rPr>
        <w:t xml:space="preserve">HLH and of </w:t>
      </w:r>
      <w:r w:rsidR="00F963E9">
        <w:rPr>
          <w:rFonts w:ascii="Arial" w:hAnsi="Arial" w:cs="Arial"/>
          <w:sz w:val="24"/>
          <w:szCs w:val="24"/>
        </w:rPr>
        <w:t>its</w:t>
      </w:r>
      <w:r>
        <w:rPr>
          <w:rFonts w:ascii="Arial" w:hAnsi="Arial" w:cs="Arial"/>
          <w:sz w:val="24"/>
          <w:szCs w:val="24"/>
        </w:rPr>
        <w:t xml:space="preserve"> charitable status and it was important to address this.</w:t>
      </w:r>
    </w:p>
    <w:p w14:paraId="7F833092" w14:textId="77777777" w:rsidR="00BA2E55" w:rsidRPr="0056126A" w:rsidRDefault="00BA2E55" w:rsidP="00BA2E55">
      <w:pPr>
        <w:suppressAutoHyphens/>
        <w:spacing w:after="0" w:line="240" w:lineRule="auto"/>
        <w:ind w:firstLine="567"/>
        <w:jc w:val="both"/>
        <w:rPr>
          <w:rFonts w:ascii="Arial" w:hAnsi="Arial" w:cs="Arial"/>
          <w:sz w:val="24"/>
          <w:szCs w:val="24"/>
        </w:rPr>
      </w:pPr>
      <w:r w:rsidRPr="0056126A">
        <w:rPr>
          <w:rFonts w:ascii="Arial" w:hAnsi="Arial" w:cs="Arial"/>
          <w:sz w:val="24"/>
          <w:szCs w:val="24"/>
        </w:rPr>
        <w:t>The Committee:-</w:t>
      </w:r>
    </w:p>
    <w:p w14:paraId="66EB597B" w14:textId="77777777" w:rsidR="00BA2E55" w:rsidRPr="0056126A" w:rsidRDefault="00BA2E55" w:rsidP="00BA2E55">
      <w:pPr>
        <w:suppressAutoHyphens/>
        <w:spacing w:after="0" w:line="240" w:lineRule="auto"/>
        <w:ind w:firstLine="567"/>
        <w:jc w:val="both"/>
        <w:rPr>
          <w:rFonts w:ascii="Arial" w:hAnsi="Arial" w:cs="Arial"/>
          <w:sz w:val="24"/>
          <w:szCs w:val="24"/>
        </w:rPr>
      </w:pPr>
    </w:p>
    <w:p w14:paraId="2EE5C655" w14:textId="5F17C4A2" w:rsidR="0056126A" w:rsidRPr="0056126A" w:rsidRDefault="00BA2E55" w:rsidP="0056126A">
      <w:pPr>
        <w:widowControl w:val="0"/>
        <w:numPr>
          <w:ilvl w:val="0"/>
          <w:numId w:val="24"/>
        </w:numPr>
        <w:tabs>
          <w:tab w:val="left" w:pos="1134"/>
        </w:tabs>
        <w:suppressAutoHyphens/>
        <w:spacing w:after="0" w:line="240" w:lineRule="auto"/>
        <w:ind w:hanging="873"/>
        <w:jc w:val="both"/>
        <w:rPr>
          <w:rFonts w:ascii="Arial" w:hAnsi="Arial" w:cs="Arial"/>
          <w:i/>
          <w:color w:val="000000"/>
          <w:sz w:val="24"/>
          <w:szCs w:val="24"/>
        </w:rPr>
      </w:pPr>
      <w:bookmarkStart w:id="3" w:name="_Hlk33603731"/>
      <w:r w:rsidRPr="0056126A">
        <w:rPr>
          <w:rFonts w:ascii="Arial" w:hAnsi="Arial" w:cs="Arial"/>
          <w:b/>
          <w:color w:val="000000"/>
          <w:sz w:val="24"/>
          <w:szCs w:val="24"/>
        </w:rPr>
        <w:t>NOTED</w:t>
      </w:r>
      <w:r w:rsidRPr="0056126A">
        <w:rPr>
          <w:rFonts w:ascii="Arial" w:hAnsi="Arial" w:cs="Arial"/>
          <w:color w:val="000000"/>
          <w:sz w:val="24"/>
          <w:szCs w:val="24"/>
        </w:rPr>
        <w:t xml:space="preserve"> the review of the Risk Register</w:t>
      </w:r>
      <w:r w:rsidR="0056126A" w:rsidRPr="0056126A">
        <w:rPr>
          <w:rFonts w:ascii="Arial" w:hAnsi="Arial" w:cs="Arial"/>
          <w:color w:val="000000"/>
          <w:sz w:val="24"/>
          <w:szCs w:val="24"/>
        </w:rPr>
        <w:t>;</w:t>
      </w:r>
      <w:r w:rsidR="00747FF7">
        <w:rPr>
          <w:rFonts w:ascii="Arial" w:hAnsi="Arial" w:cs="Arial"/>
          <w:color w:val="000000"/>
          <w:sz w:val="24"/>
          <w:szCs w:val="24"/>
        </w:rPr>
        <w:t xml:space="preserve"> and</w:t>
      </w:r>
    </w:p>
    <w:p w14:paraId="67692201" w14:textId="7AB91122" w:rsidR="00BA2E55" w:rsidRPr="00747FF7" w:rsidRDefault="0056126A" w:rsidP="0056126A">
      <w:pPr>
        <w:widowControl w:val="0"/>
        <w:numPr>
          <w:ilvl w:val="0"/>
          <w:numId w:val="24"/>
        </w:numPr>
        <w:tabs>
          <w:tab w:val="left" w:pos="1134"/>
        </w:tabs>
        <w:suppressAutoHyphens/>
        <w:spacing w:after="0" w:line="240" w:lineRule="auto"/>
        <w:ind w:left="1134" w:hanging="567"/>
        <w:jc w:val="both"/>
        <w:rPr>
          <w:rFonts w:ascii="Arial" w:hAnsi="Arial" w:cs="Arial"/>
          <w:i/>
          <w:color w:val="000000"/>
          <w:sz w:val="24"/>
          <w:szCs w:val="24"/>
        </w:rPr>
      </w:pPr>
      <w:r w:rsidRPr="00747FF7">
        <w:rPr>
          <w:rFonts w:ascii="Arial" w:hAnsi="Arial" w:cs="Arial"/>
          <w:b/>
          <w:i/>
          <w:color w:val="000000"/>
          <w:sz w:val="24"/>
          <w:szCs w:val="24"/>
        </w:rPr>
        <w:lastRenderedPageBreak/>
        <w:t>AGREED</w:t>
      </w:r>
      <w:r w:rsidRPr="00747FF7">
        <w:rPr>
          <w:rFonts w:ascii="Arial" w:hAnsi="Arial" w:cs="Arial"/>
          <w:i/>
          <w:color w:val="000000"/>
          <w:sz w:val="24"/>
          <w:szCs w:val="24"/>
        </w:rPr>
        <w:t xml:space="preserve"> to add a risk about external factors affecting HLH’s ability to operate.</w:t>
      </w:r>
    </w:p>
    <w:bookmarkEnd w:id="3"/>
    <w:p w14:paraId="6C9043EB" w14:textId="7103C2EF" w:rsidR="00765C0C" w:rsidRDefault="00765C0C" w:rsidP="00B1371D">
      <w:pPr>
        <w:widowControl w:val="0"/>
        <w:tabs>
          <w:tab w:val="left" w:pos="1134"/>
        </w:tabs>
        <w:suppressAutoHyphens/>
        <w:spacing w:after="0" w:line="240" w:lineRule="auto"/>
        <w:ind w:left="1134"/>
        <w:jc w:val="both"/>
        <w:rPr>
          <w:rFonts w:ascii="Arial" w:hAnsi="Arial" w:cs="Arial"/>
          <w:sz w:val="24"/>
          <w:szCs w:val="24"/>
        </w:rPr>
      </w:pPr>
    </w:p>
    <w:p w14:paraId="3F565CA9" w14:textId="26F91270" w:rsidR="00FD0E41" w:rsidRDefault="00FD0E41" w:rsidP="00FD0E41">
      <w:pPr>
        <w:pStyle w:val="ItemHeading"/>
        <w:numPr>
          <w:ilvl w:val="0"/>
          <w:numId w:val="31"/>
        </w:numPr>
        <w:ind w:left="567" w:hanging="567"/>
      </w:pPr>
      <w:r w:rsidRPr="00465A24">
        <w:t xml:space="preserve">Project Register </w:t>
      </w:r>
      <w:r>
        <w:t>Update</w:t>
      </w:r>
      <w:r>
        <w:tab/>
      </w:r>
    </w:p>
    <w:p w14:paraId="6F2D9EB3" w14:textId="77777777" w:rsidR="00FD0E41" w:rsidRPr="00465A24" w:rsidRDefault="00FD0E41" w:rsidP="00FD0E41">
      <w:pPr>
        <w:widowControl w:val="0"/>
        <w:tabs>
          <w:tab w:val="left" w:pos="567"/>
        </w:tabs>
        <w:suppressAutoHyphens/>
        <w:spacing w:after="0" w:line="240" w:lineRule="auto"/>
        <w:jc w:val="both"/>
        <w:rPr>
          <w:rFonts w:ascii="Arial" w:hAnsi="Arial"/>
          <w:b/>
          <w:sz w:val="24"/>
          <w:lang w:eastAsia="en-GB"/>
        </w:rPr>
      </w:pPr>
      <w:r w:rsidRPr="00465A24">
        <w:rPr>
          <w:rFonts w:ascii="Arial" w:hAnsi="Arial"/>
          <w:b/>
          <w:sz w:val="24"/>
          <w:lang w:eastAsia="en-GB"/>
        </w:rPr>
        <w:tab/>
        <w:t xml:space="preserve">                           </w:t>
      </w:r>
    </w:p>
    <w:p w14:paraId="442E3B07" w14:textId="77777777" w:rsidR="00FD0E41" w:rsidRDefault="00FD0E41" w:rsidP="00FD0E41">
      <w:pPr>
        <w:suppressAutoHyphens/>
        <w:spacing w:line="240" w:lineRule="auto"/>
        <w:ind w:left="567"/>
        <w:jc w:val="both"/>
        <w:rPr>
          <w:rFonts w:ascii="Arial" w:hAnsi="Arial" w:cs="Arial"/>
          <w:sz w:val="24"/>
          <w:szCs w:val="24"/>
        </w:rPr>
      </w:pPr>
      <w:r w:rsidRPr="00465A24">
        <w:rPr>
          <w:rFonts w:ascii="Arial" w:hAnsi="Arial" w:cs="Arial"/>
          <w:sz w:val="24"/>
          <w:szCs w:val="24"/>
        </w:rPr>
        <w:t xml:space="preserve">There </w:t>
      </w:r>
      <w:r>
        <w:rPr>
          <w:rFonts w:ascii="Arial" w:hAnsi="Arial" w:cs="Arial"/>
          <w:sz w:val="24"/>
          <w:szCs w:val="24"/>
        </w:rPr>
        <w:t xml:space="preserve">had been </w:t>
      </w:r>
      <w:r w:rsidRPr="00465A24">
        <w:rPr>
          <w:rFonts w:ascii="Arial" w:hAnsi="Arial" w:cs="Arial"/>
          <w:sz w:val="24"/>
          <w:szCs w:val="24"/>
        </w:rPr>
        <w:t xml:space="preserve">circulated Report No. </w:t>
      </w:r>
      <w:bookmarkStart w:id="4" w:name="_Hlk9432164"/>
      <w:r w:rsidRPr="00465A24">
        <w:rPr>
          <w:rFonts w:ascii="Arial" w:hAnsi="Arial" w:cs="Arial"/>
          <w:sz w:val="24"/>
          <w:szCs w:val="24"/>
        </w:rPr>
        <w:t>HLH/FA/</w:t>
      </w:r>
      <w:r>
        <w:rPr>
          <w:rFonts w:ascii="Arial" w:hAnsi="Arial" w:cs="Arial"/>
          <w:sz w:val="24"/>
          <w:szCs w:val="24"/>
        </w:rPr>
        <w:t>3</w:t>
      </w:r>
      <w:r w:rsidRPr="00465A24">
        <w:rPr>
          <w:rFonts w:ascii="Arial" w:hAnsi="Arial" w:cs="Arial"/>
          <w:sz w:val="24"/>
          <w:szCs w:val="24"/>
        </w:rPr>
        <w:t>/</w:t>
      </w:r>
      <w:r>
        <w:rPr>
          <w:rFonts w:ascii="Arial" w:hAnsi="Arial" w:cs="Arial"/>
          <w:sz w:val="24"/>
          <w:szCs w:val="24"/>
        </w:rPr>
        <w:t>20</w:t>
      </w:r>
      <w:r w:rsidRPr="00465A24">
        <w:rPr>
          <w:rFonts w:ascii="Arial" w:hAnsi="Arial" w:cs="Arial"/>
          <w:sz w:val="24"/>
          <w:szCs w:val="24"/>
        </w:rPr>
        <w:t xml:space="preserve"> dated</w:t>
      </w:r>
      <w:r>
        <w:rPr>
          <w:rFonts w:ascii="Arial" w:hAnsi="Arial" w:cs="Arial"/>
          <w:sz w:val="24"/>
          <w:szCs w:val="24"/>
        </w:rPr>
        <w:t xml:space="preserve"> 11 February </w:t>
      </w:r>
      <w:bookmarkEnd w:id="4"/>
      <w:r>
        <w:rPr>
          <w:rFonts w:ascii="Arial" w:hAnsi="Arial" w:cs="Arial"/>
          <w:sz w:val="24"/>
          <w:szCs w:val="24"/>
        </w:rPr>
        <w:t>2020</w:t>
      </w:r>
      <w:r w:rsidRPr="00465A24">
        <w:rPr>
          <w:rFonts w:ascii="Arial" w:hAnsi="Arial" w:cs="Arial"/>
          <w:sz w:val="24"/>
          <w:szCs w:val="24"/>
        </w:rPr>
        <w:t xml:space="preserve"> by the Chief Executive providing an update on High Life Highland’s Project Register.  It ha</w:t>
      </w:r>
      <w:r>
        <w:rPr>
          <w:rFonts w:ascii="Arial" w:hAnsi="Arial" w:cs="Arial"/>
          <w:sz w:val="24"/>
          <w:szCs w:val="24"/>
        </w:rPr>
        <w:t>d</w:t>
      </w:r>
      <w:r w:rsidRPr="00465A24">
        <w:rPr>
          <w:rFonts w:ascii="Arial" w:hAnsi="Arial" w:cs="Arial"/>
          <w:sz w:val="24"/>
          <w:szCs w:val="24"/>
        </w:rPr>
        <w:t xml:space="preserve"> previously been circulated to all Directors to give the opportunity to raise any questions with the relevant lead officers.</w:t>
      </w:r>
    </w:p>
    <w:p w14:paraId="3C9B5B14" w14:textId="77777777" w:rsidR="00FD0E41" w:rsidRDefault="00FD0E41" w:rsidP="00FD0E41">
      <w:pPr>
        <w:spacing w:after="0" w:line="240" w:lineRule="auto"/>
        <w:ind w:left="567"/>
        <w:jc w:val="both"/>
        <w:rPr>
          <w:rFonts w:ascii="Arial" w:hAnsi="Arial" w:cs="Arial"/>
          <w:sz w:val="24"/>
          <w:szCs w:val="24"/>
        </w:rPr>
      </w:pPr>
      <w:r>
        <w:rPr>
          <w:rFonts w:ascii="Arial" w:hAnsi="Arial" w:cs="Arial"/>
          <w:sz w:val="24"/>
          <w:szCs w:val="24"/>
        </w:rPr>
        <w:t>During discussion, the following points were made:-</w:t>
      </w:r>
    </w:p>
    <w:p w14:paraId="2F01D872" w14:textId="77777777" w:rsidR="00FD0E41" w:rsidRDefault="00FD0E41" w:rsidP="00FD0E41">
      <w:pPr>
        <w:spacing w:after="0" w:line="240" w:lineRule="auto"/>
        <w:ind w:left="567"/>
        <w:jc w:val="both"/>
        <w:rPr>
          <w:rFonts w:ascii="Arial" w:hAnsi="Arial" w:cs="Arial"/>
          <w:sz w:val="24"/>
          <w:szCs w:val="24"/>
        </w:rPr>
      </w:pPr>
    </w:p>
    <w:p w14:paraId="74D96082" w14:textId="426F8994" w:rsidR="00FD0E41" w:rsidRDefault="000539D5" w:rsidP="00FD0E4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when </w:t>
      </w:r>
      <w:r w:rsidR="00AE693B">
        <w:rPr>
          <w:rFonts w:ascii="Arial" w:hAnsi="Arial" w:cs="Arial"/>
          <w:sz w:val="24"/>
          <w:szCs w:val="24"/>
        </w:rPr>
        <w:t xml:space="preserve">going out to tender in was important </w:t>
      </w:r>
      <w:r w:rsidR="00087042">
        <w:rPr>
          <w:rFonts w:ascii="Arial" w:hAnsi="Arial" w:cs="Arial"/>
          <w:sz w:val="24"/>
          <w:szCs w:val="24"/>
        </w:rPr>
        <w:t xml:space="preserve">to be </w:t>
      </w:r>
      <w:r w:rsidR="00AE693B">
        <w:rPr>
          <w:rFonts w:ascii="Arial" w:hAnsi="Arial" w:cs="Arial"/>
          <w:sz w:val="24"/>
          <w:szCs w:val="24"/>
        </w:rPr>
        <w:t>open and transparent with contractors as to the status of the project given the time and resources invested in preparing and submitting tenders;</w:t>
      </w:r>
    </w:p>
    <w:p w14:paraId="4BFDC64F" w14:textId="6ADFA1E5" w:rsidR="00AE693B" w:rsidRDefault="00AE693B" w:rsidP="00FD0E4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the proposed new post of </w:t>
      </w:r>
      <w:r w:rsidR="00330FD0">
        <w:rPr>
          <w:rFonts w:ascii="Arial" w:hAnsi="Arial" w:cs="Arial"/>
          <w:sz w:val="24"/>
          <w:szCs w:val="24"/>
        </w:rPr>
        <w:t xml:space="preserve">Corporate </w:t>
      </w:r>
      <w:r>
        <w:rPr>
          <w:rFonts w:ascii="Arial" w:hAnsi="Arial" w:cs="Arial"/>
          <w:sz w:val="24"/>
          <w:szCs w:val="24"/>
        </w:rPr>
        <w:t>Programme Manager would enable better coordination of the projects and for a new format of reporting to be developed proving greater detail, an example of which could be brought back to the next Finance and Audit Committee;</w:t>
      </w:r>
    </w:p>
    <w:p w14:paraId="3EB40DEB" w14:textId="5EB6B38C" w:rsidR="00AE693B" w:rsidRDefault="00AE693B" w:rsidP="00FD0E4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 xml:space="preserve">it was hoped </w:t>
      </w:r>
      <w:r w:rsidR="00C2756D">
        <w:rPr>
          <w:rFonts w:ascii="Arial" w:hAnsi="Arial" w:cs="Arial"/>
          <w:sz w:val="24"/>
          <w:szCs w:val="24"/>
        </w:rPr>
        <w:t xml:space="preserve">that improvements to the entrance at Inverness Leisure would </w:t>
      </w:r>
      <w:r>
        <w:rPr>
          <w:rFonts w:ascii="Arial" w:hAnsi="Arial" w:cs="Arial"/>
          <w:sz w:val="24"/>
          <w:szCs w:val="24"/>
        </w:rPr>
        <w:t>speed up entry;</w:t>
      </w:r>
      <w:r w:rsidR="007A1C2C">
        <w:rPr>
          <w:rFonts w:ascii="Arial" w:hAnsi="Arial" w:cs="Arial"/>
          <w:sz w:val="24"/>
          <w:szCs w:val="24"/>
        </w:rPr>
        <w:t xml:space="preserve"> and</w:t>
      </w:r>
    </w:p>
    <w:p w14:paraId="30992503" w14:textId="6911F68E" w:rsidR="007A1C2C" w:rsidRPr="009B0424" w:rsidRDefault="007A1C2C" w:rsidP="00FD0E41">
      <w:pPr>
        <w:pStyle w:val="ListParagraph"/>
        <w:numPr>
          <w:ilvl w:val="0"/>
          <w:numId w:val="22"/>
        </w:numPr>
        <w:spacing w:line="240" w:lineRule="auto"/>
        <w:ind w:left="1134" w:hanging="567"/>
        <w:jc w:val="both"/>
        <w:rPr>
          <w:rFonts w:ascii="Arial" w:hAnsi="Arial" w:cs="Arial"/>
          <w:sz w:val="24"/>
          <w:szCs w:val="24"/>
        </w:rPr>
      </w:pPr>
      <w:r>
        <w:rPr>
          <w:rFonts w:ascii="Arial" w:hAnsi="Arial" w:cs="Arial"/>
          <w:sz w:val="24"/>
          <w:szCs w:val="24"/>
        </w:rPr>
        <w:t>alternative payment methods such as American Express should be investigated.</w:t>
      </w:r>
    </w:p>
    <w:p w14:paraId="76A90F4A" w14:textId="77777777" w:rsidR="007A1C2C" w:rsidRDefault="00FD0E41" w:rsidP="00FD0E41">
      <w:pPr>
        <w:widowControl w:val="0"/>
        <w:tabs>
          <w:tab w:val="left" w:pos="1134"/>
        </w:tabs>
        <w:suppressAutoHyphens/>
        <w:spacing w:after="0" w:line="240" w:lineRule="auto"/>
        <w:ind w:left="567" w:hanging="207"/>
        <w:jc w:val="both"/>
        <w:rPr>
          <w:rFonts w:ascii="Arial" w:eastAsia="Times New Roman" w:hAnsi="Arial" w:cs="Arial"/>
          <w:snapToGrid w:val="0"/>
          <w:sz w:val="24"/>
          <w:szCs w:val="24"/>
        </w:rPr>
      </w:pPr>
      <w:r w:rsidRPr="003F0ADC">
        <w:rPr>
          <w:rFonts w:ascii="Arial" w:eastAsia="Times New Roman" w:hAnsi="Arial" w:cs="Arial"/>
          <w:snapToGrid w:val="0"/>
          <w:sz w:val="24"/>
          <w:szCs w:val="24"/>
        </w:rPr>
        <w:tab/>
        <w:t>The Committee</w:t>
      </w:r>
      <w:r w:rsidR="007A1C2C">
        <w:rPr>
          <w:rFonts w:ascii="Arial" w:eastAsia="Times New Roman" w:hAnsi="Arial" w:cs="Arial"/>
          <w:snapToGrid w:val="0"/>
          <w:sz w:val="24"/>
          <w:szCs w:val="24"/>
        </w:rPr>
        <w:t>:-</w:t>
      </w:r>
    </w:p>
    <w:p w14:paraId="30105680" w14:textId="6A44F601" w:rsidR="007A1C2C" w:rsidRDefault="007A1C2C" w:rsidP="00FD0E41">
      <w:pPr>
        <w:widowControl w:val="0"/>
        <w:tabs>
          <w:tab w:val="left" w:pos="1134"/>
        </w:tabs>
        <w:suppressAutoHyphens/>
        <w:spacing w:after="0" w:line="240" w:lineRule="auto"/>
        <w:ind w:left="567" w:hanging="207"/>
        <w:jc w:val="both"/>
        <w:rPr>
          <w:rFonts w:ascii="Arial" w:eastAsia="Times New Roman" w:hAnsi="Arial" w:cs="Arial"/>
          <w:snapToGrid w:val="0"/>
          <w:sz w:val="24"/>
          <w:szCs w:val="24"/>
        </w:rPr>
      </w:pPr>
    </w:p>
    <w:p w14:paraId="5F075359" w14:textId="27D3E152" w:rsidR="007A1C2C" w:rsidRPr="0056126A" w:rsidRDefault="007A1C2C" w:rsidP="007A1C2C">
      <w:pPr>
        <w:widowControl w:val="0"/>
        <w:numPr>
          <w:ilvl w:val="0"/>
          <w:numId w:val="33"/>
        </w:numPr>
        <w:tabs>
          <w:tab w:val="left" w:pos="1134"/>
        </w:tabs>
        <w:suppressAutoHyphens/>
        <w:spacing w:after="0" w:line="240" w:lineRule="auto"/>
        <w:ind w:hanging="873"/>
        <w:jc w:val="both"/>
        <w:rPr>
          <w:rFonts w:ascii="Arial" w:hAnsi="Arial" w:cs="Arial"/>
          <w:i/>
          <w:color w:val="000000"/>
          <w:sz w:val="24"/>
          <w:szCs w:val="24"/>
        </w:rPr>
      </w:pPr>
      <w:r w:rsidRPr="0056126A">
        <w:rPr>
          <w:rFonts w:ascii="Arial" w:hAnsi="Arial" w:cs="Arial"/>
          <w:b/>
          <w:color w:val="000000"/>
          <w:sz w:val="24"/>
          <w:szCs w:val="24"/>
        </w:rPr>
        <w:t>NOTED</w:t>
      </w:r>
      <w:r w:rsidRPr="0056126A">
        <w:rPr>
          <w:rFonts w:ascii="Arial" w:hAnsi="Arial" w:cs="Arial"/>
          <w:color w:val="000000"/>
          <w:sz w:val="24"/>
          <w:szCs w:val="24"/>
        </w:rPr>
        <w:t xml:space="preserve"> the review of the </w:t>
      </w:r>
      <w:r>
        <w:rPr>
          <w:rFonts w:ascii="Arial" w:hAnsi="Arial" w:cs="Arial"/>
          <w:color w:val="000000"/>
          <w:sz w:val="24"/>
          <w:szCs w:val="24"/>
        </w:rPr>
        <w:t>Project</w:t>
      </w:r>
      <w:r w:rsidRPr="0056126A">
        <w:rPr>
          <w:rFonts w:ascii="Arial" w:hAnsi="Arial" w:cs="Arial"/>
          <w:color w:val="000000"/>
          <w:sz w:val="24"/>
          <w:szCs w:val="24"/>
        </w:rPr>
        <w:t xml:space="preserve"> Register;</w:t>
      </w:r>
      <w:r>
        <w:rPr>
          <w:rFonts w:ascii="Arial" w:hAnsi="Arial" w:cs="Arial"/>
          <w:color w:val="000000"/>
          <w:sz w:val="24"/>
          <w:szCs w:val="24"/>
        </w:rPr>
        <w:t xml:space="preserve"> and</w:t>
      </w:r>
    </w:p>
    <w:p w14:paraId="37157285" w14:textId="59140F5D" w:rsidR="007A1C2C" w:rsidRPr="00747FF7" w:rsidRDefault="007A1C2C" w:rsidP="007A1C2C">
      <w:pPr>
        <w:widowControl w:val="0"/>
        <w:numPr>
          <w:ilvl w:val="0"/>
          <w:numId w:val="33"/>
        </w:numPr>
        <w:tabs>
          <w:tab w:val="left" w:pos="1134"/>
        </w:tabs>
        <w:suppressAutoHyphens/>
        <w:spacing w:after="0" w:line="240" w:lineRule="auto"/>
        <w:ind w:left="1134" w:hanging="567"/>
        <w:jc w:val="both"/>
        <w:rPr>
          <w:rFonts w:ascii="Arial" w:hAnsi="Arial" w:cs="Arial"/>
          <w:i/>
          <w:color w:val="000000"/>
          <w:sz w:val="24"/>
          <w:szCs w:val="24"/>
        </w:rPr>
      </w:pPr>
      <w:r w:rsidRPr="00747FF7">
        <w:rPr>
          <w:rFonts w:ascii="Arial" w:hAnsi="Arial" w:cs="Arial"/>
          <w:b/>
          <w:i/>
          <w:color w:val="000000"/>
          <w:sz w:val="24"/>
          <w:szCs w:val="24"/>
        </w:rPr>
        <w:t>AGREED</w:t>
      </w:r>
      <w:r w:rsidRPr="00747FF7">
        <w:rPr>
          <w:rFonts w:ascii="Arial" w:hAnsi="Arial" w:cs="Arial"/>
          <w:i/>
          <w:color w:val="000000"/>
          <w:sz w:val="24"/>
          <w:szCs w:val="24"/>
        </w:rPr>
        <w:t xml:space="preserve"> t</w:t>
      </w:r>
      <w:r>
        <w:rPr>
          <w:rFonts w:ascii="Arial" w:hAnsi="Arial" w:cs="Arial"/>
          <w:i/>
          <w:color w:val="000000"/>
          <w:sz w:val="24"/>
          <w:szCs w:val="24"/>
        </w:rPr>
        <w:t>hat a revised format of the Project Register be brought back to the next Finance and Audit Committee.</w:t>
      </w:r>
    </w:p>
    <w:p w14:paraId="5FD57BD5" w14:textId="4964B5FC" w:rsidR="00FD0E41" w:rsidRDefault="00FD0E41" w:rsidP="00B1371D">
      <w:pPr>
        <w:widowControl w:val="0"/>
        <w:tabs>
          <w:tab w:val="left" w:pos="1134"/>
        </w:tabs>
        <w:suppressAutoHyphens/>
        <w:spacing w:after="0" w:line="240" w:lineRule="auto"/>
        <w:ind w:left="1134"/>
        <w:jc w:val="both"/>
        <w:rPr>
          <w:rFonts w:ascii="Arial" w:hAnsi="Arial" w:cs="Arial"/>
          <w:sz w:val="24"/>
          <w:szCs w:val="24"/>
        </w:rPr>
      </w:pPr>
    </w:p>
    <w:p w14:paraId="601D5B63" w14:textId="2C52D45E" w:rsidR="007A1C2C" w:rsidRDefault="007A1C2C" w:rsidP="007A1C2C">
      <w:pPr>
        <w:widowControl w:val="0"/>
        <w:suppressAutoHyphens/>
        <w:spacing w:after="0" w:line="240" w:lineRule="auto"/>
        <w:ind w:left="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The Committee </w:t>
      </w:r>
      <w:r w:rsidRPr="00E00EE9">
        <w:rPr>
          <w:rFonts w:ascii="Arial" w:eastAsia="Times New Roman" w:hAnsi="Arial" w:cs="Arial"/>
          <w:b/>
          <w:snapToGrid w:val="0"/>
          <w:sz w:val="24"/>
          <w:szCs w:val="24"/>
        </w:rPr>
        <w:t>AGREED</w:t>
      </w:r>
      <w:r>
        <w:rPr>
          <w:rFonts w:ascii="Arial" w:eastAsia="Times New Roman" w:hAnsi="Arial" w:cs="Arial"/>
          <w:snapToGrid w:val="0"/>
          <w:sz w:val="24"/>
          <w:szCs w:val="24"/>
        </w:rPr>
        <w:t xml:space="preserve"> to take Item 7 at this juncture.</w:t>
      </w:r>
    </w:p>
    <w:p w14:paraId="5EEA5DCD" w14:textId="77777777" w:rsidR="007A1C2C" w:rsidRDefault="007A1C2C" w:rsidP="00B1371D">
      <w:pPr>
        <w:widowControl w:val="0"/>
        <w:tabs>
          <w:tab w:val="left" w:pos="1134"/>
        </w:tabs>
        <w:suppressAutoHyphens/>
        <w:spacing w:after="0" w:line="240" w:lineRule="auto"/>
        <w:ind w:left="1134"/>
        <w:jc w:val="both"/>
        <w:rPr>
          <w:rFonts w:ascii="Arial" w:hAnsi="Arial" w:cs="Arial"/>
          <w:sz w:val="24"/>
          <w:szCs w:val="24"/>
        </w:rPr>
      </w:pPr>
    </w:p>
    <w:p w14:paraId="399EF1A0" w14:textId="2E9AEAC3" w:rsidR="00765C0C" w:rsidRPr="00765C0C" w:rsidRDefault="00765C0C" w:rsidP="007A1C2C">
      <w:pPr>
        <w:pStyle w:val="ItemHeading"/>
        <w:numPr>
          <w:ilvl w:val="0"/>
          <w:numId w:val="34"/>
        </w:numPr>
        <w:ind w:left="567" w:hanging="567"/>
      </w:pPr>
      <w:r w:rsidRPr="00765C0C">
        <w:t>Budget Planning 20</w:t>
      </w:r>
      <w:r>
        <w:t>20</w:t>
      </w:r>
      <w:r w:rsidRPr="00765C0C">
        <w:t>/2</w:t>
      </w:r>
      <w:r>
        <w:t>1</w:t>
      </w:r>
      <w:r w:rsidRPr="00765C0C">
        <w:tab/>
      </w:r>
      <w:r w:rsidRPr="00765C0C">
        <w:tab/>
      </w:r>
      <w:r w:rsidRPr="00765C0C">
        <w:tab/>
      </w:r>
      <w:r w:rsidRPr="00765C0C">
        <w:tab/>
      </w:r>
      <w:r w:rsidRPr="00765C0C">
        <w:tab/>
      </w:r>
      <w:r w:rsidRPr="00765C0C">
        <w:tab/>
      </w:r>
    </w:p>
    <w:p w14:paraId="21A86A7B" w14:textId="77777777" w:rsidR="00765C0C" w:rsidRPr="00765C0C" w:rsidRDefault="00765C0C" w:rsidP="00765C0C">
      <w:pPr>
        <w:tabs>
          <w:tab w:val="left" w:pos="0"/>
          <w:tab w:val="left" w:pos="720"/>
          <w:tab w:val="left" w:pos="1440"/>
          <w:tab w:val="left" w:pos="1532"/>
          <w:tab w:val="left" w:pos="2880"/>
        </w:tabs>
        <w:suppressAutoHyphens/>
        <w:spacing w:after="0" w:line="240" w:lineRule="auto"/>
        <w:ind w:left="720"/>
        <w:jc w:val="both"/>
        <w:rPr>
          <w:rFonts w:ascii="CG Times" w:eastAsia="Times New Roman" w:hAnsi="CG Times" w:cs="Times New Roman"/>
          <w:spacing w:val="-3"/>
          <w:sz w:val="24"/>
          <w:szCs w:val="20"/>
          <w:lang w:eastAsia="en-GB"/>
        </w:rPr>
      </w:pPr>
    </w:p>
    <w:p w14:paraId="2FE49ADF" w14:textId="26588038" w:rsidR="007A1C2C" w:rsidRDefault="00765C0C" w:rsidP="00765C0C">
      <w:pPr>
        <w:spacing w:after="0" w:line="240" w:lineRule="auto"/>
        <w:ind w:left="567"/>
        <w:jc w:val="both"/>
        <w:rPr>
          <w:rFonts w:ascii="Arial" w:eastAsia="Times New Roman" w:hAnsi="Arial" w:cs="Arial"/>
          <w:sz w:val="24"/>
          <w:szCs w:val="24"/>
        </w:rPr>
      </w:pPr>
      <w:r w:rsidRPr="00765C0C">
        <w:rPr>
          <w:rFonts w:ascii="Arial" w:eastAsia="Times New Roman" w:hAnsi="Arial" w:cs="Arial"/>
          <w:sz w:val="24"/>
          <w:szCs w:val="24"/>
        </w:rPr>
        <w:t>The Chief Executive gave a presentation on budget planning for financial year 20</w:t>
      </w:r>
      <w:r>
        <w:rPr>
          <w:rFonts w:ascii="Arial" w:eastAsia="Times New Roman" w:hAnsi="Arial" w:cs="Arial"/>
          <w:sz w:val="24"/>
          <w:szCs w:val="24"/>
        </w:rPr>
        <w:t>20</w:t>
      </w:r>
      <w:r w:rsidRPr="00765C0C">
        <w:rPr>
          <w:rFonts w:ascii="Arial" w:eastAsia="Times New Roman" w:hAnsi="Arial" w:cs="Arial"/>
          <w:sz w:val="24"/>
          <w:szCs w:val="24"/>
        </w:rPr>
        <w:t>/2</w:t>
      </w:r>
      <w:r>
        <w:rPr>
          <w:rFonts w:ascii="Arial" w:eastAsia="Times New Roman" w:hAnsi="Arial" w:cs="Arial"/>
          <w:sz w:val="24"/>
          <w:szCs w:val="24"/>
        </w:rPr>
        <w:t>1 and the Pricing review currently underway</w:t>
      </w:r>
      <w:r w:rsidR="007A1C2C">
        <w:rPr>
          <w:rFonts w:ascii="Arial" w:eastAsia="Times New Roman" w:hAnsi="Arial" w:cs="Arial"/>
          <w:sz w:val="24"/>
          <w:szCs w:val="24"/>
        </w:rPr>
        <w:t xml:space="preserve">.  He </w:t>
      </w:r>
      <w:r w:rsidR="003670A2">
        <w:rPr>
          <w:rFonts w:ascii="Arial" w:eastAsia="Times New Roman" w:hAnsi="Arial" w:cs="Arial"/>
          <w:sz w:val="24"/>
          <w:szCs w:val="24"/>
        </w:rPr>
        <w:t>detailed</w:t>
      </w:r>
      <w:r w:rsidR="007A1C2C">
        <w:rPr>
          <w:rFonts w:ascii="Arial" w:eastAsia="Times New Roman" w:hAnsi="Arial" w:cs="Arial"/>
          <w:sz w:val="24"/>
          <w:szCs w:val="24"/>
        </w:rPr>
        <w:t xml:space="preserve"> the movement in budget pressures since the Committee’s last meeting and how HLH intended to fill the gap.  Highland Council would set </w:t>
      </w:r>
      <w:r w:rsidR="00F963E9">
        <w:rPr>
          <w:rFonts w:ascii="Arial" w:eastAsia="Times New Roman" w:hAnsi="Arial" w:cs="Arial"/>
          <w:sz w:val="24"/>
          <w:szCs w:val="24"/>
        </w:rPr>
        <w:t>its</w:t>
      </w:r>
      <w:r w:rsidR="007A1C2C">
        <w:rPr>
          <w:rFonts w:ascii="Arial" w:eastAsia="Times New Roman" w:hAnsi="Arial" w:cs="Arial"/>
          <w:sz w:val="24"/>
          <w:szCs w:val="24"/>
        </w:rPr>
        <w:t xml:space="preserve"> own budget on 5 March 2020 and this would then enable HLH to agree </w:t>
      </w:r>
      <w:r w:rsidR="00F963E9">
        <w:rPr>
          <w:rFonts w:ascii="Arial" w:eastAsia="Times New Roman" w:hAnsi="Arial" w:cs="Arial"/>
          <w:sz w:val="24"/>
          <w:szCs w:val="24"/>
        </w:rPr>
        <w:t>its</w:t>
      </w:r>
      <w:r w:rsidR="007A1C2C">
        <w:rPr>
          <w:rFonts w:ascii="Arial" w:eastAsia="Times New Roman" w:hAnsi="Arial" w:cs="Arial"/>
          <w:sz w:val="24"/>
          <w:szCs w:val="24"/>
        </w:rPr>
        <w:t xml:space="preserve"> budget at the Board meeting on 19 March 2020.  Discussions with Highland Council had taken place and these had been constructive.</w:t>
      </w:r>
    </w:p>
    <w:p w14:paraId="1E90E2E3" w14:textId="77777777" w:rsidR="007A1C2C" w:rsidRDefault="007A1C2C" w:rsidP="00765C0C">
      <w:pPr>
        <w:spacing w:after="0" w:line="240" w:lineRule="auto"/>
        <w:ind w:left="567"/>
        <w:jc w:val="both"/>
        <w:rPr>
          <w:rFonts w:ascii="Arial" w:eastAsia="Times New Roman" w:hAnsi="Arial" w:cs="Arial"/>
          <w:sz w:val="24"/>
          <w:szCs w:val="24"/>
        </w:rPr>
      </w:pPr>
    </w:p>
    <w:p w14:paraId="3E754BBA" w14:textId="54DFBCBD" w:rsidR="007B606F" w:rsidRDefault="007A1C2C" w:rsidP="00765C0C">
      <w:pPr>
        <w:spacing w:after="0" w:line="240" w:lineRule="auto"/>
        <w:ind w:left="567"/>
        <w:jc w:val="both"/>
        <w:rPr>
          <w:rFonts w:ascii="Arial" w:eastAsia="Times New Roman" w:hAnsi="Arial" w:cs="Arial"/>
          <w:sz w:val="24"/>
          <w:szCs w:val="24"/>
        </w:rPr>
      </w:pPr>
      <w:r>
        <w:rPr>
          <w:rFonts w:ascii="Arial" w:eastAsia="Times New Roman" w:hAnsi="Arial" w:cs="Arial"/>
          <w:sz w:val="24"/>
          <w:szCs w:val="24"/>
        </w:rPr>
        <w:t>Turning to the Pricing Review, Directors were assured that any increase would be the responsibility of HLH</w:t>
      </w:r>
      <w:r w:rsidR="003670A2">
        <w:rPr>
          <w:rFonts w:ascii="Arial" w:eastAsia="Times New Roman" w:hAnsi="Arial" w:cs="Arial"/>
          <w:sz w:val="24"/>
          <w:szCs w:val="24"/>
        </w:rPr>
        <w:t>.</w:t>
      </w:r>
      <w:r>
        <w:rPr>
          <w:rFonts w:ascii="Arial" w:eastAsia="Times New Roman" w:hAnsi="Arial" w:cs="Arial"/>
          <w:sz w:val="24"/>
          <w:szCs w:val="24"/>
        </w:rPr>
        <w:t xml:space="preserve">  When considering an increase it was important to take cognisance of attrition rates and the potential effect it would have on families.  A detailed review would take place but possible </w:t>
      </w:r>
      <w:r w:rsidR="007B606F">
        <w:rPr>
          <w:rFonts w:ascii="Arial" w:eastAsia="Times New Roman" w:hAnsi="Arial" w:cs="Arial"/>
          <w:sz w:val="24"/>
          <w:szCs w:val="24"/>
        </w:rPr>
        <w:t>areas where additional income could be generated were outlined.</w:t>
      </w:r>
    </w:p>
    <w:p w14:paraId="1A78D578" w14:textId="77777777" w:rsidR="007B606F" w:rsidRDefault="007B606F" w:rsidP="00765C0C">
      <w:pPr>
        <w:spacing w:after="0" w:line="240" w:lineRule="auto"/>
        <w:ind w:left="567"/>
        <w:jc w:val="both"/>
        <w:rPr>
          <w:rFonts w:ascii="Arial" w:eastAsia="Times New Roman" w:hAnsi="Arial" w:cs="Arial"/>
          <w:sz w:val="24"/>
          <w:szCs w:val="24"/>
        </w:rPr>
      </w:pPr>
    </w:p>
    <w:p w14:paraId="37132EAA" w14:textId="77777777" w:rsidR="00765C0C" w:rsidRPr="00765C0C" w:rsidRDefault="00765C0C" w:rsidP="00765C0C">
      <w:pPr>
        <w:autoSpaceDE w:val="0"/>
        <w:autoSpaceDN w:val="0"/>
        <w:adjustRightInd w:val="0"/>
        <w:spacing w:after="0" w:line="240" w:lineRule="auto"/>
        <w:ind w:left="567"/>
        <w:jc w:val="both"/>
        <w:rPr>
          <w:rFonts w:ascii="Arial" w:eastAsia="Times New Roman" w:hAnsi="Arial" w:cs="Arial"/>
          <w:snapToGrid w:val="0"/>
          <w:sz w:val="24"/>
          <w:szCs w:val="24"/>
        </w:rPr>
      </w:pPr>
      <w:bookmarkStart w:id="5" w:name="_Hlk33023475"/>
      <w:r w:rsidRPr="00765C0C">
        <w:rPr>
          <w:rFonts w:ascii="Arial" w:eastAsia="Times New Roman" w:hAnsi="Arial" w:cs="Arial"/>
          <w:snapToGrid w:val="0"/>
          <w:sz w:val="24"/>
          <w:szCs w:val="24"/>
        </w:rPr>
        <w:t>During discussion, the following points were made:-</w:t>
      </w:r>
    </w:p>
    <w:p w14:paraId="75F1EDDF" w14:textId="77777777" w:rsidR="00765C0C" w:rsidRPr="00765C0C" w:rsidRDefault="00765C0C" w:rsidP="00765C0C">
      <w:pPr>
        <w:autoSpaceDE w:val="0"/>
        <w:autoSpaceDN w:val="0"/>
        <w:adjustRightInd w:val="0"/>
        <w:spacing w:after="0" w:line="240" w:lineRule="auto"/>
        <w:ind w:left="567"/>
        <w:jc w:val="both"/>
        <w:rPr>
          <w:rFonts w:ascii="Arial" w:eastAsia="Times New Roman" w:hAnsi="Arial" w:cs="Arial"/>
          <w:snapToGrid w:val="0"/>
          <w:sz w:val="24"/>
          <w:szCs w:val="24"/>
        </w:rPr>
      </w:pPr>
    </w:p>
    <w:p w14:paraId="08AC8045" w14:textId="01953A07" w:rsidR="00765C0C" w:rsidRDefault="00A40DFA"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the potential income from the introduction of solar panel</w:t>
      </w:r>
      <w:r w:rsidR="00330FD0">
        <w:rPr>
          <w:rFonts w:ascii="Arial" w:eastAsia="Times New Roman" w:hAnsi="Arial" w:cs="Arial"/>
          <w:snapToGrid w:val="0"/>
          <w:sz w:val="24"/>
          <w:szCs w:val="24"/>
        </w:rPr>
        <w:t>s</w:t>
      </w:r>
      <w:r>
        <w:rPr>
          <w:rFonts w:ascii="Arial" w:eastAsia="Times New Roman" w:hAnsi="Arial" w:cs="Arial"/>
          <w:snapToGrid w:val="0"/>
          <w:sz w:val="24"/>
          <w:szCs w:val="24"/>
        </w:rPr>
        <w:t xml:space="preserve"> was suggested but it was explained this was a Council-led project;</w:t>
      </w:r>
    </w:p>
    <w:p w14:paraId="690CC3C4" w14:textId="7C928DEF" w:rsidR="00A40DFA" w:rsidRDefault="00A40DFA"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while assistance from the Council’s Change Fund was welcomed caution was expressed of the value of simply deferring a gap.  However, others </w:t>
      </w:r>
      <w:r>
        <w:rPr>
          <w:rFonts w:ascii="Arial" w:eastAsia="Times New Roman" w:hAnsi="Arial" w:cs="Arial"/>
          <w:snapToGrid w:val="0"/>
          <w:sz w:val="24"/>
          <w:szCs w:val="24"/>
        </w:rPr>
        <w:lastRenderedPageBreak/>
        <w:t>saw this as the Council’s recognition of the financial pressures faced by HLH</w:t>
      </w:r>
      <w:r w:rsidR="00057395">
        <w:rPr>
          <w:rFonts w:ascii="Arial" w:eastAsia="Times New Roman" w:hAnsi="Arial" w:cs="Arial"/>
          <w:snapToGrid w:val="0"/>
          <w:sz w:val="24"/>
          <w:szCs w:val="24"/>
        </w:rPr>
        <w:t xml:space="preserve"> and the need to ensure a sustainable future and growth</w:t>
      </w:r>
      <w:r>
        <w:rPr>
          <w:rFonts w:ascii="Arial" w:eastAsia="Times New Roman" w:hAnsi="Arial" w:cs="Arial"/>
          <w:snapToGrid w:val="0"/>
          <w:sz w:val="24"/>
          <w:szCs w:val="24"/>
        </w:rPr>
        <w:t>;</w:t>
      </w:r>
    </w:p>
    <w:p w14:paraId="1D5C0AA1" w14:textId="6726984F" w:rsidR="00057395" w:rsidRDefault="00057395"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it was important to maximise leverage of funds wherever possible;</w:t>
      </w:r>
    </w:p>
    <w:p w14:paraId="4EAE0D1A" w14:textId="27D328E0" w:rsidR="00057395" w:rsidRDefault="00057395"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in response to a question it was explained that the mobile library fleet was to reduce by one.  However, this was in a relatively urban area where the impact would be minimised;</w:t>
      </w:r>
    </w:p>
    <w:p w14:paraId="6AD3F084" w14:textId="617E25A8" w:rsidR="00057395" w:rsidRDefault="00057395"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it was important to highlight the additional benefits </w:t>
      </w:r>
      <w:r w:rsidRPr="00194035">
        <w:rPr>
          <w:rFonts w:ascii="Arial" w:eastAsia="Times New Roman" w:hAnsi="Arial" w:cs="Arial"/>
          <w:b/>
          <w:i/>
          <w:snapToGrid w:val="0"/>
          <w:sz w:val="24"/>
          <w:szCs w:val="24"/>
        </w:rPr>
        <w:t>high</w:t>
      </w:r>
      <w:r w:rsidRPr="00194035">
        <w:rPr>
          <w:rFonts w:ascii="Arial" w:eastAsia="Times New Roman" w:hAnsi="Arial" w:cs="Arial"/>
          <w:i/>
          <w:snapToGrid w:val="0"/>
          <w:sz w:val="24"/>
          <w:szCs w:val="24"/>
        </w:rPr>
        <w:t>life</w:t>
      </w:r>
      <w:r>
        <w:rPr>
          <w:rFonts w:ascii="Arial" w:eastAsia="Times New Roman" w:hAnsi="Arial" w:cs="Arial"/>
          <w:snapToGrid w:val="0"/>
          <w:sz w:val="24"/>
          <w:szCs w:val="24"/>
        </w:rPr>
        <w:t xml:space="preserve"> membership had;</w:t>
      </w:r>
    </w:p>
    <w:p w14:paraId="36DB6F6E" w14:textId="7505FBAE" w:rsidR="00057395" w:rsidRDefault="00057395"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 xml:space="preserve">customers might be more tolerant of price increases if it was explained how </w:t>
      </w:r>
      <w:r w:rsidR="003670A2">
        <w:rPr>
          <w:rFonts w:ascii="Arial" w:eastAsia="Times New Roman" w:hAnsi="Arial" w:cs="Arial"/>
          <w:snapToGrid w:val="0"/>
          <w:sz w:val="24"/>
          <w:szCs w:val="24"/>
        </w:rPr>
        <w:t xml:space="preserve">their money </w:t>
      </w:r>
      <w:r>
        <w:rPr>
          <w:rFonts w:ascii="Arial" w:eastAsia="Times New Roman" w:hAnsi="Arial" w:cs="Arial"/>
          <w:snapToGrid w:val="0"/>
          <w:sz w:val="24"/>
          <w:szCs w:val="24"/>
        </w:rPr>
        <w:t>was being used</w:t>
      </w:r>
      <w:r w:rsidR="00AF0E81">
        <w:rPr>
          <w:rFonts w:ascii="Arial" w:eastAsia="Times New Roman" w:hAnsi="Arial" w:cs="Arial"/>
          <w:snapToGrid w:val="0"/>
          <w:sz w:val="24"/>
          <w:szCs w:val="24"/>
        </w:rPr>
        <w:t xml:space="preserve"> and that spend was not just confined to the Inverness area</w:t>
      </w:r>
      <w:r>
        <w:rPr>
          <w:rFonts w:ascii="Arial" w:eastAsia="Times New Roman" w:hAnsi="Arial" w:cs="Arial"/>
          <w:snapToGrid w:val="0"/>
          <w:sz w:val="24"/>
          <w:szCs w:val="24"/>
        </w:rPr>
        <w:t>;</w:t>
      </w:r>
    </w:p>
    <w:p w14:paraId="51504894" w14:textId="2212F879" w:rsidR="00AF0E81" w:rsidRDefault="00057395"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in response to a question, it was felt that if HLH took over the running o</w:t>
      </w:r>
      <w:r w:rsidR="00F3733D">
        <w:rPr>
          <w:rFonts w:ascii="Arial" w:eastAsia="Times New Roman" w:hAnsi="Arial" w:cs="Arial"/>
          <w:snapToGrid w:val="0"/>
          <w:sz w:val="24"/>
          <w:szCs w:val="24"/>
        </w:rPr>
        <w:t xml:space="preserve">f the bar at events then this would </w:t>
      </w:r>
      <w:r w:rsidR="00AF0E81">
        <w:rPr>
          <w:rFonts w:ascii="Arial" w:eastAsia="Times New Roman" w:hAnsi="Arial" w:cs="Arial"/>
          <w:snapToGrid w:val="0"/>
          <w:sz w:val="24"/>
          <w:szCs w:val="24"/>
        </w:rPr>
        <w:t xml:space="preserve">make the holding of such events </w:t>
      </w:r>
      <w:r w:rsidR="00C2756D">
        <w:rPr>
          <w:rFonts w:ascii="Arial" w:eastAsia="Times New Roman" w:hAnsi="Arial" w:cs="Arial"/>
          <w:snapToGrid w:val="0"/>
          <w:sz w:val="24"/>
          <w:szCs w:val="24"/>
        </w:rPr>
        <w:t>uneconomic</w:t>
      </w:r>
      <w:r w:rsidR="00AF0E81">
        <w:rPr>
          <w:rFonts w:ascii="Arial" w:eastAsia="Times New Roman" w:hAnsi="Arial" w:cs="Arial"/>
          <w:snapToGrid w:val="0"/>
          <w:sz w:val="24"/>
          <w:szCs w:val="24"/>
        </w:rPr>
        <w:t xml:space="preserve"> to promoters;</w:t>
      </w:r>
    </w:p>
    <w:p w14:paraId="6340EAA5" w14:textId="1D205CEE" w:rsidR="00AF0E81" w:rsidRDefault="00AF0E81"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in response to a question</w:t>
      </w:r>
      <w:r w:rsidR="003670A2">
        <w:rPr>
          <w:rFonts w:ascii="Arial" w:eastAsia="Times New Roman" w:hAnsi="Arial" w:cs="Arial"/>
          <w:snapToGrid w:val="0"/>
          <w:sz w:val="24"/>
          <w:szCs w:val="24"/>
        </w:rPr>
        <w:t>,</w:t>
      </w:r>
      <w:r>
        <w:rPr>
          <w:rFonts w:ascii="Arial" w:eastAsia="Times New Roman" w:hAnsi="Arial" w:cs="Arial"/>
          <w:snapToGrid w:val="0"/>
          <w:sz w:val="24"/>
          <w:szCs w:val="24"/>
        </w:rPr>
        <w:t xml:space="preserve"> it was explained that any delay in intro</w:t>
      </w:r>
      <w:r w:rsidR="003670A2">
        <w:rPr>
          <w:rFonts w:ascii="Arial" w:eastAsia="Times New Roman" w:hAnsi="Arial" w:cs="Arial"/>
          <w:snapToGrid w:val="0"/>
          <w:sz w:val="24"/>
          <w:szCs w:val="24"/>
        </w:rPr>
        <w:t>du</w:t>
      </w:r>
      <w:r>
        <w:rPr>
          <w:rFonts w:ascii="Arial" w:eastAsia="Times New Roman" w:hAnsi="Arial" w:cs="Arial"/>
          <w:snapToGrid w:val="0"/>
          <w:sz w:val="24"/>
          <w:szCs w:val="24"/>
        </w:rPr>
        <w:t xml:space="preserve">cing price increases would impact </w:t>
      </w:r>
      <w:r w:rsidR="003670A2">
        <w:rPr>
          <w:rFonts w:ascii="Arial" w:eastAsia="Times New Roman" w:hAnsi="Arial" w:cs="Arial"/>
          <w:snapToGrid w:val="0"/>
          <w:sz w:val="24"/>
          <w:szCs w:val="24"/>
        </w:rPr>
        <w:t xml:space="preserve">on </w:t>
      </w:r>
      <w:r>
        <w:rPr>
          <w:rFonts w:ascii="Arial" w:eastAsia="Times New Roman" w:hAnsi="Arial" w:cs="Arial"/>
          <w:snapToGrid w:val="0"/>
          <w:sz w:val="24"/>
          <w:szCs w:val="24"/>
        </w:rPr>
        <w:t>HLH’s ability to achieve targeted savings;</w:t>
      </w:r>
    </w:p>
    <w:p w14:paraId="1C77DE49" w14:textId="17F4D3B5" w:rsidR="00AF0E81" w:rsidRDefault="00AF0E81"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HLH’s positive relationship with Highland Council was welcomed and it was to HLH’s credit that it did not conduct budget negot</w:t>
      </w:r>
      <w:r w:rsidR="003670A2">
        <w:rPr>
          <w:rFonts w:ascii="Arial" w:eastAsia="Times New Roman" w:hAnsi="Arial" w:cs="Arial"/>
          <w:snapToGrid w:val="0"/>
          <w:sz w:val="24"/>
          <w:szCs w:val="24"/>
        </w:rPr>
        <w:t>iat</w:t>
      </w:r>
      <w:r>
        <w:rPr>
          <w:rFonts w:ascii="Arial" w:eastAsia="Times New Roman" w:hAnsi="Arial" w:cs="Arial"/>
          <w:snapToGrid w:val="0"/>
          <w:sz w:val="24"/>
          <w:szCs w:val="24"/>
        </w:rPr>
        <w:t>ions through the media;</w:t>
      </w:r>
      <w:r w:rsidR="001C4602">
        <w:rPr>
          <w:rFonts w:ascii="Arial" w:eastAsia="Times New Roman" w:hAnsi="Arial" w:cs="Arial"/>
          <w:snapToGrid w:val="0"/>
          <w:sz w:val="24"/>
          <w:szCs w:val="24"/>
        </w:rPr>
        <w:t xml:space="preserve"> and</w:t>
      </w:r>
    </w:p>
    <w:p w14:paraId="26D45405" w14:textId="5957E76E" w:rsidR="00AF0E81" w:rsidRDefault="00507ACF" w:rsidP="00765C0C">
      <w:pPr>
        <w:widowControl w:val="0"/>
        <w:numPr>
          <w:ilvl w:val="0"/>
          <w:numId w:val="4"/>
        </w:numPr>
        <w:tabs>
          <w:tab w:val="left" w:pos="1134"/>
        </w:tabs>
        <w:autoSpaceDE w:val="0"/>
        <w:autoSpaceDN w:val="0"/>
        <w:adjustRightInd w:val="0"/>
        <w:spacing w:after="0" w:line="240" w:lineRule="auto"/>
        <w:ind w:left="1134" w:hanging="567"/>
        <w:jc w:val="both"/>
        <w:rPr>
          <w:rFonts w:ascii="Arial" w:eastAsia="Times New Roman" w:hAnsi="Arial" w:cs="Arial"/>
          <w:snapToGrid w:val="0"/>
          <w:sz w:val="24"/>
          <w:szCs w:val="24"/>
        </w:rPr>
      </w:pPr>
      <w:r>
        <w:rPr>
          <w:rFonts w:ascii="Arial" w:eastAsia="Times New Roman" w:hAnsi="Arial" w:cs="Arial"/>
          <w:snapToGrid w:val="0"/>
          <w:sz w:val="24"/>
          <w:szCs w:val="24"/>
        </w:rPr>
        <w:t>i</w:t>
      </w:r>
      <w:r w:rsidR="00AF0E81">
        <w:rPr>
          <w:rFonts w:ascii="Arial" w:eastAsia="Times New Roman" w:hAnsi="Arial" w:cs="Arial"/>
          <w:snapToGrid w:val="0"/>
          <w:sz w:val="24"/>
          <w:szCs w:val="24"/>
        </w:rPr>
        <w:t xml:space="preserve">n recognising </w:t>
      </w:r>
      <w:r>
        <w:rPr>
          <w:rFonts w:ascii="Arial" w:eastAsia="Times New Roman" w:hAnsi="Arial" w:cs="Arial"/>
          <w:snapToGrid w:val="0"/>
          <w:sz w:val="24"/>
          <w:szCs w:val="24"/>
        </w:rPr>
        <w:t xml:space="preserve">its </w:t>
      </w:r>
      <w:r w:rsidR="00AF0E81">
        <w:rPr>
          <w:rFonts w:ascii="Arial" w:eastAsia="Times New Roman" w:hAnsi="Arial" w:cs="Arial"/>
          <w:snapToGrid w:val="0"/>
          <w:sz w:val="24"/>
          <w:szCs w:val="24"/>
        </w:rPr>
        <w:t>importan</w:t>
      </w:r>
      <w:r>
        <w:rPr>
          <w:rFonts w:ascii="Arial" w:eastAsia="Times New Roman" w:hAnsi="Arial" w:cs="Arial"/>
          <w:snapToGrid w:val="0"/>
          <w:sz w:val="24"/>
          <w:szCs w:val="24"/>
        </w:rPr>
        <w:t xml:space="preserve">ce, </w:t>
      </w:r>
      <w:r w:rsidR="00AF0E81">
        <w:rPr>
          <w:rFonts w:ascii="Arial" w:eastAsia="Times New Roman" w:hAnsi="Arial" w:cs="Arial"/>
          <w:snapToGrid w:val="0"/>
          <w:sz w:val="24"/>
          <w:szCs w:val="24"/>
        </w:rPr>
        <w:t>a communication</w:t>
      </w:r>
      <w:r>
        <w:rPr>
          <w:rFonts w:ascii="Arial" w:eastAsia="Times New Roman" w:hAnsi="Arial" w:cs="Arial"/>
          <w:snapToGrid w:val="0"/>
          <w:sz w:val="24"/>
          <w:szCs w:val="24"/>
        </w:rPr>
        <w:t xml:space="preserve"> plan should be inc</w:t>
      </w:r>
      <w:r w:rsidR="001C4602">
        <w:rPr>
          <w:rFonts w:ascii="Arial" w:eastAsia="Times New Roman" w:hAnsi="Arial" w:cs="Arial"/>
          <w:snapToGrid w:val="0"/>
          <w:sz w:val="24"/>
          <w:szCs w:val="24"/>
        </w:rPr>
        <w:t>l</w:t>
      </w:r>
      <w:r>
        <w:rPr>
          <w:rFonts w:ascii="Arial" w:eastAsia="Times New Roman" w:hAnsi="Arial" w:cs="Arial"/>
          <w:snapToGrid w:val="0"/>
          <w:sz w:val="24"/>
          <w:szCs w:val="24"/>
        </w:rPr>
        <w:t xml:space="preserve">uded as part of the </w:t>
      </w:r>
      <w:r w:rsidR="001C4602">
        <w:rPr>
          <w:rFonts w:ascii="Arial" w:eastAsia="Times New Roman" w:hAnsi="Arial" w:cs="Arial"/>
          <w:snapToGrid w:val="0"/>
          <w:sz w:val="24"/>
          <w:szCs w:val="24"/>
        </w:rPr>
        <w:t>budget report to the Board.</w:t>
      </w:r>
    </w:p>
    <w:p w14:paraId="5CC18F09" w14:textId="266A73CA" w:rsidR="00765C0C" w:rsidRPr="00765C0C" w:rsidRDefault="00F3733D" w:rsidP="003670A2">
      <w:pPr>
        <w:widowControl w:val="0"/>
        <w:tabs>
          <w:tab w:val="left" w:pos="1134"/>
        </w:tabs>
        <w:autoSpaceDE w:val="0"/>
        <w:autoSpaceDN w:val="0"/>
        <w:adjustRightInd w:val="0"/>
        <w:spacing w:after="0" w:line="240" w:lineRule="auto"/>
        <w:ind w:left="1134"/>
        <w:jc w:val="both"/>
        <w:rPr>
          <w:rFonts w:ascii="Arial" w:eastAsia="Times New Roman" w:hAnsi="Arial" w:cs="Arial"/>
          <w:sz w:val="24"/>
          <w:szCs w:val="24"/>
        </w:rPr>
      </w:pPr>
      <w:r>
        <w:rPr>
          <w:rFonts w:ascii="Arial" w:eastAsia="Times New Roman" w:hAnsi="Arial" w:cs="Arial"/>
          <w:snapToGrid w:val="0"/>
          <w:sz w:val="24"/>
          <w:szCs w:val="24"/>
        </w:rPr>
        <w:t xml:space="preserve"> </w:t>
      </w:r>
      <w:bookmarkEnd w:id="5"/>
    </w:p>
    <w:p w14:paraId="08994069" w14:textId="1F5327F4" w:rsidR="00765C0C" w:rsidRPr="00765C0C" w:rsidRDefault="00765C0C" w:rsidP="00765C0C">
      <w:pPr>
        <w:keepNext/>
        <w:tabs>
          <w:tab w:val="left" w:pos="567"/>
          <w:tab w:val="right" w:pos="9214"/>
        </w:tabs>
        <w:spacing w:after="0" w:line="240" w:lineRule="auto"/>
        <w:ind w:left="567"/>
        <w:jc w:val="both"/>
        <w:outlineLvl w:val="1"/>
        <w:rPr>
          <w:rFonts w:ascii="Arial" w:eastAsia="Times New Roman" w:hAnsi="Arial" w:cs="Arial"/>
          <w:snapToGrid w:val="0"/>
          <w:sz w:val="24"/>
          <w:szCs w:val="24"/>
          <w:lang w:eastAsia="en-GB"/>
        </w:rPr>
      </w:pPr>
      <w:r>
        <w:rPr>
          <w:rFonts w:ascii="Arial" w:eastAsia="Times New Roman" w:hAnsi="Arial" w:cs="Arial"/>
          <w:snapToGrid w:val="0"/>
          <w:sz w:val="24"/>
          <w:szCs w:val="24"/>
          <w:lang w:eastAsia="en-GB"/>
        </w:rPr>
        <w:t>T</w:t>
      </w:r>
      <w:r w:rsidRPr="00765C0C">
        <w:rPr>
          <w:rFonts w:ascii="Arial" w:eastAsia="Times New Roman" w:hAnsi="Arial" w:cs="Arial"/>
          <w:snapToGrid w:val="0"/>
          <w:sz w:val="24"/>
          <w:szCs w:val="24"/>
          <w:lang w:eastAsia="en-GB"/>
        </w:rPr>
        <w:t xml:space="preserve">he </w:t>
      </w:r>
      <w:proofErr w:type="gramStart"/>
      <w:r w:rsidRPr="00765C0C">
        <w:rPr>
          <w:rFonts w:ascii="Arial" w:eastAsia="Times New Roman" w:hAnsi="Arial" w:cs="Arial"/>
          <w:snapToGrid w:val="0"/>
          <w:sz w:val="24"/>
          <w:szCs w:val="24"/>
          <w:lang w:eastAsia="en-GB"/>
        </w:rPr>
        <w:t>Committee:-</w:t>
      </w:r>
      <w:proofErr w:type="gramEnd"/>
    </w:p>
    <w:p w14:paraId="7A48C472" w14:textId="77777777" w:rsidR="00765C0C" w:rsidRPr="00765C0C" w:rsidRDefault="00765C0C" w:rsidP="00765C0C">
      <w:pPr>
        <w:widowControl w:val="0"/>
        <w:tabs>
          <w:tab w:val="left" w:pos="1134"/>
        </w:tabs>
        <w:suppressAutoHyphens/>
        <w:spacing w:after="0" w:line="240" w:lineRule="auto"/>
        <w:ind w:left="567" w:hanging="567"/>
        <w:jc w:val="both"/>
        <w:rPr>
          <w:rFonts w:ascii="Arial" w:eastAsia="Times New Roman" w:hAnsi="Arial" w:cs="Arial"/>
          <w:i/>
          <w:snapToGrid w:val="0"/>
          <w:sz w:val="24"/>
          <w:szCs w:val="24"/>
        </w:rPr>
      </w:pPr>
    </w:p>
    <w:p w14:paraId="54A5547B" w14:textId="07477C23" w:rsidR="00765C0C" w:rsidRPr="00765C0C" w:rsidRDefault="00765C0C" w:rsidP="00765C0C">
      <w:pPr>
        <w:widowControl w:val="0"/>
        <w:numPr>
          <w:ilvl w:val="0"/>
          <w:numId w:val="10"/>
        </w:numPr>
        <w:spacing w:after="0" w:line="240" w:lineRule="auto"/>
        <w:ind w:left="1134" w:hanging="567"/>
        <w:contextualSpacing/>
        <w:jc w:val="both"/>
        <w:rPr>
          <w:rFonts w:ascii="Arial" w:eastAsia="Times New Roman" w:hAnsi="Arial" w:cs="Arial"/>
          <w:snapToGrid w:val="0"/>
          <w:sz w:val="24"/>
          <w:szCs w:val="24"/>
        </w:rPr>
      </w:pPr>
      <w:r w:rsidRPr="00765C0C">
        <w:rPr>
          <w:rFonts w:ascii="Arial" w:eastAsia="Times New Roman" w:hAnsi="Arial" w:cs="Arial"/>
          <w:b/>
          <w:snapToGrid w:val="0"/>
          <w:sz w:val="24"/>
          <w:szCs w:val="24"/>
          <w:lang w:eastAsia="en-GB"/>
        </w:rPr>
        <w:t>NOTED</w:t>
      </w:r>
      <w:r w:rsidRPr="00765C0C">
        <w:rPr>
          <w:rFonts w:ascii="Arial" w:eastAsia="Times New Roman" w:hAnsi="Arial" w:cs="Arial"/>
          <w:snapToGrid w:val="0"/>
          <w:sz w:val="24"/>
          <w:szCs w:val="24"/>
          <w:lang w:eastAsia="en-GB"/>
        </w:rPr>
        <w:t xml:space="preserve"> the position;</w:t>
      </w:r>
      <w:r w:rsidR="003670A2">
        <w:rPr>
          <w:rFonts w:ascii="Arial" w:eastAsia="Times New Roman" w:hAnsi="Arial" w:cs="Arial"/>
          <w:snapToGrid w:val="0"/>
          <w:sz w:val="24"/>
          <w:szCs w:val="24"/>
          <w:lang w:eastAsia="en-GB"/>
        </w:rPr>
        <w:t xml:space="preserve"> and</w:t>
      </w:r>
    </w:p>
    <w:p w14:paraId="125E8917" w14:textId="03761127" w:rsidR="00765C0C" w:rsidRPr="00765C0C" w:rsidRDefault="00765C0C" w:rsidP="00765C0C">
      <w:pPr>
        <w:widowControl w:val="0"/>
        <w:numPr>
          <w:ilvl w:val="0"/>
          <w:numId w:val="10"/>
        </w:numPr>
        <w:spacing w:after="0" w:line="240" w:lineRule="auto"/>
        <w:ind w:left="1134" w:hanging="567"/>
        <w:contextualSpacing/>
        <w:jc w:val="both"/>
        <w:rPr>
          <w:rFonts w:ascii="Arial" w:eastAsia="Times New Roman" w:hAnsi="Arial" w:cs="Arial"/>
          <w:i/>
          <w:snapToGrid w:val="0"/>
          <w:sz w:val="24"/>
          <w:szCs w:val="24"/>
        </w:rPr>
      </w:pPr>
      <w:r w:rsidRPr="00765C0C">
        <w:rPr>
          <w:rFonts w:ascii="Arial" w:eastAsia="Times New Roman" w:hAnsi="Arial" w:cs="Arial"/>
          <w:b/>
          <w:i/>
          <w:snapToGrid w:val="0"/>
          <w:sz w:val="24"/>
          <w:szCs w:val="24"/>
          <w:lang w:eastAsia="en-GB"/>
        </w:rPr>
        <w:t>AGREED</w:t>
      </w:r>
      <w:r w:rsidRPr="00765C0C">
        <w:rPr>
          <w:rFonts w:ascii="Arial" w:eastAsia="Times New Roman" w:hAnsi="Arial" w:cs="Arial"/>
          <w:i/>
          <w:snapToGrid w:val="0"/>
          <w:sz w:val="24"/>
          <w:szCs w:val="24"/>
          <w:lang w:eastAsia="en-GB"/>
        </w:rPr>
        <w:t xml:space="preserve"> </w:t>
      </w:r>
      <w:r w:rsidR="001C4602">
        <w:rPr>
          <w:rFonts w:ascii="Arial" w:eastAsia="Times New Roman" w:hAnsi="Arial" w:cs="Arial"/>
          <w:i/>
          <w:snapToGrid w:val="0"/>
          <w:sz w:val="24"/>
          <w:szCs w:val="24"/>
          <w:lang w:eastAsia="en-GB"/>
        </w:rPr>
        <w:t>a communication plan form part of the Budget Report to the Board.</w:t>
      </w:r>
    </w:p>
    <w:p w14:paraId="195BD929" w14:textId="77777777" w:rsidR="00765C0C" w:rsidRPr="00230B7F" w:rsidRDefault="00765C0C" w:rsidP="00C871A4">
      <w:pPr>
        <w:pStyle w:val="ItemHeading"/>
        <w:numPr>
          <w:ilvl w:val="0"/>
          <w:numId w:val="0"/>
        </w:numPr>
        <w:rPr>
          <w:highlight w:val="yellow"/>
        </w:rPr>
      </w:pPr>
    </w:p>
    <w:p w14:paraId="73A6B815" w14:textId="77777777" w:rsidR="00765C0C" w:rsidRPr="00465A24" w:rsidRDefault="00765C0C" w:rsidP="00C871A4">
      <w:pPr>
        <w:pStyle w:val="ItemHeading"/>
        <w:rPr>
          <w:rFonts w:cs="Arial"/>
          <w:szCs w:val="24"/>
        </w:rPr>
      </w:pPr>
      <w:r>
        <w:t xml:space="preserve">Catering Strategy Update </w:t>
      </w:r>
      <w:r>
        <w:tab/>
      </w:r>
      <w:r>
        <w:tab/>
      </w:r>
      <w:r>
        <w:tab/>
      </w:r>
      <w:r>
        <w:tab/>
      </w:r>
      <w:r>
        <w:tab/>
        <w:t xml:space="preserve"> </w:t>
      </w:r>
      <w:r w:rsidRPr="00465A24">
        <w:tab/>
      </w:r>
      <w:r w:rsidRPr="00465A24">
        <w:tab/>
      </w:r>
      <w:r w:rsidRPr="00465A24">
        <w:tab/>
      </w:r>
      <w:r w:rsidRPr="00465A24">
        <w:tab/>
      </w:r>
      <w:r w:rsidRPr="00465A24">
        <w:tab/>
      </w:r>
      <w:r w:rsidRPr="00465A24">
        <w:tab/>
        <w:t xml:space="preserve">              </w:t>
      </w:r>
    </w:p>
    <w:p w14:paraId="5DF0F4B0" w14:textId="4CD3020A" w:rsidR="00765C0C" w:rsidRDefault="001C4602" w:rsidP="00765C0C">
      <w:pPr>
        <w:pStyle w:val="ListParagraph"/>
        <w:spacing w:after="0" w:line="240" w:lineRule="auto"/>
        <w:ind w:left="567"/>
        <w:jc w:val="both"/>
        <w:rPr>
          <w:rFonts w:ascii="Arial" w:hAnsi="Arial" w:cs="Arial"/>
          <w:sz w:val="24"/>
          <w:szCs w:val="24"/>
        </w:rPr>
      </w:pPr>
      <w:r>
        <w:rPr>
          <w:rFonts w:ascii="Arial" w:hAnsi="Arial" w:cs="Arial"/>
          <w:sz w:val="24"/>
          <w:szCs w:val="24"/>
        </w:rPr>
        <w:t>A</w:t>
      </w:r>
      <w:r w:rsidR="00765C0C" w:rsidRPr="00765C0C">
        <w:rPr>
          <w:rFonts w:ascii="Arial" w:hAnsi="Arial" w:cs="Arial"/>
          <w:sz w:val="24"/>
          <w:szCs w:val="24"/>
        </w:rPr>
        <w:t xml:space="preserve"> presentation</w:t>
      </w:r>
      <w:r>
        <w:rPr>
          <w:rFonts w:ascii="Arial" w:hAnsi="Arial" w:cs="Arial"/>
          <w:sz w:val="24"/>
          <w:szCs w:val="24"/>
        </w:rPr>
        <w:t xml:space="preserve"> was provided</w:t>
      </w:r>
      <w:r w:rsidR="00765C0C" w:rsidRPr="00765C0C">
        <w:rPr>
          <w:rFonts w:ascii="Arial" w:hAnsi="Arial" w:cs="Arial"/>
          <w:sz w:val="24"/>
          <w:szCs w:val="24"/>
        </w:rPr>
        <w:t xml:space="preserve"> updating Directors on High Life Highland’s Catering Strategy during which</w:t>
      </w:r>
      <w:r>
        <w:rPr>
          <w:rFonts w:ascii="Arial" w:hAnsi="Arial" w:cs="Arial"/>
          <w:sz w:val="24"/>
          <w:szCs w:val="24"/>
        </w:rPr>
        <w:t xml:space="preserve"> the background to the development of catering within HLH was explained.  Over the last 8 years the catering aspect had grown </w:t>
      </w:r>
      <w:proofErr w:type="gramStart"/>
      <w:r w:rsidR="00C2756D">
        <w:rPr>
          <w:rFonts w:ascii="Arial" w:hAnsi="Arial" w:cs="Arial"/>
          <w:sz w:val="24"/>
          <w:szCs w:val="24"/>
        </w:rPr>
        <w:t>organically</w:t>
      </w:r>
      <w:proofErr w:type="gramEnd"/>
      <w:r>
        <w:rPr>
          <w:rFonts w:ascii="Arial" w:hAnsi="Arial" w:cs="Arial"/>
          <w:sz w:val="24"/>
          <w:szCs w:val="24"/>
        </w:rPr>
        <w:t xml:space="preserve"> and it was therefore proposed to develop a vision which would involve bringing all catering in-house</w:t>
      </w:r>
      <w:r w:rsidR="00476481">
        <w:rPr>
          <w:rFonts w:ascii="Arial" w:hAnsi="Arial" w:cs="Arial"/>
          <w:sz w:val="24"/>
          <w:szCs w:val="24"/>
        </w:rPr>
        <w:t>.</w:t>
      </w:r>
      <w:r w:rsidR="003517E0">
        <w:rPr>
          <w:rFonts w:ascii="Arial" w:hAnsi="Arial" w:cs="Arial"/>
          <w:sz w:val="24"/>
          <w:szCs w:val="24"/>
        </w:rPr>
        <w:t xml:space="preserve">  This was in recognition that continued growth needed to be sustainable.</w:t>
      </w:r>
    </w:p>
    <w:p w14:paraId="689EA702" w14:textId="2979F083" w:rsidR="00476481" w:rsidRDefault="00476481" w:rsidP="00765C0C">
      <w:pPr>
        <w:pStyle w:val="ListParagraph"/>
        <w:spacing w:after="0" w:line="240" w:lineRule="auto"/>
        <w:ind w:left="567"/>
        <w:jc w:val="both"/>
        <w:rPr>
          <w:rFonts w:ascii="Arial" w:hAnsi="Arial" w:cs="Arial"/>
          <w:sz w:val="24"/>
          <w:szCs w:val="24"/>
        </w:rPr>
      </w:pPr>
    </w:p>
    <w:p w14:paraId="460CA3F0" w14:textId="4E5AE696" w:rsidR="00476481" w:rsidRPr="00765C0C" w:rsidRDefault="00476481" w:rsidP="00765C0C">
      <w:pPr>
        <w:pStyle w:val="ListParagraph"/>
        <w:spacing w:after="0" w:line="240" w:lineRule="auto"/>
        <w:ind w:left="567"/>
        <w:jc w:val="both"/>
        <w:rPr>
          <w:rFonts w:ascii="Arial" w:hAnsi="Arial" w:cs="Arial"/>
          <w:sz w:val="24"/>
          <w:szCs w:val="24"/>
        </w:rPr>
      </w:pPr>
      <w:r>
        <w:rPr>
          <w:rFonts w:ascii="Arial" w:hAnsi="Arial" w:cs="Arial"/>
          <w:sz w:val="24"/>
          <w:szCs w:val="24"/>
        </w:rPr>
        <w:t xml:space="preserve">Directors welcomed the proposal, being of the view that this would enable HLH to offer a consistently </w:t>
      </w:r>
      <w:r w:rsidR="00F963E9">
        <w:rPr>
          <w:rFonts w:ascii="Arial" w:hAnsi="Arial" w:cs="Arial"/>
          <w:sz w:val="24"/>
          <w:szCs w:val="24"/>
        </w:rPr>
        <w:t>high-quality</w:t>
      </w:r>
      <w:r>
        <w:rPr>
          <w:rFonts w:ascii="Arial" w:hAnsi="Arial" w:cs="Arial"/>
          <w:sz w:val="24"/>
          <w:szCs w:val="24"/>
        </w:rPr>
        <w:t xml:space="preserve"> product.  </w:t>
      </w:r>
    </w:p>
    <w:p w14:paraId="7FE7F5E6" w14:textId="77777777" w:rsidR="00765C0C" w:rsidRPr="003F7B94" w:rsidRDefault="00765C0C" w:rsidP="00765C0C">
      <w:pPr>
        <w:pStyle w:val="ListParagraph"/>
        <w:spacing w:after="0" w:line="240" w:lineRule="auto"/>
        <w:ind w:left="567"/>
        <w:jc w:val="both"/>
        <w:rPr>
          <w:rFonts w:cs="Arial"/>
          <w:sz w:val="24"/>
          <w:szCs w:val="24"/>
        </w:rPr>
      </w:pPr>
      <w:r w:rsidRPr="003F7B94">
        <w:rPr>
          <w:rFonts w:cs="Arial"/>
          <w:sz w:val="24"/>
          <w:szCs w:val="24"/>
        </w:rPr>
        <w:t xml:space="preserve"> </w:t>
      </w:r>
    </w:p>
    <w:p w14:paraId="00D18353" w14:textId="421C3117" w:rsidR="00765C0C" w:rsidRDefault="00765C0C" w:rsidP="00765C0C">
      <w:pPr>
        <w:suppressAutoHyphens/>
        <w:spacing w:after="0" w:line="240" w:lineRule="auto"/>
        <w:ind w:firstLine="567"/>
        <w:jc w:val="both"/>
        <w:rPr>
          <w:rFonts w:ascii="Arial" w:hAnsi="Arial" w:cs="Arial"/>
          <w:sz w:val="24"/>
          <w:szCs w:val="24"/>
        </w:rPr>
      </w:pPr>
      <w:r w:rsidRPr="00613826">
        <w:rPr>
          <w:rFonts w:ascii="Arial" w:hAnsi="Arial" w:cs="Arial"/>
          <w:sz w:val="24"/>
          <w:szCs w:val="24"/>
        </w:rPr>
        <w:t xml:space="preserve">The Committee </w:t>
      </w:r>
      <w:r w:rsidRPr="00765C0C">
        <w:rPr>
          <w:rFonts w:ascii="Arial" w:hAnsi="Arial" w:cs="Arial"/>
          <w:b/>
          <w:sz w:val="24"/>
          <w:szCs w:val="24"/>
        </w:rPr>
        <w:t>NOTED</w:t>
      </w:r>
      <w:r>
        <w:rPr>
          <w:rFonts w:ascii="Arial" w:hAnsi="Arial" w:cs="Arial"/>
          <w:sz w:val="24"/>
          <w:szCs w:val="24"/>
        </w:rPr>
        <w:t xml:space="preserve"> the position.</w:t>
      </w:r>
    </w:p>
    <w:p w14:paraId="4E94221C" w14:textId="23ED7573" w:rsidR="00476481" w:rsidRDefault="00476481" w:rsidP="00765C0C">
      <w:pPr>
        <w:suppressAutoHyphens/>
        <w:spacing w:after="0" w:line="240" w:lineRule="auto"/>
        <w:ind w:firstLine="567"/>
        <w:jc w:val="both"/>
        <w:rPr>
          <w:rFonts w:ascii="Arial" w:hAnsi="Arial" w:cs="Arial"/>
          <w:sz w:val="24"/>
          <w:szCs w:val="24"/>
        </w:rPr>
      </w:pPr>
    </w:p>
    <w:p w14:paraId="67BF781E" w14:textId="0F804DFD" w:rsidR="00476481" w:rsidRDefault="00476481" w:rsidP="00765C0C">
      <w:pPr>
        <w:suppressAutoHyphens/>
        <w:spacing w:after="0" w:line="240" w:lineRule="auto"/>
        <w:ind w:firstLine="567"/>
        <w:jc w:val="both"/>
        <w:rPr>
          <w:rFonts w:ascii="Arial" w:hAnsi="Arial" w:cs="Arial"/>
          <w:b/>
          <w:sz w:val="24"/>
          <w:szCs w:val="24"/>
        </w:rPr>
      </w:pPr>
      <w:r w:rsidRPr="00476481">
        <w:rPr>
          <w:rFonts w:ascii="Arial" w:hAnsi="Arial" w:cs="Arial"/>
          <w:b/>
          <w:sz w:val="24"/>
          <w:szCs w:val="24"/>
        </w:rPr>
        <w:t>AOCB</w:t>
      </w:r>
    </w:p>
    <w:p w14:paraId="483C9470" w14:textId="57176900" w:rsidR="003517E0" w:rsidRDefault="003517E0" w:rsidP="00765C0C">
      <w:pPr>
        <w:suppressAutoHyphens/>
        <w:spacing w:after="0" w:line="240" w:lineRule="auto"/>
        <w:ind w:firstLine="567"/>
        <w:jc w:val="both"/>
        <w:rPr>
          <w:rFonts w:ascii="Arial" w:hAnsi="Arial" w:cs="Arial"/>
          <w:b/>
          <w:sz w:val="24"/>
          <w:szCs w:val="24"/>
        </w:rPr>
      </w:pPr>
    </w:p>
    <w:p w14:paraId="1C2C7753" w14:textId="71513CC5" w:rsidR="001B5EC2" w:rsidRPr="001B5EC2" w:rsidRDefault="001B5EC2" w:rsidP="001B5EC2">
      <w:pPr>
        <w:suppressAutoHyphens/>
        <w:spacing w:after="0" w:line="240" w:lineRule="auto"/>
        <w:ind w:left="567"/>
        <w:jc w:val="both"/>
        <w:rPr>
          <w:rFonts w:ascii="Arial" w:hAnsi="Arial" w:cs="Arial"/>
          <w:sz w:val="24"/>
          <w:szCs w:val="24"/>
        </w:rPr>
      </w:pPr>
      <w:r w:rsidRPr="001B5EC2">
        <w:rPr>
          <w:rFonts w:ascii="Arial" w:hAnsi="Arial" w:cs="Arial"/>
          <w:sz w:val="24"/>
          <w:szCs w:val="24"/>
        </w:rPr>
        <w:t xml:space="preserve">The Chief </w:t>
      </w:r>
      <w:r>
        <w:rPr>
          <w:rFonts w:ascii="Arial" w:hAnsi="Arial" w:cs="Arial"/>
          <w:sz w:val="24"/>
          <w:szCs w:val="24"/>
        </w:rPr>
        <w:t>E</w:t>
      </w:r>
      <w:r w:rsidRPr="001B5EC2">
        <w:rPr>
          <w:rFonts w:ascii="Arial" w:hAnsi="Arial" w:cs="Arial"/>
          <w:sz w:val="24"/>
          <w:szCs w:val="24"/>
        </w:rPr>
        <w:t>xecutive took the opportunity to inform Directors of a number of operational matters including the restructuring of his team, the development of marketing and communications and an on-going dispute with a contractor.  In relation to the latter, it was hoped that an amicable arrangement would be arrived at, minimising disruption to customers and for HLH’s reputation to remain intact.  Booklets containing customer comments had been provided by the contractor and were available for Directors.  However, the C</w:t>
      </w:r>
      <w:r>
        <w:rPr>
          <w:rFonts w:ascii="Arial" w:hAnsi="Arial" w:cs="Arial"/>
          <w:sz w:val="24"/>
          <w:szCs w:val="24"/>
        </w:rPr>
        <w:t xml:space="preserve">hief </w:t>
      </w:r>
      <w:r w:rsidRPr="001B5EC2">
        <w:rPr>
          <w:rFonts w:ascii="Arial" w:hAnsi="Arial" w:cs="Arial"/>
          <w:sz w:val="24"/>
          <w:szCs w:val="24"/>
        </w:rPr>
        <w:t>E</w:t>
      </w:r>
      <w:r>
        <w:rPr>
          <w:rFonts w:ascii="Arial" w:hAnsi="Arial" w:cs="Arial"/>
          <w:sz w:val="24"/>
          <w:szCs w:val="24"/>
        </w:rPr>
        <w:t xml:space="preserve">xecutive </w:t>
      </w:r>
      <w:r w:rsidRPr="001B5EC2">
        <w:rPr>
          <w:rFonts w:ascii="Arial" w:hAnsi="Arial" w:cs="Arial"/>
          <w:sz w:val="24"/>
          <w:szCs w:val="24"/>
        </w:rPr>
        <w:t xml:space="preserve">expressed wellbeing concerns over what he considered to be harassment of HLH employees with constant out of hours e-mailing, over a sustained period </w:t>
      </w:r>
      <w:r w:rsidRPr="001B5EC2">
        <w:rPr>
          <w:rFonts w:ascii="Arial" w:hAnsi="Arial" w:cs="Arial"/>
          <w:sz w:val="24"/>
          <w:szCs w:val="24"/>
        </w:rPr>
        <w:lastRenderedPageBreak/>
        <w:t>from the Contractor. This has been raised with the Contractor and will be monitored by the C</w:t>
      </w:r>
      <w:r>
        <w:rPr>
          <w:rFonts w:ascii="Arial" w:hAnsi="Arial" w:cs="Arial"/>
          <w:sz w:val="24"/>
          <w:szCs w:val="24"/>
        </w:rPr>
        <w:t xml:space="preserve">hief </w:t>
      </w:r>
      <w:r w:rsidRPr="001B5EC2">
        <w:rPr>
          <w:rFonts w:ascii="Arial" w:hAnsi="Arial" w:cs="Arial"/>
          <w:sz w:val="24"/>
          <w:szCs w:val="24"/>
        </w:rPr>
        <w:t>E</w:t>
      </w:r>
      <w:r>
        <w:rPr>
          <w:rFonts w:ascii="Arial" w:hAnsi="Arial" w:cs="Arial"/>
          <w:sz w:val="24"/>
          <w:szCs w:val="24"/>
        </w:rPr>
        <w:t>xecutive</w:t>
      </w:r>
      <w:r w:rsidRPr="001B5EC2">
        <w:rPr>
          <w:rFonts w:ascii="Arial" w:hAnsi="Arial" w:cs="Arial"/>
          <w:sz w:val="24"/>
          <w:szCs w:val="24"/>
        </w:rPr>
        <w:t xml:space="preserve"> personally. </w:t>
      </w:r>
    </w:p>
    <w:p w14:paraId="001E2BF5" w14:textId="208900CA" w:rsidR="00C45202" w:rsidRDefault="00C45202" w:rsidP="003517E0">
      <w:pPr>
        <w:suppressAutoHyphens/>
        <w:spacing w:after="0" w:line="240" w:lineRule="auto"/>
        <w:ind w:left="567"/>
        <w:jc w:val="both"/>
        <w:rPr>
          <w:rFonts w:ascii="Arial" w:hAnsi="Arial" w:cs="Arial"/>
          <w:sz w:val="24"/>
          <w:szCs w:val="24"/>
        </w:rPr>
      </w:pPr>
    </w:p>
    <w:p w14:paraId="42F0145C" w14:textId="14F4C75E" w:rsidR="00C45202" w:rsidRPr="003517E0" w:rsidRDefault="00C45202" w:rsidP="003517E0">
      <w:pPr>
        <w:suppressAutoHyphens/>
        <w:spacing w:after="0" w:line="240" w:lineRule="auto"/>
        <w:ind w:left="567"/>
        <w:jc w:val="both"/>
        <w:rPr>
          <w:rFonts w:ascii="Arial" w:hAnsi="Arial" w:cs="Arial"/>
          <w:sz w:val="24"/>
          <w:szCs w:val="24"/>
        </w:rPr>
      </w:pPr>
      <w:r>
        <w:rPr>
          <w:rFonts w:ascii="Arial" w:hAnsi="Arial" w:cs="Arial"/>
          <w:sz w:val="24"/>
          <w:szCs w:val="24"/>
        </w:rPr>
        <w:t xml:space="preserve">At this juncture, Mr Tate reminded Directors that Mr Ross had been Chair of the Finance and Audit Committee and expressed his, and fellow Directors, appreciation. </w:t>
      </w:r>
    </w:p>
    <w:p w14:paraId="00A7C9EB" w14:textId="77777777" w:rsidR="00765C0C" w:rsidRPr="001E41A0" w:rsidRDefault="00765C0C" w:rsidP="00765C0C">
      <w:pPr>
        <w:pStyle w:val="BodyTextIndent"/>
        <w:spacing w:after="0" w:line="240" w:lineRule="auto"/>
        <w:rPr>
          <w:lang w:eastAsia="en-GB"/>
        </w:rPr>
      </w:pPr>
    </w:p>
    <w:p w14:paraId="27407562" w14:textId="77777777" w:rsidR="00A86A3E" w:rsidRPr="00230B7F" w:rsidRDefault="00A86A3E" w:rsidP="00C871A4">
      <w:pPr>
        <w:pStyle w:val="ItemHeading"/>
        <w:numPr>
          <w:ilvl w:val="0"/>
          <w:numId w:val="0"/>
        </w:numPr>
        <w:ind w:left="567"/>
        <w:rPr>
          <w:highlight w:val="yellow"/>
        </w:rPr>
      </w:pPr>
    </w:p>
    <w:p w14:paraId="6EE4045E" w14:textId="07416237" w:rsidR="003F0ADC" w:rsidRPr="003F0ADC" w:rsidRDefault="00141050" w:rsidP="00765C0C">
      <w:pPr>
        <w:keepNext/>
        <w:tabs>
          <w:tab w:val="left" w:pos="567"/>
          <w:tab w:val="right" w:pos="9214"/>
        </w:tabs>
        <w:spacing w:after="0" w:line="240" w:lineRule="auto"/>
        <w:ind w:left="567"/>
        <w:jc w:val="both"/>
        <w:outlineLvl w:val="1"/>
        <w:rPr>
          <w:rFonts w:ascii="Arial" w:eastAsia="Times New Roman" w:hAnsi="Arial" w:cs="Arial"/>
          <w:snapToGrid w:val="0"/>
          <w:sz w:val="24"/>
          <w:szCs w:val="24"/>
        </w:rPr>
      </w:pPr>
      <w:r>
        <w:rPr>
          <w:rFonts w:ascii="Arial" w:eastAsia="Times New Roman" w:hAnsi="Arial" w:cs="Arial"/>
          <w:snapToGrid w:val="0"/>
          <w:sz w:val="24"/>
          <w:szCs w:val="24"/>
          <w:lang w:eastAsia="en-GB"/>
        </w:rPr>
        <w:t xml:space="preserve">The meeting ended </w:t>
      </w:r>
      <w:r w:rsidRPr="007C022A">
        <w:rPr>
          <w:rFonts w:ascii="Arial" w:eastAsia="Times New Roman" w:hAnsi="Arial" w:cs="Arial"/>
          <w:snapToGrid w:val="0"/>
          <w:sz w:val="24"/>
          <w:szCs w:val="24"/>
          <w:lang w:eastAsia="en-GB"/>
        </w:rPr>
        <w:t xml:space="preserve">at </w:t>
      </w:r>
      <w:r w:rsidR="00C45202">
        <w:rPr>
          <w:rFonts w:ascii="Arial" w:eastAsia="Times New Roman" w:hAnsi="Arial" w:cs="Arial"/>
          <w:snapToGrid w:val="0"/>
          <w:sz w:val="24"/>
          <w:szCs w:val="24"/>
          <w:lang w:eastAsia="en-GB"/>
        </w:rPr>
        <w:t>12.35 p</w:t>
      </w:r>
      <w:r w:rsidR="00374026">
        <w:rPr>
          <w:rFonts w:ascii="Arial" w:eastAsia="Times New Roman" w:hAnsi="Arial" w:cs="Arial"/>
          <w:snapToGrid w:val="0"/>
          <w:sz w:val="24"/>
          <w:szCs w:val="24"/>
          <w:lang w:eastAsia="en-GB"/>
        </w:rPr>
        <w:t>m</w:t>
      </w:r>
    </w:p>
    <w:bookmarkEnd w:id="1"/>
    <w:p w14:paraId="3C888D33" w14:textId="77777777" w:rsidR="003F0ADC" w:rsidRPr="003F0ADC" w:rsidRDefault="003F0ADC" w:rsidP="003F0ADC">
      <w:pPr>
        <w:tabs>
          <w:tab w:val="left" w:pos="0"/>
          <w:tab w:val="left" w:pos="1440"/>
          <w:tab w:val="left" w:pos="1532"/>
          <w:tab w:val="left" w:pos="2880"/>
        </w:tabs>
        <w:suppressAutoHyphens/>
        <w:spacing w:after="0" w:line="240" w:lineRule="auto"/>
        <w:ind w:left="567"/>
        <w:jc w:val="both"/>
        <w:rPr>
          <w:rFonts w:ascii="Arial" w:eastAsia="Times New Roman" w:hAnsi="Arial" w:cs="Arial"/>
          <w:spacing w:val="-3"/>
          <w:sz w:val="24"/>
          <w:szCs w:val="24"/>
          <w:lang w:eastAsia="en-GB"/>
        </w:rPr>
      </w:pPr>
    </w:p>
    <w:p w14:paraId="5D9DAB87" w14:textId="77777777" w:rsidR="00C759DE" w:rsidRDefault="00C759DE"/>
    <w:sectPr w:rsidR="00C759DE" w:rsidSect="00C871A4">
      <w:endnotePr>
        <w:numFmt w:val="decimal"/>
      </w:endnotePr>
      <w:pgSz w:w="11906" w:h="16838" w:code="9"/>
      <w:pgMar w:top="993" w:right="1440" w:bottom="993" w:left="1560" w:header="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AF9"/>
    <w:multiLevelType w:val="hybridMultilevel"/>
    <w:tmpl w:val="60C4C314"/>
    <w:lvl w:ilvl="0" w:tplc="E5B014D0">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2D453C"/>
    <w:multiLevelType w:val="hybridMultilevel"/>
    <w:tmpl w:val="C554E1D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A2E1B"/>
    <w:multiLevelType w:val="hybridMultilevel"/>
    <w:tmpl w:val="F98E67C6"/>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3" w15:restartNumberingAfterBreak="0">
    <w:nsid w:val="0CCC23BA"/>
    <w:multiLevelType w:val="hybridMultilevel"/>
    <w:tmpl w:val="A2AA030C"/>
    <w:lvl w:ilvl="0" w:tplc="FFD67988">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72E48"/>
    <w:multiLevelType w:val="hybridMultilevel"/>
    <w:tmpl w:val="30E89E2A"/>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15:restartNumberingAfterBreak="0">
    <w:nsid w:val="1BC6356A"/>
    <w:multiLevelType w:val="hybridMultilevel"/>
    <w:tmpl w:val="20360A3C"/>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6" w15:restartNumberingAfterBreak="0">
    <w:nsid w:val="2C4637CA"/>
    <w:multiLevelType w:val="hybridMultilevel"/>
    <w:tmpl w:val="DB12FDB0"/>
    <w:lvl w:ilvl="0" w:tplc="37621BE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F9A6468"/>
    <w:multiLevelType w:val="hybridMultilevel"/>
    <w:tmpl w:val="338031F8"/>
    <w:lvl w:ilvl="0" w:tplc="5BD6A7DE">
      <w:start w:val="1"/>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C43DA5"/>
    <w:multiLevelType w:val="hybridMultilevel"/>
    <w:tmpl w:val="60C4C314"/>
    <w:lvl w:ilvl="0" w:tplc="E5B014D0">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EF6155"/>
    <w:multiLevelType w:val="hybridMultilevel"/>
    <w:tmpl w:val="9B381EB2"/>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10" w15:restartNumberingAfterBreak="0">
    <w:nsid w:val="381D6239"/>
    <w:multiLevelType w:val="hybridMultilevel"/>
    <w:tmpl w:val="1FBAAA6A"/>
    <w:lvl w:ilvl="0" w:tplc="6A76A58A">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649DD"/>
    <w:multiLevelType w:val="hybridMultilevel"/>
    <w:tmpl w:val="ACE2CB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19B0E1C"/>
    <w:multiLevelType w:val="hybridMultilevel"/>
    <w:tmpl w:val="CFF454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5F87AAA"/>
    <w:multiLevelType w:val="hybridMultilevel"/>
    <w:tmpl w:val="661CA79A"/>
    <w:lvl w:ilvl="0" w:tplc="660A049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B721B92"/>
    <w:multiLevelType w:val="hybridMultilevel"/>
    <w:tmpl w:val="4678E1B0"/>
    <w:lvl w:ilvl="0" w:tplc="A52AE7F4">
      <w:start w:val="6"/>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67729"/>
    <w:multiLevelType w:val="hybridMultilevel"/>
    <w:tmpl w:val="60C4C314"/>
    <w:lvl w:ilvl="0" w:tplc="E5B014D0">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F14AC5"/>
    <w:multiLevelType w:val="hybridMultilevel"/>
    <w:tmpl w:val="B9881562"/>
    <w:lvl w:ilvl="0" w:tplc="90B4C6B8">
      <w:start w:val="1"/>
      <w:numFmt w:val="decimal"/>
      <w:pStyle w:val="Item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8E6E72"/>
    <w:multiLevelType w:val="hybridMultilevel"/>
    <w:tmpl w:val="8FEE2B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1DB176D"/>
    <w:multiLevelType w:val="hybridMultilevel"/>
    <w:tmpl w:val="B6989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166760"/>
    <w:multiLevelType w:val="hybridMultilevel"/>
    <w:tmpl w:val="2A263AA0"/>
    <w:lvl w:ilvl="0" w:tplc="5BD6A7DE">
      <w:start w:val="1"/>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E175A0A"/>
    <w:multiLevelType w:val="hybridMultilevel"/>
    <w:tmpl w:val="60C4C314"/>
    <w:lvl w:ilvl="0" w:tplc="E5B014D0">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0C2E2F"/>
    <w:multiLevelType w:val="hybridMultilevel"/>
    <w:tmpl w:val="DE7857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101B93"/>
    <w:multiLevelType w:val="hybridMultilevel"/>
    <w:tmpl w:val="A1803676"/>
    <w:lvl w:ilvl="0" w:tplc="14185A8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DB3AD8"/>
    <w:multiLevelType w:val="hybridMultilevel"/>
    <w:tmpl w:val="20B64DF4"/>
    <w:lvl w:ilvl="0" w:tplc="F528806E">
      <w:start w:val="5"/>
      <w:numFmt w:val="decimal"/>
      <w:lvlText w:val="%1."/>
      <w:lvlJc w:val="left"/>
      <w:pPr>
        <w:ind w:left="108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042F3C"/>
    <w:multiLevelType w:val="hybridMultilevel"/>
    <w:tmpl w:val="30E89E2A"/>
    <w:lvl w:ilvl="0" w:tplc="E02C8A50">
      <w:start w:val="1"/>
      <w:numFmt w:val="lowerRoman"/>
      <w:lvlText w:val="%1."/>
      <w:lvlJc w:val="left"/>
      <w:pPr>
        <w:ind w:left="1233" w:hanging="360"/>
      </w:pPr>
      <w:rPr>
        <w:rFonts w:hint="default"/>
        <w:b w:val="0"/>
        <w:i w:val="0"/>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25" w15:restartNumberingAfterBreak="0">
    <w:nsid w:val="70787AED"/>
    <w:multiLevelType w:val="hybridMultilevel"/>
    <w:tmpl w:val="0ABC0CDC"/>
    <w:lvl w:ilvl="0" w:tplc="8E340BFC">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BC03B91"/>
    <w:multiLevelType w:val="hybridMultilevel"/>
    <w:tmpl w:val="7C7C0E1E"/>
    <w:lvl w:ilvl="0" w:tplc="E9DC37F2">
      <w:start w:val="4"/>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4"/>
  </w:num>
  <w:num w:numId="3">
    <w:abstractNumId w:val="26"/>
  </w:num>
  <w:num w:numId="4">
    <w:abstractNumId w:val="18"/>
  </w:num>
  <w:num w:numId="5">
    <w:abstractNumId w:val="17"/>
  </w:num>
  <w:num w:numId="6">
    <w:abstractNumId w:val="5"/>
  </w:num>
  <w:num w:numId="7">
    <w:abstractNumId w:val="16"/>
  </w:num>
  <w:num w:numId="8">
    <w:abstractNumId w:val="9"/>
  </w:num>
  <w:num w:numId="9">
    <w:abstractNumId w:val="24"/>
  </w:num>
  <w:num w:numId="10">
    <w:abstractNumId w:val="4"/>
  </w:num>
  <w:num w:numId="11">
    <w:abstractNumId w:val="14"/>
    <w:lvlOverride w:ilvl="0">
      <w:startOverride w:val="1"/>
    </w:lvlOverride>
  </w:num>
  <w:num w:numId="12">
    <w:abstractNumId w:val="14"/>
  </w:num>
  <w:num w:numId="13">
    <w:abstractNumId w:val="3"/>
  </w:num>
  <w:num w:numId="14">
    <w:abstractNumId w:val="0"/>
  </w:num>
  <w:num w:numId="15">
    <w:abstractNumId w:val="19"/>
  </w:num>
  <w:num w:numId="16">
    <w:abstractNumId w:val="21"/>
  </w:num>
  <w:num w:numId="17">
    <w:abstractNumId w:val="12"/>
  </w:num>
  <w:num w:numId="18">
    <w:abstractNumId w:val="23"/>
  </w:num>
  <w:num w:numId="19">
    <w:abstractNumId w:val="7"/>
  </w:num>
  <w:num w:numId="20">
    <w:abstractNumId w:val="22"/>
  </w:num>
  <w:num w:numId="21">
    <w:abstractNumId w:val="27"/>
  </w:num>
  <w:num w:numId="22">
    <w:abstractNumId w:val="11"/>
  </w:num>
  <w:num w:numId="23">
    <w:abstractNumId w:val="25"/>
  </w:num>
  <w:num w:numId="24">
    <w:abstractNumId w:val="20"/>
  </w:num>
  <w:num w:numId="25">
    <w:abstractNumId w:val="2"/>
  </w:num>
  <w:num w:numId="26">
    <w:abstractNumId w:val="6"/>
  </w:num>
  <w:num w:numId="27">
    <w:abstractNumId w:val="13"/>
  </w:num>
  <w:num w:numId="28">
    <w:abstractNumId w:val="16"/>
    <w:lvlOverride w:ilvl="0">
      <w:startOverride w:val="10"/>
    </w:lvlOverride>
  </w:num>
  <w:num w:numId="29">
    <w:abstractNumId w:val="16"/>
    <w:lvlOverride w:ilvl="0">
      <w:startOverride w:val="7"/>
    </w:lvlOverride>
  </w:num>
  <w:num w:numId="30">
    <w:abstractNumId w:val="16"/>
    <w:lvlOverride w:ilvl="0">
      <w:startOverride w:val="10"/>
    </w:lvlOverride>
  </w:num>
  <w:num w:numId="31">
    <w:abstractNumId w:val="10"/>
  </w:num>
  <w:num w:numId="32">
    <w:abstractNumId w:val="15"/>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DC"/>
    <w:rsid w:val="00001322"/>
    <w:rsid w:val="00032E77"/>
    <w:rsid w:val="00034144"/>
    <w:rsid w:val="000341D5"/>
    <w:rsid w:val="000420CA"/>
    <w:rsid w:val="00046504"/>
    <w:rsid w:val="0005007F"/>
    <w:rsid w:val="000539D5"/>
    <w:rsid w:val="000570F7"/>
    <w:rsid w:val="00057395"/>
    <w:rsid w:val="00060692"/>
    <w:rsid w:val="000671E7"/>
    <w:rsid w:val="00071AE2"/>
    <w:rsid w:val="000838BF"/>
    <w:rsid w:val="00087042"/>
    <w:rsid w:val="000951D9"/>
    <w:rsid w:val="000A1B41"/>
    <w:rsid w:val="000B53D5"/>
    <w:rsid w:val="000E4324"/>
    <w:rsid w:val="000F008A"/>
    <w:rsid w:val="000F4935"/>
    <w:rsid w:val="000F5A77"/>
    <w:rsid w:val="00107B85"/>
    <w:rsid w:val="00110606"/>
    <w:rsid w:val="00122E15"/>
    <w:rsid w:val="00141050"/>
    <w:rsid w:val="00142103"/>
    <w:rsid w:val="001673AD"/>
    <w:rsid w:val="00185EFE"/>
    <w:rsid w:val="001925DC"/>
    <w:rsid w:val="00194035"/>
    <w:rsid w:val="001B2938"/>
    <w:rsid w:val="001B5EC2"/>
    <w:rsid w:val="001C4602"/>
    <w:rsid w:val="00204F90"/>
    <w:rsid w:val="002565F4"/>
    <w:rsid w:val="002717E6"/>
    <w:rsid w:val="002754C0"/>
    <w:rsid w:val="00295FAD"/>
    <w:rsid w:val="002B350B"/>
    <w:rsid w:val="002D23C9"/>
    <w:rsid w:val="002D779B"/>
    <w:rsid w:val="003226BD"/>
    <w:rsid w:val="00330FD0"/>
    <w:rsid w:val="003452BF"/>
    <w:rsid w:val="003517E0"/>
    <w:rsid w:val="003670A2"/>
    <w:rsid w:val="00374026"/>
    <w:rsid w:val="0037625F"/>
    <w:rsid w:val="0039504F"/>
    <w:rsid w:val="003A29E6"/>
    <w:rsid w:val="003A6985"/>
    <w:rsid w:val="003B2570"/>
    <w:rsid w:val="003E64C0"/>
    <w:rsid w:val="003E7B8D"/>
    <w:rsid w:val="003F0ADC"/>
    <w:rsid w:val="00420F64"/>
    <w:rsid w:val="004267C3"/>
    <w:rsid w:val="00441021"/>
    <w:rsid w:val="00467F0C"/>
    <w:rsid w:val="00475E80"/>
    <w:rsid w:val="00476481"/>
    <w:rsid w:val="00494096"/>
    <w:rsid w:val="004C10B8"/>
    <w:rsid w:val="004E1BA1"/>
    <w:rsid w:val="004E320F"/>
    <w:rsid w:val="004E4CE4"/>
    <w:rsid w:val="00507ACF"/>
    <w:rsid w:val="005163AE"/>
    <w:rsid w:val="00523B6F"/>
    <w:rsid w:val="0054181F"/>
    <w:rsid w:val="0056126A"/>
    <w:rsid w:val="00565AA7"/>
    <w:rsid w:val="00572D86"/>
    <w:rsid w:val="005865F9"/>
    <w:rsid w:val="005A07D5"/>
    <w:rsid w:val="005A087A"/>
    <w:rsid w:val="005C1D57"/>
    <w:rsid w:val="005C6F13"/>
    <w:rsid w:val="005C777C"/>
    <w:rsid w:val="005E08F9"/>
    <w:rsid w:val="005E1457"/>
    <w:rsid w:val="00600B77"/>
    <w:rsid w:val="00601731"/>
    <w:rsid w:val="00613B5F"/>
    <w:rsid w:val="0061511B"/>
    <w:rsid w:val="00624A61"/>
    <w:rsid w:val="0064095F"/>
    <w:rsid w:val="00655CEC"/>
    <w:rsid w:val="006A697C"/>
    <w:rsid w:val="006B59AE"/>
    <w:rsid w:val="006E31FB"/>
    <w:rsid w:val="006F0762"/>
    <w:rsid w:val="006F5DCC"/>
    <w:rsid w:val="00704C25"/>
    <w:rsid w:val="00707123"/>
    <w:rsid w:val="007249A8"/>
    <w:rsid w:val="00747694"/>
    <w:rsid w:val="00747FF7"/>
    <w:rsid w:val="00765C0C"/>
    <w:rsid w:val="00777F17"/>
    <w:rsid w:val="007807D3"/>
    <w:rsid w:val="007A1C2C"/>
    <w:rsid w:val="007B0CF1"/>
    <w:rsid w:val="007B606F"/>
    <w:rsid w:val="007B7AB6"/>
    <w:rsid w:val="007C022A"/>
    <w:rsid w:val="007C0DBC"/>
    <w:rsid w:val="007C4605"/>
    <w:rsid w:val="007E1C61"/>
    <w:rsid w:val="00801411"/>
    <w:rsid w:val="00810BF5"/>
    <w:rsid w:val="00811798"/>
    <w:rsid w:val="008278C6"/>
    <w:rsid w:val="00833E7E"/>
    <w:rsid w:val="00870C27"/>
    <w:rsid w:val="008872FF"/>
    <w:rsid w:val="00887902"/>
    <w:rsid w:val="00893B49"/>
    <w:rsid w:val="00894095"/>
    <w:rsid w:val="008A779C"/>
    <w:rsid w:val="008B7B8C"/>
    <w:rsid w:val="008D1992"/>
    <w:rsid w:val="008E2D87"/>
    <w:rsid w:val="008E3065"/>
    <w:rsid w:val="008E5127"/>
    <w:rsid w:val="00913531"/>
    <w:rsid w:val="00921394"/>
    <w:rsid w:val="009231B6"/>
    <w:rsid w:val="00926952"/>
    <w:rsid w:val="00950A31"/>
    <w:rsid w:val="0095311E"/>
    <w:rsid w:val="00966857"/>
    <w:rsid w:val="0098063F"/>
    <w:rsid w:val="00986B38"/>
    <w:rsid w:val="009A65AB"/>
    <w:rsid w:val="009B0424"/>
    <w:rsid w:val="009C1606"/>
    <w:rsid w:val="009C3BAA"/>
    <w:rsid w:val="009C4D9B"/>
    <w:rsid w:val="009C78D5"/>
    <w:rsid w:val="009D7F97"/>
    <w:rsid w:val="009E4185"/>
    <w:rsid w:val="009F2A5B"/>
    <w:rsid w:val="00A0628D"/>
    <w:rsid w:val="00A14CC6"/>
    <w:rsid w:val="00A26C59"/>
    <w:rsid w:val="00A30008"/>
    <w:rsid w:val="00A40DFA"/>
    <w:rsid w:val="00A5654D"/>
    <w:rsid w:val="00A81206"/>
    <w:rsid w:val="00A81449"/>
    <w:rsid w:val="00A86508"/>
    <w:rsid w:val="00A86A3E"/>
    <w:rsid w:val="00AA7A1F"/>
    <w:rsid w:val="00AB3E5C"/>
    <w:rsid w:val="00AB5A01"/>
    <w:rsid w:val="00AD2090"/>
    <w:rsid w:val="00AD24EB"/>
    <w:rsid w:val="00AE07E0"/>
    <w:rsid w:val="00AE6121"/>
    <w:rsid w:val="00AE693B"/>
    <w:rsid w:val="00AF0E81"/>
    <w:rsid w:val="00B057ED"/>
    <w:rsid w:val="00B06B1C"/>
    <w:rsid w:val="00B10613"/>
    <w:rsid w:val="00B1371D"/>
    <w:rsid w:val="00B2465D"/>
    <w:rsid w:val="00B3127B"/>
    <w:rsid w:val="00B35BEE"/>
    <w:rsid w:val="00B40F52"/>
    <w:rsid w:val="00B44A4B"/>
    <w:rsid w:val="00B66B1A"/>
    <w:rsid w:val="00B7290E"/>
    <w:rsid w:val="00B77CE5"/>
    <w:rsid w:val="00BA2E55"/>
    <w:rsid w:val="00BA7873"/>
    <w:rsid w:val="00BB0DAE"/>
    <w:rsid w:val="00BB10EC"/>
    <w:rsid w:val="00BC5EE0"/>
    <w:rsid w:val="00BD5891"/>
    <w:rsid w:val="00BF492F"/>
    <w:rsid w:val="00C1233B"/>
    <w:rsid w:val="00C156E6"/>
    <w:rsid w:val="00C2756D"/>
    <w:rsid w:val="00C3120B"/>
    <w:rsid w:val="00C45202"/>
    <w:rsid w:val="00C759DE"/>
    <w:rsid w:val="00C767EB"/>
    <w:rsid w:val="00C8151D"/>
    <w:rsid w:val="00C849F0"/>
    <w:rsid w:val="00C871A4"/>
    <w:rsid w:val="00C94496"/>
    <w:rsid w:val="00CC2C6F"/>
    <w:rsid w:val="00CC5F6F"/>
    <w:rsid w:val="00CD5FD3"/>
    <w:rsid w:val="00CD76B1"/>
    <w:rsid w:val="00CE1637"/>
    <w:rsid w:val="00CE73BE"/>
    <w:rsid w:val="00CF393C"/>
    <w:rsid w:val="00D0221F"/>
    <w:rsid w:val="00D076AF"/>
    <w:rsid w:val="00D25871"/>
    <w:rsid w:val="00D54B0F"/>
    <w:rsid w:val="00D556BB"/>
    <w:rsid w:val="00D55C6B"/>
    <w:rsid w:val="00D83781"/>
    <w:rsid w:val="00DA4FFA"/>
    <w:rsid w:val="00E00EE9"/>
    <w:rsid w:val="00E0358E"/>
    <w:rsid w:val="00E35F6D"/>
    <w:rsid w:val="00E51EEB"/>
    <w:rsid w:val="00E64A7D"/>
    <w:rsid w:val="00E8662E"/>
    <w:rsid w:val="00E958C2"/>
    <w:rsid w:val="00EB03F1"/>
    <w:rsid w:val="00EC0657"/>
    <w:rsid w:val="00EC4850"/>
    <w:rsid w:val="00F119E4"/>
    <w:rsid w:val="00F12B88"/>
    <w:rsid w:val="00F16192"/>
    <w:rsid w:val="00F24A33"/>
    <w:rsid w:val="00F3733D"/>
    <w:rsid w:val="00F533DB"/>
    <w:rsid w:val="00F602AF"/>
    <w:rsid w:val="00F723C3"/>
    <w:rsid w:val="00F742DA"/>
    <w:rsid w:val="00F90ADE"/>
    <w:rsid w:val="00F963E9"/>
    <w:rsid w:val="00FB5397"/>
    <w:rsid w:val="00FC4F15"/>
    <w:rsid w:val="00FD0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5311"/>
  <w15:docId w15:val="{ADB09ABF-E154-46C8-8AE3-2DC2DFE1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CC6"/>
  </w:style>
  <w:style w:type="paragraph" w:styleId="Heading2">
    <w:name w:val="heading 2"/>
    <w:basedOn w:val="Normal"/>
    <w:next w:val="Normal"/>
    <w:link w:val="Heading2Char"/>
    <w:uiPriority w:val="9"/>
    <w:semiHidden/>
    <w:unhideWhenUsed/>
    <w:qFormat/>
    <w:rsid w:val="003F0A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
    <w:name w:val="Char Char Char Char Char"/>
    <w:basedOn w:val="Normal"/>
    <w:rsid w:val="003F0ADC"/>
    <w:pPr>
      <w:spacing w:after="160" w:line="240" w:lineRule="exact"/>
    </w:pPr>
    <w:rPr>
      <w:rFonts w:ascii="Verdana" w:eastAsia="Times New Roman" w:hAnsi="Verdana" w:cs="Times New Roman"/>
      <w:b/>
      <w:sz w:val="20"/>
      <w:szCs w:val="20"/>
      <w:lang w:val="en-US"/>
    </w:rPr>
  </w:style>
  <w:style w:type="paragraph" w:customStyle="1" w:styleId="ItemHeading">
    <w:name w:val="Item Heading"/>
    <w:basedOn w:val="Heading2"/>
    <w:next w:val="BodyTextIndent"/>
    <w:autoRedefine/>
    <w:rsid w:val="00C871A4"/>
    <w:pPr>
      <w:keepLines w:val="0"/>
      <w:numPr>
        <w:numId w:val="7"/>
      </w:numPr>
      <w:suppressAutoHyphens/>
      <w:spacing w:before="0" w:line="240" w:lineRule="auto"/>
      <w:ind w:left="567" w:hanging="567"/>
      <w:jc w:val="both"/>
    </w:pPr>
    <w:rPr>
      <w:rFonts w:ascii="Arial" w:eastAsia="Times New Roman" w:hAnsi="Arial" w:cs="Times New Roman"/>
      <w:bCs w:val="0"/>
      <w:color w:val="auto"/>
      <w:sz w:val="24"/>
      <w:szCs w:val="20"/>
      <w:lang w:eastAsia="en-GB"/>
    </w:rPr>
  </w:style>
  <w:style w:type="character" w:customStyle="1" w:styleId="Heading2Char">
    <w:name w:val="Heading 2 Char"/>
    <w:basedOn w:val="DefaultParagraphFont"/>
    <w:link w:val="Heading2"/>
    <w:uiPriority w:val="9"/>
    <w:semiHidden/>
    <w:rsid w:val="003F0ADC"/>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F0ADC"/>
    <w:pPr>
      <w:spacing w:after="120"/>
      <w:ind w:left="283"/>
    </w:pPr>
  </w:style>
  <w:style w:type="character" w:customStyle="1" w:styleId="BodyTextIndentChar">
    <w:name w:val="Body Text Indent Char"/>
    <w:basedOn w:val="DefaultParagraphFont"/>
    <w:link w:val="BodyTextIndent"/>
    <w:uiPriority w:val="99"/>
    <w:semiHidden/>
    <w:rsid w:val="003F0ADC"/>
  </w:style>
  <w:style w:type="paragraph" w:styleId="ListParagraph">
    <w:name w:val="List Paragraph"/>
    <w:basedOn w:val="Normal"/>
    <w:uiPriority w:val="34"/>
    <w:qFormat/>
    <w:rsid w:val="00A5654D"/>
    <w:pPr>
      <w:ind w:left="720"/>
      <w:contextualSpacing/>
    </w:pPr>
  </w:style>
  <w:style w:type="character" w:styleId="CommentReference">
    <w:name w:val="annotation reference"/>
    <w:basedOn w:val="DefaultParagraphFont"/>
    <w:uiPriority w:val="99"/>
    <w:semiHidden/>
    <w:unhideWhenUsed/>
    <w:rsid w:val="005865F9"/>
    <w:rPr>
      <w:sz w:val="16"/>
      <w:szCs w:val="16"/>
    </w:rPr>
  </w:style>
  <w:style w:type="paragraph" w:styleId="CommentText">
    <w:name w:val="annotation text"/>
    <w:basedOn w:val="Normal"/>
    <w:link w:val="CommentTextChar"/>
    <w:uiPriority w:val="99"/>
    <w:semiHidden/>
    <w:unhideWhenUsed/>
    <w:rsid w:val="005865F9"/>
    <w:pPr>
      <w:spacing w:line="240" w:lineRule="auto"/>
    </w:pPr>
    <w:rPr>
      <w:sz w:val="20"/>
      <w:szCs w:val="20"/>
    </w:rPr>
  </w:style>
  <w:style w:type="character" w:customStyle="1" w:styleId="CommentTextChar">
    <w:name w:val="Comment Text Char"/>
    <w:basedOn w:val="DefaultParagraphFont"/>
    <w:link w:val="CommentText"/>
    <w:uiPriority w:val="99"/>
    <w:semiHidden/>
    <w:rsid w:val="005865F9"/>
    <w:rPr>
      <w:sz w:val="20"/>
      <w:szCs w:val="20"/>
    </w:rPr>
  </w:style>
  <w:style w:type="paragraph" w:styleId="CommentSubject">
    <w:name w:val="annotation subject"/>
    <w:basedOn w:val="CommentText"/>
    <w:next w:val="CommentText"/>
    <w:link w:val="CommentSubjectChar"/>
    <w:uiPriority w:val="99"/>
    <w:semiHidden/>
    <w:unhideWhenUsed/>
    <w:rsid w:val="005865F9"/>
    <w:rPr>
      <w:b/>
      <w:bCs/>
    </w:rPr>
  </w:style>
  <w:style w:type="character" w:customStyle="1" w:styleId="CommentSubjectChar">
    <w:name w:val="Comment Subject Char"/>
    <w:basedOn w:val="CommentTextChar"/>
    <w:link w:val="CommentSubject"/>
    <w:uiPriority w:val="99"/>
    <w:semiHidden/>
    <w:rsid w:val="005865F9"/>
    <w:rPr>
      <w:b/>
      <w:bCs/>
      <w:sz w:val="20"/>
      <w:szCs w:val="20"/>
    </w:rPr>
  </w:style>
  <w:style w:type="paragraph" w:styleId="BalloonText">
    <w:name w:val="Balloon Text"/>
    <w:basedOn w:val="Normal"/>
    <w:link w:val="BalloonTextChar"/>
    <w:uiPriority w:val="99"/>
    <w:semiHidden/>
    <w:unhideWhenUsed/>
    <w:rsid w:val="00586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5F9"/>
    <w:rPr>
      <w:rFonts w:ascii="Tahoma" w:hAnsi="Tahoma" w:cs="Tahoma"/>
      <w:sz w:val="16"/>
      <w:szCs w:val="16"/>
    </w:rPr>
  </w:style>
  <w:style w:type="character" w:styleId="Hyperlink">
    <w:name w:val="Hyperlink"/>
    <w:basedOn w:val="DefaultParagraphFont"/>
    <w:uiPriority w:val="99"/>
    <w:semiHidden/>
    <w:unhideWhenUsed/>
    <w:rsid w:val="00655CEC"/>
    <w:rPr>
      <w:strike w:val="0"/>
      <w:dstrike w:val="0"/>
      <w:color w:val="0000FF"/>
      <w:u w:val="none"/>
      <w:effect w:val="none"/>
    </w:rPr>
  </w:style>
  <w:style w:type="paragraph" w:customStyle="1" w:styleId="CharCharCharCharChar0">
    <w:name w:val="Char Char Char Char Char"/>
    <w:basedOn w:val="Normal"/>
    <w:rsid w:val="00AB5A01"/>
    <w:pPr>
      <w:spacing w:after="160" w:line="240" w:lineRule="exact"/>
    </w:pPr>
    <w:rPr>
      <w:rFonts w:ascii="Verdana" w:eastAsia="Times New Roman" w:hAnsi="Verdana" w:cs="Times New Roman"/>
      <w:b/>
      <w:sz w:val="20"/>
      <w:szCs w:val="20"/>
      <w:lang w:val="en-US"/>
    </w:rPr>
  </w:style>
  <w:style w:type="paragraph" w:customStyle="1" w:styleId="CharCharCharCharChar1">
    <w:name w:val="Char Char Char Char Char"/>
    <w:basedOn w:val="Normal"/>
    <w:rsid w:val="00BD5891"/>
    <w:pPr>
      <w:spacing w:after="160" w:line="240" w:lineRule="exact"/>
    </w:pPr>
    <w:rPr>
      <w:rFonts w:ascii="Verdana" w:eastAsia="Times New Roman" w:hAnsi="Verdana" w:cs="Times New Roman"/>
      <w:b/>
      <w:sz w:val="20"/>
      <w:szCs w:val="20"/>
      <w:lang w:val="en-US"/>
    </w:rPr>
  </w:style>
  <w:style w:type="character" w:styleId="PageNumber">
    <w:name w:val="page number"/>
    <w:basedOn w:val="DefaultParagraphFont"/>
    <w:rsid w:val="00BD5891"/>
  </w:style>
  <w:style w:type="paragraph" w:customStyle="1" w:styleId="Default">
    <w:name w:val="Default"/>
    <w:rsid w:val="00BD589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CharCharCharChar2">
    <w:name w:val="Char Char Char Char Char"/>
    <w:basedOn w:val="Normal"/>
    <w:rsid w:val="00374026"/>
    <w:pPr>
      <w:spacing w:after="160" w:line="240" w:lineRule="exact"/>
    </w:pPr>
    <w:rPr>
      <w:rFonts w:ascii="Verdana" w:eastAsia="Times New Roman" w:hAnsi="Verdana" w:cs="Times New Roman"/>
      <w:b/>
      <w:sz w:val="20"/>
      <w:szCs w:val="20"/>
      <w:lang w:val="en-US"/>
    </w:rPr>
  </w:style>
  <w:style w:type="paragraph" w:customStyle="1" w:styleId="CharCharCharCharChar3">
    <w:name w:val="Char Char Char Char Char"/>
    <w:basedOn w:val="Normal"/>
    <w:rsid w:val="00801411"/>
    <w:pPr>
      <w:spacing w:after="160" w:line="240" w:lineRule="exact"/>
    </w:pPr>
    <w:rPr>
      <w:rFonts w:ascii="Verdana" w:eastAsia="Times New Roman" w:hAnsi="Verdana" w:cs="Times New Roman"/>
      <w:b/>
      <w:sz w:val="20"/>
      <w:szCs w:val="20"/>
      <w:lang w:val="en-US"/>
    </w:rPr>
  </w:style>
  <w:style w:type="paragraph" w:customStyle="1" w:styleId="CharCharCharCharChar4">
    <w:name w:val="Char Char Char Char Char"/>
    <w:basedOn w:val="Normal"/>
    <w:rsid w:val="000E4324"/>
    <w:pPr>
      <w:spacing w:after="160" w:line="240" w:lineRule="exact"/>
    </w:pPr>
    <w:rPr>
      <w:rFonts w:ascii="Verdana" w:eastAsia="Times New Roman" w:hAnsi="Verdana"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499787">
      <w:bodyDiv w:val="1"/>
      <w:marLeft w:val="0"/>
      <w:marRight w:val="0"/>
      <w:marTop w:val="0"/>
      <w:marBottom w:val="0"/>
      <w:divBdr>
        <w:top w:val="none" w:sz="0" w:space="0" w:color="auto"/>
        <w:left w:val="none" w:sz="0" w:space="0" w:color="auto"/>
        <w:bottom w:val="none" w:sz="0" w:space="0" w:color="auto"/>
        <w:right w:val="none" w:sz="0" w:space="0" w:color="auto"/>
      </w:divBdr>
      <w:divsChild>
        <w:div w:id="2070221344">
          <w:marLeft w:val="0"/>
          <w:marRight w:val="0"/>
          <w:marTop w:val="0"/>
          <w:marBottom w:val="0"/>
          <w:divBdr>
            <w:top w:val="none" w:sz="0" w:space="0" w:color="auto"/>
            <w:left w:val="none" w:sz="0" w:space="0" w:color="auto"/>
            <w:bottom w:val="none" w:sz="0" w:space="0" w:color="auto"/>
            <w:right w:val="none" w:sz="0" w:space="0" w:color="auto"/>
          </w:divBdr>
          <w:divsChild>
            <w:div w:id="256452377">
              <w:marLeft w:val="0"/>
              <w:marRight w:val="0"/>
              <w:marTop w:val="0"/>
              <w:marBottom w:val="0"/>
              <w:divBdr>
                <w:top w:val="none" w:sz="0" w:space="0" w:color="auto"/>
                <w:left w:val="none" w:sz="0" w:space="0" w:color="auto"/>
                <w:bottom w:val="none" w:sz="0" w:space="0" w:color="auto"/>
                <w:right w:val="none" w:sz="0" w:space="0" w:color="auto"/>
              </w:divBdr>
              <w:divsChild>
                <w:div w:id="2139838097">
                  <w:marLeft w:val="0"/>
                  <w:marRight w:val="0"/>
                  <w:marTop w:val="0"/>
                  <w:marBottom w:val="0"/>
                  <w:divBdr>
                    <w:top w:val="none" w:sz="0" w:space="0" w:color="auto"/>
                    <w:left w:val="none" w:sz="0" w:space="0" w:color="auto"/>
                    <w:bottom w:val="none" w:sz="0" w:space="0" w:color="auto"/>
                    <w:right w:val="none" w:sz="0" w:space="0" w:color="auto"/>
                  </w:divBdr>
                  <w:divsChild>
                    <w:div w:id="1166437440">
                      <w:marLeft w:val="0"/>
                      <w:marRight w:val="0"/>
                      <w:marTop w:val="0"/>
                      <w:marBottom w:val="0"/>
                      <w:divBdr>
                        <w:top w:val="none" w:sz="0" w:space="0" w:color="auto"/>
                        <w:left w:val="none" w:sz="0" w:space="0" w:color="auto"/>
                        <w:bottom w:val="none" w:sz="0" w:space="0" w:color="auto"/>
                        <w:right w:val="none" w:sz="0" w:space="0" w:color="auto"/>
                      </w:divBdr>
                      <w:divsChild>
                        <w:div w:id="419180432">
                          <w:marLeft w:val="0"/>
                          <w:marRight w:val="0"/>
                          <w:marTop w:val="0"/>
                          <w:marBottom w:val="0"/>
                          <w:divBdr>
                            <w:top w:val="none" w:sz="0" w:space="0" w:color="auto"/>
                            <w:left w:val="none" w:sz="0" w:space="0" w:color="auto"/>
                            <w:bottom w:val="none" w:sz="0" w:space="0" w:color="auto"/>
                            <w:right w:val="none" w:sz="0" w:space="0" w:color="auto"/>
                          </w:divBdr>
                          <w:divsChild>
                            <w:div w:id="70079224">
                              <w:marLeft w:val="0"/>
                              <w:marRight w:val="0"/>
                              <w:marTop w:val="0"/>
                              <w:marBottom w:val="0"/>
                              <w:divBdr>
                                <w:top w:val="none" w:sz="0" w:space="0" w:color="auto"/>
                                <w:left w:val="none" w:sz="0" w:space="0" w:color="auto"/>
                                <w:bottom w:val="none" w:sz="0" w:space="0" w:color="auto"/>
                                <w:right w:val="none" w:sz="0" w:space="0" w:color="auto"/>
                              </w:divBdr>
                              <w:divsChild>
                                <w:div w:id="1748073664">
                                  <w:marLeft w:val="0"/>
                                  <w:marRight w:val="0"/>
                                  <w:marTop w:val="0"/>
                                  <w:marBottom w:val="0"/>
                                  <w:divBdr>
                                    <w:top w:val="none" w:sz="0" w:space="0" w:color="auto"/>
                                    <w:left w:val="none" w:sz="0" w:space="0" w:color="auto"/>
                                    <w:bottom w:val="none" w:sz="0" w:space="0" w:color="auto"/>
                                    <w:right w:val="none" w:sz="0" w:space="0" w:color="auto"/>
                                  </w:divBdr>
                                  <w:divsChild>
                                    <w:div w:id="1151748964">
                                      <w:marLeft w:val="0"/>
                                      <w:marRight w:val="0"/>
                                      <w:marTop w:val="0"/>
                                      <w:marBottom w:val="0"/>
                                      <w:divBdr>
                                        <w:top w:val="none" w:sz="0" w:space="0" w:color="auto"/>
                                        <w:left w:val="none" w:sz="0" w:space="0" w:color="auto"/>
                                        <w:bottom w:val="none" w:sz="0" w:space="0" w:color="auto"/>
                                        <w:right w:val="none" w:sz="0" w:space="0" w:color="auto"/>
                                      </w:divBdr>
                                      <w:divsChild>
                                        <w:div w:id="1220432743">
                                          <w:marLeft w:val="0"/>
                                          <w:marRight w:val="0"/>
                                          <w:marTop w:val="0"/>
                                          <w:marBottom w:val="0"/>
                                          <w:divBdr>
                                            <w:top w:val="none" w:sz="0" w:space="0" w:color="auto"/>
                                            <w:left w:val="none" w:sz="0" w:space="0" w:color="auto"/>
                                            <w:bottom w:val="none" w:sz="0" w:space="0" w:color="auto"/>
                                            <w:right w:val="none" w:sz="0" w:space="0" w:color="auto"/>
                                          </w:divBdr>
                                          <w:divsChild>
                                            <w:div w:id="17143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89C31-5A9B-43D2-A1DD-62CE978B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2253</Words>
  <Characters>12845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MacArthur</dc:creator>
  <cp:lastModifiedBy>Jackie MacKenzie - High Life Highland</cp:lastModifiedBy>
  <cp:revision>2</cp:revision>
  <cp:lastPrinted>2018-12-05T09:34:00Z</cp:lastPrinted>
  <dcterms:created xsi:type="dcterms:W3CDTF">2020-03-02T10:13:00Z</dcterms:created>
  <dcterms:modified xsi:type="dcterms:W3CDTF">2020-03-02T10:13:00Z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