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41A0B" w14:textId="77777777" w:rsidR="00B334B9" w:rsidRPr="001F28B2" w:rsidRDefault="007521A6" w:rsidP="00AB3C48">
      <w:pPr>
        <w:jc w:val="right"/>
        <w:rPr>
          <w:rFonts w:ascii="Arial" w:hAnsi="Arial" w:cs="Arial"/>
          <w:sz w:val="24"/>
          <w:szCs w:val="24"/>
        </w:rPr>
      </w:pPr>
      <w:r w:rsidRPr="001F28B2">
        <w:rPr>
          <w:rFonts w:ascii="Arial" w:hAnsi="Arial" w:cs="Arial"/>
          <w:sz w:val="24"/>
          <w:szCs w:val="24"/>
        </w:rPr>
        <w:t>AGENDA ITEM</w:t>
      </w:r>
      <w:r w:rsidR="001526F3" w:rsidRPr="001F28B2">
        <w:rPr>
          <w:rFonts w:ascii="Arial" w:hAnsi="Arial" w:cs="Arial"/>
          <w:sz w:val="24"/>
          <w:szCs w:val="24"/>
        </w:rPr>
        <w:t xml:space="preserve"> </w:t>
      </w:r>
      <w:r w:rsidR="00AB3C48">
        <w:rPr>
          <w:rFonts w:ascii="Arial" w:hAnsi="Arial" w:cs="Arial"/>
          <w:sz w:val="24"/>
          <w:szCs w:val="24"/>
        </w:rPr>
        <w:t>xx</w:t>
      </w:r>
    </w:p>
    <w:p w14:paraId="58880DEF" w14:textId="39022393" w:rsidR="004E0C83" w:rsidRDefault="00C06F21" w:rsidP="00AB3C48">
      <w:pPr>
        <w:rPr>
          <w:rFonts w:ascii="Arial" w:hAnsi="Arial" w:cs="Arial"/>
          <w:sz w:val="24"/>
          <w:szCs w:val="24"/>
        </w:rPr>
      </w:pPr>
      <w:r w:rsidRPr="001F28B2">
        <w:rPr>
          <w:rFonts w:ascii="Arial" w:hAnsi="Arial" w:cs="Arial"/>
          <w:sz w:val="24"/>
          <w:szCs w:val="24"/>
        </w:rPr>
        <w:t xml:space="preserve">Matters Arising </w:t>
      </w:r>
      <w:proofErr w:type="gramStart"/>
      <w:r w:rsidR="00DA1139" w:rsidRPr="001F28B2">
        <w:rPr>
          <w:rFonts w:ascii="Arial" w:hAnsi="Arial" w:cs="Arial"/>
          <w:sz w:val="24"/>
          <w:szCs w:val="24"/>
        </w:rPr>
        <w:t>From</w:t>
      </w:r>
      <w:proofErr w:type="gramEnd"/>
      <w:r w:rsidR="00DA1139" w:rsidRPr="001F28B2">
        <w:rPr>
          <w:rFonts w:ascii="Arial" w:hAnsi="Arial" w:cs="Arial"/>
          <w:sz w:val="24"/>
          <w:szCs w:val="24"/>
        </w:rPr>
        <w:t xml:space="preserve"> HLH Board Meeting</w:t>
      </w:r>
      <w:r w:rsidRPr="001F28B2">
        <w:rPr>
          <w:rFonts w:ascii="Arial" w:hAnsi="Arial" w:cs="Arial"/>
          <w:sz w:val="24"/>
          <w:szCs w:val="24"/>
        </w:rPr>
        <w:t xml:space="preserve"> </w:t>
      </w:r>
      <w:r w:rsidR="00535BE0">
        <w:rPr>
          <w:rFonts w:ascii="Arial" w:hAnsi="Arial" w:cs="Arial"/>
          <w:sz w:val="24"/>
          <w:szCs w:val="24"/>
        </w:rPr>
        <w:t>27 AUGUST 2020</w:t>
      </w:r>
    </w:p>
    <w:p w14:paraId="768B5FEA" w14:textId="77777777" w:rsidR="004E0C83" w:rsidRPr="001F28B2" w:rsidRDefault="004E0C83" w:rsidP="004E0C83">
      <w:pPr>
        <w:rPr>
          <w:rFonts w:ascii="Arial" w:hAnsi="Arial" w:cs="Arial"/>
          <w:sz w:val="24"/>
          <w:szCs w:val="24"/>
        </w:rPr>
      </w:pPr>
    </w:p>
    <w:tbl>
      <w:tblPr>
        <w:tblStyle w:val="TableGrid"/>
        <w:tblW w:w="10173" w:type="dxa"/>
        <w:tblLook w:val="04A0" w:firstRow="1" w:lastRow="0" w:firstColumn="1" w:lastColumn="0" w:noHBand="0" w:noVBand="1"/>
      </w:tblPr>
      <w:tblGrid>
        <w:gridCol w:w="1053"/>
        <w:gridCol w:w="6663"/>
        <w:gridCol w:w="1133"/>
        <w:gridCol w:w="1324"/>
      </w:tblGrid>
      <w:tr w:rsidR="004E0C83" w:rsidRPr="001F28B2" w14:paraId="3D30BFCF" w14:textId="77777777" w:rsidTr="000B2C42">
        <w:trPr>
          <w:trHeight w:val="399"/>
        </w:trPr>
        <w:tc>
          <w:tcPr>
            <w:tcW w:w="1056" w:type="dxa"/>
          </w:tcPr>
          <w:p w14:paraId="5BEB88E5" w14:textId="77777777" w:rsidR="004E0C83" w:rsidRPr="001F28B2" w:rsidRDefault="004E0C83" w:rsidP="00C61B36">
            <w:pPr>
              <w:rPr>
                <w:rFonts w:ascii="Arial" w:hAnsi="Arial" w:cs="Arial"/>
                <w:sz w:val="24"/>
                <w:szCs w:val="24"/>
              </w:rPr>
            </w:pPr>
            <w:r w:rsidRPr="001F28B2">
              <w:rPr>
                <w:rFonts w:ascii="Arial" w:hAnsi="Arial" w:cs="Arial"/>
                <w:sz w:val="24"/>
                <w:szCs w:val="24"/>
              </w:rPr>
              <w:t>ITEM</w:t>
            </w:r>
          </w:p>
        </w:tc>
        <w:tc>
          <w:tcPr>
            <w:tcW w:w="6713" w:type="dxa"/>
          </w:tcPr>
          <w:p w14:paraId="75EFA0D0" w14:textId="77777777" w:rsidR="004E0C83" w:rsidRPr="001F28B2" w:rsidRDefault="004E0C83" w:rsidP="00C61B36">
            <w:pPr>
              <w:rPr>
                <w:rFonts w:ascii="Arial" w:hAnsi="Arial" w:cs="Arial"/>
                <w:sz w:val="24"/>
                <w:szCs w:val="24"/>
              </w:rPr>
            </w:pPr>
            <w:r w:rsidRPr="001F28B2">
              <w:rPr>
                <w:rFonts w:ascii="Arial" w:hAnsi="Arial" w:cs="Arial"/>
                <w:sz w:val="24"/>
                <w:szCs w:val="24"/>
              </w:rPr>
              <w:t>DETAIL</w:t>
            </w:r>
          </w:p>
        </w:tc>
        <w:tc>
          <w:tcPr>
            <w:tcW w:w="1136" w:type="dxa"/>
          </w:tcPr>
          <w:p w14:paraId="04F953C9" w14:textId="77777777" w:rsidR="004E0C83" w:rsidRPr="001F28B2" w:rsidRDefault="004E0C83" w:rsidP="00C61B36">
            <w:pPr>
              <w:rPr>
                <w:rFonts w:ascii="Arial" w:hAnsi="Arial" w:cs="Arial"/>
                <w:sz w:val="24"/>
                <w:szCs w:val="24"/>
              </w:rPr>
            </w:pPr>
            <w:r w:rsidRPr="001F28B2">
              <w:rPr>
                <w:rFonts w:ascii="Arial" w:hAnsi="Arial" w:cs="Arial"/>
                <w:sz w:val="24"/>
                <w:szCs w:val="24"/>
              </w:rPr>
              <w:t>LEAD</w:t>
            </w:r>
          </w:p>
        </w:tc>
        <w:tc>
          <w:tcPr>
            <w:tcW w:w="1268" w:type="dxa"/>
          </w:tcPr>
          <w:p w14:paraId="6C10022F" w14:textId="77777777" w:rsidR="004E0C83" w:rsidRPr="001F28B2" w:rsidRDefault="004E0C83" w:rsidP="00C61B36">
            <w:pPr>
              <w:rPr>
                <w:rFonts w:ascii="Arial" w:hAnsi="Arial" w:cs="Arial"/>
                <w:sz w:val="24"/>
                <w:szCs w:val="24"/>
              </w:rPr>
            </w:pPr>
            <w:r w:rsidRPr="001F28B2">
              <w:rPr>
                <w:rFonts w:ascii="Arial" w:hAnsi="Arial" w:cs="Arial"/>
                <w:sz w:val="24"/>
                <w:szCs w:val="24"/>
              </w:rPr>
              <w:t>DUE DATE</w:t>
            </w:r>
          </w:p>
        </w:tc>
      </w:tr>
      <w:tr w:rsidR="004E0C83" w:rsidRPr="001F28B2" w14:paraId="4947CC9A" w14:textId="77777777" w:rsidTr="000B2C42">
        <w:trPr>
          <w:trHeight w:val="1327"/>
        </w:trPr>
        <w:tc>
          <w:tcPr>
            <w:tcW w:w="1056" w:type="dxa"/>
          </w:tcPr>
          <w:p w14:paraId="123B300F" w14:textId="77777777" w:rsidR="00AB3C48" w:rsidRDefault="00AB3C48" w:rsidP="00C61B36">
            <w:pPr>
              <w:rPr>
                <w:rFonts w:ascii="Arial" w:hAnsi="Arial" w:cs="Arial"/>
                <w:sz w:val="24"/>
                <w:szCs w:val="24"/>
              </w:rPr>
            </w:pPr>
          </w:p>
          <w:p w14:paraId="03AF6A59" w14:textId="7818E827" w:rsidR="004E0C83" w:rsidRDefault="004E0C83" w:rsidP="00C61B36">
            <w:pPr>
              <w:rPr>
                <w:rFonts w:ascii="Arial" w:hAnsi="Arial" w:cs="Arial"/>
                <w:sz w:val="24"/>
                <w:szCs w:val="24"/>
              </w:rPr>
            </w:pPr>
            <w:r>
              <w:rPr>
                <w:rFonts w:ascii="Arial" w:hAnsi="Arial" w:cs="Arial"/>
                <w:sz w:val="24"/>
                <w:szCs w:val="24"/>
              </w:rPr>
              <w:t>8</w:t>
            </w:r>
            <w:r w:rsidR="00535BE0">
              <w:rPr>
                <w:rFonts w:ascii="Arial" w:hAnsi="Arial" w:cs="Arial"/>
                <w:sz w:val="24"/>
                <w:szCs w:val="24"/>
              </w:rPr>
              <w:t>i.</w:t>
            </w:r>
          </w:p>
        </w:tc>
        <w:tc>
          <w:tcPr>
            <w:tcW w:w="6713" w:type="dxa"/>
          </w:tcPr>
          <w:p w14:paraId="7B8F82F7" w14:textId="087FB52B" w:rsidR="004E0C83" w:rsidRDefault="00535BE0" w:rsidP="004E0C83">
            <w:pPr>
              <w:widowControl w:val="0"/>
              <w:tabs>
                <w:tab w:val="left" w:pos="1134"/>
              </w:tabs>
              <w:suppressAutoHyphens/>
              <w:ind w:right="74"/>
              <w:jc w:val="both"/>
              <w:rPr>
                <w:rFonts w:ascii="Arial" w:hAnsi="Arial" w:cs="Arial"/>
                <w:sz w:val="24"/>
                <w:szCs w:val="24"/>
              </w:rPr>
            </w:pPr>
            <w:r>
              <w:rPr>
                <w:rFonts w:ascii="Arial" w:hAnsi="Arial" w:cs="Arial"/>
                <w:sz w:val="24"/>
                <w:szCs w:val="24"/>
              </w:rPr>
              <w:t>Annual Report and Accounts</w:t>
            </w:r>
          </w:p>
          <w:p w14:paraId="1AFDB398" w14:textId="760EB899" w:rsidR="00535BE0" w:rsidRDefault="00535BE0" w:rsidP="00535BE0">
            <w:pPr>
              <w:widowControl w:val="0"/>
              <w:tabs>
                <w:tab w:val="left" w:pos="1134"/>
              </w:tabs>
              <w:jc w:val="both"/>
              <w:rPr>
                <w:rFonts w:ascii="Arial" w:eastAsia="Times New Roman" w:hAnsi="Arial" w:cs="Arial"/>
                <w:snapToGrid w:val="0"/>
                <w:sz w:val="24"/>
                <w:szCs w:val="24"/>
                <w:lang w:eastAsia="en-US"/>
              </w:rPr>
            </w:pPr>
            <w:r w:rsidRPr="00535BE0">
              <w:rPr>
                <w:rFonts w:ascii="Arial" w:eastAsia="Times New Roman" w:hAnsi="Arial" w:cs="Arial"/>
                <w:snapToGrid w:val="0"/>
                <w:sz w:val="24"/>
                <w:szCs w:val="24"/>
                <w:lang w:eastAsia="en-US"/>
              </w:rPr>
              <w:t xml:space="preserve">Annual Report and Audited Accounts </w:t>
            </w:r>
            <w:r>
              <w:rPr>
                <w:rFonts w:ascii="Arial" w:eastAsia="Times New Roman" w:hAnsi="Arial" w:cs="Arial"/>
                <w:snapToGrid w:val="0"/>
                <w:sz w:val="24"/>
                <w:szCs w:val="24"/>
                <w:lang w:eastAsia="en-US"/>
              </w:rPr>
              <w:t>approved subject to</w:t>
            </w:r>
            <w:r w:rsidRPr="00535BE0">
              <w:rPr>
                <w:rFonts w:ascii="Arial" w:eastAsia="Times New Roman" w:hAnsi="Arial" w:cs="Arial"/>
                <w:i/>
                <w:iCs/>
                <w:snapToGrid w:val="0"/>
                <w:sz w:val="24"/>
                <w:szCs w:val="24"/>
                <w:lang w:eastAsia="en-US"/>
              </w:rPr>
              <w:t xml:space="preserve"> </w:t>
            </w:r>
            <w:r w:rsidRPr="00535BE0">
              <w:rPr>
                <w:rFonts w:ascii="Arial" w:eastAsia="Times New Roman" w:hAnsi="Arial" w:cs="Arial"/>
                <w:snapToGrid w:val="0"/>
                <w:sz w:val="24"/>
                <w:szCs w:val="24"/>
                <w:lang w:eastAsia="en-US"/>
              </w:rPr>
              <w:t>the following addition to the Chairman’s report “Covid-19 has introduced a significant challenge for High Life Highland and the Board has been active in agreeing appropriate mitigative actions to address this. The Board remains committed to taking the necessary future actions to ensure there is a sustainable and active future for High Life Highland”</w:t>
            </w:r>
            <w:r>
              <w:rPr>
                <w:rFonts w:ascii="Arial" w:eastAsia="Times New Roman" w:hAnsi="Arial" w:cs="Arial"/>
                <w:snapToGrid w:val="0"/>
                <w:sz w:val="24"/>
                <w:szCs w:val="24"/>
                <w:lang w:eastAsia="en-US"/>
              </w:rPr>
              <w:t>.</w:t>
            </w:r>
          </w:p>
          <w:p w14:paraId="4914DA89" w14:textId="77777777" w:rsidR="00AB3C48" w:rsidRDefault="00535BE0" w:rsidP="00ED6371">
            <w:pPr>
              <w:widowControl w:val="0"/>
              <w:tabs>
                <w:tab w:val="left" w:pos="1134"/>
              </w:tabs>
              <w:jc w:val="both"/>
              <w:rPr>
                <w:rFonts w:ascii="Arial" w:eastAsia="Times New Roman" w:hAnsi="Arial" w:cs="Times New Roman"/>
                <w:i/>
                <w:iCs/>
                <w:sz w:val="24"/>
                <w:szCs w:val="20"/>
              </w:rPr>
            </w:pPr>
            <w:r>
              <w:rPr>
                <w:rFonts w:ascii="Arial" w:eastAsia="Times New Roman" w:hAnsi="Arial" w:cs="Times New Roman"/>
                <w:i/>
                <w:iCs/>
                <w:sz w:val="24"/>
                <w:szCs w:val="20"/>
              </w:rPr>
              <w:t xml:space="preserve">The addition above was included in the final accounts and these and all documentation has now been signed off by the Chair of the HLH Board, Chair of Finance and Audit Committee and the External Auditor along with the Going Concern </w:t>
            </w:r>
            <w:proofErr w:type="gramStart"/>
            <w:r>
              <w:rPr>
                <w:rFonts w:ascii="Arial" w:eastAsia="Times New Roman" w:hAnsi="Arial" w:cs="Times New Roman"/>
                <w:i/>
                <w:iCs/>
                <w:sz w:val="24"/>
                <w:szCs w:val="20"/>
              </w:rPr>
              <w:t xml:space="preserve">Statement </w:t>
            </w:r>
            <w:r w:rsidR="00ED6371">
              <w:rPr>
                <w:rFonts w:ascii="Arial" w:eastAsia="Times New Roman" w:hAnsi="Arial" w:cs="Times New Roman"/>
                <w:i/>
                <w:iCs/>
                <w:sz w:val="24"/>
                <w:szCs w:val="20"/>
              </w:rPr>
              <w:t>.</w:t>
            </w:r>
            <w:proofErr w:type="gramEnd"/>
          </w:p>
          <w:p w14:paraId="7D027626" w14:textId="50EDAD0E" w:rsidR="0050302D" w:rsidRPr="00090B15" w:rsidRDefault="0050302D" w:rsidP="00ED6371">
            <w:pPr>
              <w:widowControl w:val="0"/>
              <w:tabs>
                <w:tab w:val="left" w:pos="1134"/>
              </w:tabs>
              <w:jc w:val="both"/>
              <w:rPr>
                <w:rFonts w:ascii="Arial" w:hAnsi="Arial" w:cs="Arial"/>
                <w:sz w:val="24"/>
                <w:szCs w:val="24"/>
              </w:rPr>
            </w:pPr>
          </w:p>
        </w:tc>
        <w:tc>
          <w:tcPr>
            <w:tcW w:w="1136" w:type="dxa"/>
          </w:tcPr>
          <w:p w14:paraId="627B90AE" w14:textId="77777777" w:rsidR="000B2C42" w:rsidRDefault="000B2C42" w:rsidP="00C61B36">
            <w:pPr>
              <w:rPr>
                <w:rFonts w:ascii="Arial" w:hAnsi="Arial" w:cs="Arial"/>
                <w:sz w:val="24"/>
                <w:szCs w:val="24"/>
              </w:rPr>
            </w:pPr>
          </w:p>
          <w:p w14:paraId="396A4D3C" w14:textId="77777777" w:rsidR="00AB3C48" w:rsidRDefault="00AB3C48" w:rsidP="00C61B36">
            <w:pPr>
              <w:rPr>
                <w:rFonts w:ascii="Arial" w:hAnsi="Arial" w:cs="Arial"/>
                <w:sz w:val="24"/>
                <w:szCs w:val="24"/>
              </w:rPr>
            </w:pPr>
          </w:p>
          <w:p w14:paraId="3E21D176" w14:textId="6CDE1EF0" w:rsidR="00AB3C48" w:rsidRDefault="00AB3C48" w:rsidP="00C61B36">
            <w:pPr>
              <w:rPr>
                <w:rFonts w:ascii="Arial" w:hAnsi="Arial" w:cs="Arial"/>
                <w:sz w:val="24"/>
                <w:szCs w:val="24"/>
              </w:rPr>
            </w:pPr>
          </w:p>
          <w:p w14:paraId="2055C8F0" w14:textId="160A5A75" w:rsidR="00535BE0" w:rsidRDefault="00535BE0" w:rsidP="00C61B36">
            <w:pPr>
              <w:rPr>
                <w:rFonts w:ascii="Arial" w:hAnsi="Arial" w:cs="Arial"/>
                <w:sz w:val="24"/>
                <w:szCs w:val="24"/>
              </w:rPr>
            </w:pPr>
          </w:p>
          <w:p w14:paraId="263D07FB" w14:textId="0E67FAFC" w:rsidR="00535BE0" w:rsidRDefault="00535BE0" w:rsidP="00C61B36">
            <w:pPr>
              <w:rPr>
                <w:rFonts w:ascii="Arial" w:hAnsi="Arial" w:cs="Arial"/>
                <w:sz w:val="24"/>
                <w:szCs w:val="24"/>
              </w:rPr>
            </w:pPr>
          </w:p>
          <w:p w14:paraId="46143E02" w14:textId="119BAFDE" w:rsidR="00535BE0" w:rsidRDefault="00535BE0" w:rsidP="00C61B36">
            <w:pPr>
              <w:rPr>
                <w:rFonts w:ascii="Arial" w:hAnsi="Arial" w:cs="Arial"/>
                <w:sz w:val="24"/>
                <w:szCs w:val="24"/>
              </w:rPr>
            </w:pPr>
          </w:p>
          <w:p w14:paraId="1CB682A9" w14:textId="20BF4AEA" w:rsidR="00535BE0" w:rsidRDefault="00535BE0" w:rsidP="00C61B36">
            <w:pPr>
              <w:rPr>
                <w:rFonts w:ascii="Arial" w:hAnsi="Arial" w:cs="Arial"/>
                <w:sz w:val="24"/>
                <w:szCs w:val="24"/>
              </w:rPr>
            </w:pPr>
          </w:p>
          <w:p w14:paraId="65A9AB5A" w14:textId="77777777" w:rsidR="00535BE0" w:rsidRDefault="00535BE0" w:rsidP="00C61B36">
            <w:pPr>
              <w:rPr>
                <w:rFonts w:ascii="Arial" w:hAnsi="Arial" w:cs="Arial"/>
                <w:sz w:val="24"/>
                <w:szCs w:val="24"/>
              </w:rPr>
            </w:pPr>
          </w:p>
          <w:p w14:paraId="326D6D77" w14:textId="17ED22B9" w:rsidR="004E0C83" w:rsidRPr="001F28B2" w:rsidRDefault="00535BE0" w:rsidP="00C61B36">
            <w:pPr>
              <w:rPr>
                <w:rFonts w:ascii="Arial" w:hAnsi="Arial" w:cs="Arial"/>
                <w:sz w:val="24"/>
                <w:szCs w:val="24"/>
              </w:rPr>
            </w:pPr>
            <w:r>
              <w:rPr>
                <w:rFonts w:ascii="Arial" w:hAnsi="Arial" w:cs="Arial"/>
                <w:sz w:val="24"/>
                <w:szCs w:val="24"/>
              </w:rPr>
              <w:t>SW</w:t>
            </w:r>
          </w:p>
        </w:tc>
        <w:tc>
          <w:tcPr>
            <w:tcW w:w="1268" w:type="dxa"/>
          </w:tcPr>
          <w:p w14:paraId="2B0D40A7" w14:textId="77777777" w:rsidR="000B2C42" w:rsidRDefault="000B2C42" w:rsidP="00C61B36">
            <w:pPr>
              <w:rPr>
                <w:rFonts w:ascii="Arial" w:hAnsi="Arial" w:cs="Arial"/>
                <w:sz w:val="24"/>
                <w:szCs w:val="24"/>
              </w:rPr>
            </w:pPr>
          </w:p>
          <w:p w14:paraId="36761904" w14:textId="77777777" w:rsidR="00AB3C48" w:rsidRDefault="00AB3C48" w:rsidP="00C61B36">
            <w:pPr>
              <w:rPr>
                <w:rFonts w:ascii="Arial" w:hAnsi="Arial" w:cs="Arial"/>
                <w:sz w:val="24"/>
                <w:szCs w:val="24"/>
              </w:rPr>
            </w:pPr>
          </w:p>
          <w:p w14:paraId="6BAA79D4" w14:textId="77777777" w:rsidR="00AB3C48" w:rsidRDefault="00AB3C48" w:rsidP="00C61B36">
            <w:pPr>
              <w:rPr>
                <w:rFonts w:ascii="Arial" w:hAnsi="Arial" w:cs="Arial"/>
                <w:sz w:val="24"/>
                <w:szCs w:val="24"/>
              </w:rPr>
            </w:pPr>
          </w:p>
          <w:p w14:paraId="34360195" w14:textId="77777777" w:rsidR="00535BE0" w:rsidRDefault="00535BE0" w:rsidP="00C61B36">
            <w:pPr>
              <w:rPr>
                <w:rFonts w:ascii="Arial" w:hAnsi="Arial" w:cs="Arial"/>
                <w:sz w:val="24"/>
                <w:szCs w:val="24"/>
              </w:rPr>
            </w:pPr>
          </w:p>
          <w:p w14:paraId="47F409FF" w14:textId="77777777" w:rsidR="00535BE0" w:rsidRDefault="00535BE0" w:rsidP="00C61B36">
            <w:pPr>
              <w:rPr>
                <w:rFonts w:ascii="Arial" w:hAnsi="Arial" w:cs="Arial"/>
                <w:sz w:val="24"/>
                <w:szCs w:val="24"/>
              </w:rPr>
            </w:pPr>
          </w:p>
          <w:p w14:paraId="6FB98D18" w14:textId="77777777" w:rsidR="00535BE0" w:rsidRDefault="00535BE0" w:rsidP="00C61B36">
            <w:pPr>
              <w:rPr>
                <w:rFonts w:ascii="Arial" w:hAnsi="Arial" w:cs="Arial"/>
                <w:sz w:val="24"/>
                <w:szCs w:val="24"/>
              </w:rPr>
            </w:pPr>
          </w:p>
          <w:p w14:paraId="4FBE1A69" w14:textId="77777777" w:rsidR="00535BE0" w:rsidRDefault="00535BE0" w:rsidP="00C61B36">
            <w:pPr>
              <w:rPr>
                <w:rFonts w:ascii="Arial" w:hAnsi="Arial" w:cs="Arial"/>
                <w:sz w:val="24"/>
                <w:szCs w:val="24"/>
              </w:rPr>
            </w:pPr>
          </w:p>
          <w:p w14:paraId="10BF2259" w14:textId="77777777" w:rsidR="00535BE0" w:rsidRDefault="00535BE0" w:rsidP="00C61B36">
            <w:pPr>
              <w:rPr>
                <w:rFonts w:ascii="Arial" w:hAnsi="Arial" w:cs="Arial"/>
                <w:sz w:val="24"/>
                <w:szCs w:val="24"/>
              </w:rPr>
            </w:pPr>
          </w:p>
          <w:p w14:paraId="0610AFE2" w14:textId="4B08194B" w:rsidR="006C097E" w:rsidRPr="00ED6371" w:rsidRDefault="006C097E" w:rsidP="00C61B36">
            <w:pPr>
              <w:rPr>
                <w:rFonts w:ascii="Arial" w:hAnsi="Arial" w:cs="Arial"/>
                <w:sz w:val="24"/>
                <w:szCs w:val="24"/>
              </w:rPr>
            </w:pPr>
            <w:r w:rsidRPr="00ED6371">
              <w:rPr>
                <w:rFonts w:ascii="Arial" w:hAnsi="Arial" w:cs="Arial"/>
                <w:sz w:val="24"/>
                <w:szCs w:val="24"/>
              </w:rPr>
              <w:t>Complete</w:t>
            </w:r>
          </w:p>
          <w:p w14:paraId="493819F0" w14:textId="77777777" w:rsidR="006C097E" w:rsidRDefault="006C097E" w:rsidP="00C61B36">
            <w:pPr>
              <w:rPr>
                <w:rFonts w:ascii="Arial" w:hAnsi="Arial" w:cs="Arial"/>
                <w:sz w:val="24"/>
                <w:szCs w:val="24"/>
              </w:rPr>
            </w:pPr>
          </w:p>
          <w:p w14:paraId="0847E5CE" w14:textId="31E2255B" w:rsidR="004E0C83" w:rsidRPr="001F28B2" w:rsidRDefault="004E0C83" w:rsidP="00C61B36">
            <w:pPr>
              <w:rPr>
                <w:rFonts w:ascii="Arial" w:hAnsi="Arial" w:cs="Arial"/>
                <w:sz w:val="24"/>
                <w:szCs w:val="24"/>
              </w:rPr>
            </w:pPr>
          </w:p>
        </w:tc>
      </w:tr>
      <w:tr w:rsidR="00090B15" w:rsidRPr="001F28B2" w14:paraId="353EBF3F" w14:textId="77777777" w:rsidTr="000B2C42">
        <w:trPr>
          <w:trHeight w:val="1327"/>
        </w:trPr>
        <w:tc>
          <w:tcPr>
            <w:tcW w:w="1056" w:type="dxa"/>
          </w:tcPr>
          <w:p w14:paraId="628115B2" w14:textId="77777777" w:rsidR="00AB3C48" w:rsidRDefault="00AB3C48" w:rsidP="000B2C42">
            <w:pPr>
              <w:rPr>
                <w:rFonts w:ascii="Arial" w:hAnsi="Arial" w:cs="Arial"/>
                <w:sz w:val="24"/>
                <w:szCs w:val="24"/>
              </w:rPr>
            </w:pPr>
          </w:p>
          <w:p w14:paraId="0D2A4122" w14:textId="1CF26301" w:rsidR="00090B15" w:rsidRPr="000B2C42" w:rsidRDefault="000B2C42" w:rsidP="000B2C42">
            <w:pPr>
              <w:rPr>
                <w:rFonts w:ascii="Arial" w:hAnsi="Arial" w:cs="Arial"/>
                <w:sz w:val="24"/>
                <w:szCs w:val="24"/>
              </w:rPr>
            </w:pPr>
            <w:r w:rsidRPr="000B2C42">
              <w:rPr>
                <w:rFonts w:ascii="Arial" w:hAnsi="Arial" w:cs="Arial"/>
                <w:sz w:val="24"/>
                <w:szCs w:val="24"/>
              </w:rPr>
              <w:t>10</w:t>
            </w:r>
            <w:r w:rsidR="00535BE0">
              <w:rPr>
                <w:rFonts w:ascii="Arial" w:hAnsi="Arial" w:cs="Arial"/>
                <w:sz w:val="24"/>
                <w:szCs w:val="24"/>
              </w:rPr>
              <w:t xml:space="preserve"> i</w:t>
            </w:r>
            <w:r w:rsidRPr="000B2C42">
              <w:rPr>
                <w:rFonts w:ascii="Arial" w:hAnsi="Arial" w:cs="Arial"/>
                <w:sz w:val="24"/>
                <w:szCs w:val="24"/>
              </w:rPr>
              <w:t>v</w:t>
            </w:r>
            <w:r w:rsidR="00AB3C48">
              <w:rPr>
                <w:rFonts w:ascii="Arial" w:hAnsi="Arial" w:cs="Arial"/>
                <w:sz w:val="24"/>
                <w:szCs w:val="24"/>
              </w:rPr>
              <w:t>.</w:t>
            </w:r>
          </w:p>
        </w:tc>
        <w:tc>
          <w:tcPr>
            <w:tcW w:w="6713" w:type="dxa"/>
          </w:tcPr>
          <w:p w14:paraId="2911654F" w14:textId="2C05CFBF" w:rsidR="00090B15" w:rsidRPr="00F546D2" w:rsidRDefault="00535BE0" w:rsidP="00090B15">
            <w:pPr>
              <w:widowControl w:val="0"/>
              <w:tabs>
                <w:tab w:val="left" w:pos="1134"/>
              </w:tabs>
              <w:suppressAutoHyphens/>
              <w:ind w:right="74"/>
              <w:jc w:val="both"/>
              <w:rPr>
                <w:rFonts w:ascii="Arial" w:hAnsi="Arial" w:cs="Arial"/>
                <w:sz w:val="24"/>
                <w:szCs w:val="24"/>
              </w:rPr>
            </w:pPr>
            <w:r w:rsidRPr="00F546D2">
              <w:rPr>
                <w:rFonts w:ascii="Arial" w:hAnsi="Arial" w:cs="Arial"/>
                <w:i/>
                <w:iCs/>
                <w:sz w:val="24"/>
                <w:szCs w:val="24"/>
              </w:rPr>
              <w:t>High</w:t>
            </w:r>
            <w:r w:rsidRPr="00F546D2">
              <w:rPr>
                <w:rFonts w:ascii="Arial" w:hAnsi="Arial" w:cs="Arial"/>
                <w:b/>
                <w:bCs/>
                <w:i/>
                <w:iCs/>
                <w:sz w:val="24"/>
                <w:szCs w:val="24"/>
              </w:rPr>
              <w:t>life</w:t>
            </w:r>
            <w:r w:rsidRPr="00F546D2">
              <w:rPr>
                <w:rFonts w:ascii="Arial" w:hAnsi="Arial" w:cs="Arial"/>
                <w:sz w:val="24"/>
                <w:szCs w:val="24"/>
              </w:rPr>
              <w:t xml:space="preserve"> subscriptions </w:t>
            </w:r>
            <w:proofErr w:type="spellStart"/>
            <w:r w:rsidRPr="00F546D2">
              <w:rPr>
                <w:rFonts w:ascii="Arial" w:hAnsi="Arial" w:cs="Arial"/>
                <w:i/>
                <w:iCs/>
                <w:sz w:val="24"/>
                <w:szCs w:val="24"/>
              </w:rPr>
              <w:t>bounce</w:t>
            </w:r>
            <w:r w:rsidRPr="00F546D2">
              <w:rPr>
                <w:rFonts w:ascii="Arial" w:hAnsi="Arial" w:cs="Arial"/>
                <w:b/>
                <w:bCs/>
                <w:i/>
                <w:iCs/>
                <w:sz w:val="24"/>
                <w:szCs w:val="24"/>
              </w:rPr>
              <w:t>back</w:t>
            </w:r>
            <w:proofErr w:type="spellEnd"/>
          </w:p>
          <w:p w14:paraId="75FFAF38" w14:textId="2A88118C" w:rsidR="00535BE0" w:rsidRPr="00F546D2" w:rsidRDefault="00535BE0" w:rsidP="00535BE0">
            <w:pPr>
              <w:tabs>
                <w:tab w:val="left" w:pos="1134"/>
              </w:tabs>
              <w:suppressAutoHyphens/>
              <w:jc w:val="both"/>
              <w:rPr>
                <w:rFonts w:ascii="Arial" w:hAnsi="Arial" w:cs="Arial"/>
                <w:sz w:val="24"/>
                <w:szCs w:val="24"/>
              </w:rPr>
            </w:pPr>
            <w:r w:rsidRPr="00F546D2">
              <w:rPr>
                <w:rFonts w:ascii="Arial" w:hAnsi="Arial" w:cs="Arial"/>
                <w:sz w:val="24"/>
                <w:szCs w:val="24"/>
              </w:rPr>
              <w:t xml:space="preserve">This to be considered as part of the business planning work planned over the coming months to consider investment in developing bespoke and integrated ICT systems which would improve the on-line customer journey. </w:t>
            </w:r>
          </w:p>
          <w:p w14:paraId="4115FACE" w14:textId="228292E2" w:rsidR="00535BE0" w:rsidRPr="00F546D2" w:rsidRDefault="00F546D2" w:rsidP="00535BE0">
            <w:pPr>
              <w:tabs>
                <w:tab w:val="left" w:pos="1134"/>
              </w:tabs>
              <w:suppressAutoHyphens/>
              <w:jc w:val="both"/>
              <w:rPr>
                <w:rFonts w:ascii="Arial" w:hAnsi="Arial" w:cs="Arial"/>
                <w:i/>
                <w:iCs/>
                <w:sz w:val="24"/>
                <w:szCs w:val="24"/>
              </w:rPr>
            </w:pPr>
            <w:r w:rsidRPr="00F546D2">
              <w:rPr>
                <w:rFonts w:ascii="Arial" w:hAnsi="Arial" w:cs="Arial"/>
                <w:i/>
                <w:iCs/>
                <w:sz w:val="24"/>
                <w:szCs w:val="24"/>
              </w:rPr>
              <w:t>Business Planning item included on the agenda for the 10 December 2020 HLH Board meeting.</w:t>
            </w:r>
          </w:p>
          <w:p w14:paraId="79232E35" w14:textId="77777777" w:rsidR="00090B15" w:rsidRPr="00F546D2" w:rsidRDefault="00090B15" w:rsidP="00535BE0">
            <w:pPr>
              <w:ind w:right="74"/>
              <w:jc w:val="both"/>
              <w:rPr>
                <w:rFonts w:ascii="Arial" w:hAnsi="Arial" w:cs="Arial"/>
                <w:sz w:val="24"/>
                <w:szCs w:val="24"/>
              </w:rPr>
            </w:pPr>
          </w:p>
        </w:tc>
        <w:tc>
          <w:tcPr>
            <w:tcW w:w="1136" w:type="dxa"/>
          </w:tcPr>
          <w:p w14:paraId="55B0A56F" w14:textId="77777777" w:rsidR="00090B15" w:rsidRPr="00F546D2" w:rsidRDefault="00090B15" w:rsidP="00C61B36">
            <w:pPr>
              <w:rPr>
                <w:rFonts w:ascii="Arial" w:hAnsi="Arial" w:cs="Arial"/>
                <w:sz w:val="24"/>
                <w:szCs w:val="24"/>
              </w:rPr>
            </w:pPr>
          </w:p>
          <w:p w14:paraId="74C768AA" w14:textId="77777777" w:rsidR="00AB3C48" w:rsidRPr="00F546D2" w:rsidRDefault="00AB3C48" w:rsidP="00C61B36">
            <w:pPr>
              <w:rPr>
                <w:rFonts w:ascii="Arial" w:hAnsi="Arial" w:cs="Arial"/>
                <w:sz w:val="24"/>
                <w:szCs w:val="24"/>
              </w:rPr>
            </w:pPr>
          </w:p>
          <w:p w14:paraId="21073DB1" w14:textId="542AACFB" w:rsidR="00AB3C48" w:rsidRPr="00F546D2" w:rsidRDefault="00AB3C48" w:rsidP="00C61B36">
            <w:pPr>
              <w:rPr>
                <w:rFonts w:ascii="Arial" w:hAnsi="Arial" w:cs="Arial"/>
                <w:sz w:val="24"/>
                <w:szCs w:val="24"/>
              </w:rPr>
            </w:pPr>
          </w:p>
          <w:p w14:paraId="043B0B87" w14:textId="77777777" w:rsidR="008D5A8A" w:rsidRPr="00F546D2" w:rsidRDefault="008D5A8A" w:rsidP="00C61B36">
            <w:pPr>
              <w:rPr>
                <w:rFonts w:ascii="Arial" w:hAnsi="Arial" w:cs="Arial"/>
                <w:sz w:val="24"/>
                <w:szCs w:val="24"/>
              </w:rPr>
            </w:pPr>
          </w:p>
          <w:p w14:paraId="2DD67390" w14:textId="77777777" w:rsidR="00AB3C48" w:rsidRPr="00F546D2" w:rsidRDefault="00AB3C48" w:rsidP="00C61B36">
            <w:pPr>
              <w:rPr>
                <w:rFonts w:ascii="Arial" w:hAnsi="Arial" w:cs="Arial"/>
                <w:sz w:val="24"/>
                <w:szCs w:val="24"/>
              </w:rPr>
            </w:pPr>
          </w:p>
          <w:p w14:paraId="171C2100" w14:textId="1757070E" w:rsidR="000B2C42" w:rsidRPr="00F546D2" w:rsidRDefault="0050302D" w:rsidP="00C61B36">
            <w:pPr>
              <w:rPr>
                <w:rFonts w:ascii="Arial" w:hAnsi="Arial" w:cs="Arial"/>
                <w:sz w:val="24"/>
                <w:szCs w:val="24"/>
              </w:rPr>
            </w:pPr>
            <w:r>
              <w:rPr>
                <w:rFonts w:ascii="Arial" w:hAnsi="Arial" w:cs="Arial"/>
                <w:sz w:val="24"/>
                <w:szCs w:val="24"/>
              </w:rPr>
              <w:t>DW</w:t>
            </w:r>
          </w:p>
        </w:tc>
        <w:tc>
          <w:tcPr>
            <w:tcW w:w="1268" w:type="dxa"/>
          </w:tcPr>
          <w:p w14:paraId="2D2AADA1" w14:textId="77777777" w:rsidR="000B2C42" w:rsidRPr="00F546D2" w:rsidRDefault="000B2C42" w:rsidP="00C61B36">
            <w:pPr>
              <w:rPr>
                <w:rFonts w:ascii="Arial" w:hAnsi="Arial" w:cs="Arial"/>
                <w:sz w:val="24"/>
                <w:szCs w:val="24"/>
              </w:rPr>
            </w:pPr>
          </w:p>
          <w:p w14:paraId="5953CEE8" w14:textId="77777777" w:rsidR="00AB3C48" w:rsidRPr="00F546D2" w:rsidRDefault="00AB3C48" w:rsidP="00C61B36">
            <w:pPr>
              <w:rPr>
                <w:rFonts w:ascii="Arial" w:hAnsi="Arial" w:cs="Arial"/>
                <w:sz w:val="24"/>
                <w:szCs w:val="24"/>
              </w:rPr>
            </w:pPr>
          </w:p>
          <w:p w14:paraId="7F3576D0" w14:textId="477C6961" w:rsidR="00AB3C48" w:rsidRPr="00F546D2" w:rsidRDefault="00AB3C48" w:rsidP="00C61B36">
            <w:pPr>
              <w:rPr>
                <w:rFonts w:ascii="Arial" w:hAnsi="Arial" w:cs="Arial"/>
                <w:sz w:val="24"/>
                <w:szCs w:val="24"/>
              </w:rPr>
            </w:pPr>
          </w:p>
          <w:p w14:paraId="0AE37C78" w14:textId="77777777" w:rsidR="008D5A8A" w:rsidRPr="00F546D2" w:rsidRDefault="008D5A8A" w:rsidP="00C61B36">
            <w:pPr>
              <w:rPr>
                <w:rFonts w:ascii="Arial" w:hAnsi="Arial" w:cs="Arial"/>
                <w:sz w:val="24"/>
                <w:szCs w:val="24"/>
              </w:rPr>
            </w:pPr>
          </w:p>
          <w:p w14:paraId="411C1647" w14:textId="77777777" w:rsidR="00AB3C48" w:rsidRPr="00F546D2" w:rsidRDefault="00AB3C48" w:rsidP="00C61B36">
            <w:pPr>
              <w:rPr>
                <w:rFonts w:ascii="Arial" w:hAnsi="Arial" w:cs="Arial"/>
                <w:sz w:val="24"/>
                <w:szCs w:val="24"/>
              </w:rPr>
            </w:pPr>
          </w:p>
          <w:p w14:paraId="6D8F806D" w14:textId="7D363D2E" w:rsidR="00090B15" w:rsidRPr="00F546D2" w:rsidRDefault="00F546D2" w:rsidP="00C61B36">
            <w:pPr>
              <w:rPr>
                <w:rFonts w:ascii="Arial" w:hAnsi="Arial" w:cs="Arial"/>
                <w:sz w:val="24"/>
                <w:szCs w:val="24"/>
              </w:rPr>
            </w:pPr>
            <w:r w:rsidRPr="00F546D2">
              <w:rPr>
                <w:rFonts w:ascii="Arial" w:hAnsi="Arial" w:cs="Arial"/>
                <w:sz w:val="24"/>
                <w:szCs w:val="24"/>
              </w:rPr>
              <w:t>December 2020</w:t>
            </w:r>
          </w:p>
        </w:tc>
      </w:tr>
      <w:tr w:rsidR="00535BE0" w:rsidRPr="001F28B2" w14:paraId="5F4AB520" w14:textId="77777777" w:rsidTr="000B2C42">
        <w:trPr>
          <w:trHeight w:val="1327"/>
        </w:trPr>
        <w:tc>
          <w:tcPr>
            <w:tcW w:w="1056" w:type="dxa"/>
          </w:tcPr>
          <w:p w14:paraId="78B32C62" w14:textId="77777777" w:rsidR="00535BE0" w:rsidRDefault="00535BE0" w:rsidP="000B2C42">
            <w:pPr>
              <w:rPr>
                <w:rFonts w:ascii="Arial" w:hAnsi="Arial" w:cs="Arial"/>
                <w:sz w:val="24"/>
                <w:szCs w:val="24"/>
              </w:rPr>
            </w:pPr>
          </w:p>
          <w:p w14:paraId="3E6674C3" w14:textId="77777777" w:rsidR="00535BE0" w:rsidRDefault="00535BE0" w:rsidP="000B2C42">
            <w:pPr>
              <w:rPr>
                <w:rFonts w:ascii="Arial" w:hAnsi="Arial" w:cs="Arial"/>
                <w:sz w:val="24"/>
                <w:szCs w:val="24"/>
              </w:rPr>
            </w:pPr>
            <w:r>
              <w:rPr>
                <w:rFonts w:ascii="Arial" w:hAnsi="Arial" w:cs="Arial"/>
                <w:sz w:val="24"/>
                <w:szCs w:val="24"/>
              </w:rPr>
              <w:t>16i.</w:t>
            </w:r>
          </w:p>
          <w:p w14:paraId="665BA0F1" w14:textId="77777777" w:rsidR="00085D0D" w:rsidRDefault="00085D0D" w:rsidP="000B2C42">
            <w:pPr>
              <w:rPr>
                <w:rFonts w:ascii="Arial" w:hAnsi="Arial" w:cs="Arial"/>
                <w:sz w:val="24"/>
                <w:szCs w:val="24"/>
              </w:rPr>
            </w:pPr>
          </w:p>
          <w:p w14:paraId="25CDCFEA" w14:textId="77777777" w:rsidR="00085D0D" w:rsidRDefault="00085D0D" w:rsidP="000B2C42">
            <w:pPr>
              <w:rPr>
                <w:rFonts w:ascii="Arial" w:hAnsi="Arial" w:cs="Arial"/>
                <w:sz w:val="24"/>
                <w:szCs w:val="24"/>
              </w:rPr>
            </w:pPr>
          </w:p>
          <w:p w14:paraId="24D697E4" w14:textId="77777777" w:rsidR="00085D0D" w:rsidRDefault="00085D0D" w:rsidP="000B2C42">
            <w:pPr>
              <w:rPr>
                <w:rFonts w:ascii="Arial" w:hAnsi="Arial" w:cs="Arial"/>
                <w:sz w:val="24"/>
                <w:szCs w:val="24"/>
              </w:rPr>
            </w:pPr>
          </w:p>
          <w:p w14:paraId="77C7C06E" w14:textId="77777777" w:rsidR="00085D0D" w:rsidRDefault="00085D0D" w:rsidP="000B2C42">
            <w:pPr>
              <w:rPr>
                <w:rFonts w:ascii="Arial" w:hAnsi="Arial" w:cs="Arial"/>
                <w:sz w:val="24"/>
                <w:szCs w:val="24"/>
              </w:rPr>
            </w:pPr>
          </w:p>
          <w:p w14:paraId="17CCFFC5" w14:textId="77777777" w:rsidR="00085D0D" w:rsidRDefault="00085D0D" w:rsidP="000B2C42">
            <w:pPr>
              <w:rPr>
                <w:rFonts w:ascii="Arial" w:hAnsi="Arial" w:cs="Arial"/>
                <w:sz w:val="24"/>
                <w:szCs w:val="24"/>
              </w:rPr>
            </w:pPr>
          </w:p>
          <w:p w14:paraId="07827EA1" w14:textId="097F3852" w:rsidR="00085D0D" w:rsidRDefault="00085D0D" w:rsidP="000B2C42">
            <w:pPr>
              <w:rPr>
                <w:rFonts w:ascii="Arial" w:hAnsi="Arial" w:cs="Arial"/>
                <w:sz w:val="24"/>
                <w:szCs w:val="24"/>
              </w:rPr>
            </w:pPr>
          </w:p>
          <w:p w14:paraId="70A04E4B" w14:textId="77777777" w:rsidR="008D5A8A" w:rsidRDefault="008D5A8A" w:rsidP="000B2C42">
            <w:pPr>
              <w:rPr>
                <w:rFonts w:ascii="Arial" w:hAnsi="Arial" w:cs="Arial"/>
                <w:sz w:val="24"/>
                <w:szCs w:val="24"/>
              </w:rPr>
            </w:pPr>
          </w:p>
          <w:p w14:paraId="2C3757B9" w14:textId="3D9B937E" w:rsidR="00085D0D" w:rsidRDefault="00085D0D" w:rsidP="000B2C42">
            <w:pPr>
              <w:rPr>
                <w:rFonts w:ascii="Arial" w:hAnsi="Arial" w:cs="Arial"/>
                <w:sz w:val="24"/>
                <w:szCs w:val="24"/>
              </w:rPr>
            </w:pPr>
          </w:p>
          <w:p w14:paraId="147619A0" w14:textId="77777777" w:rsidR="008D5A8A" w:rsidRDefault="008D5A8A" w:rsidP="000B2C42">
            <w:pPr>
              <w:rPr>
                <w:rFonts w:ascii="Arial" w:hAnsi="Arial" w:cs="Arial"/>
                <w:sz w:val="24"/>
                <w:szCs w:val="24"/>
              </w:rPr>
            </w:pPr>
          </w:p>
          <w:p w14:paraId="587C518B" w14:textId="0F347189" w:rsidR="00085D0D" w:rsidRDefault="00085D0D" w:rsidP="000B2C42">
            <w:pPr>
              <w:rPr>
                <w:rFonts w:ascii="Arial" w:hAnsi="Arial" w:cs="Arial"/>
                <w:sz w:val="24"/>
                <w:szCs w:val="24"/>
              </w:rPr>
            </w:pPr>
            <w:r>
              <w:rPr>
                <w:rFonts w:ascii="Arial" w:hAnsi="Arial" w:cs="Arial"/>
                <w:sz w:val="24"/>
                <w:szCs w:val="24"/>
              </w:rPr>
              <w:t>16ii.</w:t>
            </w:r>
          </w:p>
        </w:tc>
        <w:tc>
          <w:tcPr>
            <w:tcW w:w="6713" w:type="dxa"/>
          </w:tcPr>
          <w:p w14:paraId="12B813E1" w14:textId="77777777" w:rsidR="00535BE0" w:rsidRDefault="00535BE0" w:rsidP="00090B15">
            <w:pPr>
              <w:widowControl w:val="0"/>
              <w:tabs>
                <w:tab w:val="left" w:pos="1134"/>
              </w:tabs>
              <w:suppressAutoHyphens/>
              <w:ind w:right="74"/>
              <w:jc w:val="both"/>
              <w:rPr>
                <w:rFonts w:ascii="Arial" w:hAnsi="Arial" w:cs="Arial"/>
                <w:sz w:val="24"/>
                <w:szCs w:val="24"/>
              </w:rPr>
            </w:pPr>
            <w:r>
              <w:rPr>
                <w:rFonts w:ascii="Arial" w:hAnsi="Arial" w:cs="Arial"/>
                <w:sz w:val="24"/>
                <w:szCs w:val="24"/>
              </w:rPr>
              <w:t>Strategic Review</w:t>
            </w:r>
          </w:p>
          <w:p w14:paraId="3ACBDDB6" w14:textId="3FD49E8A" w:rsidR="00535BE0" w:rsidRPr="00F546D2" w:rsidRDefault="00085D0D" w:rsidP="00085D0D">
            <w:pPr>
              <w:tabs>
                <w:tab w:val="left" w:pos="993"/>
              </w:tabs>
              <w:jc w:val="both"/>
              <w:rPr>
                <w:rFonts w:ascii="Arial" w:hAnsi="Arial" w:cs="Arial"/>
                <w:sz w:val="24"/>
                <w:szCs w:val="24"/>
              </w:rPr>
            </w:pPr>
            <w:r>
              <w:rPr>
                <w:rFonts w:ascii="Arial" w:hAnsi="Arial" w:cs="Arial"/>
                <w:sz w:val="24"/>
                <w:szCs w:val="24"/>
              </w:rPr>
              <w:t>A</w:t>
            </w:r>
            <w:r w:rsidR="00535BE0" w:rsidRPr="00F635C1">
              <w:rPr>
                <w:rFonts w:ascii="Arial" w:hAnsi="Arial" w:cs="Arial"/>
                <w:sz w:val="24"/>
                <w:szCs w:val="24"/>
              </w:rPr>
              <w:t xml:space="preserve"> facilitated session for Directors of HLH Trading, the main charity Board and officers be held in October to review: COVID-19 Recovery Plan progress; review of the HLH Business Plan for 2021 to 2025; review business growth opportunities, including governance arrangements for the </w:t>
            </w:r>
            <w:r w:rsidR="00535BE0" w:rsidRPr="00F546D2">
              <w:rPr>
                <w:rFonts w:ascii="Arial" w:hAnsi="Arial" w:cs="Arial"/>
                <w:sz w:val="24"/>
                <w:szCs w:val="24"/>
              </w:rPr>
              <w:t>Inverness Castle Project</w:t>
            </w:r>
            <w:r w:rsidRPr="00F546D2">
              <w:rPr>
                <w:rFonts w:ascii="Arial" w:hAnsi="Arial" w:cs="Arial"/>
                <w:sz w:val="24"/>
                <w:szCs w:val="24"/>
              </w:rPr>
              <w:t>.</w:t>
            </w:r>
          </w:p>
          <w:p w14:paraId="5AD2EBCC" w14:textId="11C1C23B" w:rsidR="00085D0D" w:rsidRPr="00F546D2" w:rsidRDefault="008D5A8A" w:rsidP="00085D0D">
            <w:pPr>
              <w:tabs>
                <w:tab w:val="left" w:pos="993"/>
              </w:tabs>
              <w:jc w:val="both"/>
              <w:rPr>
                <w:rFonts w:ascii="Arial" w:hAnsi="Arial" w:cs="Arial"/>
                <w:i/>
                <w:iCs/>
                <w:sz w:val="24"/>
                <w:szCs w:val="24"/>
              </w:rPr>
            </w:pPr>
            <w:r w:rsidRPr="00F546D2">
              <w:rPr>
                <w:rFonts w:ascii="Arial" w:hAnsi="Arial" w:cs="Arial"/>
                <w:i/>
                <w:iCs/>
                <w:sz w:val="24"/>
                <w:szCs w:val="24"/>
              </w:rPr>
              <w:t>Due to restrictions it was not possible to hold the planned session in October.  Work has been ongoing in the interim and this item is included for discussion on the agenda for the 10 December HLH Board meeting.</w:t>
            </w:r>
          </w:p>
          <w:p w14:paraId="3A055C85" w14:textId="1A529F94" w:rsidR="00535BE0" w:rsidRDefault="00085D0D" w:rsidP="00085D0D">
            <w:pPr>
              <w:tabs>
                <w:tab w:val="left" w:pos="993"/>
              </w:tabs>
              <w:jc w:val="both"/>
              <w:rPr>
                <w:rFonts w:ascii="Arial" w:hAnsi="Arial" w:cs="Arial"/>
                <w:sz w:val="24"/>
                <w:szCs w:val="24"/>
              </w:rPr>
            </w:pPr>
            <w:r>
              <w:rPr>
                <w:rFonts w:ascii="Arial" w:hAnsi="Arial" w:cs="Arial"/>
                <w:sz w:val="24"/>
                <w:szCs w:val="24"/>
              </w:rPr>
              <w:t>D</w:t>
            </w:r>
            <w:r w:rsidR="00535BE0" w:rsidRPr="00F635C1">
              <w:rPr>
                <w:rFonts w:ascii="Arial" w:hAnsi="Arial" w:cs="Arial"/>
                <w:sz w:val="24"/>
                <w:szCs w:val="24"/>
              </w:rPr>
              <w:t>raft process and timetable for the development of a revised HLH Business Plan for 2021-2025.</w:t>
            </w:r>
          </w:p>
          <w:p w14:paraId="6EC0A60A" w14:textId="3B84FD5A" w:rsidR="00085D0D" w:rsidRPr="00F546D2" w:rsidRDefault="00F546D2" w:rsidP="00085D0D">
            <w:pPr>
              <w:tabs>
                <w:tab w:val="left" w:pos="993"/>
              </w:tabs>
              <w:jc w:val="both"/>
              <w:rPr>
                <w:rFonts w:ascii="Arial" w:hAnsi="Arial" w:cs="Arial"/>
                <w:i/>
                <w:iCs/>
                <w:sz w:val="24"/>
                <w:szCs w:val="24"/>
              </w:rPr>
            </w:pPr>
            <w:r w:rsidRPr="00F546D2">
              <w:rPr>
                <w:rFonts w:ascii="Arial" w:hAnsi="Arial" w:cs="Arial"/>
                <w:i/>
                <w:iCs/>
                <w:sz w:val="24"/>
                <w:szCs w:val="24"/>
              </w:rPr>
              <w:t>Timescales included on the agenda for the 10 December 2020 HLH Board meeting</w:t>
            </w:r>
          </w:p>
          <w:p w14:paraId="34512779" w14:textId="22B4F217" w:rsidR="00535BE0" w:rsidRPr="00535BE0" w:rsidRDefault="00535BE0" w:rsidP="00090B15">
            <w:pPr>
              <w:widowControl w:val="0"/>
              <w:tabs>
                <w:tab w:val="left" w:pos="1134"/>
              </w:tabs>
              <w:suppressAutoHyphens/>
              <w:ind w:right="74"/>
              <w:jc w:val="both"/>
              <w:rPr>
                <w:rFonts w:ascii="Arial" w:hAnsi="Arial" w:cs="Arial"/>
                <w:sz w:val="24"/>
                <w:szCs w:val="24"/>
              </w:rPr>
            </w:pPr>
          </w:p>
        </w:tc>
        <w:tc>
          <w:tcPr>
            <w:tcW w:w="1136" w:type="dxa"/>
          </w:tcPr>
          <w:p w14:paraId="3FDD7931" w14:textId="77777777" w:rsidR="00535BE0" w:rsidRDefault="00535BE0" w:rsidP="00C61B36">
            <w:pPr>
              <w:rPr>
                <w:rFonts w:ascii="Arial" w:hAnsi="Arial" w:cs="Arial"/>
                <w:sz w:val="24"/>
                <w:szCs w:val="24"/>
              </w:rPr>
            </w:pPr>
          </w:p>
          <w:p w14:paraId="5D5C45DF" w14:textId="77777777" w:rsidR="00085D0D" w:rsidRDefault="00085D0D" w:rsidP="00C61B36">
            <w:pPr>
              <w:rPr>
                <w:rFonts w:ascii="Arial" w:hAnsi="Arial" w:cs="Arial"/>
                <w:sz w:val="24"/>
                <w:szCs w:val="24"/>
              </w:rPr>
            </w:pPr>
          </w:p>
          <w:p w14:paraId="4317FF9B" w14:textId="77777777" w:rsidR="00085D0D" w:rsidRDefault="00085D0D" w:rsidP="00C61B36">
            <w:pPr>
              <w:rPr>
                <w:rFonts w:ascii="Arial" w:hAnsi="Arial" w:cs="Arial"/>
                <w:sz w:val="24"/>
                <w:szCs w:val="24"/>
              </w:rPr>
            </w:pPr>
          </w:p>
          <w:p w14:paraId="7765884D" w14:textId="77777777" w:rsidR="00085D0D" w:rsidRDefault="00085D0D" w:rsidP="00C61B36">
            <w:pPr>
              <w:rPr>
                <w:rFonts w:ascii="Arial" w:hAnsi="Arial" w:cs="Arial"/>
                <w:sz w:val="24"/>
                <w:szCs w:val="24"/>
              </w:rPr>
            </w:pPr>
          </w:p>
          <w:p w14:paraId="4479B002" w14:textId="77777777" w:rsidR="00085D0D" w:rsidRDefault="00085D0D" w:rsidP="00C61B36">
            <w:pPr>
              <w:rPr>
                <w:rFonts w:ascii="Arial" w:hAnsi="Arial" w:cs="Arial"/>
                <w:sz w:val="24"/>
                <w:szCs w:val="24"/>
              </w:rPr>
            </w:pPr>
          </w:p>
          <w:p w14:paraId="4BD4F82F" w14:textId="77777777" w:rsidR="00085D0D" w:rsidRDefault="00085D0D" w:rsidP="00C61B36">
            <w:pPr>
              <w:rPr>
                <w:rFonts w:ascii="Arial" w:hAnsi="Arial" w:cs="Arial"/>
                <w:sz w:val="24"/>
                <w:szCs w:val="24"/>
              </w:rPr>
            </w:pPr>
          </w:p>
          <w:p w14:paraId="35566EBD" w14:textId="77777777" w:rsidR="00085D0D" w:rsidRDefault="00085D0D" w:rsidP="00C61B36">
            <w:pPr>
              <w:rPr>
                <w:rFonts w:ascii="Arial" w:hAnsi="Arial" w:cs="Arial"/>
                <w:sz w:val="24"/>
                <w:szCs w:val="24"/>
              </w:rPr>
            </w:pPr>
          </w:p>
          <w:p w14:paraId="58D49B60" w14:textId="77777777" w:rsidR="00085D0D" w:rsidRDefault="00085D0D" w:rsidP="00C61B36">
            <w:pPr>
              <w:rPr>
                <w:rFonts w:ascii="Arial" w:hAnsi="Arial" w:cs="Arial"/>
                <w:sz w:val="24"/>
                <w:szCs w:val="24"/>
              </w:rPr>
            </w:pPr>
            <w:r>
              <w:rPr>
                <w:rFonts w:ascii="Arial" w:hAnsi="Arial" w:cs="Arial"/>
                <w:sz w:val="24"/>
                <w:szCs w:val="24"/>
              </w:rPr>
              <w:t>SW</w:t>
            </w:r>
          </w:p>
          <w:p w14:paraId="59297EF6" w14:textId="77777777" w:rsidR="00085D0D" w:rsidRDefault="00085D0D" w:rsidP="00C61B36">
            <w:pPr>
              <w:rPr>
                <w:rFonts w:ascii="Arial" w:hAnsi="Arial" w:cs="Arial"/>
                <w:sz w:val="24"/>
                <w:szCs w:val="24"/>
              </w:rPr>
            </w:pPr>
          </w:p>
          <w:p w14:paraId="05BC8B57" w14:textId="47938B80" w:rsidR="00085D0D" w:rsidRDefault="00085D0D" w:rsidP="00C61B36">
            <w:pPr>
              <w:rPr>
                <w:rFonts w:ascii="Arial" w:hAnsi="Arial" w:cs="Arial"/>
                <w:sz w:val="24"/>
                <w:szCs w:val="24"/>
              </w:rPr>
            </w:pPr>
          </w:p>
          <w:p w14:paraId="025B81A6" w14:textId="0B89701C" w:rsidR="00F546D2" w:rsidRDefault="00F546D2" w:rsidP="00C61B36">
            <w:pPr>
              <w:rPr>
                <w:rFonts w:ascii="Arial" w:hAnsi="Arial" w:cs="Arial"/>
                <w:sz w:val="24"/>
                <w:szCs w:val="24"/>
              </w:rPr>
            </w:pPr>
          </w:p>
          <w:p w14:paraId="329E9B7F" w14:textId="77777777" w:rsidR="00F546D2" w:rsidRDefault="00F546D2" w:rsidP="00C61B36">
            <w:pPr>
              <w:rPr>
                <w:rFonts w:ascii="Arial" w:hAnsi="Arial" w:cs="Arial"/>
                <w:sz w:val="24"/>
                <w:szCs w:val="24"/>
              </w:rPr>
            </w:pPr>
          </w:p>
          <w:p w14:paraId="2DA708BC" w14:textId="77777777" w:rsidR="00085D0D" w:rsidRDefault="00085D0D" w:rsidP="00C61B36">
            <w:pPr>
              <w:rPr>
                <w:rFonts w:ascii="Arial" w:hAnsi="Arial" w:cs="Arial"/>
                <w:sz w:val="24"/>
                <w:szCs w:val="24"/>
              </w:rPr>
            </w:pPr>
          </w:p>
          <w:p w14:paraId="28642EF7" w14:textId="2E0AA77F" w:rsidR="00085D0D" w:rsidRDefault="00085D0D" w:rsidP="00C61B36">
            <w:pPr>
              <w:rPr>
                <w:rFonts w:ascii="Arial" w:hAnsi="Arial" w:cs="Arial"/>
                <w:sz w:val="24"/>
                <w:szCs w:val="24"/>
              </w:rPr>
            </w:pPr>
            <w:r>
              <w:rPr>
                <w:rFonts w:ascii="Arial" w:hAnsi="Arial" w:cs="Arial"/>
                <w:sz w:val="24"/>
                <w:szCs w:val="24"/>
              </w:rPr>
              <w:t>SW</w:t>
            </w:r>
          </w:p>
        </w:tc>
        <w:tc>
          <w:tcPr>
            <w:tcW w:w="1268" w:type="dxa"/>
          </w:tcPr>
          <w:p w14:paraId="2FE57F88" w14:textId="77777777" w:rsidR="00535BE0" w:rsidRDefault="00535BE0" w:rsidP="00C61B36">
            <w:pPr>
              <w:rPr>
                <w:rFonts w:ascii="Arial" w:hAnsi="Arial" w:cs="Arial"/>
                <w:sz w:val="24"/>
                <w:szCs w:val="24"/>
              </w:rPr>
            </w:pPr>
          </w:p>
          <w:p w14:paraId="2B85FA9C" w14:textId="77777777" w:rsidR="00085D0D" w:rsidRDefault="00085D0D" w:rsidP="00C61B36">
            <w:pPr>
              <w:rPr>
                <w:rFonts w:ascii="Arial" w:hAnsi="Arial" w:cs="Arial"/>
                <w:sz w:val="24"/>
                <w:szCs w:val="24"/>
              </w:rPr>
            </w:pPr>
          </w:p>
          <w:p w14:paraId="71220C5B" w14:textId="77777777" w:rsidR="00085D0D" w:rsidRDefault="00085D0D" w:rsidP="00C61B36">
            <w:pPr>
              <w:rPr>
                <w:rFonts w:ascii="Arial" w:hAnsi="Arial" w:cs="Arial"/>
                <w:sz w:val="24"/>
                <w:szCs w:val="24"/>
              </w:rPr>
            </w:pPr>
          </w:p>
          <w:p w14:paraId="53765489" w14:textId="77777777" w:rsidR="00085D0D" w:rsidRDefault="00085D0D" w:rsidP="00C61B36">
            <w:pPr>
              <w:rPr>
                <w:rFonts w:ascii="Arial" w:hAnsi="Arial" w:cs="Arial"/>
                <w:sz w:val="24"/>
                <w:szCs w:val="24"/>
              </w:rPr>
            </w:pPr>
          </w:p>
          <w:p w14:paraId="7C3CF054" w14:textId="77777777" w:rsidR="00085D0D" w:rsidRDefault="00085D0D" w:rsidP="00C61B36">
            <w:pPr>
              <w:rPr>
                <w:rFonts w:ascii="Arial" w:hAnsi="Arial" w:cs="Arial"/>
                <w:sz w:val="24"/>
                <w:szCs w:val="24"/>
              </w:rPr>
            </w:pPr>
          </w:p>
          <w:p w14:paraId="59E58566" w14:textId="77777777" w:rsidR="00085D0D" w:rsidRDefault="00085D0D" w:rsidP="00C61B36">
            <w:pPr>
              <w:rPr>
                <w:rFonts w:ascii="Arial" w:hAnsi="Arial" w:cs="Arial"/>
                <w:sz w:val="24"/>
                <w:szCs w:val="24"/>
              </w:rPr>
            </w:pPr>
          </w:p>
          <w:p w14:paraId="66133BC4" w14:textId="77777777" w:rsidR="00085D0D" w:rsidRDefault="00085D0D" w:rsidP="00C61B36">
            <w:pPr>
              <w:rPr>
                <w:rFonts w:ascii="Arial" w:hAnsi="Arial" w:cs="Arial"/>
                <w:sz w:val="24"/>
                <w:szCs w:val="24"/>
              </w:rPr>
            </w:pPr>
          </w:p>
          <w:p w14:paraId="4AE9C61E" w14:textId="73AC8C9F" w:rsidR="00085D0D" w:rsidRPr="00F546D2" w:rsidRDefault="008D5A8A" w:rsidP="00C61B36">
            <w:pPr>
              <w:rPr>
                <w:rFonts w:ascii="Arial" w:hAnsi="Arial" w:cs="Arial"/>
                <w:sz w:val="24"/>
                <w:szCs w:val="24"/>
              </w:rPr>
            </w:pPr>
            <w:r w:rsidRPr="00F546D2">
              <w:rPr>
                <w:rFonts w:ascii="Arial" w:hAnsi="Arial" w:cs="Arial"/>
                <w:sz w:val="24"/>
                <w:szCs w:val="24"/>
              </w:rPr>
              <w:t>December 2020</w:t>
            </w:r>
          </w:p>
          <w:p w14:paraId="25C7D7C4" w14:textId="77777777" w:rsidR="00085D0D" w:rsidRDefault="00085D0D" w:rsidP="00C61B36">
            <w:pPr>
              <w:rPr>
                <w:rFonts w:ascii="Arial" w:hAnsi="Arial" w:cs="Arial"/>
                <w:sz w:val="24"/>
                <w:szCs w:val="24"/>
              </w:rPr>
            </w:pPr>
          </w:p>
          <w:p w14:paraId="579E1CC6" w14:textId="77777777" w:rsidR="00085D0D" w:rsidRDefault="00085D0D" w:rsidP="00C61B36">
            <w:pPr>
              <w:rPr>
                <w:rFonts w:ascii="Arial" w:hAnsi="Arial" w:cs="Arial"/>
                <w:sz w:val="24"/>
                <w:szCs w:val="24"/>
              </w:rPr>
            </w:pPr>
          </w:p>
          <w:p w14:paraId="35FF03A6" w14:textId="77777777" w:rsidR="00085D0D" w:rsidRDefault="00085D0D" w:rsidP="00C61B36">
            <w:pPr>
              <w:rPr>
                <w:rFonts w:ascii="Arial" w:hAnsi="Arial" w:cs="Arial"/>
                <w:sz w:val="24"/>
                <w:szCs w:val="24"/>
              </w:rPr>
            </w:pPr>
          </w:p>
          <w:p w14:paraId="3B606D85" w14:textId="77777777" w:rsidR="00085D0D" w:rsidRDefault="00085D0D" w:rsidP="00C61B36">
            <w:pPr>
              <w:rPr>
                <w:rFonts w:ascii="Arial" w:hAnsi="Arial" w:cs="Arial"/>
                <w:sz w:val="24"/>
                <w:szCs w:val="24"/>
              </w:rPr>
            </w:pPr>
          </w:p>
          <w:p w14:paraId="266A83B0" w14:textId="5D37FA8B" w:rsidR="00F546D2" w:rsidRDefault="00F546D2" w:rsidP="00C61B36">
            <w:pPr>
              <w:rPr>
                <w:rFonts w:ascii="Arial" w:hAnsi="Arial" w:cs="Arial"/>
                <w:sz w:val="24"/>
                <w:szCs w:val="24"/>
              </w:rPr>
            </w:pPr>
            <w:r>
              <w:rPr>
                <w:rFonts w:ascii="Arial" w:hAnsi="Arial" w:cs="Arial"/>
                <w:sz w:val="24"/>
                <w:szCs w:val="24"/>
              </w:rPr>
              <w:t>December 2020</w:t>
            </w:r>
          </w:p>
        </w:tc>
      </w:tr>
    </w:tbl>
    <w:p w14:paraId="433BB239" w14:textId="77777777" w:rsidR="004E0C83" w:rsidRPr="00090B15" w:rsidRDefault="004E0C83" w:rsidP="00090B15">
      <w:pPr>
        <w:widowControl w:val="0"/>
        <w:tabs>
          <w:tab w:val="left" w:pos="1134"/>
        </w:tabs>
        <w:suppressAutoHyphens/>
        <w:spacing w:after="0" w:line="240" w:lineRule="auto"/>
        <w:ind w:right="74"/>
        <w:jc w:val="both"/>
        <w:rPr>
          <w:rFonts w:ascii="Arial" w:hAnsi="Arial" w:cs="Arial"/>
          <w:sz w:val="24"/>
          <w:szCs w:val="24"/>
        </w:rPr>
      </w:pPr>
      <w:r w:rsidRPr="00090B15">
        <w:rPr>
          <w:rFonts w:ascii="Arial" w:hAnsi="Arial" w:cs="Arial"/>
          <w:i/>
          <w:sz w:val="24"/>
          <w:szCs w:val="24"/>
        </w:rPr>
        <w:t>.</w:t>
      </w:r>
    </w:p>
    <w:p w14:paraId="4739175A" w14:textId="77777777" w:rsidR="004E0C83" w:rsidRPr="004E0C83" w:rsidRDefault="004E0C83" w:rsidP="00006EE9">
      <w:pPr>
        <w:widowControl w:val="0"/>
        <w:suppressAutoHyphens/>
        <w:spacing w:after="0" w:line="240" w:lineRule="auto"/>
        <w:jc w:val="both"/>
        <w:rPr>
          <w:rFonts w:ascii="Arial" w:eastAsia="Times New Roman" w:hAnsi="Arial" w:cs="Arial"/>
          <w:snapToGrid w:val="0"/>
          <w:lang w:eastAsia="en-US"/>
        </w:rPr>
      </w:pPr>
      <w:bookmarkStart w:id="0" w:name="_GoBack"/>
      <w:bookmarkEnd w:id="0"/>
    </w:p>
    <w:sectPr w:rsidR="004E0C83" w:rsidRPr="004E0C83" w:rsidSect="005B5C26">
      <w:pgSz w:w="12240" w:h="15840"/>
      <w:pgMar w:top="1418" w:right="1440"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D23"/>
    <w:multiLevelType w:val="hybridMultilevel"/>
    <w:tmpl w:val="BA7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F18D5"/>
    <w:multiLevelType w:val="hybridMultilevel"/>
    <w:tmpl w:val="E01AC904"/>
    <w:lvl w:ilvl="0" w:tplc="6DDE41A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970D3A"/>
    <w:multiLevelType w:val="hybridMultilevel"/>
    <w:tmpl w:val="0F8CAC76"/>
    <w:lvl w:ilvl="0" w:tplc="462685AE">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6C24B1"/>
    <w:multiLevelType w:val="hybridMultilevel"/>
    <w:tmpl w:val="A5C62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9217C3"/>
    <w:multiLevelType w:val="hybridMultilevel"/>
    <w:tmpl w:val="10F27482"/>
    <w:lvl w:ilvl="0" w:tplc="462685AE">
      <w:start w:val="1"/>
      <w:numFmt w:val="lowerRoman"/>
      <w:lvlText w:val="%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8E28D3"/>
    <w:multiLevelType w:val="hybridMultilevel"/>
    <w:tmpl w:val="4320701A"/>
    <w:lvl w:ilvl="0" w:tplc="832E1E4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D10AC"/>
    <w:multiLevelType w:val="hybridMultilevel"/>
    <w:tmpl w:val="7B6A23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12" w15:restartNumberingAfterBreak="0">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37B94"/>
    <w:multiLevelType w:val="hybridMultilevel"/>
    <w:tmpl w:val="A4EC87C2"/>
    <w:lvl w:ilvl="0" w:tplc="B63CCC82">
      <w:start w:val="1"/>
      <w:numFmt w:val="lowerRoman"/>
      <w:lvlText w:val="%1."/>
      <w:lvlJc w:val="left"/>
      <w:pPr>
        <w:ind w:left="1080" w:hanging="360"/>
      </w:pPr>
      <w:rPr>
        <w:rFonts w:ascii="Arial" w:eastAsia="Times New Roman" w:hAnsi="Arial" w:cs="Arial"/>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42C5C"/>
    <w:multiLevelType w:val="hybridMultilevel"/>
    <w:tmpl w:val="C25CE3FE"/>
    <w:lvl w:ilvl="0" w:tplc="B63CCC82">
      <w:start w:val="1"/>
      <w:numFmt w:val="lowerRoman"/>
      <w:lvlText w:val="%1."/>
      <w:lvlJc w:val="left"/>
      <w:pPr>
        <w:ind w:left="1080" w:hanging="360"/>
      </w:pPr>
      <w:rPr>
        <w:rFonts w:ascii="Arial" w:eastAsia="Times New Roman" w:hAnsi="Arial" w:cs="Arial"/>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994B54"/>
    <w:multiLevelType w:val="hybridMultilevel"/>
    <w:tmpl w:val="D47E9E64"/>
    <w:lvl w:ilvl="0" w:tplc="F89864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F7E1C"/>
    <w:multiLevelType w:val="hybridMultilevel"/>
    <w:tmpl w:val="D4FA1904"/>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1CB488C"/>
    <w:multiLevelType w:val="hybridMultilevel"/>
    <w:tmpl w:val="8DAA4A02"/>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2335916"/>
    <w:multiLevelType w:val="hybridMultilevel"/>
    <w:tmpl w:val="23E8C3B4"/>
    <w:lvl w:ilvl="0" w:tplc="462685AE">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B815252"/>
    <w:multiLevelType w:val="hybridMultilevel"/>
    <w:tmpl w:val="AA22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949E8"/>
    <w:multiLevelType w:val="hybridMultilevel"/>
    <w:tmpl w:val="F618B18A"/>
    <w:lvl w:ilvl="0" w:tplc="9FBC88A2">
      <w:start w:val="1"/>
      <w:numFmt w:val="lowerLetter"/>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87A04"/>
    <w:multiLevelType w:val="hybridMultilevel"/>
    <w:tmpl w:val="59E2C1C6"/>
    <w:lvl w:ilvl="0" w:tplc="AECEB7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7C7DA7"/>
    <w:multiLevelType w:val="hybridMultilevel"/>
    <w:tmpl w:val="70FAA25E"/>
    <w:lvl w:ilvl="0" w:tplc="C8AE3F9E">
      <w:start w:val="1"/>
      <w:numFmt w:val="lowerRoman"/>
      <w:lvlText w:val="%1."/>
      <w:lvlJc w:val="left"/>
      <w:pPr>
        <w:ind w:left="1175" w:hanging="567"/>
      </w:pPr>
      <w:rPr>
        <w:rFonts w:hint="default"/>
      </w:rPr>
    </w:lvl>
    <w:lvl w:ilvl="1" w:tplc="08090019">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5" w15:restartNumberingAfterBreak="0">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92112"/>
    <w:multiLevelType w:val="hybridMultilevel"/>
    <w:tmpl w:val="46E2B01A"/>
    <w:lvl w:ilvl="0" w:tplc="C8AE3F9E">
      <w:start w:val="1"/>
      <w:numFmt w:val="lowerRoman"/>
      <w:lvlText w:val="%1."/>
      <w:lvlJc w:val="left"/>
      <w:pPr>
        <w:ind w:left="1021" w:hanging="567"/>
      </w:pPr>
      <w:rPr>
        <w:rFonts w:hint="default"/>
      </w:rPr>
    </w:lvl>
    <w:lvl w:ilvl="1" w:tplc="08090019">
      <w:start w:val="1"/>
      <w:numFmt w:val="lowerLetter"/>
      <w:lvlText w:val="%2."/>
      <w:lvlJc w:val="left"/>
      <w:pPr>
        <w:ind w:left="1534" w:hanging="360"/>
      </w:pPr>
    </w:lvl>
    <w:lvl w:ilvl="2" w:tplc="0809001B">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7" w15:restartNumberingAfterBreak="0">
    <w:nsid w:val="6921675A"/>
    <w:multiLevelType w:val="hybridMultilevel"/>
    <w:tmpl w:val="8AA68E10"/>
    <w:lvl w:ilvl="0" w:tplc="760AF6C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47F98"/>
    <w:multiLevelType w:val="hybridMultilevel"/>
    <w:tmpl w:val="6C347374"/>
    <w:lvl w:ilvl="0" w:tplc="1C38E05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0131F"/>
    <w:multiLevelType w:val="hybridMultilevel"/>
    <w:tmpl w:val="3B94F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33901"/>
    <w:multiLevelType w:val="hybridMultilevel"/>
    <w:tmpl w:val="0F1C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9B27C2"/>
    <w:multiLevelType w:val="hybridMultilevel"/>
    <w:tmpl w:val="BF825BAA"/>
    <w:lvl w:ilvl="0" w:tplc="E9B8C136">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9"/>
  </w:num>
  <w:num w:numId="4">
    <w:abstractNumId w:val="11"/>
  </w:num>
  <w:num w:numId="5">
    <w:abstractNumId w:val="12"/>
  </w:num>
  <w:num w:numId="6">
    <w:abstractNumId w:val="15"/>
  </w:num>
  <w:num w:numId="7">
    <w:abstractNumId w:val="30"/>
  </w:num>
  <w:num w:numId="8">
    <w:abstractNumId w:val="8"/>
  </w:num>
  <w:num w:numId="9">
    <w:abstractNumId w:val="7"/>
  </w:num>
  <w:num w:numId="10">
    <w:abstractNumId w:val="14"/>
  </w:num>
  <w:num w:numId="11">
    <w:abstractNumId w:val="0"/>
  </w:num>
  <w:num w:numId="12">
    <w:abstractNumId w:val="21"/>
  </w:num>
  <w:num w:numId="13">
    <w:abstractNumId w:val="32"/>
  </w:num>
  <w:num w:numId="14">
    <w:abstractNumId w:val="18"/>
  </w:num>
  <w:num w:numId="15">
    <w:abstractNumId w:val="26"/>
  </w:num>
  <w:num w:numId="16">
    <w:abstractNumId w:val="19"/>
  </w:num>
  <w:num w:numId="17">
    <w:abstractNumId w:val="31"/>
  </w:num>
  <w:num w:numId="18">
    <w:abstractNumId w:val="23"/>
  </w:num>
  <w:num w:numId="19">
    <w:abstractNumId w:val="3"/>
  </w:num>
  <w:num w:numId="20">
    <w:abstractNumId w:val="22"/>
  </w:num>
  <w:num w:numId="21">
    <w:abstractNumId w:val="27"/>
  </w:num>
  <w:num w:numId="22">
    <w:abstractNumId w:val="29"/>
  </w:num>
  <w:num w:numId="23">
    <w:abstractNumId w:val="16"/>
  </w:num>
  <w:num w:numId="24">
    <w:abstractNumId w:val="6"/>
  </w:num>
  <w:num w:numId="25">
    <w:abstractNumId w:val="1"/>
  </w:num>
  <w:num w:numId="26">
    <w:abstractNumId w:val="13"/>
  </w:num>
  <w:num w:numId="27">
    <w:abstractNumId w:val="28"/>
  </w:num>
  <w:num w:numId="28">
    <w:abstractNumId w:val="2"/>
  </w:num>
  <w:num w:numId="29">
    <w:abstractNumId w:val="5"/>
  </w:num>
  <w:num w:numId="30">
    <w:abstractNumId w:val="17"/>
  </w:num>
  <w:num w:numId="31">
    <w:abstractNumId w:val="24"/>
  </w:num>
  <w:num w:numId="32">
    <w:abstractNumId w:val="2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21"/>
    <w:rsid w:val="00000CEF"/>
    <w:rsid w:val="000033A4"/>
    <w:rsid w:val="00004371"/>
    <w:rsid w:val="00006EE9"/>
    <w:rsid w:val="000104C2"/>
    <w:rsid w:val="00012953"/>
    <w:rsid w:val="00014761"/>
    <w:rsid w:val="000216F1"/>
    <w:rsid w:val="000231FA"/>
    <w:rsid w:val="00030587"/>
    <w:rsid w:val="00035BB1"/>
    <w:rsid w:val="0003715D"/>
    <w:rsid w:val="00052EF7"/>
    <w:rsid w:val="00063267"/>
    <w:rsid w:val="00071FF4"/>
    <w:rsid w:val="00073290"/>
    <w:rsid w:val="000763E5"/>
    <w:rsid w:val="00083680"/>
    <w:rsid w:val="00085D0D"/>
    <w:rsid w:val="00090B15"/>
    <w:rsid w:val="000A077D"/>
    <w:rsid w:val="000A7A57"/>
    <w:rsid w:val="000B1997"/>
    <w:rsid w:val="000B2C42"/>
    <w:rsid w:val="000B3A34"/>
    <w:rsid w:val="000B6A03"/>
    <w:rsid w:val="000C7720"/>
    <w:rsid w:val="000D47CD"/>
    <w:rsid w:val="000E1E8D"/>
    <w:rsid w:val="000F0D07"/>
    <w:rsid w:val="000F2078"/>
    <w:rsid w:val="000F2466"/>
    <w:rsid w:val="00103293"/>
    <w:rsid w:val="001122D2"/>
    <w:rsid w:val="00116DFC"/>
    <w:rsid w:val="00127CF6"/>
    <w:rsid w:val="00135CAD"/>
    <w:rsid w:val="001429CF"/>
    <w:rsid w:val="001449DB"/>
    <w:rsid w:val="001526F3"/>
    <w:rsid w:val="00152D00"/>
    <w:rsid w:val="0015399A"/>
    <w:rsid w:val="00154785"/>
    <w:rsid w:val="00164FF1"/>
    <w:rsid w:val="0017249F"/>
    <w:rsid w:val="00182560"/>
    <w:rsid w:val="001846AA"/>
    <w:rsid w:val="001847BE"/>
    <w:rsid w:val="0019006C"/>
    <w:rsid w:val="001917AD"/>
    <w:rsid w:val="00197F3A"/>
    <w:rsid w:val="001A201C"/>
    <w:rsid w:val="001A3B6D"/>
    <w:rsid w:val="001A5BCE"/>
    <w:rsid w:val="001B1293"/>
    <w:rsid w:val="001B2BCD"/>
    <w:rsid w:val="001B2D02"/>
    <w:rsid w:val="001C45BD"/>
    <w:rsid w:val="001C60A5"/>
    <w:rsid w:val="001D098B"/>
    <w:rsid w:val="001D65CA"/>
    <w:rsid w:val="001D6E6C"/>
    <w:rsid w:val="001E31FC"/>
    <w:rsid w:val="001E3E0C"/>
    <w:rsid w:val="001E452F"/>
    <w:rsid w:val="001F28B2"/>
    <w:rsid w:val="001F679F"/>
    <w:rsid w:val="001F6B15"/>
    <w:rsid w:val="001F6FF7"/>
    <w:rsid w:val="001F78C2"/>
    <w:rsid w:val="00205BD6"/>
    <w:rsid w:val="00210ADB"/>
    <w:rsid w:val="00211E12"/>
    <w:rsid w:val="00213A8C"/>
    <w:rsid w:val="00225F1F"/>
    <w:rsid w:val="0023085C"/>
    <w:rsid w:val="00233CFA"/>
    <w:rsid w:val="002363AE"/>
    <w:rsid w:val="00237C06"/>
    <w:rsid w:val="00246342"/>
    <w:rsid w:val="002537C5"/>
    <w:rsid w:val="00266B80"/>
    <w:rsid w:val="002747D1"/>
    <w:rsid w:val="0027684D"/>
    <w:rsid w:val="00287306"/>
    <w:rsid w:val="002952A1"/>
    <w:rsid w:val="002A7A05"/>
    <w:rsid w:val="002B4499"/>
    <w:rsid w:val="002B78B7"/>
    <w:rsid w:val="002C2C69"/>
    <w:rsid w:val="002C3405"/>
    <w:rsid w:val="002C3C6F"/>
    <w:rsid w:val="002C4F8F"/>
    <w:rsid w:val="002D01E9"/>
    <w:rsid w:val="002D662B"/>
    <w:rsid w:val="002E1CE4"/>
    <w:rsid w:val="002E405E"/>
    <w:rsid w:val="002F5339"/>
    <w:rsid w:val="002F5353"/>
    <w:rsid w:val="002F6F5E"/>
    <w:rsid w:val="003069A9"/>
    <w:rsid w:val="00306E7B"/>
    <w:rsid w:val="003118F4"/>
    <w:rsid w:val="00314CA2"/>
    <w:rsid w:val="003170CC"/>
    <w:rsid w:val="00330974"/>
    <w:rsid w:val="00331F7E"/>
    <w:rsid w:val="00335FEA"/>
    <w:rsid w:val="00354078"/>
    <w:rsid w:val="0035545E"/>
    <w:rsid w:val="00362DDA"/>
    <w:rsid w:val="00366C9E"/>
    <w:rsid w:val="003753CF"/>
    <w:rsid w:val="00376F44"/>
    <w:rsid w:val="00380CD1"/>
    <w:rsid w:val="003858C4"/>
    <w:rsid w:val="003922AC"/>
    <w:rsid w:val="00393FEF"/>
    <w:rsid w:val="003A0B11"/>
    <w:rsid w:val="003A222C"/>
    <w:rsid w:val="003A609F"/>
    <w:rsid w:val="003A6F0C"/>
    <w:rsid w:val="003A7161"/>
    <w:rsid w:val="003B03B2"/>
    <w:rsid w:val="003B0D1E"/>
    <w:rsid w:val="003B5B14"/>
    <w:rsid w:val="003B7945"/>
    <w:rsid w:val="003C0B8F"/>
    <w:rsid w:val="003C0DC6"/>
    <w:rsid w:val="003C31BE"/>
    <w:rsid w:val="003C4762"/>
    <w:rsid w:val="003D4866"/>
    <w:rsid w:val="003E173A"/>
    <w:rsid w:val="003E243E"/>
    <w:rsid w:val="003E772C"/>
    <w:rsid w:val="003F3238"/>
    <w:rsid w:val="003F3C0E"/>
    <w:rsid w:val="003F5213"/>
    <w:rsid w:val="003F6258"/>
    <w:rsid w:val="00402196"/>
    <w:rsid w:val="00406540"/>
    <w:rsid w:val="00425084"/>
    <w:rsid w:val="00436FCF"/>
    <w:rsid w:val="00440496"/>
    <w:rsid w:val="00440619"/>
    <w:rsid w:val="00444234"/>
    <w:rsid w:val="00446BF3"/>
    <w:rsid w:val="004545DE"/>
    <w:rsid w:val="0047044E"/>
    <w:rsid w:val="00473AD3"/>
    <w:rsid w:val="00481B26"/>
    <w:rsid w:val="00494D8C"/>
    <w:rsid w:val="0049604C"/>
    <w:rsid w:val="004965DB"/>
    <w:rsid w:val="004A1C63"/>
    <w:rsid w:val="004A3E99"/>
    <w:rsid w:val="004A536A"/>
    <w:rsid w:val="004A5705"/>
    <w:rsid w:val="004B4BE3"/>
    <w:rsid w:val="004B6391"/>
    <w:rsid w:val="004B7131"/>
    <w:rsid w:val="004B7775"/>
    <w:rsid w:val="004B7DD9"/>
    <w:rsid w:val="004C1A4D"/>
    <w:rsid w:val="004C23A2"/>
    <w:rsid w:val="004C3E68"/>
    <w:rsid w:val="004D60D2"/>
    <w:rsid w:val="004E0C83"/>
    <w:rsid w:val="004E1315"/>
    <w:rsid w:val="004E4710"/>
    <w:rsid w:val="005005E4"/>
    <w:rsid w:val="00500725"/>
    <w:rsid w:val="00501775"/>
    <w:rsid w:val="00501C71"/>
    <w:rsid w:val="0050302D"/>
    <w:rsid w:val="005045F2"/>
    <w:rsid w:val="00510A3E"/>
    <w:rsid w:val="00510C3B"/>
    <w:rsid w:val="00511172"/>
    <w:rsid w:val="0051386A"/>
    <w:rsid w:val="00531568"/>
    <w:rsid w:val="00532A65"/>
    <w:rsid w:val="005352F3"/>
    <w:rsid w:val="00535BE0"/>
    <w:rsid w:val="00536E2D"/>
    <w:rsid w:val="00540FEE"/>
    <w:rsid w:val="005619DA"/>
    <w:rsid w:val="00562C72"/>
    <w:rsid w:val="00575A59"/>
    <w:rsid w:val="00587D92"/>
    <w:rsid w:val="00590015"/>
    <w:rsid w:val="005906BB"/>
    <w:rsid w:val="005B02E7"/>
    <w:rsid w:val="005B10AD"/>
    <w:rsid w:val="005B5C26"/>
    <w:rsid w:val="005B60A9"/>
    <w:rsid w:val="005B6250"/>
    <w:rsid w:val="005F29CE"/>
    <w:rsid w:val="005F2C2C"/>
    <w:rsid w:val="0060668F"/>
    <w:rsid w:val="006154DA"/>
    <w:rsid w:val="0061620B"/>
    <w:rsid w:val="00621CF2"/>
    <w:rsid w:val="006403BD"/>
    <w:rsid w:val="00644E6A"/>
    <w:rsid w:val="00652E0E"/>
    <w:rsid w:val="00657124"/>
    <w:rsid w:val="00657EAC"/>
    <w:rsid w:val="00661688"/>
    <w:rsid w:val="00661E17"/>
    <w:rsid w:val="00662149"/>
    <w:rsid w:val="00662BF5"/>
    <w:rsid w:val="00665060"/>
    <w:rsid w:val="00672376"/>
    <w:rsid w:val="00677AA7"/>
    <w:rsid w:val="00683361"/>
    <w:rsid w:val="00687BEA"/>
    <w:rsid w:val="006944C0"/>
    <w:rsid w:val="00696D30"/>
    <w:rsid w:val="00697463"/>
    <w:rsid w:val="006A48C3"/>
    <w:rsid w:val="006B437F"/>
    <w:rsid w:val="006C097E"/>
    <w:rsid w:val="006C6BE7"/>
    <w:rsid w:val="006E397B"/>
    <w:rsid w:val="006E4E94"/>
    <w:rsid w:val="006F405F"/>
    <w:rsid w:val="00702DC6"/>
    <w:rsid w:val="007046F9"/>
    <w:rsid w:val="0070485C"/>
    <w:rsid w:val="00712FAF"/>
    <w:rsid w:val="007160F1"/>
    <w:rsid w:val="007209FB"/>
    <w:rsid w:val="00720D0D"/>
    <w:rsid w:val="0072597C"/>
    <w:rsid w:val="00734256"/>
    <w:rsid w:val="00735C20"/>
    <w:rsid w:val="007521A6"/>
    <w:rsid w:val="007604B6"/>
    <w:rsid w:val="007628A8"/>
    <w:rsid w:val="00766A6E"/>
    <w:rsid w:val="00771A16"/>
    <w:rsid w:val="00773C15"/>
    <w:rsid w:val="00784CF5"/>
    <w:rsid w:val="00791D59"/>
    <w:rsid w:val="0079658A"/>
    <w:rsid w:val="007A1284"/>
    <w:rsid w:val="007D1780"/>
    <w:rsid w:val="007E2C39"/>
    <w:rsid w:val="007F2267"/>
    <w:rsid w:val="007F40AD"/>
    <w:rsid w:val="00807108"/>
    <w:rsid w:val="00811F58"/>
    <w:rsid w:val="00827282"/>
    <w:rsid w:val="008327B2"/>
    <w:rsid w:val="00833CC7"/>
    <w:rsid w:val="008404B0"/>
    <w:rsid w:val="00843830"/>
    <w:rsid w:val="008447CC"/>
    <w:rsid w:val="00844E20"/>
    <w:rsid w:val="00846FFA"/>
    <w:rsid w:val="00854421"/>
    <w:rsid w:val="00854E7B"/>
    <w:rsid w:val="00864109"/>
    <w:rsid w:val="00864133"/>
    <w:rsid w:val="00866BFC"/>
    <w:rsid w:val="00873F62"/>
    <w:rsid w:val="00874A42"/>
    <w:rsid w:val="00880248"/>
    <w:rsid w:val="00883648"/>
    <w:rsid w:val="00893FAA"/>
    <w:rsid w:val="008A1A0C"/>
    <w:rsid w:val="008A1B8C"/>
    <w:rsid w:val="008A4340"/>
    <w:rsid w:val="008A4440"/>
    <w:rsid w:val="008B4F4C"/>
    <w:rsid w:val="008C51AE"/>
    <w:rsid w:val="008D043F"/>
    <w:rsid w:val="008D06DC"/>
    <w:rsid w:val="008D394A"/>
    <w:rsid w:val="008D5A8A"/>
    <w:rsid w:val="008E13E5"/>
    <w:rsid w:val="008F4E47"/>
    <w:rsid w:val="00906B49"/>
    <w:rsid w:val="00912C06"/>
    <w:rsid w:val="009169CE"/>
    <w:rsid w:val="00917BF9"/>
    <w:rsid w:val="00921223"/>
    <w:rsid w:val="00932F95"/>
    <w:rsid w:val="0094047C"/>
    <w:rsid w:val="0094077B"/>
    <w:rsid w:val="00940E3A"/>
    <w:rsid w:val="0094492F"/>
    <w:rsid w:val="009461E0"/>
    <w:rsid w:val="00947629"/>
    <w:rsid w:val="00977A27"/>
    <w:rsid w:val="0098330F"/>
    <w:rsid w:val="00987187"/>
    <w:rsid w:val="00992173"/>
    <w:rsid w:val="00994324"/>
    <w:rsid w:val="0099799A"/>
    <w:rsid w:val="009A05DA"/>
    <w:rsid w:val="009A2A78"/>
    <w:rsid w:val="009A2AC4"/>
    <w:rsid w:val="009A3157"/>
    <w:rsid w:val="009B1989"/>
    <w:rsid w:val="009B3B48"/>
    <w:rsid w:val="009B4C59"/>
    <w:rsid w:val="009C2BA9"/>
    <w:rsid w:val="009C4998"/>
    <w:rsid w:val="009D26C8"/>
    <w:rsid w:val="009E09DB"/>
    <w:rsid w:val="009E0F74"/>
    <w:rsid w:val="009F165B"/>
    <w:rsid w:val="009F6BF2"/>
    <w:rsid w:val="00A01986"/>
    <w:rsid w:val="00A13E6C"/>
    <w:rsid w:val="00A25258"/>
    <w:rsid w:val="00A27742"/>
    <w:rsid w:val="00A30DB0"/>
    <w:rsid w:val="00A31911"/>
    <w:rsid w:val="00A345B0"/>
    <w:rsid w:val="00A35CB5"/>
    <w:rsid w:val="00A432B5"/>
    <w:rsid w:val="00A45892"/>
    <w:rsid w:val="00A45F14"/>
    <w:rsid w:val="00A53622"/>
    <w:rsid w:val="00A573C2"/>
    <w:rsid w:val="00A615BC"/>
    <w:rsid w:val="00A66C31"/>
    <w:rsid w:val="00A67474"/>
    <w:rsid w:val="00A713A3"/>
    <w:rsid w:val="00A7591F"/>
    <w:rsid w:val="00A772B8"/>
    <w:rsid w:val="00A86218"/>
    <w:rsid w:val="00A909B5"/>
    <w:rsid w:val="00A91910"/>
    <w:rsid w:val="00A91EF6"/>
    <w:rsid w:val="00AA4583"/>
    <w:rsid w:val="00AA4CF1"/>
    <w:rsid w:val="00AB3438"/>
    <w:rsid w:val="00AB3C48"/>
    <w:rsid w:val="00AB439C"/>
    <w:rsid w:val="00AC0FD7"/>
    <w:rsid w:val="00AC58C1"/>
    <w:rsid w:val="00AC755E"/>
    <w:rsid w:val="00AC78B9"/>
    <w:rsid w:val="00AE17B4"/>
    <w:rsid w:val="00AE3956"/>
    <w:rsid w:val="00AE6781"/>
    <w:rsid w:val="00AE7D3D"/>
    <w:rsid w:val="00AF576E"/>
    <w:rsid w:val="00B07CFA"/>
    <w:rsid w:val="00B16CE9"/>
    <w:rsid w:val="00B24E0C"/>
    <w:rsid w:val="00B334B9"/>
    <w:rsid w:val="00B3411F"/>
    <w:rsid w:val="00B34DB3"/>
    <w:rsid w:val="00B36E50"/>
    <w:rsid w:val="00B5143D"/>
    <w:rsid w:val="00B52874"/>
    <w:rsid w:val="00B56332"/>
    <w:rsid w:val="00B648AE"/>
    <w:rsid w:val="00B67BFB"/>
    <w:rsid w:val="00B74BF2"/>
    <w:rsid w:val="00B8704A"/>
    <w:rsid w:val="00B9254B"/>
    <w:rsid w:val="00B9568D"/>
    <w:rsid w:val="00BA0CDB"/>
    <w:rsid w:val="00BB288E"/>
    <w:rsid w:val="00BB4016"/>
    <w:rsid w:val="00BC0CE8"/>
    <w:rsid w:val="00BC1F88"/>
    <w:rsid w:val="00BD15CF"/>
    <w:rsid w:val="00BE087E"/>
    <w:rsid w:val="00BE5F8A"/>
    <w:rsid w:val="00C02ADC"/>
    <w:rsid w:val="00C06F21"/>
    <w:rsid w:val="00C10DEA"/>
    <w:rsid w:val="00C134B6"/>
    <w:rsid w:val="00C153C0"/>
    <w:rsid w:val="00C21D23"/>
    <w:rsid w:val="00C30771"/>
    <w:rsid w:val="00C33F4C"/>
    <w:rsid w:val="00C41F97"/>
    <w:rsid w:val="00C43EA0"/>
    <w:rsid w:val="00C44130"/>
    <w:rsid w:val="00C44CF9"/>
    <w:rsid w:val="00C46AF6"/>
    <w:rsid w:val="00C57229"/>
    <w:rsid w:val="00C6035D"/>
    <w:rsid w:val="00C66D20"/>
    <w:rsid w:val="00C67BFA"/>
    <w:rsid w:val="00C70B7C"/>
    <w:rsid w:val="00C72443"/>
    <w:rsid w:val="00C74E5A"/>
    <w:rsid w:val="00C77B42"/>
    <w:rsid w:val="00C851DE"/>
    <w:rsid w:val="00C86DBF"/>
    <w:rsid w:val="00C94BC2"/>
    <w:rsid w:val="00CA211B"/>
    <w:rsid w:val="00CB163C"/>
    <w:rsid w:val="00CC063B"/>
    <w:rsid w:val="00CC39C0"/>
    <w:rsid w:val="00CC5600"/>
    <w:rsid w:val="00CD46EE"/>
    <w:rsid w:val="00CD6874"/>
    <w:rsid w:val="00CE2764"/>
    <w:rsid w:val="00CE3FE1"/>
    <w:rsid w:val="00CE4C1E"/>
    <w:rsid w:val="00CF59C2"/>
    <w:rsid w:val="00D02DB3"/>
    <w:rsid w:val="00D07845"/>
    <w:rsid w:val="00D10DFD"/>
    <w:rsid w:val="00D14EC1"/>
    <w:rsid w:val="00D20B18"/>
    <w:rsid w:val="00D438C1"/>
    <w:rsid w:val="00D45860"/>
    <w:rsid w:val="00D47F7D"/>
    <w:rsid w:val="00D53DEA"/>
    <w:rsid w:val="00D540CE"/>
    <w:rsid w:val="00D65C3F"/>
    <w:rsid w:val="00D65C48"/>
    <w:rsid w:val="00D805F2"/>
    <w:rsid w:val="00D8542B"/>
    <w:rsid w:val="00D91ACF"/>
    <w:rsid w:val="00D922B5"/>
    <w:rsid w:val="00D964F3"/>
    <w:rsid w:val="00DA1139"/>
    <w:rsid w:val="00DA76DE"/>
    <w:rsid w:val="00DA7DFB"/>
    <w:rsid w:val="00DB7F4C"/>
    <w:rsid w:val="00DC0A88"/>
    <w:rsid w:val="00DC4099"/>
    <w:rsid w:val="00DC5A03"/>
    <w:rsid w:val="00DD1D6B"/>
    <w:rsid w:val="00DD3714"/>
    <w:rsid w:val="00DD4289"/>
    <w:rsid w:val="00DE3554"/>
    <w:rsid w:val="00DE6212"/>
    <w:rsid w:val="00DF09CE"/>
    <w:rsid w:val="00DF1651"/>
    <w:rsid w:val="00DF1780"/>
    <w:rsid w:val="00E0011C"/>
    <w:rsid w:val="00E229D2"/>
    <w:rsid w:val="00E23DD5"/>
    <w:rsid w:val="00E41460"/>
    <w:rsid w:val="00E44804"/>
    <w:rsid w:val="00E45D50"/>
    <w:rsid w:val="00E553E6"/>
    <w:rsid w:val="00E7014B"/>
    <w:rsid w:val="00E7783D"/>
    <w:rsid w:val="00E82A30"/>
    <w:rsid w:val="00E840E8"/>
    <w:rsid w:val="00E85369"/>
    <w:rsid w:val="00E85907"/>
    <w:rsid w:val="00EA796B"/>
    <w:rsid w:val="00EB21D4"/>
    <w:rsid w:val="00EB3190"/>
    <w:rsid w:val="00EC7380"/>
    <w:rsid w:val="00ED03CF"/>
    <w:rsid w:val="00ED62F7"/>
    <w:rsid w:val="00ED6371"/>
    <w:rsid w:val="00F01A22"/>
    <w:rsid w:val="00F1046E"/>
    <w:rsid w:val="00F10A6E"/>
    <w:rsid w:val="00F16DB0"/>
    <w:rsid w:val="00F23DCB"/>
    <w:rsid w:val="00F245EA"/>
    <w:rsid w:val="00F34721"/>
    <w:rsid w:val="00F36D9C"/>
    <w:rsid w:val="00F429C2"/>
    <w:rsid w:val="00F441F5"/>
    <w:rsid w:val="00F47972"/>
    <w:rsid w:val="00F51995"/>
    <w:rsid w:val="00F546D2"/>
    <w:rsid w:val="00F65115"/>
    <w:rsid w:val="00F664CB"/>
    <w:rsid w:val="00F7344B"/>
    <w:rsid w:val="00F742C4"/>
    <w:rsid w:val="00F74553"/>
    <w:rsid w:val="00F853F5"/>
    <w:rsid w:val="00F86DBB"/>
    <w:rsid w:val="00FA752C"/>
    <w:rsid w:val="00FC0CA8"/>
    <w:rsid w:val="00FC4157"/>
    <w:rsid w:val="00FE1FBF"/>
    <w:rsid w:val="00FF0A76"/>
    <w:rsid w:val="00FF1FA8"/>
    <w:rsid w:val="00FF2776"/>
    <w:rsid w:val="00FF347C"/>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73B1"/>
  <w15:docId w15:val="{7E90338F-E167-49E8-ADAE-50735CD4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3">
    <w:name w:val="Char Char Char Char Char3"/>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2">
    <w:name w:val="Char Char Char Char Char2"/>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 w:type="character" w:styleId="Hyperlink">
    <w:name w:val="Hyperlink"/>
    <w:basedOn w:val="DefaultParagraphFont"/>
    <w:uiPriority w:val="99"/>
    <w:unhideWhenUsed/>
    <w:rsid w:val="002952A1"/>
    <w:rPr>
      <w:color w:val="0000FF" w:themeColor="hyperlink"/>
      <w:u w:val="single"/>
    </w:rPr>
  </w:style>
  <w:style w:type="paragraph" w:customStyle="1" w:styleId="CharCharCharCharChar1">
    <w:name w:val="Char Char Char Char Char1"/>
    <w:basedOn w:val="Normal"/>
    <w:rsid w:val="002952A1"/>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C94BC2"/>
    <w:pPr>
      <w:spacing w:after="160" w:line="240" w:lineRule="exact"/>
    </w:pPr>
    <w:rPr>
      <w:rFonts w:ascii="Verdana" w:eastAsia="Times New Roman" w:hAnsi="Verdana" w:cs="Times New Roman"/>
      <w:b/>
      <w:sz w:val="20"/>
      <w:szCs w:val="20"/>
      <w:lang w:val="en-US" w:eastAsia="en-US"/>
    </w:rPr>
  </w:style>
  <w:style w:type="paragraph" w:customStyle="1" w:styleId="CharCharCharCharChar4">
    <w:name w:val="Char Char Char Char Char"/>
    <w:basedOn w:val="Normal"/>
    <w:rsid w:val="004E0C83"/>
    <w:pPr>
      <w:spacing w:after="160" w:line="240" w:lineRule="exact"/>
    </w:pPr>
    <w:rPr>
      <w:rFonts w:ascii="Verdana" w:eastAsia="Times New Roman" w:hAnsi="Verdana" w:cs="Times New Roman"/>
      <w:b/>
      <w:sz w:val="20"/>
      <w:szCs w:val="20"/>
      <w:lang w:val="en-US" w:eastAsia="en-US"/>
    </w:rPr>
  </w:style>
  <w:style w:type="paragraph" w:customStyle="1" w:styleId="CharCharCharCharChar5">
    <w:name w:val="Char Char Char Char Char"/>
    <w:basedOn w:val="Normal"/>
    <w:rsid w:val="00535BE0"/>
    <w:pPr>
      <w:spacing w:after="160" w:line="240" w:lineRule="exact"/>
    </w:pPr>
    <w:rPr>
      <w:rFonts w:ascii="Verdana" w:eastAsia="Times New Roman" w:hAnsi="Verdana"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4336">
      <w:bodyDiv w:val="1"/>
      <w:marLeft w:val="0"/>
      <w:marRight w:val="0"/>
      <w:marTop w:val="0"/>
      <w:marBottom w:val="0"/>
      <w:divBdr>
        <w:top w:val="none" w:sz="0" w:space="0" w:color="auto"/>
        <w:left w:val="none" w:sz="0" w:space="0" w:color="auto"/>
        <w:bottom w:val="none" w:sz="0" w:space="0" w:color="auto"/>
        <w:right w:val="none" w:sz="0" w:space="0" w:color="auto"/>
      </w:divBdr>
    </w:div>
    <w:div w:id="163250781">
      <w:bodyDiv w:val="1"/>
      <w:marLeft w:val="0"/>
      <w:marRight w:val="0"/>
      <w:marTop w:val="0"/>
      <w:marBottom w:val="0"/>
      <w:divBdr>
        <w:top w:val="none" w:sz="0" w:space="0" w:color="auto"/>
        <w:left w:val="none" w:sz="0" w:space="0" w:color="auto"/>
        <w:bottom w:val="none" w:sz="0" w:space="0" w:color="auto"/>
        <w:right w:val="none" w:sz="0" w:space="0" w:color="auto"/>
      </w:divBdr>
    </w:div>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 w:id="1350831878">
      <w:bodyDiv w:val="1"/>
      <w:marLeft w:val="0"/>
      <w:marRight w:val="0"/>
      <w:marTop w:val="0"/>
      <w:marBottom w:val="0"/>
      <w:divBdr>
        <w:top w:val="none" w:sz="0" w:space="0" w:color="auto"/>
        <w:left w:val="none" w:sz="0" w:space="0" w:color="auto"/>
        <w:bottom w:val="none" w:sz="0" w:space="0" w:color="auto"/>
        <w:right w:val="none" w:sz="0" w:space="0" w:color="auto"/>
      </w:divBdr>
    </w:div>
    <w:div w:id="1361319606">
      <w:bodyDiv w:val="1"/>
      <w:marLeft w:val="0"/>
      <w:marRight w:val="0"/>
      <w:marTop w:val="0"/>
      <w:marBottom w:val="0"/>
      <w:divBdr>
        <w:top w:val="none" w:sz="0" w:space="0" w:color="auto"/>
        <w:left w:val="none" w:sz="0" w:space="0" w:color="auto"/>
        <w:bottom w:val="none" w:sz="0" w:space="0" w:color="auto"/>
        <w:right w:val="none" w:sz="0" w:space="0" w:color="auto"/>
      </w:divBdr>
    </w:div>
    <w:div w:id="14927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532A2-8ECF-4D10-A95D-AE21D857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Jackie MacKenzie - High Life Highland</cp:lastModifiedBy>
  <cp:revision>11</cp:revision>
  <cp:lastPrinted>2019-12-17T17:13:00Z</cp:lastPrinted>
  <dcterms:created xsi:type="dcterms:W3CDTF">2020-06-29T13:01:00Z</dcterms:created>
  <dcterms:modified xsi:type="dcterms:W3CDTF">2020-11-23T17:57:00Z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