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Layout w:type="fixed"/>
        <w:tblLook w:val="0000" w:firstRow="0" w:lastRow="0" w:firstColumn="0" w:lastColumn="0" w:noHBand="0" w:noVBand="0"/>
      </w:tblPr>
      <w:tblGrid>
        <w:gridCol w:w="6629"/>
        <w:gridCol w:w="2835"/>
      </w:tblGrid>
      <w:tr w:rsidR="00B84929" w:rsidRPr="0019592B" w:rsidTr="00DE1E6C">
        <w:trPr>
          <w:cantSplit/>
          <w:trHeight w:val="993"/>
        </w:trPr>
        <w:tc>
          <w:tcPr>
            <w:tcW w:w="6629" w:type="dxa"/>
          </w:tcPr>
          <w:p w:rsidR="00DE1E6C" w:rsidRPr="0019592B" w:rsidRDefault="00B84929" w:rsidP="002B7DC4">
            <w:pPr>
              <w:pStyle w:val="BodyText"/>
              <w:jc w:val="left"/>
              <w:rPr>
                <w:rFonts w:ascii="Arial" w:hAnsi="Arial" w:cs="Arial"/>
                <w:szCs w:val="24"/>
              </w:rPr>
            </w:pPr>
            <w:r w:rsidRPr="0019592B">
              <w:rPr>
                <w:rFonts w:ascii="Arial" w:hAnsi="Arial" w:cs="Arial"/>
                <w:szCs w:val="24"/>
              </w:rPr>
              <w:t xml:space="preserve">HIGH LIFE HIGHLAND </w:t>
            </w:r>
          </w:p>
          <w:p w:rsidR="002B7DC4" w:rsidRPr="0019592B" w:rsidRDefault="00DE1E6C" w:rsidP="002B7DC4">
            <w:pPr>
              <w:pStyle w:val="BodyText"/>
              <w:jc w:val="left"/>
              <w:rPr>
                <w:rFonts w:ascii="Arial" w:hAnsi="Arial" w:cs="Arial"/>
                <w:szCs w:val="24"/>
              </w:rPr>
            </w:pPr>
            <w:r w:rsidRPr="0019592B">
              <w:rPr>
                <w:rFonts w:ascii="Arial" w:hAnsi="Arial" w:cs="Arial"/>
                <w:szCs w:val="24"/>
              </w:rPr>
              <w:t>REPORT TO BOARD OF DIRECTORS</w:t>
            </w:r>
          </w:p>
          <w:p w:rsidR="002B7DC4" w:rsidRPr="0019592B" w:rsidRDefault="00EA0AB7" w:rsidP="002B7DC4">
            <w:pPr>
              <w:pStyle w:val="BodyText"/>
              <w:jc w:val="left"/>
              <w:rPr>
                <w:rFonts w:ascii="Arial" w:hAnsi="Arial" w:cs="Arial"/>
                <w:szCs w:val="24"/>
              </w:rPr>
            </w:pPr>
            <w:r>
              <w:rPr>
                <w:rFonts w:ascii="Arial" w:hAnsi="Arial" w:cs="Arial"/>
                <w:szCs w:val="24"/>
              </w:rPr>
              <w:t>24</w:t>
            </w:r>
            <w:r w:rsidR="00E00596">
              <w:rPr>
                <w:rFonts w:ascii="Arial" w:hAnsi="Arial" w:cs="Arial"/>
                <w:szCs w:val="24"/>
                <w:vertAlign w:val="superscript"/>
              </w:rPr>
              <w:t xml:space="preserve"> </w:t>
            </w:r>
            <w:r w:rsidR="001A7EE9">
              <w:rPr>
                <w:rFonts w:ascii="Arial" w:hAnsi="Arial" w:cs="Arial"/>
                <w:szCs w:val="24"/>
              </w:rPr>
              <w:t>March 2021</w:t>
            </w:r>
          </w:p>
          <w:p w:rsidR="00B84929" w:rsidRPr="0019592B" w:rsidRDefault="00B81A7E" w:rsidP="002B7DC4">
            <w:pPr>
              <w:pStyle w:val="BodyText"/>
              <w:jc w:val="left"/>
              <w:rPr>
                <w:rFonts w:ascii="Arial" w:hAnsi="Arial" w:cs="Arial"/>
                <w:szCs w:val="24"/>
              </w:rPr>
            </w:pPr>
            <w:r w:rsidRPr="0019592B">
              <w:rPr>
                <w:rFonts w:ascii="Arial" w:hAnsi="Arial" w:cs="Arial"/>
                <w:szCs w:val="24"/>
              </w:rPr>
              <w:fldChar w:fldCharType="begin"/>
            </w:r>
            <w:r w:rsidR="00B84929" w:rsidRPr="0019592B">
              <w:rPr>
                <w:rFonts w:ascii="Arial" w:hAnsi="Arial" w:cs="Arial"/>
                <w:szCs w:val="24"/>
              </w:rPr>
              <w:instrText xml:space="preserve">  </w:instrText>
            </w:r>
            <w:r w:rsidRPr="0019592B">
              <w:rPr>
                <w:rFonts w:ascii="Arial" w:hAnsi="Arial" w:cs="Arial"/>
                <w:szCs w:val="24"/>
              </w:rPr>
              <w:fldChar w:fldCharType="end"/>
            </w:r>
          </w:p>
        </w:tc>
        <w:tc>
          <w:tcPr>
            <w:tcW w:w="2835" w:type="dxa"/>
          </w:tcPr>
          <w:p w:rsidR="00B84929" w:rsidRPr="0019592B" w:rsidRDefault="00B84929" w:rsidP="0047500A">
            <w:pPr>
              <w:rPr>
                <w:rFonts w:ascii="Arial" w:hAnsi="Arial" w:cs="Arial"/>
                <w:szCs w:val="24"/>
              </w:rPr>
            </w:pPr>
            <w:r w:rsidRPr="0019592B">
              <w:rPr>
                <w:rFonts w:ascii="Arial" w:hAnsi="Arial" w:cs="Arial"/>
                <w:szCs w:val="24"/>
              </w:rPr>
              <w:t>AGENDA ITEM</w:t>
            </w:r>
            <w:r w:rsidR="001F201F">
              <w:rPr>
                <w:rFonts w:ascii="Arial" w:hAnsi="Arial" w:cs="Arial"/>
                <w:szCs w:val="24"/>
              </w:rPr>
              <w:t xml:space="preserve"> </w:t>
            </w:r>
            <w:r w:rsidRPr="0019592B">
              <w:rPr>
                <w:rFonts w:ascii="Arial" w:hAnsi="Arial" w:cs="Arial"/>
                <w:szCs w:val="24"/>
              </w:rPr>
              <w:t xml:space="preserve">  REPORT No HLH</w:t>
            </w:r>
            <w:r w:rsidR="0047500A">
              <w:rPr>
                <w:rFonts w:ascii="Arial" w:hAnsi="Arial" w:cs="Arial"/>
                <w:szCs w:val="24"/>
              </w:rPr>
              <w:t xml:space="preserve">   /</w:t>
            </w:r>
            <w:r w:rsidR="00FA4D81">
              <w:rPr>
                <w:rFonts w:ascii="Arial" w:hAnsi="Arial" w:cs="Arial"/>
                <w:szCs w:val="24"/>
              </w:rPr>
              <w:t>2</w:t>
            </w:r>
            <w:r w:rsidR="00E00596">
              <w:rPr>
                <w:rFonts w:ascii="Arial" w:hAnsi="Arial" w:cs="Arial"/>
                <w:szCs w:val="24"/>
              </w:rPr>
              <w:t>1</w:t>
            </w:r>
          </w:p>
        </w:tc>
      </w:tr>
    </w:tbl>
    <w:p w:rsidR="0039450A" w:rsidRPr="0019592B" w:rsidRDefault="004358B2" w:rsidP="00DE1E6C">
      <w:pPr>
        <w:pStyle w:val="Heading2"/>
        <w:rPr>
          <w:rFonts w:ascii="Arial" w:hAnsi="Arial" w:cs="Arial"/>
          <w:b/>
          <w:szCs w:val="24"/>
          <w:u w:val="none"/>
        </w:rPr>
      </w:pPr>
      <w:r>
        <w:rPr>
          <w:rFonts w:ascii="Arial" w:hAnsi="Arial" w:cs="Arial"/>
          <w:b/>
          <w:szCs w:val="24"/>
          <w:u w:val="none"/>
        </w:rPr>
        <w:t>HEALTH AND WELLBEING</w:t>
      </w:r>
      <w:r w:rsidR="008C7C82" w:rsidRPr="0019592B">
        <w:rPr>
          <w:rFonts w:ascii="Arial" w:hAnsi="Arial" w:cs="Arial"/>
          <w:b/>
          <w:szCs w:val="24"/>
          <w:u w:val="none"/>
        </w:rPr>
        <w:t xml:space="preserve"> UPDATE</w:t>
      </w:r>
      <w:r w:rsidR="00DE1E6C" w:rsidRPr="0019592B">
        <w:rPr>
          <w:rFonts w:ascii="Arial" w:hAnsi="Arial" w:cs="Arial"/>
          <w:b/>
          <w:szCs w:val="24"/>
          <w:u w:val="none"/>
        </w:rPr>
        <w:t xml:space="preserve"> - </w:t>
      </w:r>
      <w:r w:rsidR="0039450A" w:rsidRPr="0019592B">
        <w:rPr>
          <w:rFonts w:ascii="Arial" w:hAnsi="Arial" w:cs="Arial"/>
          <w:b/>
          <w:szCs w:val="24"/>
          <w:u w:val="none"/>
        </w:rPr>
        <w:t xml:space="preserve">Report </w:t>
      </w:r>
      <w:r w:rsidR="00A8159A" w:rsidRPr="0019592B">
        <w:rPr>
          <w:rFonts w:ascii="Arial" w:hAnsi="Arial" w:cs="Arial"/>
          <w:b/>
          <w:szCs w:val="24"/>
          <w:u w:val="none"/>
        </w:rPr>
        <w:t>by</w:t>
      </w:r>
      <w:r w:rsidR="002B7DC4" w:rsidRPr="0019592B">
        <w:rPr>
          <w:rFonts w:ascii="Arial" w:hAnsi="Arial" w:cs="Arial"/>
          <w:b/>
          <w:szCs w:val="24"/>
          <w:u w:val="none"/>
        </w:rPr>
        <w:t xml:space="preserve"> Chief Executive</w:t>
      </w:r>
    </w:p>
    <w:p w:rsidR="0039450A" w:rsidRPr="0019592B" w:rsidRDefault="00B81A7E" w:rsidP="00FC52A1">
      <w:pPr>
        <w:pStyle w:val="Heading1"/>
        <w:jc w:val="left"/>
        <w:rPr>
          <w:rFonts w:ascii="Arial" w:hAnsi="Arial" w:cs="Arial"/>
          <w:szCs w:val="24"/>
        </w:rPr>
      </w:pPr>
      <w:r w:rsidRPr="0019592B">
        <w:rPr>
          <w:rFonts w:ascii="Arial" w:hAnsi="Arial" w:cs="Arial"/>
          <w:szCs w:val="24"/>
        </w:rPr>
        <w:fldChar w:fldCharType="begin"/>
      </w:r>
      <w:r w:rsidR="0039450A" w:rsidRPr="0019592B">
        <w:rPr>
          <w:rFonts w:ascii="Arial" w:hAnsi="Arial" w:cs="Arial"/>
          <w:szCs w:val="24"/>
        </w:rPr>
        <w:instrText xml:space="preserve">  </w:instrText>
      </w:r>
      <w:r w:rsidRPr="0019592B">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19592B">
        <w:trPr>
          <w:cantSplit/>
        </w:trPr>
        <w:tc>
          <w:tcPr>
            <w:tcW w:w="9464" w:type="dxa"/>
          </w:tcPr>
          <w:p w:rsidR="0039450A" w:rsidRPr="0019592B" w:rsidRDefault="002B7DC4" w:rsidP="00416BFF">
            <w:pPr>
              <w:pStyle w:val="Heading2"/>
              <w:rPr>
                <w:rFonts w:ascii="Arial" w:hAnsi="Arial" w:cs="Arial"/>
                <w:b/>
                <w:szCs w:val="24"/>
                <w:u w:val="none"/>
              </w:rPr>
            </w:pPr>
            <w:r w:rsidRPr="0019592B">
              <w:rPr>
                <w:rFonts w:ascii="Arial" w:hAnsi="Arial" w:cs="Arial"/>
                <w:b/>
                <w:szCs w:val="24"/>
                <w:u w:val="none"/>
              </w:rPr>
              <w:t>Summary</w:t>
            </w:r>
          </w:p>
          <w:p w:rsidR="002B7DC4" w:rsidRPr="0019592B" w:rsidRDefault="002B7DC4" w:rsidP="002B7DC4">
            <w:pPr>
              <w:rPr>
                <w:rFonts w:ascii="Arial" w:hAnsi="Arial" w:cs="Arial"/>
                <w:szCs w:val="24"/>
              </w:rPr>
            </w:pPr>
          </w:p>
          <w:p w:rsidR="00EF7ED3" w:rsidRDefault="008C7C82" w:rsidP="00F14405">
            <w:pPr>
              <w:jc w:val="both"/>
              <w:rPr>
                <w:rFonts w:ascii="Arial" w:hAnsi="Arial" w:cs="Arial"/>
                <w:szCs w:val="24"/>
              </w:rPr>
            </w:pPr>
            <w:r w:rsidRPr="0019592B">
              <w:rPr>
                <w:rFonts w:ascii="Arial" w:hAnsi="Arial" w:cs="Arial"/>
                <w:szCs w:val="24"/>
              </w:rPr>
              <w:t>The purpose</w:t>
            </w:r>
            <w:r w:rsidR="007B6F2A">
              <w:rPr>
                <w:rFonts w:ascii="Arial" w:hAnsi="Arial" w:cs="Arial"/>
                <w:szCs w:val="24"/>
              </w:rPr>
              <w:t xml:space="preserve"> of this report is to </w:t>
            </w:r>
            <w:r w:rsidR="00EF7ED3">
              <w:rPr>
                <w:rFonts w:ascii="Arial" w:hAnsi="Arial" w:cs="Arial"/>
                <w:szCs w:val="24"/>
              </w:rPr>
              <w:t xml:space="preserve">provide </w:t>
            </w:r>
            <w:r w:rsidR="004B7AEC">
              <w:rPr>
                <w:rFonts w:ascii="Arial" w:hAnsi="Arial" w:cs="Arial"/>
                <w:szCs w:val="24"/>
              </w:rPr>
              <w:t xml:space="preserve">the </w:t>
            </w:r>
            <w:r w:rsidR="00010CFF">
              <w:rPr>
                <w:rFonts w:ascii="Arial" w:hAnsi="Arial" w:cs="Arial"/>
                <w:szCs w:val="24"/>
              </w:rPr>
              <w:t>six-monthly</w:t>
            </w:r>
            <w:r w:rsidR="00EF7ED3">
              <w:rPr>
                <w:rFonts w:ascii="Arial" w:hAnsi="Arial" w:cs="Arial"/>
                <w:szCs w:val="24"/>
              </w:rPr>
              <w:t xml:space="preserve"> update on progress made on implementing the </w:t>
            </w:r>
            <w:r w:rsidR="007B6F2A">
              <w:rPr>
                <w:rFonts w:ascii="Arial" w:hAnsi="Arial" w:cs="Arial"/>
                <w:szCs w:val="24"/>
              </w:rPr>
              <w:t xml:space="preserve">Health and Wellbeing </w:t>
            </w:r>
            <w:r w:rsidR="00010CFF">
              <w:rPr>
                <w:rFonts w:ascii="Arial" w:hAnsi="Arial" w:cs="Arial"/>
                <w:szCs w:val="24"/>
              </w:rPr>
              <w:t>Plan</w:t>
            </w:r>
            <w:r w:rsidR="007B6F2A">
              <w:rPr>
                <w:rFonts w:ascii="Arial" w:hAnsi="Arial" w:cs="Arial"/>
                <w:szCs w:val="24"/>
              </w:rPr>
              <w:t xml:space="preserve"> (2019–</w:t>
            </w:r>
            <w:r w:rsidR="004877B3">
              <w:rPr>
                <w:rFonts w:ascii="Arial" w:hAnsi="Arial" w:cs="Arial"/>
                <w:szCs w:val="24"/>
              </w:rPr>
              <w:t>20</w:t>
            </w:r>
            <w:r w:rsidR="007B6F2A">
              <w:rPr>
                <w:rFonts w:ascii="Arial" w:hAnsi="Arial" w:cs="Arial"/>
                <w:szCs w:val="24"/>
              </w:rPr>
              <w:t>24)</w:t>
            </w:r>
            <w:r w:rsidR="00010CFF">
              <w:rPr>
                <w:rFonts w:ascii="Arial" w:hAnsi="Arial" w:cs="Arial"/>
                <w:szCs w:val="24"/>
              </w:rPr>
              <w:t>.</w:t>
            </w:r>
            <w:r w:rsidR="005819D4">
              <w:rPr>
                <w:rFonts w:ascii="Arial" w:hAnsi="Arial" w:cs="Arial"/>
                <w:szCs w:val="24"/>
              </w:rPr>
              <w:t xml:space="preserve">  The report also provides an update on the work undertaken which has focussed on employee and participant health and wellbeing during the Covid-19 </w:t>
            </w:r>
            <w:r w:rsidR="001A7EE9">
              <w:rPr>
                <w:rFonts w:ascii="Arial" w:hAnsi="Arial" w:cs="Arial"/>
                <w:szCs w:val="24"/>
              </w:rPr>
              <w:t>pandemic</w:t>
            </w:r>
            <w:r w:rsidR="005819D4">
              <w:rPr>
                <w:rFonts w:ascii="Arial" w:hAnsi="Arial" w:cs="Arial"/>
                <w:szCs w:val="24"/>
              </w:rPr>
              <w:t>.</w:t>
            </w:r>
          </w:p>
          <w:p w:rsidR="00010CFF" w:rsidRDefault="00010CFF" w:rsidP="00F14405">
            <w:pPr>
              <w:jc w:val="both"/>
              <w:rPr>
                <w:rFonts w:ascii="Arial" w:hAnsi="Arial" w:cs="Arial"/>
                <w:szCs w:val="24"/>
              </w:rPr>
            </w:pPr>
          </w:p>
          <w:p w:rsidR="00866065" w:rsidRDefault="00866065" w:rsidP="00866065">
            <w:pPr>
              <w:rPr>
                <w:rFonts w:ascii="Arial" w:hAnsi="Arial" w:cs="Arial"/>
                <w:szCs w:val="24"/>
              </w:rPr>
            </w:pPr>
            <w:r w:rsidRPr="0019592B">
              <w:rPr>
                <w:rFonts w:ascii="Arial" w:hAnsi="Arial" w:cs="Arial"/>
                <w:szCs w:val="24"/>
              </w:rPr>
              <w:t>It is recommended that Director</w:t>
            </w:r>
            <w:r>
              <w:rPr>
                <w:rFonts w:ascii="Arial" w:hAnsi="Arial" w:cs="Arial"/>
                <w:szCs w:val="24"/>
              </w:rPr>
              <w:t>s note</w:t>
            </w:r>
            <w:r w:rsidR="007B6F2A">
              <w:rPr>
                <w:rFonts w:ascii="Arial" w:hAnsi="Arial" w:cs="Arial"/>
                <w:szCs w:val="24"/>
              </w:rPr>
              <w:t xml:space="preserve"> and comment on</w:t>
            </w:r>
            <w:r>
              <w:rPr>
                <w:rFonts w:ascii="Arial" w:hAnsi="Arial" w:cs="Arial"/>
                <w:szCs w:val="24"/>
              </w:rPr>
              <w:t xml:space="preserve"> the report</w:t>
            </w:r>
            <w:r w:rsidRPr="0019592B">
              <w:rPr>
                <w:rFonts w:ascii="Arial" w:hAnsi="Arial" w:cs="Arial"/>
                <w:szCs w:val="24"/>
              </w:rPr>
              <w:t>.</w:t>
            </w:r>
          </w:p>
          <w:p w:rsidR="0039450A" w:rsidRPr="0019592B" w:rsidRDefault="00B81A7E" w:rsidP="00416BFF">
            <w:pPr>
              <w:rPr>
                <w:rFonts w:ascii="Arial" w:hAnsi="Arial" w:cs="Arial"/>
                <w:szCs w:val="24"/>
              </w:rPr>
            </w:pPr>
            <w:r w:rsidRPr="0019592B">
              <w:rPr>
                <w:rFonts w:ascii="Arial" w:hAnsi="Arial" w:cs="Arial"/>
                <w:szCs w:val="24"/>
              </w:rPr>
              <w:fldChar w:fldCharType="begin"/>
            </w:r>
            <w:r w:rsidR="0039450A" w:rsidRPr="0019592B">
              <w:rPr>
                <w:rFonts w:ascii="Arial" w:hAnsi="Arial" w:cs="Arial"/>
                <w:szCs w:val="24"/>
              </w:rPr>
              <w:instrText xml:space="preserve">  </w:instrText>
            </w:r>
            <w:r w:rsidRPr="0019592B">
              <w:rPr>
                <w:rFonts w:ascii="Arial" w:hAnsi="Arial" w:cs="Arial"/>
                <w:szCs w:val="24"/>
              </w:rPr>
              <w:fldChar w:fldCharType="end"/>
            </w:r>
          </w:p>
        </w:tc>
      </w:tr>
    </w:tbl>
    <w:p w:rsidR="0097099E" w:rsidRPr="0019592B" w:rsidRDefault="0097099E" w:rsidP="00416BFF">
      <w:pPr>
        <w:jc w:val="both"/>
        <w:rPr>
          <w:rFonts w:ascii="Arial" w:hAnsi="Arial" w:cs="Arial"/>
          <w:szCs w:val="24"/>
        </w:rPr>
      </w:pPr>
    </w:p>
    <w:tbl>
      <w:tblPr>
        <w:tblW w:w="9464" w:type="dxa"/>
        <w:tblLayout w:type="fixed"/>
        <w:tblLook w:val="0000" w:firstRow="0" w:lastRow="0" w:firstColumn="0" w:lastColumn="0" w:noHBand="0" w:noVBand="0"/>
      </w:tblPr>
      <w:tblGrid>
        <w:gridCol w:w="828"/>
        <w:gridCol w:w="8636"/>
      </w:tblGrid>
      <w:tr w:rsidR="00A53534" w:rsidRPr="0019592B" w:rsidTr="00C33B8E">
        <w:tc>
          <w:tcPr>
            <w:tcW w:w="828" w:type="dxa"/>
          </w:tcPr>
          <w:p w:rsidR="00C2226B" w:rsidRDefault="00C2226B" w:rsidP="006D4204">
            <w:pPr>
              <w:rPr>
                <w:rFonts w:ascii="Arial" w:hAnsi="Arial" w:cs="Arial"/>
                <w:b/>
                <w:szCs w:val="24"/>
              </w:rPr>
            </w:pPr>
          </w:p>
          <w:p w:rsidR="00A53534" w:rsidRPr="0019592B" w:rsidRDefault="008B4D54" w:rsidP="006D4204">
            <w:pPr>
              <w:rPr>
                <w:rFonts w:ascii="Arial" w:hAnsi="Arial" w:cs="Arial"/>
                <w:b/>
                <w:szCs w:val="24"/>
              </w:rPr>
            </w:pPr>
            <w:r w:rsidRPr="0019592B">
              <w:rPr>
                <w:rFonts w:ascii="Arial" w:hAnsi="Arial" w:cs="Arial"/>
                <w:b/>
                <w:szCs w:val="24"/>
              </w:rPr>
              <w:t>1</w:t>
            </w:r>
            <w:r w:rsidR="00A53534" w:rsidRPr="0019592B">
              <w:rPr>
                <w:rFonts w:ascii="Arial" w:hAnsi="Arial" w:cs="Arial"/>
                <w:b/>
                <w:szCs w:val="24"/>
              </w:rPr>
              <w:t>.</w:t>
            </w:r>
          </w:p>
        </w:tc>
        <w:tc>
          <w:tcPr>
            <w:tcW w:w="8636" w:type="dxa"/>
          </w:tcPr>
          <w:p w:rsidR="00C2226B" w:rsidRDefault="00C2226B" w:rsidP="006D4204">
            <w:pPr>
              <w:rPr>
                <w:rFonts w:ascii="Arial" w:hAnsi="Arial" w:cs="Arial"/>
                <w:b/>
                <w:szCs w:val="24"/>
              </w:rPr>
            </w:pPr>
          </w:p>
          <w:p w:rsidR="00A53534" w:rsidRPr="0019592B" w:rsidRDefault="00A53534" w:rsidP="006D4204">
            <w:pPr>
              <w:rPr>
                <w:rFonts w:ascii="Arial" w:hAnsi="Arial" w:cs="Arial"/>
                <w:b/>
                <w:szCs w:val="24"/>
              </w:rPr>
            </w:pPr>
            <w:r w:rsidRPr="0019592B">
              <w:rPr>
                <w:rFonts w:ascii="Arial" w:hAnsi="Arial" w:cs="Arial"/>
                <w:b/>
                <w:szCs w:val="24"/>
              </w:rPr>
              <w:t>Business Plan Contribution</w:t>
            </w:r>
          </w:p>
          <w:p w:rsidR="00A53534" w:rsidRPr="0019592B" w:rsidRDefault="00A53534" w:rsidP="006D4204">
            <w:pPr>
              <w:rPr>
                <w:rFonts w:ascii="Arial" w:hAnsi="Arial" w:cs="Arial"/>
                <w:szCs w:val="24"/>
              </w:rPr>
            </w:pPr>
          </w:p>
        </w:tc>
      </w:tr>
      <w:tr w:rsidR="00A53534" w:rsidRPr="0019592B" w:rsidTr="00C33B8E">
        <w:tc>
          <w:tcPr>
            <w:tcW w:w="828" w:type="dxa"/>
          </w:tcPr>
          <w:p w:rsidR="00A53534" w:rsidRPr="0019592B" w:rsidRDefault="008B4D54" w:rsidP="006D4204">
            <w:pPr>
              <w:rPr>
                <w:rFonts w:ascii="Arial" w:hAnsi="Arial" w:cs="Arial"/>
                <w:szCs w:val="24"/>
              </w:rPr>
            </w:pPr>
            <w:r w:rsidRPr="0019592B">
              <w:rPr>
                <w:rFonts w:ascii="Arial" w:hAnsi="Arial" w:cs="Arial"/>
                <w:szCs w:val="24"/>
              </w:rPr>
              <w:t>1</w:t>
            </w:r>
            <w:r w:rsidR="00A53534" w:rsidRPr="0019592B">
              <w:rPr>
                <w:rFonts w:ascii="Arial" w:hAnsi="Arial" w:cs="Arial"/>
                <w:szCs w:val="24"/>
              </w:rPr>
              <w:t>.1</w:t>
            </w:r>
          </w:p>
        </w:tc>
        <w:tc>
          <w:tcPr>
            <w:tcW w:w="8636" w:type="dxa"/>
          </w:tcPr>
          <w:p w:rsidR="00B26FE3" w:rsidRPr="000B0E4F" w:rsidRDefault="00B26FE3" w:rsidP="00540480">
            <w:pPr>
              <w:jc w:val="both"/>
              <w:rPr>
                <w:rFonts w:ascii="Arial" w:hAnsi="Arial" w:cs="Arial"/>
                <w:szCs w:val="24"/>
              </w:rPr>
            </w:pPr>
            <w:r w:rsidRPr="0019592B">
              <w:rPr>
                <w:rFonts w:ascii="Arial" w:hAnsi="Arial" w:cs="Arial"/>
                <w:szCs w:val="24"/>
              </w:rPr>
              <w:t xml:space="preserve">This report supports the </w:t>
            </w:r>
            <w:r w:rsidR="004973CD" w:rsidRPr="0019592B">
              <w:rPr>
                <w:rFonts w:ascii="Arial" w:hAnsi="Arial" w:cs="Arial"/>
                <w:szCs w:val="24"/>
              </w:rPr>
              <w:t xml:space="preserve">highlighted </w:t>
            </w:r>
            <w:r w:rsidRPr="0019592B">
              <w:rPr>
                <w:rFonts w:ascii="Arial" w:hAnsi="Arial" w:cs="Arial"/>
                <w:szCs w:val="24"/>
              </w:rPr>
              <w:t>Business Outcomes from the High Life Highland (HLH) Business Plan:</w:t>
            </w:r>
          </w:p>
          <w:p w:rsidR="00B26FE3" w:rsidRPr="000B0E4F" w:rsidRDefault="00B26FE3" w:rsidP="00540480">
            <w:pPr>
              <w:jc w:val="both"/>
              <w:rPr>
                <w:rFonts w:ascii="Arial" w:hAnsi="Arial" w:cs="Arial"/>
                <w:szCs w:val="24"/>
              </w:rPr>
            </w:pPr>
          </w:p>
          <w:p w:rsidR="002C5124" w:rsidRPr="000B0E4F" w:rsidRDefault="002C5124" w:rsidP="002C5124">
            <w:pPr>
              <w:ind w:left="459"/>
              <w:jc w:val="both"/>
              <w:rPr>
                <w:rFonts w:ascii="Arial" w:hAnsi="Arial" w:cs="Arial"/>
                <w:szCs w:val="24"/>
              </w:rPr>
            </w:pPr>
            <w:r w:rsidRPr="000B0E4F">
              <w:rPr>
                <w:rFonts w:ascii="Arial" w:hAnsi="Arial" w:cs="Arial"/>
                <w:szCs w:val="24"/>
              </w:rPr>
              <w:t>1.</w:t>
            </w:r>
            <w:r w:rsidRPr="000B0E4F">
              <w:rPr>
                <w:rFonts w:ascii="Arial" w:hAnsi="Arial" w:cs="Arial"/>
                <w:szCs w:val="24"/>
              </w:rPr>
              <w:tab/>
              <w:t>Sustain a high standard of health and safety, and environmental performance</w:t>
            </w:r>
          </w:p>
          <w:p w:rsidR="002C5124" w:rsidRPr="000B0E4F" w:rsidRDefault="002C5124" w:rsidP="002C5124">
            <w:pPr>
              <w:ind w:left="459"/>
              <w:jc w:val="both"/>
              <w:rPr>
                <w:rFonts w:ascii="Arial" w:hAnsi="Arial" w:cs="Arial"/>
                <w:szCs w:val="24"/>
              </w:rPr>
            </w:pPr>
            <w:r w:rsidRPr="000B0E4F">
              <w:rPr>
                <w:rFonts w:ascii="Arial" w:hAnsi="Arial" w:cs="Arial"/>
                <w:szCs w:val="24"/>
              </w:rPr>
              <w:t>2.</w:t>
            </w:r>
            <w:r w:rsidRPr="000B0E4F">
              <w:rPr>
                <w:rFonts w:ascii="Arial" w:hAnsi="Arial" w:cs="Arial"/>
                <w:szCs w:val="24"/>
              </w:rPr>
              <w:tab/>
              <w:t>Implement the Service Delivery Contract with THC</w:t>
            </w:r>
          </w:p>
          <w:p w:rsidR="002C5124" w:rsidRPr="00DB082B" w:rsidRDefault="002C5124" w:rsidP="002C5124">
            <w:pPr>
              <w:ind w:left="459"/>
              <w:jc w:val="both"/>
              <w:rPr>
                <w:rFonts w:ascii="Arial" w:hAnsi="Arial" w:cs="Arial"/>
                <w:b/>
                <w:szCs w:val="24"/>
              </w:rPr>
            </w:pPr>
            <w:r w:rsidRPr="00DB082B">
              <w:rPr>
                <w:rFonts w:ascii="Arial" w:hAnsi="Arial" w:cs="Arial"/>
                <w:b/>
                <w:szCs w:val="24"/>
              </w:rPr>
              <w:t>3.</w:t>
            </w:r>
            <w:r w:rsidRPr="00DB082B">
              <w:rPr>
                <w:rFonts w:ascii="Arial" w:hAnsi="Arial" w:cs="Arial"/>
                <w:b/>
                <w:szCs w:val="24"/>
              </w:rPr>
              <w:tab/>
              <w:t>Improving customer engagement and satisfaction</w:t>
            </w:r>
          </w:p>
          <w:p w:rsidR="002C5124" w:rsidRPr="00DB082B" w:rsidRDefault="002C5124" w:rsidP="002C5124">
            <w:pPr>
              <w:ind w:left="459"/>
              <w:jc w:val="both"/>
              <w:rPr>
                <w:rFonts w:ascii="Arial" w:hAnsi="Arial" w:cs="Arial"/>
                <w:b/>
                <w:szCs w:val="24"/>
              </w:rPr>
            </w:pPr>
            <w:r w:rsidRPr="00DB082B">
              <w:rPr>
                <w:rFonts w:ascii="Arial" w:hAnsi="Arial" w:cs="Arial"/>
                <w:b/>
                <w:szCs w:val="24"/>
              </w:rPr>
              <w:t>4.</w:t>
            </w:r>
            <w:r w:rsidRPr="00DB082B">
              <w:rPr>
                <w:rFonts w:ascii="Arial" w:hAnsi="Arial" w:cs="Arial"/>
                <w:b/>
                <w:szCs w:val="24"/>
              </w:rPr>
              <w:tab/>
              <w:t>Improving staff engagement and satisfaction</w:t>
            </w:r>
          </w:p>
          <w:p w:rsidR="002C5124" w:rsidRPr="00DB082B" w:rsidRDefault="002C5124" w:rsidP="002C5124">
            <w:pPr>
              <w:ind w:left="459"/>
              <w:jc w:val="both"/>
              <w:rPr>
                <w:rFonts w:ascii="Arial" w:hAnsi="Arial" w:cs="Arial"/>
                <w:b/>
                <w:szCs w:val="24"/>
              </w:rPr>
            </w:pPr>
            <w:r w:rsidRPr="00DB082B">
              <w:rPr>
                <w:rFonts w:ascii="Arial" w:hAnsi="Arial" w:cs="Arial"/>
                <w:b/>
                <w:szCs w:val="24"/>
              </w:rPr>
              <w:t>5.</w:t>
            </w:r>
            <w:r w:rsidRPr="00DB082B">
              <w:rPr>
                <w:rFonts w:ascii="Arial" w:hAnsi="Arial" w:cs="Arial"/>
                <w:b/>
                <w:szCs w:val="24"/>
              </w:rPr>
              <w:tab/>
              <w:t>Enhance the positive charity image</w:t>
            </w:r>
          </w:p>
          <w:p w:rsidR="002C5124" w:rsidRPr="00DB082B" w:rsidRDefault="002C5124" w:rsidP="002C5124">
            <w:pPr>
              <w:ind w:left="459"/>
              <w:jc w:val="both"/>
              <w:rPr>
                <w:rFonts w:ascii="Arial" w:hAnsi="Arial" w:cs="Arial"/>
                <w:b/>
                <w:szCs w:val="24"/>
              </w:rPr>
            </w:pPr>
            <w:r w:rsidRPr="00DB082B">
              <w:rPr>
                <w:rFonts w:ascii="Arial" w:hAnsi="Arial" w:cs="Arial"/>
                <w:b/>
                <w:szCs w:val="24"/>
              </w:rPr>
              <w:t>6.</w:t>
            </w:r>
            <w:r w:rsidRPr="00DB082B">
              <w:rPr>
                <w:rFonts w:ascii="Arial" w:hAnsi="Arial" w:cs="Arial"/>
                <w:b/>
                <w:szCs w:val="24"/>
              </w:rPr>
              <w:tab/>
              <w:t>Be a trusted and effective partner</w:t>
            </w:r>
          </w:p>
          <w:p w:rsidR="002C5124" w:rsidRPr="00DB082B" w:rsidRDefault="002C5124" w:rsidP="002C5124">
            <w:pPr>
              <w:ind w:left="459"/>
              <w:jc w:val="both"/>
              <w:rPr>
                <w:rFonts w:ascii="Arial" w:hAnsi="Arial" w:cs="Arial"/>
                <w:b/>
                <w:szCs w:val="24"/>
              </w:rPr>
            </w:pPr>
            <w:r w:rsidRPr="00DB082B">
              <w:rPr>
                <w:rFonts w:ascii="Arial" w:hAnsi="Arial" w:cs="Arial"/>
                <w:b/>
                <w:szCs w:val="24"/>
              </w:rPr>
              <w:t>7.</w:t>
            </w:r>
            <w:r w:rsidRPr="00DB082B">
              <w:rPr>
                <w:rFonts w:ascii="Arial" w:hAnsi="Arial" w:cs="Arial"/>
                <w:b/>
                <w:szCs w:val="24"/>
              </w:rPr>
              <w:tab/>
              <w:t>Achieve sustainable growth across the organisation</w:t>
            </w:r>
          </w:p>
          <w:p w:rsidR="002C5124" w:rsidRPr="00DB082B" w:rsidRDefault="002C5124" w:rsidP="002C5124">
            <w:pPr>
              <w:ind w:left="459"/>
              <w:jc w:val="both"/>
              <w:rPr>
                <w:rFonts w:ascii="Arial" w:hAnsi="Arial" w:cs="Arial"/>
                <w:b/>
                <w:szCs w:val="24"/>
              </w:rPr>
            </w:pPr>
            <w:r w:rsidRPr="00DB082B">
              <w:rPr>
                <w:rFonts w:ascii="Arial" w:hAnsi="Arial" w:cs="Arial"/>
                <w:b/>
                <w:szCs w:val="24"/>
              </w:rPr>
              <w:t>8.</w:t>
            </w:r>
            <w:r w:rsidRPr="00DB082B">
              <w:rPr>
                <w:rFonts w:ascii="Arial" w:hAnsi="Arial" w:cs="Arial"/>
                <w:b/>
                <w:szCs w:val="24"/>
              </w:rPr>
              <w:tab/>
              <w:t>Develop health and wellbeing across Highland communities</w:t>
            </w:r>
          </w:p>
          <w:p w:rsidR="008B4D54" w:rsidRDefault="002C5124" w:rsidP="002C5124">
            <w:pPr>
              <w:ind w:left="459"/>
              <w:jc w:val="both"/>
              <w:rPr>
                <w:rFonts w:ascii="Arial" w:hAnsi="Arial" w:cs="Arial"/>
                <w:b/>
                <w:szCs w:val="24"/>
              </w:rPr>
            </w:pPr>
            <w:r w:rsidRPr="00DB082B">
              <w:rPr>
                <w:rFonts w:ascii="Arial" w:hAnsi="Arial" w:cs="Arial"/>
                <w:b/>
                <w:szCs w:val="24"/>
              </w:rPr>
              <w:t>9.</w:t>
            </w:r>
            <w:r w:rsidRPr="00DB082B">
              <w:rPr>
                <w:rFonts w:ascii="Arial" w:hAnsi="Arial" w:cs="Arial"/>
                <w:b/>
                <w:szCs w:val="24"/>
              </w:rPr>
              <w:tab/>
              <w:t>Develop and promote the High Life brand</w:t>
            </w:r>
          </w:p>
          <w:p w:rsidR="003B4A2F" w:rsidRPr="00DB082B" w:rsidRDefault="003B4A2F" w:rsidP="002C5124">
            <w:pPr>
              <w:ind w:left="459"/>
              <w:jc w:val="both"/>
              <w:rPr>
                <w:rFonts w:ascii="Arial" w:hAnsi="Arial" w:cs="Arial"/>
                <w:b/>
                <w:szCs w:val="24"/>
              </w:rPr>
            </w:pPr>
          </w:p>
          <w:p w:rsidR="00866065" w:rsidRPr="002C5124" w:rsidRDefault="00866065" w:rsidP="002C5124">
            <w:pPr>
              <w:ind w:left="459"/>
              <w:jc w:val="both"/>
              <w:rPr>
                <w:rFonts w:ascii="Arial" w:hAnsi="Arial" w:cs="Arial"/>
                <w:b/>
                <w:szCs w:val="24"/>
              </w:rPr>
            </w:pPr>
          </w:p>
        </w:tc>
      </w:tr>
      <w:tr w:rsidR="00A53534" w:rsidRPr="0019592B" w:rsidTr="00C33B8E">
        <w:tc>
          <w:tcPr>
            <w:tcW w:w="828" w:type="dxa"/>
          </w:tcPr>
          <w:p w:rsidR="00A53534" w:rsidRPr="0019592B" w:rsidRDefault="008B4D54" w:rsidP="00416BFF">
            <w:pPr>
              <w:rPr>
                <w:rFonts w:ascii="Arial" w:hAnsi="Arial" w:cs="Arial"/>
                <w:b/>
                <w:szCs w:val="24"/>
              </w:rPr>
            </w:pPr>
            <w:r w:rsidRPr="0019592B">
              <w:rPr>
                <w:rFonts w:ascii="Arial" w:hAnsi="Arial" w:cs="Arial"/>
                <w:b/>
                <w:szCs w:val="24"/>
              </w:rPr>
              <w:t>2.</w:t>
            </w:r>
          </w:p>
        </w:tc>
        <w:tc>
          <w:tcPr>
            <w:tcW w:w="8636" w:type="dxa"/>
          </w:tcPr>
          <w:p w:rsidR="003B4A2F" w:rsidRPr="0019592B" w:rsidRDefault="003B4A2F" w:rsidP="003B4A2F">
            <w:pPr>
              <w:autoSpaceDE w:val="0"/>
              <w:autoSpaceDN w:val="0"/>
              <w:adjustRightInd w:val="0"/>
              <w:jc w:val="both"/>
              <w:rPr>
                <w:rFonts w:ascii="Arial" w:hAnsi="Arial" w:cs="Arial"/>
                <w:b/>
                <w:szCs w:val="24"/>
              </w:rPr>
            </w:pPr>
            <w:r>
              <w:rPr>
                <w:rFonts w:ascii="Arial" w:hAnsi="Arial" w:cs="Arial"/>
                <w:b/>
                <w:szCs w:val="24"/>
              </w:rPr>
              <w:t>Health and Wellbeing Plan (2019</w:t>
            </w:r>
            <w:r w:rsidR="00A62C6C">
              <w:rPr>
                <w:rFonts w:ascii="Arial" w:hAnsi="Arial" w:cs="Arial"/>
                <w:b/>
                <w:szCs w:val="24"/>
              </w:rPr>
              <w:t>-</w:t>
            </w:r>
            <w:r>
              <w:rPr>
                <w:rFonts w:ascii="Arial" w:hAnsi="Arial" w:cs="Arial"/>
                <w:b/>
                <w:szCs w:val="24"/>
              </w:rPr>
              <w:t>24) – delivering during the pandemic</w:t>
            </w:r>
          </w:p>
          <w:p w:rsidR="00A53534" w:rsidRPr="0019592B" w:rsidRDefault="00A53534" w:rsidP="00416BFF">
            <w:pPr>
              <w:rPr>
                <w:rFonts w:ascii="Arial" w:hAnsi="Arial" w:cs="Arial"/>
                <w:szCs w:val="24"/>
              </w:rPr>
            </w:pPr>
          </w:p>
        </w:tc>
      </w:tr>
      <w:tr w:rsidR="00A53534" w:rsidRPr="0019592B" w:rsidTr="00C33B8E">
        <w:tc>
          <w:tcPr>
            <w:tcW w:w="828" w:type="dxa"/>
          </w:tcPr>
          <w:p w:rsidR="00A53534" w:rsidRDefault="008B4D54" w:rsidP="00416BFF">
            <w:pPr>
              <w:rPr>
                <w:rFonts w:ascii="Arial" w:hAnsi="Arial" w:cs="Arial"/>
                <w:szCs w:val="24"/>
              </w:rPr>
            </w:pPr>
            <w:r w:rsidRPr="0019592B">
              <w:rPr>
                <w:rFonts w:ascii="Arial" w:hAnsi="Arial" w:cs="Arial"/>
                <w:szCs w:val="24"/>
              </w:rPr>
              <w:t>2.1</w:t>
            </w:r>
          </w:p>
          <w:p w:rsidR="004B7AEC" w:rsidRDefault="004B7AEC" w:rsidP="00416BFF">
            <w:pPr>
              <w:rPr>
                <w:rFonts w:ascii="Arial" w:hAnsi="Arial" w:cs="Arial"/>
                <w:szCs w:val="24"/>
              </w:rPr>
            </w:pPr>
          </w:p>
          <w:p w:rsidR="00C2226B" w:rsidRDefault="00C2226B" w:rsidP="00416BFF">
            <w:pPr>
              <w:rPr>
                <w:rFonts w:ascii="Arial" w:hAnsi="Arial" w:cs="Arial"/>
                <w:szCs w:val="24"/>
              </w:rPr>
            </w:pPr>
          </w:p>
          <w:p w:rsidR="00C2226B" w:rsidRPr="0019592B" w:rsidRDefault="00C2226B" w:rsidP="00416BFF">
            <w:pPr>
              <w:rPr>
                <w:rFonts w:ascii="Arial" w:hAnsi="Arial" w:cs="Arial"/>
                <w:szCs w:val="24"/>
              </w:rPr>
            </w:pPr>
          </w:p>
        </w:tc>
        <w:tc>
          <w:tcPr>
            <w:tcW w:w="8636" w:type="dxa"/>
          </w:tcPr>
          <w:p w:rsidR="004B7AEC" w:rsidRDefault="00616A25" w:rsidP="003B4A2F">
            <w:pPr>
              <w:jc w:val="both"/>
              <w:rPr>
                <w:rFonts w:ascii="Arial" w:hAnsi="Arial" w:cs="Arial"/>
                <w:szCs w:val="24"/>
              </w:rPr>
            </w:pPr>
            <w:r>
              <w:rPr>
                <w:rFonts w:ascii="Arial" w:hAnsi="Arial" w:cs="Arial"/>
                <w:szCs w:val="24"/>
              </w:rPr>
              <w:t xml:space="preserve">The </w:t>
            </w:r>
            <w:r w:rsidR="003B4A2F">
              <w:rPr>
                <w:rFonts w:ascii="Arial" w:hAnsi="Arial" w:cs="Arial"/>
                <w:szCs w:val="24"/>
              </w:rPr>
              <w:t xml:space="preserve">actual and potential impact </w:t>
            </w:r>
            <w:r>
              <w:rPr>
                <w:rFonts w:ascii="Arial" w:hAnsi="Arial" w:cs="Arial"/>
                <w:szCs w:val="24"/>
              </w:rPr>
              <w:t xml:space="preserve">HLH can and does have </w:t>
            </w:r>
            <w:r w:rsidR="003B4A2F">
              <w:rPr>
                <w:rFonts w:ascii="Arial" w:hAnsi="Arial" w:cs="Arial"/>
                <w:szCs w:val="24"/>
              </w:rPr>
              <w:t xml:space="preserve">on the health and wellbeing of the individuals and communities </w:t>
            </w:r>
            <w:r w:rsidR="00B26AFC">
              <w:rPr>
                <w:rFonts w:ascii="Arial" w:hAnsi="Arial" w:cs="Arial"/>
                <w:szCs w:val="24"/>
              </w:rPr>
              <w:t xml:space="preserve">it </w:t>
            </w:r>
            <w:r w:rsidR="003B4A2F">
              <w:rPr>
                <w:rFonts w:ascii="Arial" w:hAnsi="Arial" w:cs="Arial"/>
                <w:szCs w:val="24"/>
              </w:rPr>
              <w:t>serve</w:t>
            </w:r>
            <w:r w:rsidR="00B26AFC">
              <w:rPr>
                <w:rFonts w:ascii="Arial" w:hAnsi="Arial" w:cs="Arial"/>
                <w:szCs w:val="24"/>
              </w:rPr>
              <w:t>s</w:t>
            </w:r>
            <w:r w:rsidR="003B4A2F">
              <w:rPr>
                <w:rFonts w:ascii="Arial" w:hAnsi="Arial" w:cs="Arial"/>
                <w:szCs w:val="24"/>
              </w:rPr>
              <w:t xml:space="preserve"> is palpable.</w:t>
            </w:r>
            <w:r w:rsidR="00C2226B" w:rsidRPr="00C2226B">
              <w:rPr>
                <w:rFonts w:ascii="Arial" w:hAnsi="Arial" w:cs="Arial"/>
                <w:szCs w:val="24"/>
              </w:rPr>
              <w:t xml:space="preserve"> </w:t>
            </w:r>
            <w:r w:rsidR="003B4A2F">
              <w:rPr>
                <w:rFonts w:ascii="Arial" w:hAnsi="Arial" w:cs="Arial"/>
                <w:szCs w:val="24"/>
              </w:rPr>
              <w:t>Whilst some work has had to be paused due to the pandemic,</w:t>
            </w:r>
            <w:r w:rsidR="00B26AFC">
              <w:rPr>
                <w:rFonts w:ascii="Arial" w:hAnsi="Arial" w:cs="Arial"/>
                <w:szCs w:val="24"/>
              </w:rPr>
              <w:t xml:space="preserve"> efforts have been made to continue vital services through different models during the period, often to the most vulnerable in HLH communities. As a result</w:t>
            </w:r>
            <w:r w:rsidR="009A7A90">
              <w:rPr>
                <w:rFonts w:ascii="Arial" w:hAnsi="Arial" w:cs="Arial"/>
                <w:szCs w:val="24"/>
              </w:rPr>
              <w:t>,</w:t>
            </w:r>
            <w:r w:rsidR="003B4A2F">
              <w:rPr>
                <w:rFonts w:ascii="Arial" w:hAnsi="Arial" w:cs="Arial"/>
                <w:szCs w:val="24"/>
              </w:rPr>
              <w:t xml:space="preserve"> a range of work has taken place to support and enable health and wellbeing outcomes for both High Life Highland’s </w:t>
            </w:r>
            <w:r>
              <w:rPr>
                <w:rFonts w:ascii="Arial" w:hAnsi="Arial" w:cs="Arial"/>
                <w:szCs w:val="24"/>
              </w:rPr>
              <w:t>participants</w:t>
            </w:r>
            <w:r w:rsidR="003B4A2F">
              <w:rPr>
                <w:rFonts w:ascii="Arial" w:hAnsi="Arial" w:cs="Arial"/>
                <w:szCs w:val="24"/>
              </w:rPr>
              <w:t xml:space="preserve"> and employees.</w:t>
            </w:r>
          </w:p>
          <w:p w:rsidR="00010CFF" w:rsidRPr="0019592B" w:rsidRDefault="00010CFF" w:rsidP="00EF7ED3">
            <w:pPr>
              <w:jc w:val="both"/>
              <w:rPr>
                <w:rFonts w:ascii="Arial" w:hAnsi="Arial" w:cs="Arial"/>
                <w:szCs w:val="24"/>
              </w:rPr>
            </w:pPr>
          </w:p>
        </w:tc>
      </w:tr>
      <w:tr w:rsidR="003A699D" w:rsidRPr="0019592B" w:rsidTr="00C33B8E">
        <w:tc>
          <w:tcPr>
            <w:tcW w:w="828" w:type="dxa"/>
          </w:tcPr>
          <w:p w:rsidR="003A699D" w:rsidRPr="0019592B" w:rsidRDefault="003A699D" w:rsidP="00590C36">
            <w:pPr>
              <w:autoSpaceDE w:val="0"/>
              <w:autoSpaceDN w:val="0"/>
              <w:adjustRightInd w:val="0"/>
              <w:rPr>
                <w:rFonts w:ascii="Arial" w:hAnsi="Arial" w:cs="Arial"/>
                <w:b/>
                <w:szCs w:val="24"/>
              </w:rPr>
            </w:pPr>
            <w:r w:rsidRPr="0019592B">
              <w:rPr>
                <w:rFonts w:ascii="Arial" w:hAnsi="Arial" w:cs="Arial"/>
                <w:b/>
                <w:szCs w:val="24"/>
              </w:rPr>
              <w:t xml:space="preserve">3. </w:t>
            </w:r>
          </w:p>
        </w:tc>
        <w:tc>
          <w:tcPr>
            <w:tcW w:w="8636" w:type="dxa"/>
          </w:tcPr>
          <w:p w:rsidR="00F9576D" w:rsidRPr="0019592B" w:rsidRDefault="00621011" w:rsidP="003B4A2F">
            <w:pPr>
              <w:autoSpaceDE w:val="0"/>
              <w:autoSpaceDN w:val="0"/>
              <w:adjustRightInd w:val="0"/>
              <w:jc w:val="both"/>
              <w:rPr>
                <w:rFonts w:ascii="Arial" w:hAnsi="Arial" w:cs="Arial"/>
                <w:b/>
                <w:szCs w:val="24"/>
              </w:rPr>
            </w:pPr>
            <w:r>
              <w:rPr>
                <w:rFonts w:ascii="Arial" w:hAnsi="Arial" w:cs="Arial"/>
                <w:b/>
                <w:szCs w:val="24"/>
              </w:rPr>
              <w:t>Maintaining contact and support for those with long term conditions</w:t>
            </w:r>
          </w:p>
        </w:tc>
      </w:tr>
      <w:tr w:rsidR="003A699D" w:rsidRPr="0019592B" w:rsidTr="00C33B8E">
        <w:tc>
          <w:tcPr>
            <w:tcW w:w="828" w:type="dxa"/>
          </w:tcPr>
          <w:p w:rsidR="00A650EA" w:rsidRDefault="00A650EA" w:rsidP="00590C36">
            <w:pPr>
              <w:autoSpaceDE w:val="0"/>
              <w:autoSpaceDN w:val="0"/>
              <w:adjustRightInd w:val="0"/>
              <w:rPr>
                <w:rFonts w:ascii="Arial" w:hAnsi="Arial" w:cs="Arial"/>
                <w:szCs w:val="24"/>
              </w:rPr>
            </w:pPr>
          </w:p>
          <w:p w:rsidR="003A699D" w:rsidRDefault="003A699D" w:rsidP="00590C36">
            <w:pPr>
              <w:autoSpaceDE w:val="0"/>
              <w:autoSpaceDN w:val="0"/>
              <w:adjustRightInd w:val="0"/>
              <w:rPr>
                <w:rFonts w:ascii="Arial" w:hAnsi="Arial" w:cs="Arial"/>
                <w:szCs w:val="24"/>
              </w:rPr>
            </w:pPr>
            <w:r w:rsidRPr="0019592B">
              <w:rPr>
                <w:rFonts w:ascii="Arial" w:hAnsi="Arial" w:cs="Arial"/>
                <w:szCs w:val="24"/>
              </w:rPr>
              <w:t>3.1</w:t>
            </w:r>
          </w:p>
          <w:p w:rsidR="00A650EA" w:rsidRDefault="00A650EA" w:rsidP="00590C36">
            <w:pPr>
              <w:autoSpaceDE w:val="0"/>
              <w:autoSpaceDN w:val="0"/>
              <w:adjustRightInd w:val="0"/>
              <w:rPr>
                <w:rFonts w:ascii="Arial" w:hAnsi="Arial" w:cs="Arial"/>
                <w:szCs w:val="24"/>
              </w:rPr>
            </w:pPr>
          </w:p>
          <w:p w:rsidR="00A650EA" w:rsidRDefault="00A650EA" w:rsidP="00590C36">
            <w:pPr>
              <w:autoSpaceDE w:val="0"/>
              <w:autoSpaceDN w:val="0"/>
              <w:adjustRightInd w:val="0"/>
              <w:rPr>
                <w:rFonts w:ascii="Arial" w:hAnsi="Arial" w:cs="Arial"/>
                <w:szCs w:val="24"/>
              </w:rPr>
            </w:pPr>
          </w:p>
          <w:p w:rsidR="00A650EA" w:rsidRDefault="00A650EA" w:rsidP="00590C36">
            <w:pPr>
              <w:autoSpaceDE w:val="0"/>
              <w:autoSpaceDN w:val="0"/>
              <w:adjustRightInd w:val="0"/>
              <w:rPr>
                <w:rFonts w:ascii="Arial" w:hAnsi="Arial" w:cs="Arial"/>
                <w:szCs w:val="24"/>
              </w:rPr>
            </w:pPr>
          </w:p>
          <w:p w:rsidR="00C313CB" w:rsidRDefault="00C313CB" w:rsidP="00590C36">
            <w:pPr>
              <w:autoSpaceDE w:val="0"/>
              <w:autoSpaceDN w:val="0"/>
              <w:adjustRightInd w:val="0"/>
              <w:rPr>
                <w:rFonts w:ascii="Arial" w:hAnsi="Arial" w:cs="Arial"/>
                <w:szCs w:val="24"/>
              </w:rPr>
            </w:pPr>
          </w:p>
          <w:p w:rsidR="00A650EA" w:rsidRDefault="00A650EA" w:rsidP="00590C36">
            <w:pPr>
              <w:autoSpaceDE w:val="0"/>
              <w:autoSpaceDN w:val="0"/>
              <w:adjustRightInd w:val="0"/>
              <w:rPr>
                <w:rFonts w:ascii="Arial" w:hAnsi="Arial" w:cs="Arial"/>
                <w:szCs w:val="24"/>
              </w:rPr>
            </w:pPr>
            <w:r>
              <w:rPr>
                <w:rFonts w:ascii="Arial" w:hAnsi="Arial" w:cs="Arial"/>
                <w:szCs w:val="24"/>
              </w:rPr>
              <w:lastRenderedPageBreak/>
              <w:t>3.2</w:t>
            </w:r>
          </w:p>
          <w:p w:rsidR="00A650EA" w:rsidRDefault="00A650EA" w:rsidP="00590C36">
            <w:pPr>
              <w:autoSpaceDE w:val="0"/>
              <w:autoSpaceDN w:val="0"/>
              <w:adjustRightInd w:val="0"/>
              <w:rPr>
                <w:rFonts w:ascii="Arial" w:hAnsi="Arial" w:cs="Arial"/>
                <w:szCs w:val="24"/>
              </w:rPr>
            </w:pPr>
          </w:p>
          <w:p w:rsidR="00A650EA" w:rsidRDefault="00A650EA" w:rsidP="00590C36">
            <w:pPr>
              <w:autoSpaceDE w:val="0"/>
              <w:autoSpaceDN w:val="0"/>
              <w:adjustRightInd w:val="0"/>
              <w:rPr>
                <w:rFonts w:ascii="Arial" w:hAnsi="Arial" w:cs="Arial"/>
                <w:szCs w:val="24"/>
              </w:rPr>
            </w:pPr>
          </w:p>
          <w:p w:rsidR="00A650EA" w:rsidRDefault="00A650EA" w:rsidP="00590C36">
            <w:pPr>
              <w:autoSpaceDE w:val="0"/>
              <w:autoSpaceDN w:val="0"/>
              <w:adjustRightInd w:val="0"/>
              <w:rPr>
                <w:rFonts w:ascii="Arial" w:hAnsi="Arial" w:cs="Arial"/>
                <w:szCs w:val="24"/>
              </w:rPr>
            </w:pPr>
          </w:p>
          <w:p w:rsidR="00A20718" w:rsidRDefault="00A20718" w:rsidP="00590C36">
            <w:pPr>
              <w:autoSpaceDE w:val="0"/>
              <w:autoSpaceDN w:val="0"/>
              <w:adjustRightInd w:val="0"/>
              <w:rPr>
                <w:rFonts w:ascii="Arial" w:hAnsi="Arial" w:cs="Arial"/>
                <w:szCs w:val="24"/>
              </w:rPr>
            </w:pPr>
          </w:p>
          <w:p w:rsidR="00A650EA" w:rsidRDefault="00A650EA" w:rsidP="00590C36">
            <w:pPr>
              <w:autoSpaceDE w:val="0"/>
              <w:autoSpaceDN w:val="0"/>
              <w:adjustRightInd w:val="0"/>
              <w:rPr>
                <w:rFonts w:ascii="Arial" w:hAnsi="Arial" w:cs="Arial"/>
                <w:szCs w:val="24"/>
              </w:rPr>
            </w:pPr>
            <w:r>
              <w:rPr>
                <w:rFonts w:ascii="Arial" w:hAnsi="Arial" w:cs="Arial"/>
                <w:szCs w:val="24"/>
              </w:rPr>
              <w:t>3.3</w:t>
            </w:r>
          </w:p>
          <w:p w:rsidR="00A650EA" w:rsidRDefault="00A650EA" w:rsidP="00590C36">
            <w:pPr>
              <w:autoSpaceDE w:val="0"/>
              <w:autoSpaceDN w:val="0"/>
              <w:adjustRightInd w:val="0"/>
              <w:rPr>
                <w:rFonts w:ascii="Arial" w:hAnsi="Arial" w:cs="Arial"/>
                <w:szCs w:val="24"/>
              </w:rPr>
            </w:pPr>
          </w:p>
          <w:p w:rsidR="00A650EA" w:rsidRDefault="00A650EA" w:rsidP="00590C36">
            <w:pPr>
              <w:autoSpaceDE w:val="0"/>
              <w:autoSpaceDN w:val="0"/>
              <w:adjustRightInd w:val="0"/>
              <w:rPr>
                <w:rFonts w:ascii="Arial" w:hAnsi="Arial" w:cs="Arial"/>
                <w:szCs w:val="24"/>
              </w:rPr>
            </w:pPr>
          </w:p>
          <w:p w:rsidR="00A650EA" w:rsidRDefault="00A650EA" w:rsidP="00590C36">
            <w:pPr>
              <w:autoSpaceDE w:val="0"/>
              <w:autoSpaceDN w:val="0"/>
              <w:adjustRightInd w:val="0"/>
              <w:rPr>
                <w:rFonts w:ascii="Arial" w:hAnsi="Arial" w:cs="Arial"/>
                <w:szCs w:val="24"/>
              </w:rPr>
            </w:pPr>
          </w:p>
          <w:p w:rsidR="00A650EA" w:rsidRDefault="00A650EA" w:rsidP="00590C36">
            <w:pPr>
              <w:autoSpaceDE w:val="0"/>
              <w:autoSpaceDN w:val="0"/>
              <w:adjustRightInd w:val="0"/>
              <w:rPr>
                <w:rFonts w:ascii="Arial" w:hAnsi="Arial" w:cs="Arial"/>
                <w:szCs w:val="24"/>
              </w:rPr>
            </w:pPr>
          </w:p>
          <w:p w:rsidR="00A650EA" w:rsidRDefault="00A650EA" w:rsidP="00590C36">
            <w:pPr>
              <w:autoSpaceDE w:val="0"/>
              <w:autoSpaceDN w:val="0"/>
              <w:adjustRightInd w:val="0"/>
              <w:rPr>
                <w:rFonts w:ascii="Arial" w:hAnsi="Arial" w:cs="Arial"/>
                <w:szCs w:val="24"/>
              </w:rPr>
            </w:pPr>
          </w:p>
          <w:p w:rsidR="00A650EA" w:rsidRPr="0019592B" w:rsidRDefault="00A650EA" w:rsidP="00590C36">
            <w:pPr>
              <w:autoSpaceDE w:val="0"/>
              <w:autoSpaceDN w:val="0"/>
              <w:adjustRightInd w:val="0"/>
              <w:rPr>
                <w:rFonts w:ascii="Arial" w:hAnsi="Arial" w:cs="Arial"/>
                <w:szCs w:val="24"/>
              </w:rPr>
            </w:pPr>
            <w:r>
              <w:rPr>
                <w:rFonts w:ascii="Arial" w:hAnsi="Arial" w:cs="Arial"/>
                <w:szCs w:val="24"/>
              </w:rPr>
              <w:t>3.4</w:t>
            </w:r>
          </w:p>
        </w:tc>
        <w:tc>
          <w:tcPr>
            <w:tcW w:w="8636" w:type="dxa"/>
          </w:tcPr>
          <w:p w:rsidR="00EF7ED3" w:rsidRDefault="00EF7ED3" w:rsidP="00621011">
            <w:pPr>
              <w:jc w:val="both"/>
              <w:rPr>
                <w:rFonts w:ascii="Arial" w:hAnsi="Arial" w:cs="Arial"/>
                <w:szCs w:val="24"/>
              </w:rPr>
            </w:pPr>
          </w:p>
          <w:p w:rsidR="00A650EA" w:rsidRPr="00A650EA" w:rsidRDefault="00A650EA" w:rsidP="00A650EA">
            <w:pPr>
              <w:jc w:val="both"/>
              <w:rPr>
                <w:rFonts w:ascii="Arial" w:hAnsi="Arial" w:cs="Arial"/>
                <w:szCs w:val="24"/>
              </w:rPr>
            </w:pPr>
            <w:r w:rsidRPr="00A650EA">
              <w:rPr>
                <w:rFonts w:ascii="Arial" w:hAnsi="Arial" w:cs="Arial"/>
                <w:szCs w:val="24"/>
              </w:rPr>
              <w:t xml:space="preserve">In response to the </w:t>
            </w:r>
            <w:r>
              <w:rPr>
                <w:rFonts w:ascii="Arial" w:hAnsi="Arial" w:cs="Arial"/>
                <w:szCs w:val="24"/>
              </w:rPr>
              <w:t>pandemic</w:t>
            </w:r>
            <w:r w:rsidRPr="00A650EA">
              <w:rPr>
                <w:rFonts w:ascii="Arial" w:hAnsi="Arial" w:cs="Arial"/>
                <w:szCs w:val="24"/>
              </w:rPr>
              <w:t xml:space="preserve"> H</w:t>
            </w:r>
            <w:r>
              <w:rPr>
                <w:rFonts w:ascii="Arial" w:hAnsi="Arial" w:cs="Arial"/>
                <w:szCs w:val="24"/>
              </w:rPr>
              <w:t>LH</w:t>
            </w:r>
            <w:r w:rsidR="00616A25">
              <w:rPr>
                <w:rFonts w:ascii="Arial" w:hAnsi="Arial" w:cs="Arial"/>
                <w:szCs w:val="24"/>
              </w:rPr>
              <w:t xml:space="preserve"> has</w:t>
            </w:r>
            <w:r w:rsidRPr="00A650EA">
              <w:rPr>
                <w:rFonts w:ascii="Arial" w:hAnsi="Arial" w:cs="Arial"/>
                <w:szCs w:val="24"/>
              </w:rPr>
              <w:t xml:space="preserve"> remained committed to providing support for participants of Cardiac Rehab, Parkinson’s and Falls Prevention exercise programmes across the Highlands, involving over 250 </w:t>
            </w:r>
            <w:r w:rsidR="00616A25">
              <w:rPr>
                <w:rFonts w:ascii="Arial" w:hAnsi="Arial" w:cs="Arial"/>
                <w:szCs w:val="24"/>
              </w:rPr>
              <w:t>members of the public</w:t>
            </w:r>
            <w:r w:rsidRPr="00A650EA">
              <w:rPr>
                <w:rFonts w:ascii="Arial" w:hAnsi="Arial" w:cs="Arial"/>
                <w:szCs w:val="24"/>
              </w:rPr>
              <w:t xml:space="preserve">. </w:t>
            </w:r>
          </w:p>
          <w:p w:rsidR="00A650EA" w:rsidRDefault="00A650EA" w:rsidP="00A650EA">
            <w:pPr>
              <w:jc w:val="both"/>
              <w:rPr>
                <w:rFonts w:ascii="Arial" w:hAnsi="Arial" w:cs="Arial"/>
                <w:szCs w:val="24"/>
              </w:rPr>
            </w:pPr>
          </w:p>
          <w:p w:rsidR="00A650EA" w:rsidRDefault="00A650EA" w:rsidP="00A650EA">
            <w:pPr>
              <w:jc w:val="both"/>
              <w:rPr>
                <w:rFonts w:ascii="Arial" w:hAnsi="Arial" w:cs="Arial"/>
                <w:szCs w:val="24"/>
              </w:rPr>
            </w:pPr>
            <w:r>
              <w:rPr>
                <w:rFonts w:ascii="Arial" w:hAnsi="Arial" w:cs="Arial"/>
                <w:szCs w:val="24"/>
              </w:rPr>
              <w:lastRenderedPageBreak/>
              <w:t>Many of the people which HLH has continued to support</w:t>
            </w:r>
            <w:r w:rsidR="00616A25">
              <w:rPr>
                <w:rFonts w:ascii="Arial" w:hAnsi="Arial" w:cs="Arial"/>
                <w:szCs w:val="24"/>
              </w:rPr>
              <w:t xml:space="preserve"> through these programmes</w:t>
            </w:r>
            <w:r>
              <w:rPr>
                <w:rFonts w:ascii="Arial" w:hAnsi="Arial" w:cs="Arial"/>
                <w:szCs w:val="24"/>
              </w:rPr>
              <w:t xml:space="preserve"> have been in the shielding category and have had otherwise limited opportunities to connect and socialise with people outwith their immediate household.</w:t>
            </w:r>
          </w:p>
          <w:p w:rsidR="00C313CB" w:rsidRDefault="00A650EA" w:rsidP="00A650EA">
            <w:pPr>
              <w:jc w:val="both"/>
              <w:rPr>
                <w:rFonts w:ascii="Arial" w:hAnsi="Arial" w:cs="Arial"/>
                <w:szCs w:val="24"/>
              </w:rPr>
            </w:pPr>
            <w:r>
              <w:rPr>
                <w:rFonts w:ascii="Arial" w:hAnsi="Arial" w:cs="Arial"/>
                <w:szCs w:val="24"/>
              </w:rPr>
              <w:t xml:space="preserve">  </w:t>
            </w:r>
          </w:p>
          <w:p w:rsidR="00A650EA" w:rsidRPr="00A650EA" w:rsidRDefault="00A650EA" w:rsidP="00A650EA">
            <w:pPr>
              <w:jc w:val="both"/>
              <w:rPr>
                <w:rFonts w:ascii="Arial" w:hAnsi="Arial" w:cs="Arial"/>
                <w:szCs w:val="24"/>
              </w:rPr>
            </w:pPr>
            <w:r w:rsidRPr="00A650EA">
              <w:rPr>
                <w:rFonts w:ascii="Arial" w:hAnsi="Arial" w:cs="Arial"/>
                <w:szCs w:val="24"/>
              </w:rPr>
              <w:t>Support</w:t>
            </w:r>
            <w:r>
              <w:rPr>
                <w:rFonts w:ascii="Arial" w:hAnsi="Arial" w:cs="Arial"/>
                <w:szCs w:val="24"/>
              </w:rPr>
              <w:t xml:space="preserve"> initially</w:t>
            </w:r>
            <w:r w:rsidRPr="00A650EA">
              <w:rPr>
                <w:rFonts w:ascii="Arial" w:hAnsi="Arial" w:cs="Arial"/>
                <w:szCs w:val="24"/>
              </w:rPr>
              <w:t xml:space="preserve"> involve</w:t>
            </w:r>
            <w:r>
              <w:rPr>
                <w:rFonts w:ascii="Arial" w:hAnsi="Arial" w:cs="Arial"/>
                <w:szCs w:val="24"/>
              </w:rPr>
              <w:t>d</w:t>
            </w:r>
            <w:r w:rsidRPr="00A650EA">
              <w:rPr>
                <w:rFonts w:ascii="Arial" w:hAnsi="Arial" w:cs="Arial"/>
                <w:szCs w:val="24"/>
              </w:rPr>
              <w:t xml:space="preserve"> a personal contact by phone and email from HLH specialist exercise instructors to help participants to keep well, by providing specifically tailored information such as how to exercise safely at home, as well as how to access resources on topics like how to eat well and how to modify risk factors. </w:t>
            </w:r>
          </w:p>
          <w:p w:rsidR="00A650EA" w:rsidRPr="00A650EA" w:rsidRDefault="00A650EA" w:rsidP="00A650EA">
            <w:pPr>
              <w:jc w:val="both"/>
              <w:rPr>
                <w:rFonts w:ascii="Arial" w:hAnsi="Arial" w:cs="Arial"/>
                <w:szCs w:val="24"/>
              </w:rPr>
            </w:pPr>
          </w:p>
          <w:p w:rsidR="00A650EA" w:rsidRPr="00A650EA" w:rsidRDefault="00A650EA" w:rsidP="00A650EA">
            <w:pPr>
              <w:jc w:val="both"/>
              <w:rPr>
                <w:rFonts w:ascii="Arial" w:hAnsi="Arial" w:cs="Arial"/>
                <w:szCs w:val="24"/>
              </w:rPr>
            </w:pPr>
            <w:r>
              <w:rPr>
                <w:rFonts w:ascii="Arial" w:hAnsi="Arial" w:cs="Arial"/>
                <w:szCs w:val="24"/>
              </w:rPr>
              <w:t>Feedback from participants on the difference this contact has made has been humbling, for example a participant</w:t>
            </w:r>
            <w:r w:rsidRPr="00A650EA">
              <w:rPr>
                <w:rFonts w:ascii="Arial" w:hAnsi="Arial" w:cs="Arial"/>
                <w:szCs w:val="24"/>
              </w:rPr>
              <w:t xml:space="preserve"> from Alness </w:t>
            </w:r>
            <w:r>
              <w:rPr>
                <w:rFonts w:ascii="Arial" w:hAnsi="Arial" w:cs="Arial"/>
                <w:szCs w:val="24"/>
              </w:rPr>
              <w:t>who previously</w:t>
            </w:r>
            <w:r w:rsidRPr="00A650EA">
              <w:rPr>
                <w:rFonts w:ascii="Arial" w:hAnsi="Arial" w:cs="Arial"/>
                <w:szCs w:val="24"/>
              </w:rPr>
              <w:t xml:space="preserve"> t</w:t>
            </w:r>
            <w:r>
              <w:rPr>
                <w:rFonts w:ascii="Arial" w:hAnsi="Arial" w:cs="Arial"/>
                <w:szCs w:val="24"/>
              </w:rPr>
              <w:t>ook</w:t>
            </w:r>
            <w:r w:rsidRPr="00A650EA">
              <w:rPr>
                <w:rFonts w:ascii="Arial" w:hAnsi="Arial" w:cs="Arial"/>
                <w:szCs w:val="24"/>
              </w:rPr>
              <w:t xml:space="preserve"> part in</w:t>
            </w:r>
            <w:r>
              <w:rPr>
                <w:rFonts w:ascii="Arial" w:hAnsi="Arial" w:cs="Arial"/>
                <w:szCs w:val="24"/>
              </w:rPr>
              <w:t xml:space="preserve"> face-to-face</w:t>
            </w:r>
            <w:r w:rsidRPr="00A650EA">
              <w:rPr>
                <w:rFonts w:ascii="Arial" w:hAnsi="Arial" w:cs="Arial"/>
                <w:szCs w:val="24"/>
              </w:rPr>
              <w:t xml:space="preserve"> falls prevention exercise classes in the Averon Centre said:  “Getting a regular call is really helping me to keep motivated and doing exercises at home, without it</w:t>
            </w:r>
            <w:r w:rsidR="00A20718">
              <w:rPr>
                <w:rFonts w:ascii="Arial" w:hAnsi="Arial" w:cs="Arial"/>
                <w:szCs w:val="24"/>
              </w:rPr>
              <w:t>,</w:t>
            </w:r>
            <w:r w:rsidRPr="00A650EA">
              <w:rPr>
                <w:rFonts w:ascii="Arial" w:hAnsi="Arial" w:cs="Arial"/>
                <w:szCs w:val="24"/>
              </w:rPr>
              <w:t xml:space="preserve"> it would be easy to get in a rut.  Keeping in touch with the group you usually go to gives you a boost and it’s one of the best things”.</w:t>
            </w:r>
          </w:p>
          <w:p w:rsidR="00A650EA" w:rsidRPr="00621011" w:rsidRDefault="00A650EA" w:rsidP="00A650EA">
            <w:pPr>
              <w:jc w:val="both"/>
              <w:rPr>
                <w:rFonts w:ascii="Arial" w:hAnsi="Arial" w:cs="Arial"/>
                <w:szCs w:val="24"/>
              </w:rPr>
            </w:pPr>
          </w:p>
        </w:tc>
      </w:tr>
      <w:tr w:rsidR="00CA18DD" w:rsidRPr="0019592B" w:rsidTr="00C33B8E">
        <w:tc>
          <w:tcPr>
            <w:tcW w:w="828" w:type="dxa"/>
          </w:tcPr>
          <w:p w:rsidR="00CA18DD" w:rsidRDefault="00822068" w:rsidP="00590C36">
            <w:pPr>
              <w:autoSpaceDE w:val="0"/>
              <w:autoSpaceDN w:val="0"/>
              <w:adjustRightInd w:val="0"/>
              <w:rPr>
                <w:rFonts w:ascii="Arial" w:hAnsi="Arial" w:cs="Arial"/>
                <w:b/>
                <w:szCs w:val="24"/>
              </w:rPr>
            </w:pPr>
            <w:r>
              <w:rPr>
                <w:rFonts w:ascii="Arial" w:hAnsi="Arial" w:cs="Arial"/>
                <w:b/>
                <w:szCs w:val="24"/>
              </w:rPr>
              <w:lastRenderedPageBreak/>
              <w:t>4</w:t>
            </w:r>
            <w:r w:rsidR="00CA18DD">
              <w:rPr>
                <w:rFonts w:ascii="Arial" w:hAnsi="Arial" w:cs="Arial"/>
                <w:b/>
                <w:szCs w:val="24"/>
              </w:rPr>
              <w:t>.</w:t>
            </w:r>
          </w:p>
        </w:tc>
        <w:tc>
          <w:tcPr>
            <w:tcW w:w="8636" w:type="dxa"/>
          </w:tcPr>
          <w:p w:rsidR="00CA18DD" w:rsidRDefault="00A650EA" w:rsidP="00590C36">
            <w:pPr>
              <w:autoSpaceDE w:val="0"/>
              <w:autoSpaceDN w:val="0"/>
              <w:adjustRightInd w:val="0"/>
              <w:jc w:val="both"/>
              <w:rPr>
                <w:rFonts w:ascii="Arial" w:hAnsi="Arial" w:cs="Arial"/>
                <w:b/>
                <w:szCs w:val="24"/>
              </w:rPr>
            </w:pPr>
            <w:r>
              <w:rPr>
                <w:rFonts w:ascii="Arial" w:hAnsi="Arial" w:cs="Arial"/>
                <w:b/>
                <w:szCs w:val="24"/>
              </w:rPr>
              <w:t>Partnership working</w:t>
            </w:r>
          </w:p>
          <w:p w:rsidR="00CA18DD" w:rsidRPr="0019592B" w:rsidRDefault="00CA18DD" w:rsidP="00590C36">
            <w:pPr>
              <w:autoSpaceDE w:val="0"/>
              <w:autoSpaceDN w:val="0"/>
              <w:adjustRightInd w:val="0"/>
              <w:jc w:val="both"/>
              <w:rPr>
                <w:rFonts w:ascii="Arial" w:hAnsi="Arial" w:cs="Arial"/>
                <w:b/>
                <w:szCs w:val="24"/>
              </w:rPr>
            </w:pPr>
          </w:p>
        </w:tc>
      </w:tr>
      <w:tr w:rsidR="00A650EA" w:rsidRPr="0019592B" w:rsidTr="00C33B8E">
        <w:tc>
          <w:tcPr>
            <w:tcW w:w="828" w:type="dxa"/>
          </w:tcPr>
          <w:p w:rsidR="00A650EA" w:rsidRDefault="00A650EA" w:rsidP="00A650EA">
            <w:pPr>
              <w:autoSpaceDE w:val="0"/>
              <w:autoSpaceDN w:val="0"/>
              <w:adjustRightInd w:val="0"/>
              <w:rPr>
                <w:rFonts w:ascii="Arial" w:hAnsi="Arial" w:cs="Arial"/>
                <w:szCs w:val="24"/>
              </w:rPr>
            </w:pPr>
            <w:r>
              <w:rPr>
                <w:rFonts w:ascii="Arial" w:hAnsi="Arial" w:cs="Arial"/>
                <w:szCs w:val="24"/>
              </w:rPr>
              <w:t>4</w:t>
            </w:r>
            <w:r w:rsidRPr="00CA18DD">
              <w:rPr>
                <w:rFonts w:ascii="Arial" w:hAnsi="Arial" w:cs="Arial"/>
                <w:szCs w:val="24"/>
              </w:rPr>
              <w:t>.1</w:t>
            </w:r>
          </w:p>
          <w:p w:rsidR="00A650EA" w:rsidRPr="00CA18DD" w:rsidRDefault="00A650EA" w:rsidP="00A650EA">
            <w:pPr>
              <w:autoSpaceDE w:val="0"/>
              <w:autoSpaceDN w:val="0"/>
              <w:adjustRightInd w:val="0"/>
              <w:rPr>
                <w:rFonts w:ascii="Arial" w:hAnsi="Arial" w:cs="Arial"/>
                <w:szCs w:val="24"/>
              </w:rPr>
            </w:pPr>
          </w:p>
        </w:tc>
        <w:tc>
          <w:tcPr>
            <w:tcW w:w="8636" w:type="dxa"/>
          </w:tcPr>
          <w:p w:rsidR="00A650EA" w:rsidRPr="007C743E" w:rsidRDefault="00A650EA" w:rsidP="00A650EA">
            <w:pPr>
              <w:jc w:val="both"/>
              <w:rPr>
                <w:rFonts w:ascii="Arial" w:hAnsi="Arial" w:cs="Arial"/>
                <w:szCs w:val="24"/>
              </w:rPr>
            </w:pPr>
            <w:r w:rsidRPr="007C743E">
              <w:rPr>
                <w:rFonts w:ascii="Arial" w:hAnsi="Arial" w:cs="Arial"/>
                <w:szCs w:val="24"/>
              </w:rPr>
              <w:t xml:space="preserve">The interventions </w:t>
            </w:r>
            <w:r>
              <w:rPr>
                <w:rFonts w:ascii="Arial" w:hAnsi="Arial" w:cs="Arial"/>
                <w:szCs w:val="24"/>
              </w:rPr>
              <w:t xml:space="preserve">described above </w:t>
            </w:r>
            <w:r w:rsidRPr="007C743E">
              <w:rPr>
                <w:rFonts w:ascii="Arial" w:hAnsi="Arial" w:cs="Arial"/>
                <w:szCs w:val="24"/>
              </w:rPr>
              <w:t>have been planned in consultation with partners including Parkinson’s UK Scotland and NHS Highland, resulting in people affected by cardio</w:t>
            </w:r>
            <w:r w:rsidR="00B26AFC">
              <w:rPr>
                <w:rFonts w:ascii="Arial" w:hAnsi="Arial" w:cs="Arial"/>
                <w:szCs w:val="24"/>
              </w:rPr>
              <w:t>-</w:t>
            </w:r>
            <w:r w:rsidRPr="007C743E">
              <w:rPr>
                <w:rFonts w:ascii="Arial" w:hAnsi="Arial" w:cs="Arial"/>
                <w:szCs w:val="24"/>
              </w:rPr>
              <w:t xml:space="preserve">vascular disease, Parkinson’s and those at risk of falling having a way to keep active and connected to </w:t>
            </w:r>
            <w:r>
              <w:rPr>
                <w:rFonts w:ascii="Arial" w:hAnsi="Arial" w:cs="Arial"/>
                <w:szCs w:val="24"/>
              </w:rPr>
              <w:t>HLH</w:t>
            </w:r>
            <w:r w:rsidRPr="007C743E">
              <w:rPr>
                <w:rFonts w:ascii="Arial" w:hAnsi="Arial" w:cs="Arial"/>
                <w:szCs w:val="24"/>
              </w:rPr>
              <w:t xml:space="preserve"> during this time.   </w:t>
            </w:r>
          </w:p>
        </w:tc>
      </w:tr>
      <w:tr w:rsidR="00A650EA" w:rsidRPr="0019592B" w:rsidTr="00C33B8E">
        <w:tc>
          <w:tcPr>
            <w:tcW w:w="828" w:type="dxa"/>
          </w:tcPr>
          <w:p w:rsidR="00A650EA" w:rsidRPr="00CA18DD" w:rsidRDefault="00A650EA" w:rsidP="00A650EA">
            <w:pPr>
              <w:autoSpaceDE w:val="0"/>
              <w:autoSpaceDN w:val="0"/>
              <w:adjustRightInd w:val="0"/>
              <w:rPr>
                <w:rFonts w:ascii="Arial" w:hAnsi="Arial" w:cs="Arial"/>
                <w:szCs w:val="24"/>
              </w:rPr>
            </w:pPr>
          </w:p>
        </w:tc>
        <w:tc>
          <w:tcPr>
            <w:tcW w:w="8636" w:type="dxa"/>
          </w:tcPr>
          <w:p w:rsidR="00A650EA" w:rsidRPr="007C743E" w:rsidRDefault="00A650EA" w:rsidP="00A650EA">
            <w:pPr>
              <w:jc w:val="both"/>
              <w:rPr>
                <w:rFonts w:ascii="Arial" w:hAnsi="Arial" w:cs="Arial"/>
                <w:szCs w:val="24"/>
              </w:rPr>
            </w:pPr>
          </w:p>
        </w:tc>
      </w:tr>
      <w:tr w:rsidR="00A650EA" w:rsidRPr="0019592B" w:rsidTr="00C33B8E">
        <w:tc>
          <w:tcPr>
            <w:tcW w:w="828" w:type="dxa"/>
          </w:tcPr>
          <w:p w:rsidR="00A650EA" w:rsidRPr="00C6242B" w:rsidRDefault="00A650EA" w:rsidP="00A650EA">
            <w:pPr>
              <w:autoSpaceDE w:val="0"/>
              <w:autoSpaceDN w:val="0"/>
              <w:adjustRightInd w:val="0"/>
              <w:rPr>
                <w:rFonts w:ascii="Arial" w:hAnsi="Arial" w:cs="Arial"/>
                <w:szCs w:val="24"/>
              </w:rPr>
            </w:pPr>
            <w:r>
              <w:rPr>
                <w:rFonts w:ascii="Arial" w:hAnsi="Arial" w:cs="Arial"/>
                <w:szCs w:val="24"/>
              </w:rPr>
              <w:t>4.2</w:t>
            </w:r>
          </w:p>
        </w:tc>
        <w:tc>
          <w:tcPr>
            <w:tcW w:w="8636" w:type="dxa"/>
          </w:tcPr>
          <w:p w:rsidR="00A650EA" w:rsidRDefault="00A650EA" w:rsidP="00A650EA">
            <w:pPr>
              <w:jc w:val="both"/>
              <w:rPr>
                <w:rFonts w:ascii="Arial" w:hAnsi="Arial" w:cs="Arial"/>
                <w:szCs w:val="24"/>
              </w:rPr>
            </w:pPr>
            <w:r w:rsidRPr="007C743E">
              <w:rPr>
                <w:rFonts w:ascii="Arial" w:hAnsi="Arial" w:cs="Arial"/>
                <w:szCs w:val="24"/>
              </w:rPr>
              <w:t xml:space="preserve">It is well understood that if people can keep active it can significantly improve functional capacity, fitness and quality of life as well as reducing the risk of ill health, disease recurrence, deterioration of condition, risk of falling and even acute hospital admissions whilst also helping to manage symptoms.  Keeping connected is </w:t>
            </w:r>
            <w:r w:rsidR="00616A25">
              <w:rPr>
                <w:rFonts w:ascii="Arial" w:hAnsi="Arial" w:cs="Arial"/>
                <w:szCs w:val="24"/>
              </w:rPr>
              <w:t>crucial</w:t>
            </w:r>
            <w:r w:rsidRPr="007C743E">
              <w:rPr>
                <w:rFonts w:ascii="Arial" w:hAnsi="Arial" w:cs="Arial"/>
                <w:szCs w:val="24"/>
              </w:rPr>
              <w:t xml:space="preserve"> too as some people are finding the current situation difficult, so staying in touch is vital.</w:t>
            </w:r>
          </w:p>
          <w:p w:rsidR="00616A25" w:rsidRPr="007C743E" w:rsidRDefault="00616A25" w:rsidP="00A650EA">
            <w:pPr>
              <w:jc w:val="both"/>
              <w:rPr>
                <w:rFonts w:ascii="Arial" w:hAnsi="Arial" w:cs="Arial"/>
                <w:szCs w:val="24"/>
              </w:rPr>
            </w:pPr>
          </w:p>
        </w:tc>
      </w:tr>
      <w:tr w:rsidR="005C27AB" w:rsidRPr="0019592B" w:rsidTr="00C33B8E">
        <w:tc>
          <w:tcPr>
            <w:tcW w:w="828" w:type="dxa"/>
          </w:tcPr>
          <w:p w:rsidR="005C27AB" w:rsidRPr="00160E5D" w:rsidRDefault="00CA42D5" w:rsidP="00590C36">
            <w:pPr>
              <w:autoSpaceDE w:val="0"/>
              <w:autoSpaceDN w:val="0"/>
              <w:adjustRightInd w:val="0"/>
              <w:rPr>
                <w:rFonts w:ascii="Arial" w:hAnsi="Arial" w:cs="Arial"/>
                <w:b/>
                <w:szCs w:val="24"/>
              </w:rPr>
            </w:pPr>
            <w:r>
              <w:rPr>
                <w:rFonts w:ascii="Arial" w:hAnsi="Arial" w:cs="Arial"/>
                <w:b/>
                <w:szCs w:val="24"/>
              </w:rPr>
              <w:t>5</w:t>
            </w:r>
            <w:r w:rsidR="005C27AB" w:rsidRPr="00160E5D">
              <w:rPr>
                <w:rFonts w:ascii="Arial" w:hAnsi="Arial" w:cs="Arial"/>
                <w:b/>
                <w:szCs w:val="24"/>
              </w:rPr>
              <w:t>.</w:t>
            </w:r>
          </w:p>
        </w:tc>
        <w:tc>
          <w:tcPr>
            <w:tcW w:w="8636" w:type="dxa"/>
          </w:tcPr>
          <w:p w:rsidR="00C6242B" w:rsidRDefault="00A650EA" w:rsidP="00590C36">
            <w:pPr>
              <w:autoSpaceDE w:val="0"/>
              <w:autoSpaceDN w:val="0"/>
              <w:adjustRightInd w:val="0"/>
              <w:jc w:val="both"/>
              <w:rPr>
                <w:rFonts w:ascii="Arial" w:hAnsi="Arial" w:cs="Arial"/>
                <w:b/>
                <w:szCs w:val="24"/>
              </w:rPr>
            </w:pPr>
            <w:r>
              <w:rPr>
                <w:rFonts w:ascii="Arial" w:hAnsi="Arial" w:cs="Arial"/>
                <w:b/>
                <w:szCs w:val="24"/>
              </w:rPr>
              <w:t xml:space="preserve">Online </w:t>
            </w:r>
            <w:r w:rsidR="00A34EB9">
              <w:rPr>
                <w:rFonts w:ascii="Arial" w:hAnsi="Arial" w:cs="Arial"/>
                <w:b/>
                <w:szCs w:val="24"/>
              </w:rPr>
              <w:t>classes:  Move More, Cardiac Rehabilitation and Parkinson’s Exercise</w:t>
            </w:r>
          </w:p>
          <w:p w:rsidR="00C95CF3" w:rsidRPr="00160E5D" w:rsidRDefault="00C95CF3" w:rsidP="00590C36">
            <w:pPr>
              <w:autoSpaceDE w:val="0"/>
              <w:autoSpaceDN w:val="0"/>
              <w:adjustRightInd w:val="0"/>
              <w:jc w:val="both"/>
              <w:rPr>
                <w:rFonts w:ascii="Arial" w:hAnsi="Arial" w:cs="Arial"/>
                <w:b/>
                <w:szCs w:val="24"/>
              </w:rPr>
            </w:pPr>
          </w:p>
        </w:tc>
      </w:tr>
      <w:tr w:rsidR="005C27AB" w:rsidRPr="0019592B" w:rsidTr="00C33B8E">
        <w:tc>
          <w:tcPr>
            <w:tcW w:w="828" w:type="dxa"/>
          </w:tcPr>
          <w:p w:rsidR="00716DA6" w:rsidRDefault="007452C5" w:rsidP="00590C36">
            <w:pPr>
              <w:autoSpaceDE w:val="0"/>
              <w:autoSpaceDN w:val="0"/>
              <w:adjustRightInd w:val="0"/>
              <w:rPr>
                <w:rFonts w:ascii="Arial" w:hAnsi="Arial" w:cs="Arial"/>
                <w:szCs w:val="24"/>
              </w:rPr>
            </w:pPr>
            <w:r>
              <w:rPr>
                <w:rFonts w:ascii="Arial" w:hAnsi="Arial" w:cs="Arial"/>
                <w:szCs w:val="24"/>
              </w:rPr>
              <w:t>5</w:t>
            </w:r>
            <w:r w:rsidR="005C27AB" w:rsidRPr="00160E5D">
              <w:rPr>
                <w:rFonts w:ascii="Arial" w:hAnsi="Arial" w:cs="Arial"/>
                <w:szCs w:val="24"/>
              </w:rPr>
              <w:t>.1</w:t>
            </w:r>
          </w:p>
          <w:p w:rsidR="00A34EB9" w:rsidRDefault="00A34EB9" w:rsidP="00590C36">
            <w:pPr>
              <w:autoSpaceDE w:val="0"/>
              <w:autoSpaceDN w:val="0"/>
              <w:adjustRightInd w:val="0"/>
              <w:rPr>
                <w:rFonts w:ascii="Arial" w:hAnsi="Arial" w:cs="Arial"/>
                <w:szCs w:val="24"/>
              </w:rPr>
            </w:pPr>
          </w:p>
          <w:p w:rsidR="00A34EB9" w:rsidRDefault="00A34EB9" w:rsidP="00590C36">
            <w:pPr>
              <w:autoSpaceDE w:val="0"/>
              <w:autoSpaceDN w:val="0"/>
              <w:adjustRightInd w:val="0"/>
              <w:rPr>
                <w:rFonts w:ascii="Arial" w:hAnsi="Arial" w:cs="Arial"/>
                <w:szCs w:val="24"/>
              </w:rPr>
            </w:pPr>
          </w:p>
          <w:p w:rsidR="00A34EB9" w:rsidRDefault="00A34EB9" w:rsidP="00590C36">
            <w:pPr>
              <w:autoSpaceDE w:val="0"/>
              <w:autoSpaceDN w:val="0"/>
              <w:adjustRightInd w:val="0"/>
              <w:rPr>
                <w:rFonts w:ascii="Arial" w:hAnsi="Arial" w:cs="Arial"/>
                <w:szCs w:val="24"/>
              </w:rPr>
            </w:pPr>
          </w:p>
          <w:p w:rsidR="00A34EB9" w:rsidRDefault="00A34EB9" w:rsidP="00590C36">
            <w:pPr>
              <w:autoSpaceDE w:val="0"/>
              <w:autoSpaceDN w:val="0"/>
              <w:adjustRightInd w:val="0"/>
              <w:rPr>
                <w:rFonts w:ascii="Arial" w:hAnsi="Arial" w:cs="Arial"/>
                <w:szCs w:val="24"/>
              </w:rPr>
            </w:pPr>
          </w:p>
          <w:p w:rsidR="00A34EB9" w:rsidRDefault="00A34EB9" w:rsidP="00590C36">
            <w:pPr>
              <w:autoSpaceDE w:val="0"/>
              <w:autoSpaceDN w:val="0"/>
              <w:adjustRightInd w:val="0"/>
              <w:rPr>
                <w:rFonts w:ascii="Arial" w:hAnsi="Arial" w:cs="Arial"/>
                <w:szCs w:val="24"/>
              </w:rPr>
            </w:pPr>
          </w:p>
          <w:p w:rsidR="00A34EB9" w:rsidRDefault="00A34EB9" w:rsidP="00590C36">
            <w:pPr>
              <w:autoSpaceDE w:val="0"/>
              <w:autoSpaceDN w:val="0"/>
              <w:adjustRightInd w:val="0"/>
              <w:rPr>
                <w:rFonts w:ascii="Arial" w:hAnsi="Arial" w:cs="Arial"/>
                <w:szCs w:val="24"/>
              </w:rPr>
            </w:pPr>
            <w:r>
              <w:rPr>
                <w:rFonts w:ascii="Arial" w:hAnsi="Arial" w:cs="Arial"/>
                <w:szCs w:val="24"/>
              </w:rPr>
              <w:t>5.2</w:t>
            </w:r>
          </w:p>
          <w:p w:rsidR="00A34EB9" w:rsidRDefault="00A34EB9" w:rsidP="00590C36">
            <w:pPr>
              <w:autoSpaceDE w:val="0"/>
              <w:autoSpaceDN w:val="0"/>
              <w:adjustRightInd w:val="0"/>
              <w:rPr>
                <w:rFonts w:ascii="Arial" w:hAnsi="Arial" w:cs="Arial"/>
                <w:szCs w:val="24"/>
              </w:rPr>
            </w:pPr>
          </w:p>
          <w:p w:rsidR="00A34EB9" w:rsidRDefault="00A34EB9" w:rsidP="00590C36">
            <w:pPr>
              <w:autoSpaceDE w:val="0"/>
              <w:autoSpaceDN w:val="0"/>
              <w:adjustRightInd w:val="0"/>
              <w:rPr>
                <w:rFonts w:ascii="Arial" w:hAnsi="Arial" w:cs="Arial"/>
                <w:szCs w:val="24"/>
              </w:rPr>
            </w:pPr>
          </w:p>
          <w:p w:rsidR="00A34EB9" w:rsidRDefault="00A34EB9" w:rsidP="00590C36">
            <w:pPr>
              <w:autoSpaceDE w:val="0"/>
              <w:autoSpaceDN w:val="0"/>
              <w:adjustRightInd w:val="0"/>
              <w:rPr>
                <w:rFonts w:ascii="Arial" w:hAnsi="Arial" w:cs="Arial"/>
                <w:szCs w:val="24"/>
              </w:rPr>
            </w:pPr>
          </w:p>
          <w:p w:rsidR="00A34EB9" w:rsidRDefault="00A34EB9" w:rsidP="00590C36">
            <w:pPr>
              <w:autoSpaceDE w:val="0"/>
              <w:autoSpaceDN w:val="0"/>
              <w:adjustRightInd w:val="0"/>
              <w:rPr>
                <w:rFonts w:ascii="Arial" w:hAnsi="Arial" w:cs="Arial"/>
                <w:szCs w:val="24"/>
              </w:rPr>
            </w:pPr>
          </w:p>
          <w:p w:rsidR="00A34EB9" w:rsidRDefault="00A34EB9" w:rsidP="00590C36">
            <w:pPr>
              <w:autoSpaceDE w:val="0"/>
              <w:autoSpaceDN w:val="0"/>
              <w:adjustRightInd w:val="0"/>
              <w:rPr>
                <w:rFonts w:ascii="Arial" w:hAnsi="Arial" w:cs="Arial"/>
                <w:szCs w:val="24"/>
              </w:rPr>
            </w:pPr>
          </w:p>
          <w:p w:rsidR="00A34EB9" w:rsidRDefault="00A34EB9" w:rsidP="00590C36">
            <w:pPr>
              <w:autoSpaceDE w:val="0"/>
              <w:autoSpaceDN w:val="0"/>
              <w:adjustRightInd w:val="0"/>
              <w:rPr>
                <w:rFonts w:ascii="Arial" w:hAnsi="Arial" w:cs="Arial"/>
                <w:szCs w:val="24"/>
              </w:rPr>
            </w:pPr>
          </w:p>
          <w:p w:rsidR="00A34EB9" w:rsidRDefault="00A34EB9" w:rsidP="00590C36">
            <w:pPr>
              <w:autoSpaceDE w:val="0"/>
              <w:autoSpaceDN w:val="0"/>
              <w:adjustRightInd w:val="0"/>
              <w:rPr>
                <w:rFonts w:ascii="Arial" w:hAnsi="Arial" w:cs="Arial"/>
                <w:szCs w:val="24"/>
              </w:rPr>
            </w:pPr>
          </w:p>
          <w:p w:rsidR="00A34EB9" w:rsidRDefault="00A34EB9" w:rsidP="00590C36">
            <w:pPr>
              <w:autoSpaceDE w:val="0"/>
              <w:autoSpaceDN w:val="0"/>
              <w:adjustRightInd w:val="0"/>
              <w:rPr>
                <w:rFonts w:ascii="Arial" w:hAnsi="Arial" w:cs="Arial"/>
                <w:szCs w:val="24"/>
              </w:rPr>
            </w:pPr>
          </w:p>
          <w:p w:rsidR="00616A25" w:rsidRDefault="00616A25" w:rsidP="00590C36">
            <w:pPr>
              <w:autoSpaceDE w:val="0"/>
              <w:autoSpaceDN w:val="0"/>
              <w:adjustRightInd w:val="0"/>
              <w:rPr>
                <w:rFonts w:ascii="Arial" w:hAnsi="Arial" w:cs="Arial"/>
                <w:szCs w:val="24"/>
              </w:rPr>
            </w:pPr>
          </w:p>
          <w:p w:rsidR="00A34EB9" w:rsidRDefault="00A34EB9" w:rsidP="00590C36">
            <w:pPr>
              <w:autoSpaceDE w:val="0"/>
              <w:autoSpaceDN w:val="0"/>
              <w:adjustRightInd w:val="0"/>
              <w:rPr>
                <w:rFonts w:ascii="Arial" w:hAnsi="Arial" w:cs="Arial"/>
                <w:szCs w:val="24"/>
              </w:rPr>
            </w:pPr>
            <w:r>
              <w:rPr>
                <w:rFonts w:ascii="Arial" w:hAnsi="Arial" w:cs="Arial"/>
                <w:szCs w:val="24"/>
              </w:rPr>
              <w:lastRenderedPageBreak/>
              <w:t>5.3</w:t>
            </w:r>
          </w:p>
          <w:p w:rsidR="00271DEE" w:rsidRDefault="00271DEE" w:rsidP="00590C36">
            <w:pPr>
              <w:autoSpaceDE w:val="0"/>
              <w:autoSpaceDN w:val="0"/>
              <w:adjustRightInd w:val="0"/>
              <w:rPr>
                <w:rFonts w:ascii="Arial" w:hAnsi="Arial" w:cs="Arial"/>
                <w:szCs w:val="24"/>
              </w:rPr>
            </w:pPr>
          </w:p>
          <w:p w:rsidR="00271DEE" w:rsidRDefault="00271DEE" w:rsidP="00590C36">
            <w:pPr>
              <w:autoSpaceDE w:val="0"/>
              <w:autoSpaceDN w:val="0"/>
              <w:adjustRightInd w:val="0"/>
              <w:rPr>
                <w:rFonts w:ascii="Arial" w:hAnsi="Arial" w:cs="Arial"/>
                <w:szCs w:val="24"/>
              </w:rPr>
            </w:pPr>
          </w:p>
          <w:p w:rsidR="00271DEE" w:rsidRDefault="00271DEE" w:rsidP="00590C36">
            <w:pPr>
              <w:autoSpaceDE w:val="0"/>
              <w:autoSpaceDN w:val="0"/>
              <w:adjustRightInd w:val="0"/>
              <w:rPr>
                <w:rFonts w:ascii="Arial" w:hAnsi="Arial" w:cs="Arial"/>
                <w:szCs w:val="24"/>
              </w:rPr>
            </w:pPr>
          </w:p>
          <w:p w:rsidR="007452C5" w:rsidRDefault="007452C5" w:rsidP="00590C36">
            <w:pPr>
              <w:autoSpaceDE w:val="0"/>
              <w:autoSpaceDN w:val="0"/>
              <w:adjustRightInd w:val="0"/>
              <w:rPr>
                <w:rFonts w:ascii="Arial" w:hAnsi="Arial" w:cs="Arial"/>
                <w:szCs w:val="24"/>
              </w:rPr>
            </w:pPr>
          </w:p>
          <w:p w:rsidR="007452C5" w:rsidRPr="007452C5" w:rsidRDefault="007452C5" w:rsidP="00590C36">
            <w:pPr>
              <w:autoSpaceDE w:val="0"/>
              <w:autoSpaceDN w:val="0"/>
              <w:adjustRightInd w:val="0"/>
              <w:rPr>
                <w:rFonts w:ascii="Arial" w:hAnsi="Arial" w:cs="Arial"/>
                <w:szCs w:val="24"/>
              </w:rPr>
            </w:pPr>
          </w:p>
        </w:tc>
        <w:tc>
          <w:tcPr>
            <w:tcW w:w="8636" w:type="dxa"/>
          </w:tcPr>
          <w:p w:rsidR="00C2226B" w:rsidRDefault="00A650EA" w:rsidP="003C56B7">
            <w:pPr>
              <w:autoSpaceDE w:val="0"/>
              <w:autoSpaceDN w:val="0"/>
              <w:adjustRightInd w:val="0"/>
              <w:jc w:val="both"/>
              <w:rPr>
                <w:rFonts w:ascii="Arial" w:hAnsi="Arial" w:cs="Arial"/>
                <w:szCs w:val="24"/>
              </w:rPr>
            </w:pPr>
            <w:r>
              <w:rPr>
                <w:rFonts w:ascii="Arial" w:hAnsi="Arial" w:cs="Arial"/>
                <w:szCs w:val="24"/>
              </w:rPr>
              <w:lastRenderedPageBreak/>
              <w:t>In addition to the regular phone calls and emails offered to partic</w:t>
            </w:r>
            <w:r w:rsidR="00A34EB9">
              <w:rPr>
                <w:rFonts w:ascii="Arial" w:hAnsi="Arial" w:cs="Arial"/>
                <w:szCs w:val="24"/>
              </w:rPr>
              <w:t>ipants HLH has also developed a range of online classes for those affected by cancer.  The Move More team, who support people affected by cancer through project funding from Macmillan Cancer Support</w:t>
            </w:r>
            <w:r w:rsidR="009A51B2">
              <w:rPr>
                <w:rFonts w:ascii="Arial" w:hAnsi="Arial" w:cs="Arial"/>
                <w:szCs w:val="24"/>
              </w:rPr>
              <w:t>,</w:t>
            </w:r>
            <w:r w:rsidR="00A34EB9">
              <w:rPr>
                <w:rFonts w:ascii="Arial" w:hAnsi="Arial" w:cs="Arial"/>
                <w:szCs w:val="24"/>
              </w:rPr>
              <w:t xml:space="preserve"> have been delivering regular exercise classes on Face</w:t>
            </w:r>
            <w:r w:rsidR="00E00596">
              <w:rPr>
                <w:rFonts w:ascii="Arial" w:hAnsi="Arial" w:cs="Arial"/>
                <w:szCs w:val="24"/>
              </w:rPr>
              <w:t>b</w:t>
            </w:r>
            <w:r w:rsidR="00A34EB9">
              <w:rPr>
                <w:rFonts w:ascii="Arial" w:hAnsi="Arial" w:cs="Arial"/>
                <w:szCs w:val="24"/>
              </w:rPr>
              <w:t>ook live with over 20,000 views to date.</w:t>
            </w:r>
          </w:p>
          <w:p w:rsidR="00A34EB9" w:rsidRDefault="00A34EB9" w:rsidP="003C56B7">
            <w:pPr>
              <w:autoSpaceDE w:val="0"/>
              <w:autoSpaceDN w:val="0"/>
              <w:adjustRightInd w:val="0"/>
              <w:jc w:val="both"/>
              <w:rPr>
                <w:rFonts w:ascii="Arial" w:hAnsi="Arial" w:cs="Arial"/>
                <w:szCs w:val="24"/>
              </w:rPr>
            </w:pPr>
          </w:p>
          <w:p w:rsidR="00A34EB9" w:rsidRDefault="00A34EB9" w:rsidP="003C56B7">
            <w:pPr>
              <w:autoSpaceDE w:val="0"/>
              <w:autoSpaceDN w:val="0"/>
              <w:adjustRightInd w:val="0"/>
              <w:jc w:val="both"/>
              <w:rPr>
                <w:rFonts w:ascii="Arial" w:hAnsi="Arial" w:cs="Arial"/>
                <w:szCs w:val="24"/>
              </w:rPr>
            </w:pPr>
            <w:r>
              <w:rPr>
                <w:rFonts w:ascii="Arial" w:hAnsi="Arial" w:cs="Arial"/>
                <w:szCs w:val="24"/>
              </w:rPr>
              <w:t xml:space="preserve">In February 2021 the first interactive Cardiac Rehabilitation classes took place using a newly created online booking and class delivery platform.  Participants are referred to the classes by </w:t>
            </w:r>
            <w:r w:rsidR="00E00596">
              <w:rPr>
                <w:rFonts w:ascii="Arial" w:hAnsi="Arial" w:cs="Arial"/>
                <w:szCs w:val="24"/>
              </w:rPr>
              <w:t>h</w:t>
            </w:r>
            <w:r>
              <w:rPr>
                <w:rFonts w:ascii="Arial" w:hAnsi="Arial" w:cs="Arial"/>
                <w:szCs w:val="24"/>
              </w:rPr>
              <w:t xml:space="preserve">ealth </w:t>
            </w:r>
            <w:r w:rsidR="00E00596">
              <w:rPr>
                <w:rFonts w:ascii="Arial" w:hAnsi="Arial" w:cs="Arial"/>
                <w:szCs w:val="24"/>
              </w:rPr>
              <w:t>p</w:t>
            </w:r>
            <w:r>
              <w:rPr>
                <w:rFonts w:ascii="Arial" w:hAnsi="Arial" w:cs="Arial"/>
                <w:szCs w:val="24"/>
              </w:rPr>
              <w:t>rofessionals and</w:t>
            </w:r>
            <w:r w:rsidR="00616A25">
              <w:rPr>
                <w:rFonts w:ascii="Arial" w:hAnsi="Arial" w:cs="Arial"/>
                <w:szCs w:val="24"/>
              </w:rPr>
              <w:t>,</w:t>
            </w:r>
            <w:r>
              <w:rPr>
                <w:rFonts w:ascii="Arial" w:hAnsi="Arial" w:cs="Arial"/>
                <w:szCs w:val="24"/>
              </w:rPr>
              <w:t xml:space="preserve"> following an assessment</w:t>
            </w:r>
            <w:r w:rsidR="00616A25">
              <w:rPr>
                <w:rFonts w:ascii="Arial" w:hAnsi="Arial" w:cs="Arial"/>
                <w:szCs w:val="24"/>
              </w:rPr>
              <w:t>,</w:t>
            </w:r>
            <w:r>
              <w:rPr>
                <w:rFonts w:ascii="Arial" w:hAnsi="Arial" w:cs="Arial"/>
                <w:szCs w:val="24"/>
              </w:rPr>
              <w:t xml:space="preserve"> </w:t>
            </w:r>
            <w:r w:rsidR="00616A25">
              <w:rPr>
                <w:rFonts w:ascii="Arial" w:hAnsi="Arial" w:cs="Arial"/>
                <w:szCs w:val="24"/>
              </w:rPr>
              <w:t xml:space="preserve">they </w:t>
            </w:r>
            <w:proofErr w:type="gramStart"/>
            <w:r>
              <w:rPr>
                <w:rFonts w:ascii="Arial" w:hAnsi="Arial" w:cs="Arial"/>
                <w:szCs w:val="24"/>
              </w:rPr>
              <w:t>are able to</w:t>
            </w:r>
            <w:proofErr w:type="gramEnd"/>
            <w:r>
              <w:rPr>
                <w:rFonts w:ascii="Arial" w:hAnsi="Arial" w:cs="Arial"/>
                <w:szCs w:val="24"/>
              </w:rPr>
              <w:t xml:space="preserve"> take part in a live interactive class, delivered by an exercise instructor with a Level 4 Cardiac Rehabilitation qualification.  Classes are proving very popular and at the time of writing are fully booked with options to add more classes to the programme being developed.  The development of these classes was made possible with funding and support through NHS Highland.</w:t>
            </w:r>
          </w:p>
          <w:p w:rsidR="00A34EB9" w:rsidRDefault="00A34EB9" w:rsidP="003C56B7">
            <w:pPr>
              <w:autoSpaceDE w:val="0"/>
              <w:autoSpaceDN w:val="0"/>
              <w:adjustRightInd w:val="0"/>
              <w:jc w:val="both"/>
              <w:rPr>
                <w:rFonts w:ascii="Arial" w:hAnsi="Arial" w:cs="Arial"/>
                <w:szCs w:val="24"/>
              </w:rPr>
            </w:pPr>
          </w:p>
          <w:p w:rsidR="00A34EB9" w:rsidRDefault="00C313CB" w:rsidP="003C56B7">
            <w:pPr>
              <w:autoSpaceDE w:val="0"/>
              <w:autoSpaceDN w:val="0"/>
              <w:adjustRightInd w:val="0"/>
              <w:jc w:val="both"/>
              <w:rPr>
                <w:rFonts w:ascii="Arial" w:hAnsi="Arial" w:cs="Arial"/>
                <w:szCs w:val="24"/>
              </w:rPr>
            </w:pPr>
            <w:r>
              <w:rPr>
                <w:rFonts w:ascii="Arial" w:hAnsi="Arial" w:cs="Arial"/>
                <w:szCs w:val="24"/>
              </w:rPr>
              <w:lastRenderedPageBreak/>
              <w:t>By the end</w:t>
            </w:r>
            <w:r w:rsidR="00A34EB9">
              <w:rPr>
                <w:rFonts w:ascii="Arial" w:hAnsi="Arial" w:cs="Arial"/>
                <w:szCs w:val="24"/>
              </w:rPr>
              <w:t xml:space="preserve"> of </w:t>
            </w:r>
            <w:proofErr w:type="gramStart"/>
            <w:r w:rsidR="00A34EB9">
              <w:rPr>
                <w:rFonts w:ascii="Arial" w:hAnsi="Arial" w:cs="Arial"/>
                <w:szCs w:val="24"/>
              </w:rPr>
              <w:t>March</w:t>
            </w:r>
            <w:r w:rsidR="001E2029">
              <w:rPr>
                <w:rFonts w:ascii="Arial" w:hAnsi="Arial" w:cs="Arial"/>
                <w:szCs w:val="24"/>
              </w:rPr>
              <w:t xml:space="preserve"> </w:t>
            </w:r>
            <w:r w:rsidR="00A34EB9">
              <w:rPr>
                <w:rFonts w:ascii="Arial" w:hAnsi="Arial" w:cs="Arial"/>
                <w:szCs w:val="24"/>
              </w:rPr>
              <w:t>2021</w:t>
            </w:r>
            <w:proofErr w:type="gramEnd"/>
            <w:r w:rsidR="00A34EB9">
              <w:rPr>
                <w:rFonts w:ascii="Arial" w:hAnsi="Arial" w:cs="Arial"/>
                <w:szCs w:val="24"/>
              </w:rPr>
              <w:t xml:space="preserve"> the first interactive exercise classes for people affected by Parkinson’s Disease</w:t>
            </w:r>
            <w:r>
              <w:rPr>
                <w:rFonts w:ascii="Arial" w:hAnsi="Arial" w:cs="Arial"/>
                <w:szCs w:val="24"/>
              </w:rPr>
              <w:t xml:space="preserve"> will</w:t>
            </w:r>
            <w:r w:rsidR="00A34EB9">
              <w:rPr>
                <w:rFonts w:ascii="Arial" w:hAnsi="Arial" w:cs="Arial"/>
                <w:szCs w:val="24"/>
              </w:rPr>
              <w:t xml:space="preserve"> also commence.  Participants can self-refer to these classes.  Like the Cardiac Rehabilitation these classes are delivered by a highly qualified exercise instructor and supported by </w:t>
            </w:r>
            <w:r w:rsidR="00E00596">
              <w:rPr>
                <w:rFonts w:ascii="Arial" w:hAnsi="Arial" w:cs="Arial"/>
                <w:szCs w:val="24"/>
              </w:rPr>
              <w:t>h</w:t>
            </w:r>
            <w:r w:rsidR="00A34EB9">
              <w:rPr>
                <w:rFonts w:ascii="Arial" w:hAnsi="Arial" w:cs="Arial"/>
                <w:szCs w:val="24"/>
              </w:rPr>
              <w:t xml:space="preserve">ealth </w:t>
            </w:r>
            <w:r w:rsidR="00E00596">
              <w:rPr>
                <w:rFonts w:ascii="Arial" w:hAnsi="Arial" w:cs="Arial"/>
                <w:szCs w:val="24"/>
              </w:rPr>
              <w:t>p</w:t>
            </w:r>
            <w:r w:rsidR="00A34EB9">
              <w:rPr>
                <w:rFonts w:ascii="Arial" w:hAnsi="Arial" w:cs="Arial"/>
                <w:szCs w:val="24"/>
              </w:rPr>
              <w:t>rofessionals in NHS Highland.  The development of these classes was made possible with funding and support from Parkinson’s UK (Scotland).</w:t>
            </w:r>
          </w:p>
          <w:p w:rsidR="00A34EB9" w:rsidRPr="003C56B7" w:rsidRDefault="00A34EB9" w:rsidP="003C56B7">
            <w:pPr>
              <w:autoSpaceDE w:val="0"/>
              <w:autoSpaceDN w:val="0"/>
              <w:adjustRightInd w:val="0"/>
              <w:jc w:val="both"/>
              <w:rPr>
                <w:rFonts w:ascii="Arial" w:hAnsi="Arial" w:cs="Arial"/>
                <w:szCs w:val="24"/>
              </w:rPr>
            </w:pPr>
          </w:p>
        </w:tc>
      </w:tr>
      <w:tr w:rsidR="00051E90" w:rsidRPr="0019592B" w:rsidTr="00C33B8E">
        <w:tc>
          <w:tcPr>
            <w:tcW w:w="828" w:type="dxa"/>
          </w:tcPr>
          <w:p w:rsidR="00051E90" w:rsidRPr="00051E90" w:rsidRDefault="00A63DAD" w:rsidP="00590C36">
            <w:pPr>
              <w:autoSpaceDE w:val="0"/>
              <w:autoSpaceDN w:val="0"/>
              <w:adjustRightInd w:val="0"/>
              <w:rPr>
                <w:rFonts w:ascii="Arial" w:hAnsi="Arial" w:cs="Arial"/>
                <w:b/>
                <w:szCs w:val="24"/>
              </w:rPr>
            </w:pPr>
            <w:r>
              <w:rPr>
                <w:rFonts w:ascii="Arial" w:hAnsi="Arial" w:cs="Arial"/>
                <w:b/>
                <w:szCs w:val="24"/>
              </w:rPr>
              <w:lastRenderedPageBreak/>
              <w:t>6</w:t>
            </w:r>
            <w:r w:rsidR="00994FB7">
              <w:rPr>
                <w:rFonts w:ascii="Arial" w:hAnsi="Arial" w:cs="Arial"/>
                <w:b/>
                <w:szCs w:val="24"/>
              </w:rPr>
              <w:t>.</w:t>
            </w:r>
          </w:p>
        </w:tc>
        <w:tc>
          <w:tcPr>
            <w:tcW w:w="8636" w:type="dxa"/>
          </w:tcPr>
          <w:p w:rsidR="00051E90" w:rsidRDefault="00051E90" w:rsidP="00271DEE">
            <w:pPr>
              <w:autoSpaceDE w:val="0"/>
              <w:autoSpaceDN w:val="0"/>
              <w:adjustRightInd w:val="0"/>
              <w:jc w:val="both"/>
              <w:rPr>
                <w:rFonts w:ascii="Arial" w:hAnsi="Arial" w:cs="Arial"/>
                <w:b/>
                <w:szCs w:val="24"/>
              </w:rPr>
            </w:pPr>
            <w:r>
              <w:rPr>
                <w:rFonts w:ascii="Arial" w:hAnsi="Arial" w:cs="Arial"/>
                <w:b/>
                <w:szCs w:val="24"/>
              </w:rPr>
              <w:t>Employee health</w:t>
            </w:r>
            <w:r w:rsidR="00886C24">
              <w:rPr>
                <w:rFonts w:ascii="Arial" w:hAnsi="Arial" w:cs="Arial"/>
                <w:b/>
                <w:szCs w:val="24"/>
              </w:rPr>
              <w:t>,</w:t>
            </w:r>
            <w:r w:rsidR="00E00596">
              <w:rPr>
                <w:rFonts w:ascii="Arial" w:hAnsi="Arial" w:cs="Arial"/>
                <w:b/>
                <w:szCs w:val="24"/>
              </w:rPr>
              <w:t xml:space="preserve"> </w:t>
            </w:r>
            <w:r>
              <w:rPr>
                <w:rFonts w:ascii="Arial" w:hAnsi="Arial" w:cs="Arial"/>
                <w:b/>
                <w:szCs w:val="24"/>
              </w:rPr>
              <w:t xml:space="preserve">wellbeing </w:t>
            </w:r>
            <w:r w:rsidR="00886C24">
              <w:rPr>
                <w:rFonts w:ascii="Arial" w:hAnsi="Arial" w:cs="Arial"/>
                <w:b/>
                <w:szCs w:val="24"/>
              </w:rPr>
              <w:t xml:space="preserve">and welfare </w:t>
            </w:r>
            <w:r>
              <w:rPr>
                <w:rFonts w:ascii="Arial" w:hAnsi="Arial" w:cs="Arial"/>
                <w:b/>
                <w:szCs w:val="24"/>
              </w:rPr>
              <w:t xml:space="preserve">during </w:t>
            </w:r>
            <w:r w:rsidR="00A63DAD">
              <w:rPr>
                <w:rFonts w:ascii="Arial" w:hAnsi="Arial" w:cs="Arial"/>
                <w:b/>
                <w:szCs w:val="24"/>
              </w:rPr>
              <w:t>the pandemic</w:t>
            </w:r>
          </w:p>
          <w:p w:rsidR="00856EDD" w:rsidRPr="00051E90" w:rsidRDefault="00856EDD" w:rsidP="00271DEE">
            <w:pPr>
              <w:autoSpaceDE w:val="0"/>
              <w:autoSpaceDN w:val="0"/>
              <w:adjustRightInd w:val="0"/>
              <w:jc w:val="both"/>
              <w:rPr>
                <w:rFonts w:ascii="Arial" w:hAnsi="Arial" w:cs="Arial"/>
                <w:b/>
                <w:szCs w:val="24"/>
              </w:rPr>
            </w:pPr>
          </w:p>
        </w:tc>
      </w:tr>
      <w:tr w:rsidR="00856EDD" w:rsidRPr="0019592B" w:rsidTr="00C33B8E">
        <w:tc>
          <w:tcPr>
            <w:tcW w:w="828" w:type="dxa"/>
          </w:tcPr>
          <w:p w:rsidR="00856EDD" w:rsidRDefault="00A63DAD" w:rsidP="00856EDD">
            <w:pPr>
              <w:autoSpaceDE w:val="0"/>
              <w:autoSpaceDN w:val="0"/>
              <w:adjustRightInd w:val="0"/>
              <w:rPr>
                <w:rFonts w:ascii="Arial" w:hAnsi="Arial" w:cs="Arial"/>
                <w:szCs w:val="24"/>
              </w:rPr>
            </w:pPr>
            <w:r>
              <w:rPr>
                <w:rFonts w:ascii="Arial" w:hAnsi="Arial" w:cs="Arial"/>
                <w:szCs w:val="24"/>
              </w:rPr>
              <w:t>6</w:t>
            </w:r>
            <w:r w:rsidR="00856EDD" w:rsidRPr="0019592B">
              <w:rPr>
                <w:rFonts w:ascii="Arial" w:hAnsi="Arial" w:cs="Arial"/>
                <w:szCs w:val="24"/>
              </w:rPr>
              <w:t>.1</w:t>
            </w: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F6464F" w:rsidP="00856EDD">
            <w:pPr>
              <w:autoSpaceDE w:val="0"/>
              <w:autoSpaceDN w:val="0"/>
              <w:adjustRightInd w:val="0"/>
              <w:rPr>
                <w:rFonts w:ascii="Arial" w:hAnsi="Arial" w:cs="Arial"/>
                <w:szCs w:val="24"/>
              </w:rPr>
            </w:pPr>
            <w:r>
              <w:rPr>
                <w:rFonts w:ascii="Arial" w:hAnsi="Arial" w:cs="Arial"/>
                <w:szCs w:val="24"/>
              </w:rPr>
              <w:t>6</w:t>
            </w:r>
            <w:r w:rsidR="00856EDD">
              <w:rPr>
                <w:rFonts w:ascii="Arial" w:hAnsi="Arial" w:cs="Arial"/>
                <w:szCs w:val="24"/>
              </w:rPr>
              <w:t>.2</w:t>
            </w: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F6464F" w:rsidP="00856EDD">
            <w:pPr>
              <w:autoSpaceDE w:val="0"/>
              <w:autoSpaceDN w:val="0"/>
              <w:adjustRightInd w:val="0"/>
              <w:rPr>
                <w:rFonts w:ascii="Arial" w:hAnsi="Arial" w:cs="Arial"/>
                <w:szCs w:val="24"/>
              </w:rPr>
            </w:pPr>
            <w:r>
              <w:rPr>
                <w:rFonts w:ascii="Arial" w:hAnsi="Arial" w:cs="Arial"/>
                <w:szCs w:val="24"/>
              </w:rPr>
              <w:t>6</w:t>
            </w:r>
            <w:r w:rsidR="00856EDD">
              <w:rPr>
                <w:rFonts w:ascii="Arial" w:hAnsi="Arial" w:cs="Arial"/>
                <w:szCs w:val="24"/>
              </w:rPr>
              <w:t>.3</w:t>
            </w: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Pr="0019592B" w:rsidRDefault="00856EDD" w:rsidP="00856EDD">
            <w:pPr>
              <w:autoSpaceDE w:val="0"/>
              <w:autoSpaceDN w:val="0"/>
              <w:adjustRightInd w:val="0"/>
              <w:rPr>
                <w:rFonts w:ascii="Arial" w:hAnsi="Arial" w:cs="Arial"/>
                <w:szCs w:val="24"/>
              </w:rPr>
            </w:pPr>
          </w:p>
        </w:tc>
        <w:tc>
          <w:tcPr>
            <w:tcW w:w="8636" w:type="dxa"/>
          </w:tcPr>
          <w:p w:rsidR="00856EDD" w:rsidRDefault="00856EDD" w:rsidP="00856EDD">
            <w:pPr>
              <w:jc w:val="both"/>
              <w:rPr>
                <w:rFonts w:ascii="Arial" w:hAnsi="Arial" w:cs="Arial"/>
                <w:szCs w:val="24"/>
              </w:rPr>
            </w:pPr>
            <w:r w:rsidRPr="00CD5951">
              <w:rPr>
                <w:rFonts w:ascii="Arial" w:hAnsi="Arial" w:cs="Arial"/>
                <w:szCs w:val="24"/>
              </w:rPr>
              <w:t>T</w:t>
            </w:r>
            <w:r>
              <w:rPr>
                <w:rFonts w:ascii="Arial" w:hAnsi="Arial" w:cs="Arial"/>
                <w:szCs w:val="24"/>
              </w:rPr>
              <w:t>o outline</w:t>
            </w:r>
            <w:r w:rsidR="00BB7643">
              <w:rPr>
                <w:rFonts w:ascii="Arial" w:hAnsi="Arial" w:cs="Arial"/>
                <w:szCs w:val="24"/>
              </w:rPr>
              <w:t xml:space="preserve"> HLH’s commitment to</w:t>
            </w:r>
            <w:r>
              <w:rPr>
                <w:rFonts w:ascii="Arial" w:hAnsi="Arial" w:cs="Arial"/>
                <w:szCs w:val="24"/>
              </w:rPr>
              <w:t xml:space="preserve"> support</w:t>
            </w:r>
            <w:r w:rsidR="00BB7643">
              <w:rPr>
                <w:rFonts w:ascii="Arial" w:hAnsi="Arial" w:cs="Arial"/>
                <w:szCs w:val="24"/>
              </w:rPr>
              <w:t>ing</w:t>
            </w:r>
            <w:r>
              <w:rPr>
                <w:rFonts w:ascii="Arial" w:hAnsi="Arial" w:cs="Arial"/>
                <w:szCs w:val="24"/>
              </w:rPr>
              <w:t xml:space="preserve"> employees during </w:t>
            </w:r>
            <w:r w:rsidR="00895EB7">
              <w:rPr>
                <w:rFonts w:ascii="Arial" w:hAnsi="Arial" w:cs="Arial"/>
                <w:szCs w:val="24"/>
              </w:rPr>
              <w:t>the pandemic</w:t>
            </w:r>
            <w:r>
              <w:rPr>
                <w:rFonts w:ascii="Arial" w:hAnsi="Arial" w:cs="Arial"/>
                <w:szCs w:val="24"/>
              </w:rPr>
              <w:t xml:space="preserve"> a delivery plan was written (see </w:t>
            </w:r>
            <w:r w:rsidRPr="00081631">
              <w:rPr>
                <w:rFonts w:ascii="Arial" w:hAnsi="Arial" w:cs="Arial"/>
                <w:b/>
                <w:szCs w:val="24"/>
              </w:rPr>
              <w:t xml:space="preserve">Appendix </w:t>
            </w:r>
            <w:r w:rsidR="00895EB7">
              <w:rPr>
                <w:rFonts w:ascii="Arial" w:hAnsi="Arial" w:cs="Arial"/>
                <w:b/>
                <w:szCs w:val="24"/>
              </w:rPr>
              <w:t>A</w:t>
            </w:r>
            <w:r>
              <w:rPr>
                <w:rFonts w:ascii="Arial" w:hAnsi="Arial" w:cs="Arial"/>
                <w:szCs w:val="24"/>
              </w:rPr>
              <w:t xml:space="preserve">).  </w:t>
            </w:r>
          </w:p>
          <w:p w:rsidR="00856EDD" w:rsidRDefault="00856EDD" w:rsidP="00856EDD">
            <w:pPr>
              <w:jc w:val="both"/>
              <w:rPr>
                <w:rFonts w:ascii="Arial" w:hAnsi="Arial" w:cs="Arial"/>
                <w:szCs w:val="24"/>
              </w:rPr>
            </w:pPr>
          </w:p>
          <w:p w:rsidR="00856EDD" w:rsidRDefault="00856EDD" w:rsidP="00856EDD">
            <w:pPr>
              <w:jc w:val="both"/>
              <w:rPr>
                <w:rFonts w:ascii="Arial" w:hAnsi="Arial" w:cs="Arial"/>
                <w:szCs w:val="24"/>
              </w:rPr>
            </w:pPr>
            <w:r>
              <w:rPr>
                <w:rFonts w:ascii="Arial" w:hAnsi="Arial" w:cs="Arial"/>
                <w:szCs w:val="24"/>
              </w:rPr>
              <w:t xml:space="preserve">The plan content </w:t>
            </w:r>
            <w:r w:rsidR="00BB7643">
              <w:rPr>
                <w:rFonts w:ascii="Arial" w:hAnsi="Arial" w:cs="Arial"/>
                <w:szCs w:val="24"/>
              </w:rPr>
              <w:t>w</w:t>
            </w:r>
            <w:r>
              <w:rPr>
                <w:rFonts w:ascii="Arial" w:hAnsi="Arial" w:cs="Arial"/>
                <w:szCs w:val="24"/>
              </w:rPr>
              <w:t xml:space="preserve">as generated following consultation and review with the HLH </w:t>
            </w:r>
            <w:r w:rsidRPr="00F621F1">
              <w:rPr>
                <w:rFonts w:ascii="Arial" w:hAnsi="Arial" w:cs="Arial"/>
                <w:szCs w:val="24"/>
              </w:rPr>
              <w:t>COVID-19 Working Group</w:t>
            </w:r>
            <w:r>
              <w:rPr>
                <w:rFonts w:ascii="Arial" w:hAnsi="Arial" w:cs="Arial"/>
                <w:szCs w:val="24"/>
              </w:rPr>
              <w:t xml:space="preserve">, Extended (Quarterly) </w:t>
            </w:r>
            <w:r w:rsidRPr="00F621F1">
              <w:rPr>
                <w:rFonts w:ascii="Arial" w:hAnsi="Arial" w:cs="Arial"/>
                <w:szCs w:val="24"/>
              </w:rPr>
              <w:t>M</w:t>
            </w:r>
            <w:r>
              <w:rPr>
                <w:rFonts w:ascii="Arial" w:hAnsi="Arial" w:cs="Arial"/>
                <w:szCs w:val="24"/>
              </w:rPr>
              <w:t xml:space="preserve">anagement </w:t>
            </w:r>
            <w:r w:rsidRPr="00F621F1">
              <w:rPr>
                <w:rFonts w:ascii="Arial" w:hAnsi="Arial" w:cs="Arial"/>
                <w:szCs w:val="24"/>
              </w:rPr>
              <w:t>T</w:t>
            </w:r>
            <w:r>
              <w:rPr>
                <w:rFonts w:ascii="Arial" w:hAnsi="Arial" w:cs="Arial"/>
                <w:szCs w:val="24"/>
              </w:rPr>
              <w:t>eam and the Executive Team through the weekly business meeting.</w:t>
            </w:r>
            <w:r w:rsidR="00BB7643">
              <w:rPr>
                <w:rFonts w:ascii="Arial" w:hAnsi="Arial" w:cs="Arial"/>
                <w:szCs w:val="24"/>
              </w:rPr>
              <w:t xml:space="preserve">  </w:t>
            </w:r>
          </w:p>
          <w:p w:rsidR="00F6464F" w:rsidRDefault="00F6464F" w:rsidP="00856EDD">
            <w:pPr>
              <w:jc w:val="both"/>
              <w:rPr>
                <w:rFonts w:ascii="Arial" w:hAnsi="Arial" w:cs="Arial"/>
                <w:szCs w:val="24"/>
              </w:rPr>
            </w:pPr>
          </w:p>
          <w:p w:rsidR="00856EDD" w:rsidRDefault="00856EDD" w:rsidP="00856EDD">
            <w:pPr>
              <w:jc w:val="both"/>
              <w:rPr>
                <w:rFonts w:ascii="Arial" w:hAnsi="Arial" w:cs="Arial"/>
                <w:szCs w:val="24"/>
              </w:rPr>
            </w:pPr>
            <w:r>
              <w:rPr>
                <w:rFonts w:ascii="Arial" w:hAnsi="Arial" w:cs="Arial"/>
                <w:szCs w:val="24"/>
              </w:rPr>
              <w:t>The</w:t>
            </w:r>
            <w:r w:rsidRPr="00CD5951">
              <w:rPr>
                <w:rFonts w:ascii="Arial" w:hAnsi="Arial" w:cs="Arial"/>
                <w:szCs w:val="24"/>
              </w:rPr>
              <w:t xml:space="preserve"> plan relates to staff who </w:t>
            </w:r>
            <w:r>
              <w:rPr>
                <w:rFonts w:ascii="Arial" w:hAnsi="Arial" w:cs="Arial"/>
                <w:szCs w:val="24"/>
              </w:rPr>
              <w:t>have been</w:t>
            </w:r>
            <w:r w:rsidRPr="00CD5951">
              <w:rPr>
                <w:rFonts w:ascii="Arial" w:hAnsi="Arial" w:cs="Arial"/>
                <w:szCs w:val="24"/>
              </w:rPr>
              <w:t xml:space="preserve"> furloughed as well as those who </w:t>
            </w:r>
            <w:r>
              <w:rPr>
                <w:rFonts w:ascii="Arial" w:hAnsi="Arial" w:cs="Arial"/>
                <w:szCs w:val="24"/>
              </w:rPr>
              <w:t>have</w:t>
            </w:r>
            <w:r w:rsidRPr="00CD5951">
              <w:rPr>
                <w:rFonts w:ascii="Arial" w:hAnsi="Arial" w:cs="Arial"/>
                <w:szCs w:val="24"/>
              </w:rPr>
              <w:t xml:space="preserve"> not</w:t>
            </w:r>
            <w:r>
              <w:rPr>
                <w:rFonts w:ascii="Arial" w:hAnsi="Arial" w:cs="Arial"/>
                <w:szCs w:val="24"/>
              </w:rPr>
              <w:t xml:space="preserve"> been</w:t>
            </w:r>
            <w:r w:rsidRPr="00CD5951">
              <w:rPr>
                <w:rFonts w:ascii="Arial" w:hAnsi="Arial" w:cs="Arial"/>
                <w:szCs w:val="24"/>
              </w:rPr>
              <w:t xml:space="preserve"> furloughed</w:t>
            </w:r>
            <w:r>
              <w:rPr>
                <w:rFonts w:ascii="Arial" w:hAnsi="Arial" w:cs="Arial"/>
                <w:szCs w:val="24"/>
              </w:rPr>
              <w:t xml:space="preserve"> and</w:t>
            </w:r>
            <w:r w:rsidRPr="00CD5951">
              <w:rPr>
                <w:rFonts w:ascii="Arial" w:hAnsi="Arial" w:cs="Arial"/>
                <w:szCs w:val="24"/>
              </w:rPr>
              <w:t xml:space="preserve"> outlines the activities, tasks, milestones, progress indicators and responsible persons for implementation to ensure that HLH </w:t>
            </w:r>
            <w:r w:rsidR="00E00596">
              <w:rPr>
                <w:rFonts w:ascii="Arial" w:hAnsi="Arial" w:cs="Arial"/>
                <w:szCs w:val="24"/>
              </w:rPr>
              <w:t>s</w:t>
            </w:r>
            <w:r w:rsidRPr="00CD5951">
              <w:rPr>
                <w:rFonts w:ascii="Arial" w:hAnsi="Arial" w:cs="Arial"/>
                <w:szCs w:val="24"/>
              </w:rPr>
              <w:t xml:space="preserve">taff </w:t>
            </w:r>
            <w:r w:rsidR="00E00596">
              <w:rPr>
                <w:rFonts w:ascii="Arial" w:hAnsi="Arial" w:cs="Arial"/>
                <w:szCs w:val="24"/>
              </w:rPr>
              <w:t>h</w:t>
            </w:r>
            <w:r w:rsidRPr="00CD5951">
              <w:rPr>
                <w:rFonts w:ascii="Arial" w:hAnsi="Arial" w:cs="Arial"/>
                <w:szCs w:val="24"/>
              </w:rPr>
              <w:t>ealth</w:t>
            </w:r>
            <w:r w:rsidR="00E00596">
              <w:rPr>
                <w:rFonts w:ascii="Arial" w:hAnsi="Arial" w:cs="Arial"/>
                <w:szCs w:val="24"/>
              </w:rPr>
              <w:t>, w</w:t>
            </w:r>
            <w:r w:rsidRPr="00CD5951">
              <w:rPr>
                <w:rFonts w:ascii="Arial" w:hAnsi="Arial" w:cs="Arial"/>
                <w:szCs w:val="24"/>
              </w:rPr>
              <w:t xml:space="preserve">ellbeing </w:t>
            </w:r>
            <w:r w:rsidR="00E00596">
              <w:rPr>
                <w:rFonts w:ascii="Arial" w:hAnsi="Arial" w:cs="Arial"/>
                <w:szCs w:val="24"/>
              </w:rPr>
              <w:t xml:space="preserve">and welfare </w:t>
            </w:r>
            <w:r w:rsidRPr="00CD5951">
              <w:rPr>
                <w:rFonts w:ascii="Arial" w:hAnsi="Arial" w:cs="Arial"/>
                <w:szCs w:val="24"/>
              </w:rPr>
              <w:t xml:space="preserve">is facilitated, supported and enabled during the period whilst the organisation continues to manage its response to and the effects of the </w:t>
            </w:r>
            <w:r w:rsidR="00F6464F">
              <w:rPr>
                <w:rFonts w:ascii="Arial" w:hAnsi="Arial" w:cs="Arial"/>
                <w:szCs w:val="24"/>
              </w:rPr>
              <w:t>pandemic</w:t>
            </w:r>
            <w:r w:rsidRPr="00CD5951">
              <w:rPr>
                <w:rFonts w:ascii="Arial" w:hAnsi="Arial" w:cs="Arial"/>
                <w:szCs w:val="24"/>
              </w:rPr>
              <w:t xml:space="preserve">.  </w:t>
            </w:r>
          </w:p>
          <w:p w:rsidR="00856EDD" w:rsidRPr="00CD5951" w:rsidRDefault="00856EDD" w:rsidP="00F6464F">
            <w:pPr>
              <w:jc w:val="both"/>
              <w:rPr>
                <w:rFonts w:ascii="Arial" w:hAnsi="Arial" w:cs="Arial"/>
                <w:szCs w:val="24"/>
              </w:rPr>
            </w:pPr>
          </w:p>
        </w:tc>
      </w:tr>
      <w:tr w:rsidR="00856EDD" w:rsidRPr="0019592B" w:rsidTr="00C33B8E">
        <w:tc>
          <w:tcPr>
            <w:tcW w:w="828" w:type="dxa"/>
          </w:tcPr>
          <w:p w:rsidR="00856EDD" w:rsidRDefault="00994FB7" w:rsidP="00856EDD">
            <w:pPr>
              <w:autoSpaceDE w:val="0"/>
              <w:autoSpaceDN w:val="0"/>
              <w:adjustRightInd w:val="0"/>
              <w:rPr>
                <w:rFonts w:ascii="Arial" w:hAnsi="Arial" w:cs="Arial"/>
                <w:b/>
                <w:szCs w:val="24"/>
              </w:rPr>
            </w:pPr>
            <w:r>
              <w:rPr>
                <w:rFonts w:ascii="Arial" w:hAnsi="Arial" w:cs="Arial"/>
                <w:b/>
                <w:szCs w:val="24"/>
              </w:rPr>
              <w:t>7</w:t>
            </w:r>
            <w:r w:rsidR="00856EDD">
              <w:rPr>
                <w:rFonts w:ascii="Arial" w:hAnsi="Arial" w:cs="Arial"/>
                <w:b/>
                <w:szCs w:val="24"/>
              </w:rPr>
              <w:t>.</w:t>
            </w:r>
          </w:p>
        </w:tc>
        <w:tc>
          <w:tcPr>
            <w:tcW w:w="8636" w:type="dxa"/>
          </w:tcPr>
          <w:p w:rsidR="00856EDD" w:rsidRDefault="00F6464F" w:rsidP="00856EDD">
            <w:pPr>
              <w:autoSpaceDE w:val="0"/>
              <w:autoSpaceDN w:val="0"/>
              <w:adjustRightInd w:val="0"/>
              <w:jc w:val="both"/>
              <w:rPr>
                <w:rFonts w:ascii="Arial" w:hAnsi="Arial" w:cs="Arial"/>
                <w:b/>
                <w:szCs w:val="24"/>
              </w:rPr>
            </w:pPr>
            <w:r>
              <w:rPr>
                <w:rFonts w:ascii="Arial" w:hAnsi="Arial" w:cs="Arial"/>
                <w:b/>
                <w:szCs w:val="24"/>
              </w:rPr>
              <w:t>Implementation of the plan</w:t>
            </w:r>
          </w:p>
          <w:p w:rsidR="00856EDD" w:rsidRPr="0019592B" w:rsidRDefault="00856EDD" w:rsidP="00856EDD">
            <w:pPr>
              <w:autoSpaceDE w:val="0"/>
              <w:autoSpaceDN w:val="0"/>
              <w:adjustRightInd w:val="0"/>
              <w:jc w:val="both"/>
              <w:rPr>
                <w:rFonts w:ascii="Arial" w:hAnsi="Arial" w:cs="Arial"/>
                <w:b/>
                <w:szCs w:val="24"/>
              </w:rPr>
            </w:pPr>
          </w:p>
        </w:tc>
      </w:tr>
      <w:tr w:rsidR="00856EDD" w:rsidRPr="0019592B" w:rsidTr="00C33B8E">
        <w:tc>
          <w:tcPr>
            <w:tcW w:w="828" w:type="dxa"/>
          </w:tcPr>
          <w:p w:rsidR="00856EDD" w:rsidRDefault="00994FB7" w:rsidP="00856EDD">
            <w:pPr>
              <w:autoSpaceDE w:val="0"/>
              <w:autoSpaceDN w:val="0"/>
              <w:adjustRightInd w:val="0"/>
              <w:rPr>
                <w:rFonts w:ascii="Arial" w:hAnsi="Arial" w:cs="Arial"/>
                <w:szCs w:val="24"/>
              </w:rPr>
            </w:pPr>
            <w:r>
              <w:rPr>
                <w:rFonts w:ascii="Arial" w:hAnsi="Arial" w:cs="Arial"/>
                <w:szCs w:val="24"/>
              </w:rPr>
              <w:t>7</w:t>
            </w:r>
            <w:r w:rsidR="00856EDD" w:rsidRPr="00CA18DD">
              <w:rPr>
                <w:rFonts w:ascii="Arial" w:hAnsi="Arial" w:cs="Arial"/>
                <w:szCs w:val="24"/>
              </w:rPr>
              <w:t>.1</w:t>
            </w:r>
          </w:p>
          <w:p w:rsidR="00856EDD" w:rsidRPr="00CA18DD" w:rsidRDefault="00856EDD" w:rsidP="00856EDD">
            <w:pPr>
              <w:autoSpaceDE w:val="0"/>
              <w:autoSpaceDN w:val="0"/>
              <w:adjustRightInd w:val="0"/>
              <w:rPr>
                <w:rFonts w:ascii="Arial" w:hAnsi="Arial" w:cs="Arial"/>
                <w:szCs w:val="24"/>
              </w:rPr>
            </w:pPr>
          </w:p>
        </w:tc>
        <w:tc>
          <w:tcPr>
            <w:tcW w:w="8636" w:type="dxa"/>
          </w:tcPr>
          <w:p w:rsidR="00BB7643" w:rsidRPr="00F6464F" w:rsidRDefault="00856EDD" w:rsidP="00BB7643">
            <w:pPr>
              <w:autoSpaceDE w:val="0"/>
              <w:autoSpaceDN w:val="0"/>
              <w:adjustRightInd w:val="0"/>
              <w:jc w:val="both"/>
              <w:rPr>
                <w:rFonts w:ascii="Arial" w:hAnsi="Arial" w:cs="Arial"/>
                <w:b/>
                <w:szCs w:val="24"/>
              </w:rPr>
            </w:pPr>
            <w:r>
              <w:rPr>
                <w:rFonts w:ascii="Arial" w:hAnsi="Arial" w:cs="Arial"/>
                <w:szCs w:val="24"/>
              </w:rPr>
              <w:t xml:space="preserve">The activities and tasks within the plan are wide ranging and can be viewed in </w:t>
            </w:r>
            <w:r w:rsidRPr="00081631">
              <w:rPr>
                <w:rFonts w:ascii="Arial" w:hAnsi="Arial" w:cs="Arial"/>
                <w:b/>
                <w:szCs w:val="24"/>
              </w:rPr>
              <w:t xml:space="preserve">Appendix </w:t>
            </w:r>
            <w:r w:rsidR="00F6464F">
              <w:rPr>
                <w:rFonts w:ascii="Arial" w:hAnsi="Arial" w:cs="Arial"/>
                <w:b/>
                <w:szCs w:val="24"/>
              </w:rPr>
              <w:t>A</w:t>
            </w:r>
            <w:r w:rsidRPr="00081631">
              <w:rPr>
                <w:rFonts w:ascii="Arial" w:hAnsi="Arial" w:cs="Arial"/>
                <w:b/>
                <w:szCs w:val="24"/>
              </w:rPr>
              <w:t>.</w:t>
            </w:r>
            <w:r>
              <w:rPr>
                <w:rFonts w:ascii="Arial" w:hAnsi="Arial" w:cs="Arial"/>
                <w:szCs w:val="24"/>
              </w:rPr>
              <w:t xml:space="preserve">  </w:t>
            </w:r>
            <w:r w:rsidR="00BB7643" w:rsidRPr="00CA42D5">
              <w:rPr>
                <w:rFonts w:ascii="Arial" w:hAnsi="Arial" w:cs="Arial"/>
                <w:szCs w:val="24"/>
              </w:rPr>
              <w:t>Good progress in delivering the</w:t>
            </w:r>
            <w:r w:rsidR="00BB7643">
              <w:rPr>
                <w:rFonts w:ascii="Arial" w:hAnsi="Arial" w:cs="Arial"/>
                <w:szCs w:val="24"/>
              </w:rPr>
              <w:t xml:space="preserve"> plan</w:t>
            </w:r>
            <w:r w:rsidR="00BB7643" w:rsidRPr="00CA42D5">
              <w:rPr>
                <w:rFonts w:ascii="Arial" w:hAnsi="Arial" w:cs="Arial"/>
                <w:szCs w:val="24"/>
              </w:rPr>
              <w:t xml:space="preserve"> has been made, with</w:t>
            </w:r>
            <w:r w:rsidR="00BB7643">
              <w:rPr>
                <w:rFonts w:ascii="Arial" w:hAnsi="Arial" w:cs="Arial"/>
                <w:szCs w:val="24"/>
              </w:rPr>
              <w:t xml:space="preserve"> all</w:t>
            </w:r>
            <w:r w:rsidR="00BB7643" w:rsidRPr="00CA42D5">
              <w:rPr>
                <w:rFonts w:ascii="Arial" w:hAnsi="Arial" w:cs="Arial"/>
                <w:szCs w:val="24"/>
              </w:rPr>
              <w:t xml:space="preserve"> work plan areas reporting Green in the RAG rating</w:t>
            </w:r>
            <w:r w:rsidR="00BB7643">
              <w:rPr>
                <w:rFonts w:ascii="Arial" w:hAnsi="Arial" w:cs="Arial"/>
                <w:szCs w:val="24"/>
              </w:rPr>
              <w:t>.</w:t>
            </w:r>
          </w:p>
        </w:tc>
      </w:tr>
      <w:tr w:rsidR="00856EDD" w:rsidRPr="0019592B" w:rsidTr="00C33B8E">
        <w:tc>
          <w:tcPr>
            <w:tcW w:w="828" w:type="dxa"/>
          </w:tcPr>
          <w:p w:rsidR="00856EDD" w:rsidRDefault="00856EDD" w:rsidP="00856EDD">
            <w:pPr>
              <w:autoSpaceDE w:val="0"/>
              <w:autoSpaceDN w:val="0"/>
              <w:adjustRightInd w:val="0"/>
              <w:rPr>
                <w:rFonts w:ascii="Arial" w:hAnsi="Arial" w:cs="Arial"/>
                <w:b/>
                <w:szCs w:val="24"/>
              </w:rPr>
            </w:pPr>
          </w:p>
        </w:tc>
        <w:tc>
          <w:tcPr>
            <w:tcW w:w="8636" w:type="dxa"/>
          </w:tcPr>
          <w:p w:rsidR="00856EDD" w:rsidRDefault="00856EDD" w:rsidP="00856EDD">
            <w:pPr>
              <w:autoSpaceDE w:val="0"/>
              <w:autoSpaceDN w:val="0"/>
              <w:adjustRightInd w:val="0"/>
              <w:jc w:val="both"/>
              <w:rPr>
                <w:rFonts w:ascii="Arial" w:hAnsi="Arial" w:cs="Arial"/>
                <w:b/>
                <w:szCs w:val="24"/>
              </w:rPr>
            </w:pPr>
          </w:p>
        </w:tc>
      </w:tr>
      <w:tr w:rsidR="00856EDD" w:rsidRPr="0019592B" w:rsidTr="00C33B8E">
        <w:tc>
          <w:tcPr>
            <w:tcW w:w="828" w:type="dxa"/>
          </w:tcPr>
          <w:p w:rsidR="00856EDD" w:rsidRDefault="00994FB7" w:rsidP="00856EDD">
            <w:pPr>
              <w:autoSpaceDE w:val="0"/>
              <w:autoSpaceDN w:val="0"/>
              <w:adjustRightInd w:val="0"/>
              <w:rPr>
                <w:rFonts w:ascii="Arial" w:hAnsi="Arial" w:cs="Arial"/>
                <w:szCs w:val="24"/>
              </w:rPr>
            </w:pPr>
            <w:r>
              <w:rPr>
                <w:rFonts w:ascii="Arial" w:hAnsi="Arial" w:cs="Arial"/>
                <w:szCs w:val="24"/>
              </w:rPr>
              <w:t>7.2</w:t>
            </w:r>
          </w:p>
          <w:p w:rsidR="00856EDD" w:rsidRPr="007452C5" w:rsidRDefault="00856EDD" w:rsidP="00856EDD">
            <w:pPr>
              <w:autoSpaceDE w:val="0"/>
              <w:autoSpaceDN w:val="0"/>
              <w:adjustRightInd w:val="0"/>
              <w:rPr>
                <w:rFonts w:ascii="Arial" w:hAnsi="Arial" w:cs="Arial"/>
                <w:szCs w:val="24"/>
              </w:rPr>
            </w:pPr>
          </w:p>
        </w:tc>
        <w:tc>
          <w:tcPr>
            <w:tcW w:w="8636" w:type="dxa"/>
          </w:tcPr>
          <w:p w:rsidR="00856EDD" w:rsidRPr="00D7606B" w:rsidRDefault="00856EDD" w:rsidP="00856EDD">
            <w:pPr>
              <w:autoSpaceDE w:val="0"/>
              <w:autoSpaceDN w:val="0"/>
              <w:adjustRightInd w:val="0"/>
              <w:jc w:val="both"/>
              <w:rPr>
                <w:rFonts w:ascii="Arial" w:hAnsi="Arial" w:cs="Arial"/>
                <w:szCs w:val="24"/>
              </w:rPr>
            </w:pPr>
            <w:r>
              <w:rPr>
                <w:rFonts w:ascii="Arial" w:hAnsi="Arial" w:cs="Arial"/>
                <w:szCs w:val="24"/>
              </w:rPr>
              <w:t xml:space="preserve">A </w:t>
            </w:r>
            <w:r w:rsidR="00F6464F">
              <w:rPr>
                <w:rFonts w:ascii="Arial" w:hAnsi="Arial" w:cs="Arial"/>
                <w:szCs w:val="24"/>
              </w:rPr>
              <w:t>few</w:t>
            </w:r>
            <w:r>
              <w:rPr>
                <w:rFonts w:ascii="Arial" w:hAnsi="Arial" w:cs="Arial"/>
                <w:szCs w:val="24"/>
              </w:rPr>
              <w:t xml:space="preserve"> examples of how the plan is being implemented are outlined below.</w:t>
            </w:r>
          </w:p>
        </w:tc>
      </w:tr>
      <w:tr w:rsidR="00856EDD" w:rsidRPr="0019592B" w:rsidTr="00C33B8E">
        <w:tc>
          <w:tcPr>
            <w:tcW w:w="828" w:type="dxa"/>
          </w:tcPr>
          <w:p w:rsidR="00856EDD" w:rsidRPr="00877650" w:rsidRDefault="00994FB7" w:rsidP="00856EDD">
            <w:pPr>
              <w:autoSpaceDE w:val="0"/>
              <w:autoSpaceDN w:val="0"/>
              <w:adjustRightInd w:val="0"/>
              <w:rPr>
                <w:rFonts w:ascii="Arial" w:hAnsi="Arial" w:cs="Arial"/>
                <w:b/>
                <w:szCs w:val="24"/>
              </w:rPr>
            </w:pPr>
            <w:r>
              <w:rPr>
                <w:rFonts w:ascii="Arial" w:hAnsi="Arial" w:cs="Arial"/>
                <w:b/>
                <w:szCs w:val="24"/>
              </w:rPr>
              <w:t>8</w:t>
            </w:r>
            <w:r w:rsidR="00856EDD">
              <w:rPr>
                <w:rFonts w:ascii="Arial" w:hAnsi="Arial" w:cs="Arial"/>
                <w:b/>
                <w:szCs w:val="24"/>
              </w:rPr>
              <w:t>.</w:t>
            </w:r>
          </w:p>
        </w:tc>
        <w:tc>
          <w:tcPr>
            <w:tcW w:w="8636" w:type="dxa"/>
          </w:tcPr>
          <w:p w:rsidR="00856EDD" w:rsidRPr="00877650" w:rsidRDefault="00F6464F" w:rsidP="00856EDD">
            <w:pPr>
              <w:autoSpaceDE w:val="0"/>
              <w:autoSpaceDN w:val="0"/>
              <w:adjustRightInd w:val="0"/>
              <w:jc w:val="both"/>
              <w:rPr>
                <w:rFonts w:ascii="Arial" w:hAnsi="Arial" w:cs="Arial"/>
                <w:b/>
                <w:szCs w:val="24"/>
              </w:rPr>
            </w:pPr>
            <w:r>
              <w:rPr>
                <w:rFonts w:ascii="Arial" w:hAnsi="Arial" w:cs="Arial"/>
                <w:b/>
                <w:szCs w:val="24"/>
              </w:rPr>
              <w:t xml:space="preserve">Information and resources </w:t>
            </w:r>
          </w:p>
        </w:tc>
      </w:tr>
      <w:tr w:rsidR="00856EDD" w:rsidRPr="0019592B" w:rsidTr="00C33B8E">
        <w:tc>
          <w:tcPr>
            <w:tcW w:w="828" w:type="dxa"/>
          </w:tcPr>
          <w:p w:rsidR="00856EDD" w:rsidRDefault="00856EDD" w:rsidP="00856EDD">
            <w:pPr>
              <w:autoSpaceDE w:val="0"/>
              <w:autoSpaceDN w:val="0"/>
              <w:adjustRightInd w:val="0"/>
              <w:rPr>
                <w:rFonts w:ascii="Arial" w:hAnsi="Arial" w:cs="Arial"/>
                <w:b/>
                <w:szCs w:val="24"/>
              </w:rPr>
            </w:pPr>
          </w:p>
        </w:tc>
        <w:tc>
          <w:tcPr>
            <w:tcW w:w="8636" w:type="dxa"/>
          </w:tcPr>
          <w:p w:rsidR="00856EDD" w:rsidRPr="003027CA" w:rsidRDefault="00856EDD" w:rsidP="00856EDD">
            <w:pPr>
              <w:autoSpaceDE w:val="0"/>
              <w:autoSpaceDN w:val="0"/>
              <w:adjustRightInd w:val="0"/>
              <w:jc w:val="both"/>
              <w:rPr>
                <w:rFonts w:ascii="Arial" w:hAnsi="Arial" w:cs="Arial"/>
                <w:b/>
                <w:szCs w:val="24"/>
              </w:rPr>
            </w:pPr>
          </w:p>
        </w:tc>
      </w:tr>
      <w:tr w:rsidR="00856EDD" w:rsidRPr="0019592B" w:rsidTr="00C33B8E">
        <w:tc>
          <w:tcPr>
            <w:tcW w:w="828" w:type="dxa"/>
          </w:tcPr>
          <w:p w:rsidR="00856EDD" w:rsidRDefault="00994FB7" w:rsidP="00856EDD">
            <w:pPr>
              <w:autoSpaceDE w:val="0"/>
              <w:autoSpaceDN w:val="0"/>
              <w:adjustRightInd w:val="0"/>
              <w:rPr>
                <w:rFonts w:ascii="Arial" w:hAnsi="Arial" w:cs="Arial"/>
                <w:szCs w:val="24"/>
              </w:rPr>
            </w:pPr>
            <w:r>
              <w:rPr>
                <w:rFonts w:ascii="Arial" w:hAnsi="Arial" w:cs="Arial"/>
                <w:szCs w:val="24"/>
              </w:rPr>
              <w:t>8</w:t>
            </w:r>
            <w:r w:rsidR="00856EDD">
              <w:rPr>
                <w:rFonts w:ascii="Arial" w:hAnsi="Arial" w:cs="Arial"/>
                <w:szCs w:val="24"/>
              </w:rPr>
              <w:t>.1</w:t>
            </w: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994FB7" w:rsidP="00856EDD">
            <w:pPr>
              <w:autoSpaceDE w:val="0"/>
              <w:autoSpaceDN w:val="0"/>
              <w:adjustRightInd w:val="0"/>
              <w:rPr>
                <w:rFonts w:ascii="Arial" w:hAnsi="Arial" w:cs="Arial"/>
                <w:szCs w:val="24"/>
              </w:rPr>
            </w:pPr>
            <w:r>
              <w:rPr>
                <w:rFonts w:ascii="Arial" w:hAnsi="Arial" w:cs="Arial"/>
                <w:szCs w:val="24"/>
              </w:rPr>
              <w:t>8</w:t>
            </w:r>
            <w:r w:rsidR="00856EDD">
              <w:rPr>
                <w:rFonts w:ascii="Arial" w:hAnsi="Arial" w:cs="Arial"/>
                <w:szCs w:val="24"/>
              </w:rPr>
              <w:t>.2</w:t>
            </w: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tc>
        <w:tc>
          <w:tcPr>
            <w:tcW w:w="8636" w:type="dxa"/>
          </w:tcPr>
          <w:p w:rsidR="00856EDD" w:rsidRDefault="00F6464F" w:rsidP="00856EDD">
            <w:pPr>
              <w:autoSpaceDE w:val="0"/>
              <w:autoSpaceDN w:val="0"/>
              <w:adjustRightInd w:val="0"/>
              <w:jc w:val="both"/>
              <w:rPr>
                <w:rFonts w:ascii="Arial" w:hAnsi="Arial" w:cs="Arial"/>
                <w:szCs w:val="24"/>
              </w:rPr>
            </w:pPr>
            <w:r>
              <w:rPr>
                <w:rFonts w:ascii="Arial" w:hAnsi="Arial" w:cs="Arial"/>
                <w:szCs w:val="24"/>
              </w:rPr>
              <w:t xml:space="preserve">Information and resources </w:t>
            </w:r>
            <w:r w:rsidR="00856EDD">
              <w:rPr>
                <w:rFonts w:ascii="Arial" w:hAnsi="Arial" w:cs="Arial"/>
                <w:szCs w:val="24"/>
              </w:rPr>
              <w:t>focusse</w:t>
            </w:r>
            <w:r>
              <w:rPr>
                <w:rFonts w:ascii="Arial" w:hAnsi="Arial" w:cs="Arial"/>
                <w:szCs w:val="24"/>
              </w:rPr>
              <w:t>d</w:t>
            </w:r>
            <w:r w:rsidR="00856EDD">
              <w:rPr>
                <w:rFonts w:ascii="Arial" w:hAnsi="Arial" w:cs="Arial"/>
                <w:szCs w:val="24"/>
              </w:rPr>
              <w:t xml:space="preserve"> purely on providing staff with useful information, from reliable and verified sources, to support their mental and physical health and wellbeing</w:t>
            </w:r>
            <w:r>
              <w:rPr>
                <w:rFonts w:ascii="Arial" w:hAnsi="Arial" w:cs="Arial"/>
                <w:szCs w:val="24"/>
              </w:rPr>
              <w:t xml:space="preserve"> is provided through a bespoke website which all HLH employees have access to</w:t>
            </w:r>
            <w:r w:rsidR="00856EDD">
              <w:rPr>
                <w:rFonts w:ascii="Arial" w:hAnsi="Arial" w:cs="Arial"/>
                <w:szCs w:val="24"/>
              </w:rPr>
              <w:t xml:space="preserve">.  </w:t>
            </w:r>
            <w:r>
              <w:rPr>
                <w:rFonts w:ascii="Arial" w:hAnsi="Arial" w:cs="Arial"/>
                <w:szCs w:val="24"/>
              </w:rPr>
              <w:t>The website is</w:t>
            </w:r>
            <w:r w:rsidR="00856EDD">
              <w:rPr>
                <w:rFonts w:ascii="Arial" w:hAnsi="Arial" w:cs="Arial"/>
                <w:szCs w:val="24"/>
              </w:rPr>
              <w:t xml:space="preserve"> regularly </w:t>
            </w:r>
            <w:proofErr w:type="gramStart"/>
            <w:r w:rsidR="00856EDD">
              <w:rPr>
                <w:rFonts w:ascii="Arial" w:hAnsi="Arial" w:cs="Arial"/>
                <w:szCs w:val="24"/>
              </w:rPr>
              <w:t>updated</w:t>
            </w:r>
            <w:proofErr w:type="gramEnd"/>
            <w:r w:rsidR="00F23AC3">
              <w:rPr>
                <w:rFonts w:ascii="Arial" w:hAnsi="Arial" w:cs="Arial"/>
                <w:szCs w:val="24"/>
              </w:rPr>
              <w:t xml:space="preserve"> </w:t>
            </w:r>
            <w:r w:rsidR="00856EDD">
              <w:rPr>
                <w:rFonts w:ascii="Arial" w:hAnsi="Arial" w:cs="Arial"/>
                <w:szCs w:val="24"/>
              </w:rPr>
              <w:t>and employees are encouraged</w:t>
            </w:r>
            <w:r>
              <w:rPr>
                <w:rFonts w:ascii="Arial" w:hAnsi="Arial" w:cs="Arial"/>
                <w:szCs w:val="24"/>
              </w:rPr>
              <w:t xml:space="preserve"> and supported</w:t>
            </w:r>
            <w:r w:rsidR="00856EDD">
              <w:rPr>
                <w:rFonts w:ascii="Arial" w:hAnsi="Arial" w:cs="Arial"/>
                <w:szCs w:val="24"/>
              </w:rPr>
              <w:t xml:space="preserve"> to contribute to the content by sharing information that they have found personally beneficial which may also benefit others. </w:t>
            </w:r>
          </w:p>
          <w:p w:rsidR="00856EDD" w:rsidRDefault="00856EDD" w:rsidP="00856EDD">
            <w:pPr>
              <w:autoSpaceDE w:val="0"/>
              <w:autoSpaceDN w:val="0"/>
              <w:adjustRightInd w:val="0"/>
              <w:jc w:val="both"/>
              <w:rPr>
                <w:rFonts w:ascii="Arial" w:hAnsi="Arial" w:cs="Arial"/>
                <w:szCs w:val="24"/>
              </w:rPr>
            </w:pPr>
          </w:p>
          <w:p w:rsidR="00856EDD" w:rsidRDefault="00F6464F" w:rsidP="00856EDD">
            <w:pPr>
              <w:autoSpaceDE w:val="0"/>
              <w:autoSpaceDN w:val="0"/>
              <w:adjustRightInd w:val="0"/>
              <w:jc w:val="both"/>
              <w:rPr>
                <w:rFonts w:ascii="Arial" w:hAnsi="Arial" w:cs="Arial"/>
                <w:szCs w:val="24"/>
              </w:rPr>
            </w:pPr>
            <w:r>
              <w:rPr>
                <w:rFonts w:ascii="Arial" w:hAnsi="Arial" w:cs="Arial"/>
                <w:szCs w:val="24"/>
              </w:rPr>
              <w:t>Recent content on the website has included</w:t>
            </w:r>
            <w:r w:rsidR="00856EDD">
              <w:rPr>
                <w:rFonts w:ascii="Arial" w:hAnsi="Arial" w:cs="Arial"/>
                <w:szCs w:val="24"/>
              </w:rPr>
              <w:t>:</w:t>
            </w:r>
          </w:p>
          <w:p w:rsidR="00D34395" w:rsidRPr="00D34395" w:rsidRDefault="00D34395" w:rsidP="00D34395">
            <w:pPr>
              <w:autoSpaceDE w:val="0"/>
              <w:autoSpaceDN w:val="0"/>
              <w:adjustRightInd w:val="0"/>
              <w:jc w:val="both"/>
              <w:rPr>
                <w:rFonts w:ascii="Arial" w:hAnsi="Arial" w:cs="Arial"/>
                <w:szCs w:val="24"/>
              </w:rPr>
            </w:pPr>
          </w:p>
          <w:p w:rsidR="00F6464F" w:rsidRPr="00A20718" w:rsidRDefault="00F6464F" w:rsidP="00E00596">
            <w:pPr>
              <w:pStyle w:val="ListParagraph"/>
              <w:numPr>
                <w:ilvl w:val="0"/>
                <w:numId w:val="19"/>
              </w:numPr>
              <w:autoSpaceDE w:val="0"/>
              <w:autoSpaceDN w:val="0"/>
              <w:adjustRightInd w:val="0"/>
              <w:spacing w:line="240" w:lineRule="auto"/>
              <w:ind w:left="488" w:hanging="425"/>
              <w:jc w:val="both"/>
              <w:rPr>
                <w:rFonts w:ascii="Arial" w:hAnsi="Arial" w:cs="Arial"/>
                <w:sz w:val="24"/>
                <w:szCs w:val="24"/>
              </w:rPr>
            </w:pPr>
            <w:r w:rsidRPr="00A20718">
              <w:rPr>
                <w:rFonts w:ascii="Arial" w:hAnsi="Arial" w:cs="Arial"/>
                <w:sz w:val="24"/>
                <w:szCs w:val="24"/>
              </w:rPr>
              <w:t>Mindfulness</w:t>
            </w:r>
          </w:p>
          <w:p w:rsidR="00F6464F" w:rsidRPr="00A20718" w:rsidRDefault="00F6464F" w:rsidP="00E00596">
            <w:pPr>
              <w:pStyle w:val="ListParagraph"/>
              <w:numPr>
                <w:ilvl w:val="0"/>
                <w:numId w:val="19"/>
              </w:numPr>
              <w:autoSpaceDE w:val="0"/>
              <w:autoSpaceDN w:val="0"/>
              <w:adjustRightInd w:val="0"/>
              <w:spacing w:line="240" w:lineRule="auto"/>
              <w:ind w:left="488" w:hanging="425"/>
              <w:jc w:val="both"/>
              <w:rPr>
                <w:rFonts w:ascii="Arial" w:hAnsi="Arial" w:cs="Arial"/>
                <w:sz w:val="24"/>
                <w:szCs w:val="24"/>
              </w:rPr>
            </w:pPr>
            <w:r w:rsidRPr="00A20718">
              <w:rPr>
                <w:rFonts w:ascii="Arial" w:hAnsi="Arial" w:cs="Arial"/>
                <w:sz w:val="24"/>
                <w:szCs w:val="24"/>
              </w:rPr>
              <w:t xml:space="preserve">Walking:  put some spring back into your step </w:t>
            </w:r>
          </w:p>
          <w:p w:rsidR="00F6464F" w:rsidRPr="00A20718" w:rsidRDefault="00F6464F" w:rsidP="00E00596">
            <w:pPr>
              <w:pStyle w:val="ListParagraph"/>
              <w:numPr>
                <w:ilvl w:val="0"/>
                <w:numId w:val="19"/>
              </w:numPr>
              <w:autoSpaceDE w:val="0"/>
              <w:autoSpaceDN w:val="0"/>
              <w:adjustRightInd w:val="0"/>
              <w:spacing w:line="240" w:lineRule="auto"/>
              <w:ind w:left="488" w:hanging="425"/>
              <w:jc w:val="both"/>
              <w:rPr>
                <w:rFonts w:ascii="Arial" w:hAnsi="Arial" w:cs="Arial"/>
                <w:sz w:val="24"/>
                <w:szCs w:val="24"/>
              </w:rPr>
            </w:pPr>
            <w:r w:rsidRPr="00A20718">
              <w:rPr>
                <w:rFonts w:ascii="Arial" w:hAnsi="Arial" w:cs="Arial"/>
                <w:sz w:val="24"/>
                <w:szCs w:val="24"/>
              </w:rPr>
              <w:t>Nurturing your wellbeing if you are living with a disability or long-term condition</w:t>
            </w:r>
          </w:p>
          <w:p w:rsidR="00F6464F" w:rsidRPr="00A20718" w:rsidRDefault="00F6464F" w:rsidP="00E00596">
            <w:pPr>
              <w:pStyle w:val="ListParagraph"/>
              <w:numPr>
                <w:ilvl w:val="0"/>
                <w:numId w:val="19"/>
              </w:numPr>
              <w:autoSpaceDE w:val="0"/>
              <w:autoSpaceDN w:val="0"/>
              <w:adjustRightInd w:val="0"/>
              <w:spacing w:line="240" w:lineRule="auto"/>
              <w:ind w:left="488" w:hanging="425"/>
              <w:jc w:val="both"/>
              <w:rPr>
                <w:rFonts w:ascii="Arial" w:hAnsi="Arial" w:cs="Arial"/>
                <w:sz w:val="24"/>
                <w:szCs w:val="24"/>
              </w:rPr>
            </w:pPr>
            <w:r w:rsidRPr="00A20718">
              <w:rPr>
                <w:rFonts w:ascii="Arial" w:hAnsi="Arial" w:cs="Arial"/>
                <w:sz w:val="24"/>
                <w:szCs w:val="24"/>
              </w:rPr>
              <w:t xml:space="preserve">Staying Mentally Healthy </w:t>
            </w:r>
            <w:r w:rsidR="00E00596">
              <w:rPr>
                <w:rFonts w:ascii="Arial" w:hAnsi="Arial" w:cs="Arial"/>
                <w:sz w:val="24"/>
                <w:szCs w:val="24"/>
              </w:rPr>
              <w:t>w</w:t>
            </w:r>
            <w:r w:rsidRPr="00A20718">
              <w:rPr>
                <w:rFonts w:ascii="Arial" w:hAnsi="Arial" w:cs="Arial"/>
                <w:sz w:val="24"/>
                <w:szCs w:val="24"/>
              </w:rPr>
              <w:t xml:space="preserve">hen Working </w:t>
            </w:r>
            <w:r w:rsidR="00E00596">
              <w:rPr>
                <w:rFonts w:ascii="Arial" w:hAnsi="Arial" w:cs="Arial"/>
                <w:sz w:val="24"/>
                <w:szCs w:val="24"/>
              </w:rPr>
              <w:t>f</w:t>
            </w:r>
            <w:r w:rsidRPr="00A20718">
              <w:rPr>
                <w:rFonts w:ascii="Arial" w:hAnsi="Arial" w:cs="Arial"/>
                <w:sz w:val="24"/>
                <w:szCs w:val="24"/>
              </w:rPr>
              <w:t>rom Home</w:t>
            </w:r>
          </w:p>
          <w:p w:rsidR="00F6464F" w:rsidRPr="00A20718" w:rsidRDefault="00F6464F" w:rsidP="00E00596">
            <w:pPr>
              <w:pStyle w:val="ListParagraph"/>
              <w:numPr>
                <w:ilvl w:val="0"/>
                <w:numId w:val="19"/>
              </w:numPr>
              <w:autoSpaceDE w:val="0"/>
              <w:autoSpaceDN w:val="0"/>
              <w:adjustRightInd w:val="0"/>
              <w:spacing w:line="240" w:lineRule="auto"/>
              <w:ind w:left="488" w:hanging="425"/>
              <w:jc w:val="both"/>
              <w:rPr>
                <w:rFonts w:ascii="Arial" w:hAnsi="Arial" w:cs="Arial"/>
                <w:sz w:val="24"/>
                <w:szCs w:val="24"/>
              </w:rPr>
            </w:pPr>
            <w:r w:rsidRPr="00A20718">
              <w:rPr>
                <w:rFonts w:ascii="Arial" w:hAnsi="Arial" w:cs="Arial"/>
                <w:sz w:val="24"/>
                <w:szCs w:val="24"/>
              </w:rPr>
              <w:t>Ideas to get active with Active Schools in Tain</w:t>
            </w:r>
          </w:p>
          <w:p w:rsidR="00F6464F" w:rsidRPr="00A20718" w:rsidRDefault="00F6464F" w:rsidP="00E00596">
            <w:pPr>
              <w:pStyle w:val="ListParagraph"/>
              <w:numPr>
                <w:ilvl w:val="0"/>
                <w:numId w:val="19"/>
              </w:numPr>
              <w:autoSpaceDE w:val="0"/>
              <w:autoSpaceDN w:val="0"/>
              <w:adjustRightInd w:val="0"/>
              <w:spacing w:line="240" w:lineRule="auto"/>
              <w:ind w:left="488" w:hanging="425"/>
              <w:jc w:val="both"/>
              <w:rPr>
                <w:rFonts w:ascii="Arial" w:hAnsi="Arial" w:cs="Arial"/>
                <w:sz w:val="24"/>
                <w:szCs w:val="24"/>
              </w:rPr>
            </w:pPr>
            <w:r w:rsidRPr="00A20718">
              <w:rPr>
                <w:rFonts w:ascii="Arial" w:hAnsi="Arial" w:cs="Arial"/>
                <w:sz w:val="24"/>
                <w:szCs w:val="24"/>
              </w:rPr>
              <w:t>Change, Loss and Bereavement</w:t>
            </w:r>
          </w:p>
          <w:p w:rsidR="00F6464F" w:rsidRPr="00A20718" w:rsidRDefault="00F6464F" w:rsidP="00E00596">
            <w:pPr>
              <w:pStyle w:val="ListParagraph"/>
              <w:numPr>
                <w:ilvl w:val="0"/>
                <w:numId w:val="19"/>
              </w:numPr>
              <w:autoSpaceDE w:val="0"/>
              <w:autoSpaceDN w:val="0"/>
              <w:adjustRightInd w:val="0"/>
              <w:spacing w:line="240" w:lineRule="auto"/>
              <w:ind w:left="488" w:hanging="425"/>
              <w:jc w:val="both"/>
              <w:rPr>
                <w:rFonts w:ascii="Arial" w:hAnsi="Arial" w:cs="Arial"/>
                <w:sz w:val="24"/>
                <w:szCs w:val="24"/>
              </w:rPr>
            </w:pPr>
            <w:r w:rsidRPr="00A20718">
              <w:rPr>
                <w:rFonts w:ascii="Arial" w:hAnsi="Arial" w:cs="Arial"/>
                <w:sz w:val="24"/>
                <w:szCs w:val="24"/>
              </w:rPr>
              <w:t>Fuel Support Fund</w:t>
            </w:r>
          </w:p>
          <w:p w:rsidR="00F6464F" w:rsidRPr="00C313CB" w:rsidRDefault="00F6464F" w:rsidP="00E00596">
            <w:pPr>
              <w:pStyle w:val="ListParagraph"/>
              <w:numPr>
                <w:ilvl w:val="0"/>
                <w:numId w:val="19"/>
              </w:numPr>
              <w:autoSpaceDE w:val="0"/>
              <w:autoSpaceDN w:val="0"/>
              <w:adjustRightInd w:val="0"/>
              <w:spacing w:line="240" w:lineRule="auto"/>
              <w:ind w:left="488" w:hanging="425"/>
              <w:jc w:val="both"/>
              <w:rPr>
                <w:rFonts w:ascii="Arial" w:hAnsi="Arial" w:cs="Arial"/>
                <w:sz w:val="24"/>
                <w:szCs w:val="24"/>
              </w:rPr>
            </w:pPr>
            <w:r w:rsidRPr="00C313CB">
              <w:rPr>
                <w:rFonts w:ascii="Arial" w:hAnsi="Arial" w:cs="Arial"/>
                <w:sz w:val="24"/>
                <w:szCs w:val="24"/>
              </w:rPr>
              <w:lastRenderedPageBreak/>
              <w:t>How to stay active during lockdown</w:t>
            </w:r>
          </w:p>
          <w:p w:rsidR="00F6464F" w:rsidRPr="00C313CB" w:rsidRDefault="00F6464F" w:rsidP="00E00596">
            <w:pPr>
              <w:pStyle w:val="ListParagraph"/>
              <w:numPr>
                <w:ilvl w:val="0"/>
                <w:numId w:val="19"/>
              </w:numPr>
              <w:autoSpaceDE w:val="0"/>
              <w:autoSpaceDN w:val="0"/>
              <w:adjustRightInd w:val="0"/>
              <w:spacing w:line="240" w:lineRule="auto"/>
              <w:ind w:left="488" w:hanging="425"/>
              <w:jc w:val="both"/>
              <w:rPr>
                <w:rFonts w:ascii="Arial" w:hAnsi="Arial" w:cs="Arial"/>
                <w:sz w:val="24"/>
                <w:szCs w:val="24"/>
              </w:rPr>
            </w:pPr>
            <w:r w:rsidRPr="00C313CB">
              <w:rPr>
                <w:rFonts w:ascii="Arial" w:hAnsi="Arial" w:cs="Arial"/>
                <w:sz w:val="24"/>
                <w:szCs w:val="24"/>
              </w:rPr>
              <w:t>How to stay calm in a global pandemic</w:t>
            </w:r>
          </w:p>
          <w:p w:rsidR="00F6464F" w:rsidRPr="00C313CB" w:rsidRDefault="00F6464F" w:rsidP="00E00596">
            <w:pPr>
              <w:pStyle w:val="ListParagraph"/>
              <w:numPr>
                <w:ilvl w:val="0"/>
                <w:numId w:val="19"/>
              </w:numPr>
              <w:autoSpaceDE w:val="0"/>
              <w:autoSpaceDN w:val="0"/>
              <w:adjustRightInd w:val="0"/>
              <w:spacing w:line="240" w:lineRule="auto"/>
              <w:ind w:left="488" w:hanging="425"/>
              <w:jc w:val="both"/>
              <w:rPr>
                <w:rFonts w:ascii="Arial" w:hAnsi="Arial" w:cs="Arial"/>
                <w:sz w:val="24"/>
                <w:szCs w:val="24"/>
              </w:rPr>
            </w:pPr>
            <w:r w:rsidRPr="00C313CB">
              <w:rPr>
                <w:rFonts w:ascii="Arial" w:hAnsi="Arial" w:cs="Arial"/>
                <w:sz w:val="24"/>
                <w:szCs w:val="24"/>
              </w:rPr>
              <w:t>Keep Active with the Active Schools Team</w:t>
            </w:r>
          </w:p>
          <w:p w:rsidR="00F6464F" w:rsidRPr="00C313CB" w:rsidRDefault="00F6464F" w:rsidP="00E00596">
            <w:pPr>
              <w:pStyle w:val="ListParagraph"/>
              <w:numPr>
                <w:ilvl w:val="0"/>
                <w:numId w:val="19"/>
              </w:numPr>
              <w:autoSpaceDE w:val="0"/>
              <w:autoSpaceDN w:val="0"/>
              <w:adjustRightInd w:val="0"/>
              <w:spacing w:line="240" w:lineRule="auto"/>
              <w:ind w:left="488" w:hanging="425"/>
              <w:jc w:val="both"/>
              <w:rPr>
                <w:rFonts w:ascii="Arial" w:hAnsi="Arial" w:cs="Arial"/>
                <w:sz w:val="24"/>
                <w:szCs w:val="24"/>
              </w:rPr>
            </w:pPr>
            <w:r w:rsidRPr="00C313CB">
              <w:rPr>
                <w:rFonts w:ascii="Arial" w:hAnsi="Arial" w:cs="Arial"/>
                <w:sz w:val="24"/>
                <w:szCs w:val="24"/>
              </w:rPr>
              <w:t xml:space="preserve">Stay </w:t>
            </w:r>
            <w:proofErr w:type="gramStart"/>
            <w:r w:rsidRPr="00C313CB">
              <w:rPr>
                <w:rFonts w:ascii="Arial" w:hAnsi="Arial" w:cs="Arial"/>
                <w:sz w:val="24"/>
                <w:szCs w:val="24"/>
              </w:rPr>
              <w:t>At</w:t>
            </w:r>
            <w:proofErr w:type="gramEnd"/>
            <w:r w:rsidRPr="00C313CB">
              <w:rPr>
                <w:rFonts w:ascii="Arial" w:hAnsi="Arial" w:cs="Arial"/>
                <w:sz w:val="24"/>
                <w:szCs w:val="24"/>
              </w:rPr>
              <w:t xml:space="preserve"> Home Guidance and tips on how to keep active and the wee yins happy</w:t>
            </w:r>
          </w:p>
          <w:p w:rsidR="00F6464F" w:rsidRPr="00A20718" w:rsidRDefault="00F6464F" w:rsidP="00E00596">
            <w:pPr>
              <w:pStyle w:val="ListParagraph"/>
              <w:numPr>
                <w:ilvl w:val="0"/>
                <w:numId w:val="19"/>
              </w:numPr>
              <w:autoSpaceDE w:val="0"/>
              <w:autoSpaceDN w:val="0"/>
              <w:adjustRightInd w:val="0"/>
              <w:spacing w:line="240" w:lineRule="auto"/>
              <w:ind w:left="488" w:hanging="425"/>
              <w:jc w:val="both"/>
              <w:rPr>
                <w:rFonts w:ascii="Arial" w:hAnsi="Arial" w:cs="Arial"/>
                <w:szCs w:val="24"/>
              </w:rPr>
            </w:pPr>
            <w:r w:rsidRPr="00C313CB">
              <w:rPr>
                <w:rFonts w:ascii="Arial" w:hAnsi="Arial" w:cs="Arial"/>
                <w:sz w:val="24"/>
                <w:szCs w:val="24"/>
              </w:rPr>
              <w:t>Lockdown 2.0 Mental Health and Wellbeing Support</w:t>
            </w:r>
          </w:p>
        </w:tc>
      </w:tr>
      <w:tr w:rsidR="00856EDD" w:rsidRPr="0019592B" w:rsidTr="00C33B8E">
        <w:tc>
          <w:tcPr>
            <w:tcW w:w="828" w:type="dxa"/>
          </w:tcPr>
          <w:p w:rsidR="00856EDD" w:rsidRPr="00DB082B" w:rsidRDefault="00994FB7" w:rsidP="00856EDD">
            <w:pPr>
              <w:autoSpaceDE w:val="0"/>
              <w:autoSpaceDN w:val="0"/>
              <w:adjustRightInd w:val="0"/>
              <w:rPr>
                <w:rFonts w:ascii="Arial" w:hAnsi="Arial" w:cs="Arial"/>
                <w:b/>
                <w:szCs w:val="24"/>
              </w:rPr>
            </w:pPr>
            <w:r>
              <w:rPr>
                <w:rFonts w:ascii="Arial" w:hAnsi="Arial" w:cs="Arial"/>
                <w:b/>
                <w:szCs w:val="24"/>
              </w:rPr>
              <w:lastRenderedPageBreak/>
              <w:t>9</w:t>
            </w:r>
            <w:r w:rsidR="00856EDD" w:rsidRPr="00DB082B">
              <w:rPr>
                <w:rFonts w:ascii="Arial" w:hAnsi="Arial" w:cs="Arial"/>
                <w:b/>
                <w:szCs w:val="24"/>
              </w:rPr>
              <w:t>.</w:t>
            </w:r>
          </w:p>
        </w:tc>
        <w:tc>
          <w:tcPr>
            <w:tcW w:w="8636" w:type="dxa"/>
          </w:tcPr>
          <w:p w:rsidR="00856EDD" w:rsidRDefault="00856EDD" w:rsidP="00856EDD">
            <w:pPr>
              <w:autoSpaceDE w:val="0"/>
              <w:autoSpaceDN w:val="0"/>
              <w:adjustRightInd w:val="0"/>
              <w:jc w:val="both"/>
              <w:rPr>
                <w:rFonts w:ascii="Arial" w:hAnsi="Arial" w:cs="Arial"/>
                <w:b/>
                <w:szCs w:val="24"/>
              </w:rPr>
            </w:pPr>
            <w:r>
              <w:rPr>
                <w:rFonts w:ascii="Arial" w:hAnsi="Arial" w:cs="Arial"/>
                <w:b/>
                <w:szCs w:val="24"/>
              </w:rPr>
              <w:t>HLH Huddles</w:t>
            </w:r>
          </w:p>
          <w:p w:rsidR="00856EDD" w:rsidRPr="00DB082B" w:rsidRDefault="00856EDD" w:rsidP="00856EDD">
            <w:pPr>
              <w:autoSpaceDE w:val="0"/>
              <w:autoSpaceDN w:val="0"/>
              <w:adjustRightInd w:val="0"/>
              <w:jc w:val="both"/>
              <w:rPr>
                <w:rFonts w:ascii="Arial" w:hAnsi="Arial" w:cs="Arial"/>
                <w:b/>
                <w:szCs w:val="24"/>
              </w:rPr>
            </w:pPr>
          </w:p>
        </w:tc>
      </w:tr>
      <w:tr w:rsidR="00856EDD" w:rsidRPr="0019592B" w:rsidTr="00C33B8E">
        <w:tc>
          <w:tcPr>
            <w:tcW w:w="828" w:type="dxa"/>
          </w:tcPr>
          <w:p w:rsidR="00856EDD" w:rsidRDefault="00994FB7" w:rsidP="00856EDD">
            <w:pPr>
              <w:autoSpaceDE w:val="0"/>
              <w:autoSpaceDN w:val="0"/>
              <w:adjustRightInd w:val="0"/>
              <w:rPr>
                <w:rFonts w:ascii="Arial" w:hAnsi="Arial" w:cs="Arial"/>
                <w:szCs w:val="24"/>
              </w:rPr>
            </w:pPr>
            <w:r>
              <w:rPr>
                <w:rFonts w:ascii="Arial" w:hAnsi="Arial" w:cs="Arial"/>
                <w:szCs w:val="24"/>
              </w:rPr>
              <w:t>9</w:t>
            </w:r>
            <w:r w:rsidR="00856EDD">
              <w:rPr>
                <w:rFonts w:ascii="Arial" w:hAnsi="Arial" w:cs="Arial"/>
                <w:szCs w:val="24"/>
              </w:rPr>
              <w:t>.1</w:t>
            </w: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C313CB" w:rsidRDefault="00C313CB" w:rsidP="00856EDD">
            <w:pPr>
              <w:autoSpaceDE w:val="0"/>
              <w:autoSpaceDN w:val="0"/>
              <w:adjustRightInd w:val="0"/>
              <w:rPr>
                <w:rFonts w:ascii="Arial" w:hAnsi="Arial" w:cs="Arial"/>
                <w:szCs w:val="24"/>
              </w:rPr>
            </w:pPr>
          </w:p>
          <w:p w:rsidR="00856EDD" w:rsidRDefault="00994FB7" w:rsidP="00856EDD">
            <w:pPr>
              <w:autoSpaceDE w:val="0"/>
              <w:autoSpaceDN w:val="0"/>
              <w:adjustRightInd w:val="0"/>
              <w:rPr>
                <w:rFonts w:ascii="Arial" w:hAnsi="Arial" w:cs="Arial"/>
                <w:szCs w:val="24"/>
              </w:rPr>
            </w:pPr>
            <w:r>
              <w:rPr>
                <w:rFonts w:ascii="Arial" w:hAnsi="Arial" w:cs="Arial"/>
                <w:szCs w:val="24"/>
              </w:rPr>
              <w:t>9</w:t>
            </w:r>
            <w:r w:rsidR="00856EDD">
              <w:rPr>
                <w:rFonts w:ascii="Arial" w:hAnsi="Arial" w:cs="Arial"/>
                <w:szCs w:val="24"/>
              </w:rPr>
              <w:t>.2</w:t>
            </w: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4F1C86" w:rsidRDefault="004F1C86" w:rsidP="00856EDD">
            <w:pPr>
              <w:autoSpaceDE w:val="0"/>
              <w:autoSpaceDN w:val="0"/>
              <w:adjustRightInd w:val="0"/>
              <w:rPr>
                <w:rFonts w:ascii="Arial" w:hAnsi="Arial" w:cs="Arial"/>
                <w:szCs w:val="24"/>
              </w:rPr>
            </w:pPr>
          </w:p>
          <w:p w:rsidR="00C313CB" w:rsidRDefault="00C313CB" w:rsidP="00856EDD">
            <w:pPr>
              <w:autoSpaceDE w:val="0"/>
              <w:autoSpaceDN w:val="0"/>
              <w:adjustRightInd w:val="0"/>
              <w:rPr>
                <w:rFonts w:ascii="Arial" w:hAnsi="Arial" w:cs="Arial"/>
                <w:szCs w:val="24"/>
              </w:rPr>
            </w:pPr>
          </w:p>
          <w:p w:rsidR="00856EDD" w:rsidRDefault="00994FB7" w:rsidP="00856EDD">
            <w:pPr>
              <w:autoSpaceDE w:val="0"/>
              <w:autoSpaceDN w:val="0"/>
              <w:adjustRightInd w:val="0"/>
              <w:rPr>
                <w:rFonts w:ascii="Arial" w:hAnsi="Arial" w:cs="Arial"/>
                <w:szCs w:val="24"/>
              </w:rPr>
            </w:pPr>
            <w:r>
              <w:rPr>
                <w:rFonts w:ascii="Arial" w:hAnsi="Arial" w:cs="Arial"/>
                <w:szCs w:val="24"/>
              </w:rPr>
              <w:t>9</w:t>
            </w:r>
            <w:r w:rsidR="00856EDD">
              <w:rPr>
                <w:rFonts w:ascii="Arial" w:hAnsi="Arial" w:cs="Arial"/>
                <w:szCs w:val="24"/>
              </w:rPr>
              <w:t>.3</w:t>
            </w: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4F1C86" w:rsidRPr="00DB082B" w:rsidRDefault="004F1C86" w:rsidP="00856EDD">
            <w:pPr>
              <w:autoSpaceDE w:val="0"/>
              <w:autoSpaceDN w:val="0"/>
              <w:adjustRightInd w:val="0"/>
              <w:rPr>
                <w:rFonts w:ascii="Arial" w:hAnsi="Arial" w:cs="Arial"/>
                <w:szCs w:val="24"/>
              </w:rPr>
            </w:pPr>
          </w:p>
        </w:tc>
        <w:tc>
          <w:tcPr>
            <w:tcW w:w="8636" w:type="dxa"/>
          </w:tcPr>
          <w:p w:rsidR="00856EDD" w:rsidRDefault="00856EDD" w:rsidP="00856EDD">
            <w:pPr>
              <w:autoSpaceDE w:val="0"/>
              <w:autoSpaceDN w:val="0"/>
              <w:adjustRightInd w:val="0"/>
              <w:jc w:val="both"/>
              <w:rPr>
                <w:rFonts w:ascii="Arial" w:hAnsi="Arial" w:cs="Arial"/>
                <w:szCs w:val="24"/>
              </w:rPr>
            </w:pPr>
            <w:r>
              <w:rPr>
                <w:rFonts w:ascii="Arial" w:hAnsi="Arial" w:cs="Arial"/>
                <w:szCs w:val="24"/>
              </w:rPr>
              <w:t>W</w:t>
            </w:r>
            <w:r w:rsidRPr="00531669">
              <w:rPr>
                <w:rFonts w:ascii="Arial" w:hAnsi="Arial" w:cs="Arial"/>
                <w:szCs w:val="24"/>
              </w:rPr>
              <w:t xml:space="preserve">eekly </w:t>
            </w:r>
            <w:r w:rsidR="00F6464F">
              <w:rPr>
                <w:rFonts w:ascii="Arial" w:hAnsi="Arial" w:cs="Arial"/>
                <w:szCs w:val="24"/>
              </w:rPr>
              <w:t>virtual</w:t>
            </w:r>
            <w:r w:rsidR="004F1C86">
              <w:rPr>
                <w:rFonts w:ascii="Arial" w:hAnsi="Arial" w:cs="Arial"/>
                <w:szCs w:val="24"/>
              </w:rPr>
              <w:t xml:space="preserve"> and informal social</w:t>
            </w:r>
            <w:r w:rsidR="00F6464F">
              <w:rPr>
                <w:rFonts w:ascii="Arial" w:hAnsi="Arial" w:cs="Arial"/>
                <w:szCs w:val="24"/>
              </w:rPr>
              <w:t xml:space="preserve"> </w:t>
            </w:r>
            <w:r w:rsidR="004F1C86">
              <w:rPr>
                <w:rFonts w:ascii="Arial" w:hAnsi="Arial" w:cs="Arial"/>
                <w:szCs w:val="24"/>
              </w:rPr>
              <w:t>get togethers</w:t>
            </w:r>
            <w:r w:rsidRPr="00531669">
              <w:rPr>
                <w:rFonts w:ascii="Arial" w:hAnsi="Arial" w:cs="Arial"/>
                <w:szCs w:val="24"/>
              </w:rPr>
              <w:t xml:space="preserve"> called HLH Huddle</w:t>
            </w:r>
            <w:r>
              <w:rPr>
                <w:rFonts w:ascii="Arial" w:hAnsi="Arial" w:cs="Arial"/>
                <w:szCs w:val="24"/>
              </w:rPr>
              <w:t xml:space="preserve">s </w:t>
            </w:r>
            <w:r w:rsidR="00F6464F">
              <w:rPr>
                <w:rFonts w:ascii="Arial" w:hAnsi="Arial" w:cs="Arial"/>
                <w:szCs w:val="24"/>
              </w:rPr>
              <w:t xml:space="preserve">continue to </w:t>
            </w:r>
            <w:r w:rsidR="00D34395">
              <w:rPr>
                <w:rFonts w:ascii="Arial" w:hAnsi="Arial" w:cs="Arial"/>
                <w:szCs w:val="24"/>
              </w:rPr>
              <w:t>be offered</w:t>
            </w:r>
            <w:r w:rsidR="00C313CB">
              <w:rPr>
                <w:rFonts w:ascii="Arial" w:hAnsi="Arial" w:cs="Arial"/>
                <w:szCs w:val="24"/>
              </w:rPr>
              <w:t xml:space="preserve"> and have been sustained</w:t>
            </w:r>
            <w:r w:rsidR="00D34395">
              <w:rPr>
                <w:rFonts w:ascii="Arial" w:hAnsi="Arial" w:cs="Arial"/>
                <w:szCs w:val="24"/>
              </w:rPr>
              <w:t xml:space="preserve"> since </w:t>
            </w:r>
            <w:r w:rsidR="00F6464F">
              <w:rPr>
                <w:rFonts w:ascii="Arial" w:hAnsi="Arial" w:cs="Arial"/>
                <w:szCs w:val="24"/>
              </w:rPr>
              <w:t>the first stay at home restrictions were implemented</w:t>
            </w:r>
            <w:r w:rsidR="00D34395">
              <w:rPr>
                <w:rFonts w:ascii="Arial" w:hAnsi="Arial" w:cs="Arial"/>
                <w:szCs w:val="24"/>
              </w:rPr>
              <w:t xml:space="preserve">.  </w:t>
            </w:r>
          </w:p>
          <w:p w:rsidR="00856EDD" w:rsidRDefault="00856EDD" w:rsidP="00856EDD">
            <w:pPr>
              <w:autoSpaceDE w:val="0"/>
              <w:autoSpaceDN w:val="0"/>
              <w:adjustRightInd w:val="0"/>
              <w:jc w:val="both"/>
              <w:rPr>
                <w:rFonts w:ascii="Arial" w:hAnsi="Arial" w:cs="Arial"/>
                <w:szCs w:val="24"/>
              </w:rPr>
            </w:pPr>
          </w:p>
          <w:p w:rsidR="00856EDD" w:rsidRDefault="00856EDD" w:rsidP="00856EDD">
            <w:pPr>
              <w:autoSpaceDE w:val="0"/>
              <w:autoSpaceDN w:val="0"/>
              <w:adjustRightInd w:val="0"/>
              <w:jc w:val="both"/>
              <w:rPr>
                <w:rFonts w:ascii="Arial" w:hAnsi="Arial" w:cs="Arial"/>
                <w:szCs w:val="24"/>
              </w:rPr>
            </w:pPr>
            <w:r>
              <w:rPr>
                <w:rFonts w:ascii="Arial" w:hAnsi="Arial" w:cs="Arial"/>
                <w:szCs w:val="24"/>
              </w:rPr>
              <w:t xml:space="preserve">The Huddles </w:t>
            </w:r>
            <w:r w:rsidR="00A1634C">
              <w:rPr>
                <w:rFonts w:ascii="Arial" w:hAnsi="Arial" w:cs="Arial"/>
                <w:szCs w:val="24"/>
              </w:rPr>
              <w:t>are</w:t>
            </w:r>
            <w:r w:rsidR="00F6464F">
              <w:rPr>
                <w:rFonts w:ascii="Arial" w:hAnsi="Arial" w:cs="Arial"/>
                <w:szCs w:val="24"/>
              </w:rPr>
              <w:t xml:space="preserve"> for all </w:t>
            </w:r>
            <w:r w:rsidR="00C313CB">
              <w:rPr>
                <w:rFonts w:ascii="Arial" w:hAnsi="Arial" w:cs="Arial"/>
                <w:szCs w:val="24"/>
              </w:rPr>
              <w:t>employees</w:t>
            </w:r>
            <w:r w:rsidR="00F6464F">
              <w:rPr>
                <w:rFonts w:ascii="Arial" w:hAnsi="Arial" w:cs="Arial"/>
                <w:szCs w:val="24"/>
              </w:rPr>
              <w:t xml:space="preserve">, including those furloughed and not furloughed and </w:t>
            </w:r>
            <w:r w:rsidR="004F1C86">
              <w:rPr>
                <w:rFonts w:ascii="Arial" w:hAnsi="Arial" w:cs="Arial"/>
                <w:szCs w:val="24"/>
              </w:rPr>
              <w:t xml:space="preserve">some of the Huddles </w:t>
            </w:r>
            <w:r w:rsidR="00F6464F">
              <w:rPr>
                <w:rFonts w:ascii="Arial" w:hAnsi="Arial" w:cs="Arial"/>
                <w:szCs w:val="24"/>
              </w:rPr>
              <w:t>have</w:t>
            </w:r>
            <w:r w:rsidR="00A1634C">
              <w:rPr>
                <w:rFonts w:ascii="Arial" w:hAnsi="Arial" w:cs="Arial"/>
                <w:szCs w:val="24"/>
              </w:rPr>
              <w:t xml:space="preserve"> be</w:t>
            </w:r>
            <w:r w:rsidR="00F6464F">
              <w:rPr>
                <w:rFonts w:ascii="Arial" w:hAnsi="Arial" w:cs="Arial"/>
                <w:szCs w:val="24"/>
              </w:rPr>
              <w:t>en</w:t>
            </w:r>
            <w:r>
              <w:rPr>
                <w:rFonts w:ascii="Arial" w:hAnsi="Arial" w:cs="Arial"/>
                <w:szCs w:val="24"/>
              </w:rPr>
              <w:t xml:space="preserve"> facilitated by </w:t>
            </w:r>
            <w:r w:rsidR="00C313CB">
              <w:rPr>
                <w:rFonts w:ascii="Arial" w:hAnsi="Arial" w:cs="Arial"/>
                <w:szCs w:val="24"/>
              </w:rPr>
              <w:t>employee</w:t>
            </w:r>
            <w:r>
              <w:rPr>
                <w:rFonts w:ascii="Arial" w:hAnsi="Arial" w:cs="Arial"/>
                <w:szCs w:val="24"/>
              </w:rPr>
              <w:t xml:space="preserve"> volunteers who have enthusiasm for their topic and a desire to share with colleagues</w:t>
            </w:r>
            <w:r w:rsidR="004F1C86">
              <w:rPr>
                <w:rFonts w:ascii="Arial" w:hAnsi="Arial" w:cs="Arial"/>
                <w:szCs w:val="24"/>
              </w:rPr>
              <w:t xml:space="preserve"> e.g. beginners</w:t>
            </w:r>
            <w:r w:rsidR="0021334D">
              <w:rPr>
                <w:rFonts w:ascii="Arial" w:hAnsi="Arial" w:cs="Arial"/>
                <w:szCs w:val="24"/>
              </w:rPr>
              <w:t>’</w:t>
            </w:r>
            <w:r w:rsidR="004F1C86">
              <w:rPr>
                <w:rFonts w:ascii="Arial" w:hAnsi="Arial" w:cs="Arial"/>
                <w:szCs w:val="24"/>
              </w:rPr>
              <w:t xml:space="preserve"> guitar lessons with music instructors and yoga with exercise instructors.</w:t>
            </w:r>
          </w:p>
          <w:p w:rsidR="00A1634C" w:rsidRDefault="00A1634C" w:rsidP="004F1C86">
            <w:pPr>
              <w:autoSpaceDE w:val="0"/>
              <w:autoSpaceDN w:val="0"/>
              <w:adjustRightInd w:val="0"/>
              <w:jc w:val="both"/>
              <w:rPr>
                <w:rFonts w:ascii="Arial" w:hAnsi="Arial" w:cs="Arial"/>
                <w:szCs w:val="24"/>
              </w:rPr>
            </w:pPr>
          </w:p>
          <w:p w:rsidR="004F1C86" w:rsidRPr="004F1C86" w:rsidRDefault="004F1C86" w:rsidP="004F1C86">
            <w:pPr>
              <w:autoSpaceDE w:val="0"/>
              <w:autoSpaceDN w:val="0"/>
              <w:adjustRightInd w:val="0"/>
              <w:jc w:val="both"/>
              <w:rPr>
                <w:rFonts w:ascii="Arial" w:hAnsi="Arial" w:cs="Arial"/>
                <w:szCs w:val="24"/>
              </w:rPr>
            </w:pPr>
            <w:r>
              <w:rPr>
                <w:rFonts w:ascii="Arial" w:hAnsi="Arial" w:cs="Arial"/>
                <w:szCs w:val="24"/>
              </w:rPr>
              <w:t xml:space="preserve">To date there have been over 100 attendances at the Huddles from employees across all services in HLH.  Some have spoken of the significant difference it has made to them personally to have the opportunity </w:t>
            </w:r>
            <w:r w:rsidR="00F413BB">
              <w:rPr>
                <w:rFonts w:ascii="Arial" w:hAnsi="Arial" w:cs="Arial"/>
                <w:szCs w:val="24"/>
              </w:rPr>
              <w:t xml:space="preserve">to </w:t>
            </w:r>
            <w:r>
              <w:rPr>
                <w:rFonts w:ascii="Arial" w:hAnsi="Arial" w:cs="Arial"/>
                <w:szCs w:val="24"/>
              </w:rPr>
              <w:t>keep connected to HLH and their colleagues, particularly for some whilst on extended furlough periods.</w:t>
            </w:r>
          </w:p>
        </w:tc>
      </w:tr>
      <w:tr w:rsidR="00A1634C" w:rsidRPr="0019592B" w:rsidTr="00C33B8E">
        <w:tc>
          <w:tcPr>
            <w:tcW w:w="828" w:type="dxa"/>
          </w:tcPr>
          <w:p w:rsidR="00A1634C" w:rsidRPr="00A1634C" w:rsidRDefault="00A1634C" w:rsidP="00856EDD">
            <w:pPr>
              <w:autoSpaceDE w:val="0"/>
              <w:autoSpaceDN w:val="0"/>
              <w:adjustRightInd w:val="0"/>
              <w:rPr>
                <w:rFonts w:ascii="Arial" w:hAnsi="Arial" w:cs="Arial"/>
                <w:b/>
                <w:szCs w:val="24"/>
              </w:rPr>
            </w:pPr>
            <w:r w:rsidRPr="00A1634C">
              <w:rPr>
                <w:rFonts w:ascii="Arial" w:hAnsi="Arial" w:cs="Arial"/>
                <w:b/>
                <w:szCs w:val="24"/>
              </w:rPr>
              <w:t>1</w:t>
            </w:r>
            <w:r w:rsidR="00994FB7">
              <w:rPr>
                <w:rFonts w:ascii="Arial" w:hAnsi="Arial" w:cs="Arial"/>
                <w:b/>
                <w:szCs w:val="24"/>
              </w:rPr>
              <w:t>0</w:t>
            </w:r>
            <w:r w:rsidRPr="00A1634C">
              <w:rPr>
                <w:rFonts w:ascii="Arial" w:hAnsi="Arial" w:cs="Arial"/>
                <w:b/>
                <w:szCs w:val="24"/>
              </w:rPr>
              <w:t>.</w:t>
            </w:r>
          </w:p>
        </w:tc>
        <w:tc>
          <w:tcPr>
            <w:tcW w:w="8636" w:type="dxa"/>
          </w:tcPr>
          <w:p w:rsidR="00A1634C" w:rsidRDefault="00A1634C" w:rsidP="00856EDD">
            <w:pPr>
              <w:autoSpaceDE w:val="0"/>
              <w:autoSpaceDN w:val="0"/>
              <w:adjustRightInd w:val="0"/>
              <w:jc w:val="both"/>
              <w:rPr>
                <w:rFonts w:ascii="Arial" w:hAnsi="Arial" w:cs="Arial"/>
                <w:b/>
                <w:szCs w:val="24"/>
              </w:rPr>
            </w:pPr>
            <w:r w:rsidRPr="00A1634C">
              <w:rPr>
                <w:rFonts w:ascii="Arial" w:hAnsi="Arial" w:cs="Arial"/>
                <w:b/>
                <w:szCs w:val="24"/>
              </w:rPr>
              <w:t xml:space="preserve">Employee </w:t>
            </w:r>
            <w:r w:rsidR="004F1C86">
              <w:rPr>
                <w:rFonts w:ascii="Arial" w:hAnsi="Arial" w:cs="Arial"/>
                <w:b/>
                <w:szCs w:val="24"/>
              </w:rPr>
              <w:t>consultation</w:t>
            </w:r>
          </w:p>
          <w:p w:rsidR="00A1634C" w:rsidRPr="00A1634C" w:rsidRDefault="00A1634C" w:rsidP="00856EDD">
            <w:pPr>
              <w:autoSpaceDE w:val="0"/>
              <w:autoSpaceDN w:val="0"/>
              <w:adjustRightInd w:val="0"/>
              <w:jc w:val="both"/>
              <w:rPr>
                <w:rFonts w:ascii="Arial" w:hAnsi="Arial" w:cs="Arial"/>
                <w:b/>
                <w:szCs w:val="24"/>
              </w:rPr>
            </w:pPr>
          </w:p>
        </w:tc>
      </w:tr>
      <w:tr w:rsidR="00A1634C" w:rsidRPr="0019592B" w:rsidTr="00C33B8E">
        <w:tc>
          <w:tcPr>
            <w:tcW w:w="828" w:type="dxa"/>
          </w:tcPr>
          <w:p w:rsidR="00A1634C" w:rsidRDefault="00A1634C" w:rsidP="00856EDD">
            <w:pPr>
              <w:autoSpaceDE w:val="0"/>
              <w:autoSpaceDN w:val="0"/>
              <w:adjustRightInd w:val="0"/>
              <w:rPr>
                <w:rFonts w:ascii="Arial" w:hAnsi="Arial" w:cs="Arial"/>
                <w:szCs w:val="24"/>
              </w:rPr>
            </w:pPr>
            <w:r w:rsidRPr="00A1634C">
              <w:rPr>
                <w:rFonts w:ascii="Arial" w:hAnsi="Arial" w:cs="Arial"/>
                <w:szCs w:val="24"/>
              </w:rPr>
              <w:t>1</w:t>
            </w:r>
            <w:r w:rsidR="00994FB7">
              <w:rPr>
                <w:rFonts w:ascii="Arial" w:hAnsi="Arial" w:cs="Arial"/>
                <w:szCs w:val="24"/>
              </w:rPr>
              <w:t>0</w:t>
            </w:r>
            <w:r w:rsidRPr="00A1634C">
              <w:rPr>
                <w:rFonts w:ascii="Arial" w:hAnsi="Arial" w:cs="Arial"/>
                <w:szCs w:val="24"/>
              </w:rPr>
              <w:t>.1</w:t>
            </w:r>
          </w:p>
          <w:p w:rsidR="00202527" w:rsidRDefault="00202527" w:rsidP="00856EDD">
            <w:pPr>
              <w:autoSpaceDE w:val="0"/>
              <w:autoSpaceDN w:val="0"/>
              <w:adjustRightInd w:val="0"/>
              <w:rPr>
                <w:rFonts w:ascii="Arial" w:hAnsi="Arial" w:cs="Arial"/>
                <w:szCs w:val="24"/>
              </w:rPr>
            </w:pPr>
          </w:p>
          <w:p w:rsidR="00202527" w:rsidRDefault="00202527" w:rsidP="00856EDD">
            <w:pPr>
              <w:autoSpaceDE w:val="0"/>
              <w:autoSpaceDN w:val="0"/>
              <w:adjustRightInd w:val="0"/>
              <w:rPr>
                <w:rFonts w:ascii="Arial" w:hAnsi="Arial" w:cs="Arial"/>
                <w:szCs w:val="24"/>
              </w:rPr>
            </w:pPr>
          </w:p>
          <w:p w:rsidR="00202527" w:rsidRDefault="00202527" w:rsidP="00856EDD">
            <w:pPr>
              <w:autoSpaceDE w:val="0"/>
              <w:autoSpaceDN w:val="0"/>
              <w:adjustRightInd w:val="0"/>
              <w:rPr>
                <w:rFonts w:ascii="Arial" w:hAnsi="Arial" w:cs="Arial"/>
                <w:szCs w:val="24"/>
              </w:rPr>
            </w:pPr>
          </w:p>
          <w:p w:rsidR="00202527" w:rsidRDefault="00202527" w:rsidP="00856EDD">
            <w:pPr>
              <w:autoSpaceDE w:val="0"/>
              <w:autoSpaceDN w:val="0"/>
              <w:adjustRightInd w:val="0"/>
              <w:rPr>
                <w:rFonts w:ascii="Arial" w:hAnsi="Arial" w:cs="Arial"/>
                <w:szCs w:val="24"/>
              </w:rPr>
            </w:pPr>
            <w:r>
              <w:rPr>
                <w:rFonts w:ascii="Arial" w:hAnsi="Arial" w:cs="Arial"/>
                <w:szCs w:val="24"/>
              </w:rPr>
              <w:t>1</w:t>
            </w:r>
            <w:r w:rsidR="00994FB7">
              <w:rPr>
                <w:rFonts w:ascii="Arial" w:hAnsi="Arial" w:cs="Arial"/>
                <w:szCs w:val="24"/>
              </w:rPr>
              <w:t>0</w:t>
            </w:r>
            <w:r>
              <w:rPr>
                <w:rFonts w:ascii="Arial" w:hAnsi="Arial" w:cs="Arial"/>
                <w:szCs w:val="24"/>
              </w:rPr>
              <w:t>.2</w:t>
            </w:r>
          </w:p>
          <w:p w:rsidR="00202527" w:rsidRDefault="00202527" w:rsidP="00856EDD">
            <w:pPr>
              <w:autoSpaceDE w:val="0"/>
              <w:autoSpaceDN w:val="0"/>
              <w:adjustRightInd w:val="0"/>
              <w:rPr>
                <w:rFonts w:ascii="Arial" w:hAnsi="Arial" w:cs="Arial"/>
                <w:szCs w:val="24"/>
              </w:rPr>
            </w:pPr>
          </w:p>
          <w:p w:rsidR="00202527" w:rsidRDefault="00202527" w:rsidP="00856EDD">
            <w:pPr>
              <w:autoSpaceDE w:val="0"/>
              <w:autoSpaceDN w:val="0"/>
              <w:adjustRightInd w:val="0"/>
              <w:rPr>
                <w:rFonts w:ascii="Arial" w:hAnsi="Arial" w:cs="Arial"/>
                <w:szCs w:val="24"/>
              </w:rPr>
            </w:pPr>
          </w:p>
          <w:p w:rsidR="00202527" w:rsidRDefault="00202527" w:rsidP="00856EDD">
            <w:pPr>
              <w:autoSpaceDE w:val="0"/>
              <w:autoSpaceDN w:val="0"/>
              <w:adjustRightInd w:val="0"/>
              <w:rPr>
                <w:rFonts w:ascii="Arial" w:hAnsi="Arial" w:cs="Arial"/>
                <w:szCs w:val="24"/>
              </w:rPr>
            </w:pPr>
          </w:p>
          <w:p w:rsidR="00202527" w:rsidRDefault="00202527" w:rsidP="00856EDD">
            <w:pPr>
              <w:autoSpaceDE w:val="0"/>
              <w:autoSpaceDN w:val="0"/>
              <w:adjustRightInd w:val="0"/>
              <w:rPr>
                <w:rFonts w:ascii="Arial" w:hAnsi="Arial" w:cs="Arial"/>
                <w:szCs w:val="24"/>
              </w:rPr>
            </w:pPr>
            <w:r>
              <w:rPr>
                <w:rFonts w:ascii="Arial" w:hAnsi="Arial" w:cs="Arial"/>
                <w:szCs w:val="24"/>
              </w:rPr>
              <w:t>1</w:t>
            </w:r>
            <w:r w:rsidR="00994FB7">
              <w:rPr>
                <w:rFonts w:ascii="Arial" w:hAnsi="Arial" w:cs="Arial"/>
                <w:szCs w:val="24"/>
              </w:rPr>
              <w:t>0</w:t>
            </w:r>
            <w:r>
              <w:rPr>
                <w:rFonts w:ascii="Arial" w:hAnsi="Arial" w:cs="Arial"/>
                <w:szCs w:val="24"/>
              </w:rPr>
              <w:t>.3</w:t>
            </w:r>
          </w:p>
          <w:p w:rsidR="00202527" w:rsidRDefault="00202527" w:rsidP="00856EDD">
            <w:pPr>
              <w:autoSpaceDE w:val="0"/>
              <w:autoSpaceDN w:val="0"/>
              <w:adjustRightInd w:val="0"/>
              <w:rPr>
                <w:rFonts w:ascii="Arial" w:hAnsi="Arial" w:cs="Arial"/>
                <w:szCs w:val="24"/>
              </w:rPr>
            </w:pPr>
          </w:p>
          <w:p w:rsidR="00202527" w:rsidRDefault="00202527" w:rsidP="00856EDD">
            <w:pPr>
              <w:autoSpaceDE w:val="0"/>
              <w:autoSpaceDN w:val="0"/>
              <w:adjustRightInd w:val="0"/>
              <w:rPr>
                <w:rFonts w:ascii="Arial" w:hAnsi="Arial" w:cs="Arial"/>
                <w:szCs w:val="24"/>
              </w:rPr>
            </w:pPr>
          </w:p>
          <w:p w:rsidR="00202527" w:rsidRDefault="00202527" w:rsidP="00856EDD">
            <w:pPr>
              <w:autoSpaceDE w:val="0"/>
              <w:autoSpaceDN w:val="0"/>
              <w:adjustRightInd w:val="0"/>
              <w:rPr>
                <w:rFonts w:ascii="Arial" w:hAnsi="Arial" w:cs="Arial"/>
                <w:szCs w:val="24"/>
              </w:rPr>
            </w:pPr>
          </w:p>
          <w:p w:rsidR="00202527" w:rsidRDefault="00202527" w:rsidP="00856EDD">
            <w:pPr>
              <w:autoSpaceDE w:val="0"/>
              <w:autoSpaceDN w:val="0"/>
              <w:adjustRightInd w:val="0"/>
              <w:rPr>
                <w:rFonts w:ascii="Arial" w:hAnsi="Arial" w:cs="Arial"/>
                <w:szCs w:val="24"/>
              </w:rPr>
            </w:pPr>
            <w:r>
              <w:rPr>
                <w:rFonts w:ascii="Arial" w:hAnsi="Arial" w:cs="Arial"/>
                <w:szCs w:val="24"/>
              </w:rPr>
              <w:t>1</w:t>
            </w:r>
            <w:r w:rsidR="00994FB7">
              <w:rPr>
                <w:rFonts w:ascii="Arial" w:hAnsi="Arial" w:cs="Arial"/>
                <w:szCs w:val="24"/>
              </w:rPr>
              <w:t>0</w:t>
            </w:r>
            <w:r>
              <w:rPr>
                <w:rFonts w:ascii="Arial" w:hAnsi="Arial" w:cs="Arial"/>
                <w:szCs w:val="24"/>
              </w:rPr>
              <w:t>.4</w:t>
            </w:r>
          </w:p>
          <w:p w:rsidR="00202527" w:rsidRDefault="00202527" w:rsidP="00856EDD">
            <w:pPr>
              <w:autoSpaceDE w:val="0"/>
              <w:autoSpaceDN w:val="0"/>
              <w:adjustRightInd w:val="0"/>
              <w:rPr>
                <w:rFonts w:ascii="Arial" w:hAnsi="Arial" w:cs="Arial"/>
                <w:szCs w:val="24"/>
              </w:rPr>
            </w:pPr>
          </w:p>
          <w:p w:rsidR="00202527" w:rsidRDefault="00202527" w:rsidP="00856EDD">
            <w:pPr>
              <w:autoSpaceDE w:val="0"/>
              <w:autoSpaceDN w:val="0"/>
              <w:adjustRightInd w:val="0"/>
              <w:rPr>
                <w:rFonts w:ascii="Arial" w:hAnsi="Arial" w:cs="Arial"/>
                <w:szCs w:val="24"/>
              </w:rPr>
            </w:pPr>
          </w:p>
          <w:p w:rsidR="00202527" w:rsidRDefault="00202527" w:rsidP="00856EDD">
            <w:pPr>
              <w:autoSpaceDE w:val="0"/>
              <w:autoSpaceDN w:val="0"/>
              <w:adjustRightInd w:val="0"/>
              <w:rPr>
                <w:rFonts w:ascii="Arial" w:hAnsi="Arial" w:cs="Arial"/>
                <w:szCs w:val="24"/>
              </w:rPr>
            </w:pPr>
          </w:p>
          <w:p w:rsidR="00202527" w:rsidRPr="00A1634C" w:rsidRDefault="00202527" w:rsidP="00856EDD">
            <w:pPr>
              <w:autoSpaceDE w:val="0"/>
              <w:autoSpaceDN w:val="0"/>
              <w:adjustRightInd w:val="0"/>
              <w:rPr>
                <w:rFonts w:ascii="Arial" w:hAnsi="Arial" w:cs="Arial"/>
                <w:szCs w:val="24"/>
              </w:rPr>
            </w:pPr>
          </w:p>
        </w:tc>
        <w:tc>
          <w:tcPr>
            <w:tcW w:w="8636" w:type="dxa"/>
          </w:tcPr>
          <w:p w:rsidR="00202527" w:rsidRDefault="004F1C86" w:rsidP="00A1634C">
            <w:pPr>
              <w:autoSpaceDE w:val="0"/>
              <w:autoSpaceDN w:val="0"/>
              <w:adjustRightInd w:val="0"/>
              <w:jc w:val="both"/>
              <w:rPr>
                <w:rFonts w:ascii="Arial" w:hAnsi="Arial" w:cs="Arial"/>
                <w:szCs w:val="24"/>
              </w:rPr>
            </w:pPr>
            <w:r>
              <w:rPr>
                <w:rFonts w:ascii="Arial" w:hAnsi="Arial" w:cs="Arial"/>
                <w:szCs w:val="24"/>
              </w:rPr>
              <w:t xml:space="preserve">Following on from the employee consultation which took place in summer </w:t>
            </w:r>
            <w:proofErr w:type="gramStart"/>
            <w:r>
              <w:rPr>
                <w:rFonts w:ascii="Arial" w:hAnsi="Arial" w:cs="Arial"/>
                <w:szCs w:val="24"/>
              </w:rPr>
              <w:t>2020</w:t>
            </w:r>
            <w:r w:rsidR="008D083D">
              <w:rPr>
                <w:rFonts w:ascii="Arial" w:hAnsi="Arial" w:cs="Arial"/>
                <w:szCs w:val="24"/>
              </w:rPr>
              <w:t>,</w:t>
            </w:r>
            <w:r>
              <w:rPr>
                <w:rFonts w:ascii="Arial" w:hAnsi="Arial" w:cs="Arial"/>
                <w:szCs w:val="24"/>
              </w:rPr>
              <w:t xml:space="preserve">  HLH</w:t>
            </w:r>
            <w:proofErr w:type="gramEnd"/>
            <w:r>
              <w:rPr>
                <w:rFonts w:ascii="Arial" w:hAnsi="Arial" w:cs="Arial"/>
                <w:szCs w:val="24"/>
              </w:rPr>
              <w:t xml:space="preserve"> undertook another employee consultation in December 2020 and January 2021.</w:t>
            </w:r>
          </w:p>
          <w:p w:rsidR="00202527" w:rsidRDefault="00202527" w:rsidP="00A1634C">
            <w:pPr>
              <w:autoSpaceDE w:val="0"/>
              <w:autoSpaceDN w:val="0"/>
              <w:adjustRightInd w:val="0"/>
              <w:jc w:val="both"/>
              <w:rPr>
                <w:rFonts w:ascii="Arial" w:hAnsi="Arial" w:cs="Arial"/>
                <w:szCs w:val="24"/>
              </w:rPr>
            </w:pPr>
          </w:p>
          <w:p w:rsidR="00A1634C" w:rsidRPr="00A1634C" w:rsidRDefault="00A1634C" w:rsidP="00A1634C">
            <w:pPr>
              <w:autoSpaceDE w:val="0"/>
              <w:autoSpaceDN w:val="0"/>
              <w:adjustRightInd w:val="0"/>
              <w:jc w:val="both"/>
              <w:rPr>
                <w:rFonts w:ascii="Arial" w:hAnsi="Arial" w:cs="Arial"/>
                <w:szCs w:val="24"/>
              </w:rPr>
            </w:pPr>
            <w:r w:rsidRPr="00A1634C">
              <w:rPr>
                <w:rFonts w:ascii="Arial" w:hAnsi="Arial" w:cs="Arial"/>
                <w:szCs w:val="24"/>
              </w:rPr>
              <w:t xml:space="preserve">Employees are highly valued by HLH and it </w:t>
            </w:r>
            <w:r w:rsidR="004F1C86">
              <w:rPr>
                <w:rFonts w:ascii="Arial" w:hAnsi="Arial" w:cs="Arial"/>
                <w:szCs w:val="24"/>
              </w:rPr>
              <w:t>was agreed that it is</w:t>
            </w:r>
            <w:r w:rsidRPr="00A1634C">
              <w:rPr>
                <w:rFonts w:ascii="Arial" w:hAnsi="Arial" w:cs="Arial"/>
                <w:szCs w:val="24"/>
              </w:rPr>
              <w:t xml:space="preserve"> critically important to the organisation to ascertain and consider employee views on returning to work as part of the recovery planning</w:t>
            </w:r>
            <w:r w:rsidR="004F1C86">
              <w:rPr>
                <w:rFonts w:ascii="Arial" w:hAnsi="Arial" w:cs="Arial"/>
                <w:szCs w:val="24"/>
              </w:rPr>
              <w:t xml:space="preserve"> on an ongoing basis.</w:t>
            </w:r>
          </w:p>
          <w:p w:rsidR="00202527" w:rsidRDefault="00202527" w:rsidP="00A1634C">
            <w:pPr>
              <w:autoSpaceDE w:val="0"/>
              <w:autoSpaceDN w:val="0"/>
              <w:adjustRightInd w:val="0"/>
              <w:jc w:val="both"/>
              <w:rPr>
                <w:rFonts w:ascii="Arial" w:hAnsi="Arial" w:cs="Arial"/>
                <w:szCs w:val="24"/>
              </w:rPr>
            </w:pPr>
          </w:p>
          <w:p w:rsidR="00202527" w:rsidRDefault="00A1634C" w:rsidP="00A1634C">
            <w:pPr>
              <w:autoSpaceDE w:val="0"/>
              <w:autoSpaceDN w:val="0"/>
              <w:adjustRightInd w:val="0"/>
              <w:jc w:val="both"/>
              <w:rPr>
                <w:rFonts w:ascii="Arial" w:hAnsi="Arial" w:cs="Arial"/>
                <w:szCs w:val="24"/>
              </w:rPr>
            </w:pPr>
            <w:r w:rsidRPr="00A1634C">
              <w:rPr>
                <w:rFonts w:ascii="Arial" w:hAnsi="Arial" w:cs="Arial"/>
                <w:szCs w:val="24"/>
              </w:rPr>
              <w:t xml:space="preserve">A survey was issued to all employees via email </w:t>
            </w:r>
            <w:r w:rsidR="004F1C86">
              <w:rPr>
                <w:rFonts w:ascii="Arial" w:hAnsi="Arial" w:cs="Arial"/>
                <w:szCs w:val="24"/>
              </w:rPr>
              <w:t>in December</w:t>
            </w:r>
            <w:r w:rsidRPr="00A1634C">
              <w:rPr>
                <w:rFonts w:ascii="Arial" w:hAnsi="Arial" w:cs="Arial"/>
                <w:szCs w:val="24"/>
              </w:rPr>
              <w:t xml:space="preserve"> which was completed by </w:t>
            </w:r>
            <w:r w:rsidR="004F1C86">
              <w:rPr>
                <w:rFonts w:ascii="Arial" w:hAnsi="Arial" w:cs="Arial"/>
                <w:szCs w:val="24"/>
              </w:rPr>
              <w:t xml:space="preserve">185 </w:t>
            </w:r>
            <w:r w:rsidRPr="00A1634C">
              <w:rPr>
                <w:rFonts w:ascii="Arial" w:hAnsi="Arial" w:cs="Arial"/>
                <w:szCs w:val="24"/>
              </w:rPr>
              <w:t xml:space="preserve">employees. Focus groups took place, involving </w:t>
            </w:r>
            <w:r w:rsidR="004F1C86">
              <w:rPr>
                <w:rFonts w:ascii="Arial" w:hAnsi="Arial" w:cs="Arial"/>
                <w:szCs w:val="24"/>
              </w:rPr>
              <w:t>3</w:t>
            </w:r>
            <w:r w:rsidRPr="00A1634C">
              <w:rPr>
                <w:rFonts w:ascii="Arial" w:hAnsi="Arial" w:cs="Arial"/>
                <w:szCs w:val="24"/>
              </w:rPr>
              <w:t xml:space="preserve">8 staff </w:t>
            </w:r>
            <w:r w:rsidR="004F1C86">
              <w:rPr>
                <w:rFonts w:ascii="Arial" w:hAnsi="Arial" w:cs="Arial"/>
                <w:szCs w:val="24"/>
              </w:rPr>
              <w:t>in December 2020 and January 2021</w:t>
            </w:r>
            <w:r w:rsidR="004C4580">
              <w:rPr>
                <w:rFonts w:ascii="Arial" w:hAnsi="Arial" w:cs="Arial"/>
                <w:szCs w:val="24"/>
              </w:rPr>
              <w:t>.</w:t>
            </w:r>
          </w:p>
          <w:p w:rsidR="00202527" w:rsidRDefault="00202527" w:rsidP="00A1634C">
            <w:pPr>
              <w:autoSpaceDE w:val="0"/>
              <w:autoSpaceDN w:val="0"/>
              <w:adjustRightInd w:val="0"/>
              <w:jc w:val="both"/>
              <w:rPr>
                <w:rFonts w:ascii="Arial" w:hAnsi="Arial" w:cs="Arial"/>
                <w:szCs w:val="24"/>
              </w:rPr>
            </w:pPr>
          </w:p>
          <w:p w:rsidR="00202527" w:rsidRPr="00A1634C" w:rsidRDefault="00A1634C" w:rsidP="00A1634C">
            <w:pPr>
              <w:autoSpaceDE w:val="0"/>
              <w:autoSpaceDN w:val="0"/>
              <w:adjustRightInd w:val="0"/>
              <w:jc w:val="both"/>
              <w:rPr>
                <w:rFonts w:ascii="Arial" w:hAnsi="Arial" w:cs="Arial"/>
                <w:szCs w:val="24"/>
              </w:rPr>
            </w:pPr>
            <w:r w:rsidRPr="00A1634C">
              <w:rPr>
                <w:rFonts w:ascii="Arial" w:hAnsi="Arial" w:cs="Arial"/>
                <w:szCs w:val="24"/>
              </w:rPr>
              <w:t>The focus groups were led</w:t>
            </w:r>
            <w:r w:rsidR="004F1C86">
              <w:rPr>
                <w:rFonts w:ascii="Arial" w:hAnsi="Arial" w:cs="Arial"/>
                <w:szCs w:val="24"/>
              </w:rPr>
              <w:t xml:space="preserve"> by the</w:t>
            </w:r>
            <w:r w:rsidRPr="00A1634C">
              <w:rPr>
                <w:rFonts w:ascii="Arial" w:hAnsi="Arial" w:cs="Arial"/>
                <w:szCs w:val="24"/>
              </w:rPr>
              <w:t xml:space="preserve"> HR Manager</w:t>
            </w:r>
            <w:r w:rsidR="004F1C86">
              <w:rPr>
                <w:rFonts w:ascii="Arial" w:hAnsi="Arial" w:cs="Arial"/>
                <w:szCs w:val="24"/>
              </w:rPr>
              <w:t xml:space="preserve"> and </w:t>
            </w:r>
            <w:r w:rsidRPr="00A1634C">
              <w:rPr>
                <w:rFonts w:ascii="Arial" w:hAnsi="Arial" w:cs="Arial"/>
                <w:szCs w:val="24"/>
              </w:rPr>
              <w:t>Health and Wellbeing Manager</w:t>
            </w:r>
            <w:r w:rsidR="004F1C86">
              <w:rPr>
                <w:rFonts w:ascii="Arial" w:hAnsi="Arial" w:cs="Arial"/>
                <w:szCs w:val="24"/>
              </w:rPr>
              <w:t xml:space="preserve">.  </w:t>
            </w:r>
            <w:r w:rsidRPr="00A1634C">
              <w:rPr>
                <w:rFonts w:ascii="Arial" w:hAnsi="Arial" w:cs="Arial"/>
                <w:szCs w:val="24"/>
              </w:rPr>
              <w:t xml:space="preserve">The mix of qualitative and quantitative feedback from the survey and focus groups has provided HLH with rich information and a clear sense of what is most important to staff </w:t>
            </w:r>
            <w:r w:rsidR="004F1C86">
              <w:rPr>
                <w:rFonts w:ascii="Arial" w:hAnsi="Arial" w:cs="Arial"/>
                <w:szCs w:val="24"/>
              </w:rPr>
              <w:t>at this time.</w:t>
            </w:r>
          </w:p>
        </w:tc>
      </w:tr>
      <w:tr w:rsidR="00202527" w:rsidRPr="0019592B" w:rsidTr="00C33B8E">
        <w:tc>
          <w:tcPr>
            <w:tcW w:w="828" w:type="dxa"/>
          </w:tcPr>
          <w:p w:rsidR="00202527" w:rsidRDefault="00202527" w:rsidP="00856EDD">
            <w:pPr>
              <w:autoSpaceDE w:val="0"/>
              <w:autoSpaceDN w:val="0"/>
              <w:adjustRightInd w:val="0"/>
              <w:rPr>
                <w:rFonts w:ascii="Arial" w:hAnsi="Arial" w:cs="Arial"/>
                <w:b/>
                <w:szCs w:val="24"/>
              </w:rPr>
            </w:pPr>
            <w:r w:rsidRPr="00202527">
              <w:rPr>
                <w:rFonts w:ascii="Arial" w:hAnsi="Arial" w:cs="Arial"/>
                <w:b/>
                <w:szCs w:val="24"/>
              </w:rPr>
              <w:t>1</w:t>
            </w:r>
            <w:r w:rsidR="00994FB7">
              <w:rPr>
                <w:rFonts w:ascii="Arial" w:hAnsi="Arial" w:cs="Arial"/>
                <w:b/>
                <w:szCs w:val="24"/>
              </w:rPr>
              <w:t>1.</w:t>
            </w:r>
          </w:p>
          <w:p w:rsidR="00202527" w:rsidRDefault="00202527" w:rsidP="00856EDD">
            <w:pPr>
              <w:autoSpaceDE w:val="0"/>
              <w:autoSpaceDN w:val="0"/>
              <w:adjustRightInd w:val="0"/>
              <w:rPr>
                <w:rFonts w:ascii="Arial" w:hAnsi="Arial" w:cs="Arial"/>
                <w:b/>
                <w:szCs w:val="24"/>
              </w:rPr>
            </w:pPr>
          </w:p>
          <w:p w:rsidR="00202527" w:rsidRDefault="00202527" w:rsidP="00856EDD">
            <w:pPr>
              <w:autoSpaceDE w:val="0"/>
              <w:autoSpaceDN w:val="0"/>
              <w:adjustRightInd w:val="0"/>
              <w:rPr>
                <w:rFonts w:ascii="Arial" w:hAnsi="Arial" w:cs="Arial"/>
                <w:szCs w:val="24"/>
              </w:rPr>
            </w:pPr>
            <w:r w:rsidRPr="00202527">
              <w:rPr>
                <w:rFonts w:ascii="Arial" w:hAnsi="Arial" w:cs="Arial"/>
                <w:szCs w:val="24"/>
              </w:rPr>
              <w:t>1</w:t>
            </w:r>
            <w:r w:rsidR="00994FB7">
              <w:rPr>
                <w:rFonts w:ascii="Arial" w:hAnsi="Arial" w:cs="Arial"/>
                <w:szCs w:val="24"/>
              </w:rPr>
              <w:t>1</w:t>
            </w:r>
            <w:r w:rsidRPr="00202527">
              <w:rPr>
                <w:rFonts w:ascii="Arial" w:hAnsi="Arial" w:cs="Arial"/>
                <w:szCs w:val="24"/>
              </w:rPr>
              <w:t>.1</w:t>
            </w:r>
          </w:p>
          <w:p w:rsidR="00202527" w:rsidRDefault="00202527" w:rsidP="00856EDD">
            <w:pPr>
              <w:autoSpaceDE w:val="0"/>
              <w:autoSpaceDN w:val="0"/>
              <w:adjustRightInd w:val="0"/>
              <w:rPr>
                <w:rFonts w:ascii="Arial" w:hAnsi="Arial" w:cs="Arial"/>
                <w:szCs w:val="24"/>
              </w:rPr>
            </w:pPr>
          </w:p>
          <w:p w:rsidR="00202527" w:rsidRDefault="00202527" w:rsidP="00856EDD">
            <w:pPr>
              <w:autoSpaceDE w:val="0"/>
              <w:autoSpaceDN w:val="0"/>
              <w:adjustRightInd w:val="0"/>
              <w:rPr>
                <w:rFonts w:ascii="Arial" w:hAnsi="Arial" w:cs="Arial"/>
                <w:szCs w:val="24"/>
              </w:rPr>
            </w:pPr>
            <w:r>
              <w:rPr>
                <w:rFonts w:ascii="Arial" w:hAnsi="Arial" w:cs="Arial"/>
                <w:szCs w:val="24"/>
              </w:rPr>
              <w:t>1</w:t>
            </w:r>
            <w:r w:rsidR="00994FB7">
              <w:rPr>
                <w:rFonts w:ascii="Arial" w:hAnsi="Arial" w:cs="Arial"/>
                <w:szCs w:val="24"/>
              </w:rPr>
              <w:t>1</w:t>
            </w:r>
            <w:r>
              <w:rPr>
                <w:rFonts w:ascii="Arial" w:hAnsi="Arial" w:cs="Arial"/>
                <w:szCs w:val="24"/>
              </w:rPr>
              <w:t>.2</w:t>
            </w:r>
          </w:p>
          <w:p w:rsidR="00202527" w:rsidRDefault="00202527" w:rsidP="00856EDD">
            <w:pPr>
              <w:autoSpaceDE w:val="0"/>
              <w:autoSpaceDN w:val="0"/>
              <w:adjustRightInd w:val="0"/>
              <w:rPr>
                <w:rFonts w:ascii="Arial" w:hAnsi="Arial" w:cs="Arial"/>
                <w:szCs w:val="24"/>
              </w:rPr>
            </w:pPr>
          </w:p>
          <w:p w:rsidR="00202527" w:rsidRDefault="00202527" w:rsidP="00856EDD">
            <w:pPr>
              <w:autoSpaceDE w:val="0"/>
              <w:autoSpaceDN w:val="0"/>
              <w:adjustRightInd w:val="0"/>
              <w:rPr>
                <w:rFonts w:ascii="Arial" w:hAnsi="Arial" w:cs="Arial"/>
                <w:szCs w:val="24"/>
              </w:rPr>
            </w:pPr>
          </w:p>
          <w:p w:rsidR="00202527" w:rsidRDefault="00202527" w:rsidP="00856EDD">
            <w:pPr>
              <w:autoSpaceDE w:val="0"/>
              <w:autoSpaceDN w:val="0"/>
              <w:adjustRightInd w:val="0"/>
              <w:rPr>
                <w:rFonts w:ascii="Arial" w:hAnsi="Arial" w:cs="Arial"/>
                <w:szCs w:val="24"/>
              </w:rPr>
            </w:pPr>
          </w:p>
          <w:p w:rsidR="00202527" w:rsidRDefault="00202527" w:rsidP="00856EDD">
            <w:pPr>
              <w:autoSpaceDE w:val="0"/>
              <w:autoSpaceDN w:val="0"/>
              <w:adjustRightInd w:val="0"/>
              <w:rPr>
                <w:rFonts w:ascii="Arial" w:hAnsi="Arial" w:cs="Arial"/>
                <w:szCs w:val="24"/>
              </w:rPr>
            </w:pPr>
          </w:p>
          <w:p w:rsidR="00202527" w:rsidRDefault="00202527" w:rsidP="00856EDD">
            <w:pPr>
              <w:autoSpaceDE w:val="0"/>
              <w:autoSpaceDN w:val="0"/>
              <w:adjustRightInd w:val="0"/>
              <w:rPr>
                <w:rFonts w:ascii="Arial" w:hAnsi="Arial" w:cs="Arial"/>
                <w:szCs w:val="24"/>
              </w:rPr>
            </w:pPr>
          </w:p>
          <w:p w:rsidR="00202527" w:rsidRDefault="00202527" w:rsidP="00856EDD">
            <w:pPr>
              <w:autoSpaceDE w:val="0"/>
              <w:autoSpaceDN w:val="0"/>
              <w:adjustRightInd w:val="0"/>
              <w:rPr>
                <w:rFonts w:ascii="Arial" w:hAnsi="Arial" w:cs="Arial"/>
                <w:szCs w:val="24"/>
              </w:rPr>
            </w:pPr>
          </w:p>
          <w:p w:rsidR="00202527" w:rsidRDefault="00202527" w:rsidP="00856EDD">
            <w:pPr>
              <w:autoSpaceDE w:val="0"/>
              <w:autoSpaceDN w:val="0"/>
              <w:adjustRightInd w:val="0"/>
              <w:rPr>
                <w:rFonts w:ascii="Arial" w:hAnsi="Arial" w:cs="Arial"/>
                <w:szCs w:val="24"/>
              </w:rPr>
            </w:pPr>
          </w:p>
          <w:p w:rsidR="00E00596" w:rsidRDefault="00E00596" w:rsidP="00856EDD">
            <w:pPr>
              <w:autoSpaceDE w:val="0"/>
              <w:autoSpaceDN w:val="0"/>
              <w:adjustRightInd w:val="0"/>
              <w:rPr>
                <w:rFonts w:ascii="Arial" w:hAnsi="Arial" w:cs="Arial"/>
                <w:szCs w:val="24"/>
              </w:rPr>
            </w:pPr>
          </w:p>
          <w:p w:rsidR="00202527" w:rsidRDefault="00202527" w:rsidP="00856EDD">
            <w:pPr>
              <w:autoSpaceDE w:val="0"/>
              <w:autoSpaceDN w:val="0"/>
              <w:adjustRightInd w:val="0"/>
              <w:rPr>
                <w:rFonts w:ascii="Arial" w:hAnsi="Arial" w:cs="Arial"/>
                <w:szCs w:val="24"/>
              </w:rPr>
            </w:pPr>
            <w:r>
              <w:rPr>
                <w:rFonts w:ascii="Arial" w:hAnsi="Arial" w:cs="Arial"/>
                <w:szCs w:val="24"/>
              </w:rPr>
              <w:t>1</w:t>
            </w:r>
            <w:r w:rsidR="00994FB7">
              <w:rPr>
                <w:rFonts w:ascii="Arial" w:hAnsi="Arial" w:cs="Arial"/>
                <w:szCs w:val="24"/>
              </w:rPr>
              <w:t>1</w:t>
            </w:r>
            <w:r>
              <w:rPr>
                <w:rFonts w:ascii="Arial" w:hAnsi="Arial" w:cs="Arial"/>
                <w:szCs w:val="24"/>
              </w:rPr>
              <w:t>.3</w:t>
            </w:r>
          </w:p>
          <w:p w:rsidR="00C95CF3" w:rsidRDefault="00C95CF3" w:rsidP="00856EDD">
            <w:pPr>
              <w:autoSpaceDE w:val="0"/>
              <w:autoSpaceDN w:val="0"/>
              <w:adjustRightInd w:val="0"/>
              <w:rPr>
                <w:rFonts w:ascii="Arial" w:hAnsi="Arial" w:cs="Arial"/>
                <w:szCs w:val="24"/>
              </w:rPr>
            </w:pPr>
          </w:p>
          <w:p w:rsidR="00C95CF3" w:rsidRDefault="00C95CF3" w:rsidP="00856EDD">
            <w:pPr>
              <w:autoSpaceDE w:val="0"/>
              <w:autoSpaceDN w:val="0"/>
              <w:adjustRightInd w:val="0"/>
              <w:rPr>
                <w:rFonts w:ascii="Arial" w:hAnsi="Arial" w:cs="Arial"/>
                <w:szCs w:val="24"/>
              </w:rPr>
            </w:pPr>
          </w:p>
          <w:p w:rsidR="00C95CF3" w:rsidRDefault="00C95CF3" w:rsidP="00856EDD">
            <w:pPr>
              <w:autoSpaceDE w:val="0"/>
              <w:autoSpaceDN w:val="0"/>
              <w:adjustRightInd w:val="0"/>
              <w:rPr>
                <w:rFonts w:ascii="Arial" w:hAnsi="Arial" w:cs="Arial"/>
                <w:szCs w:val="24"/>
              </w:rPr>
            </w:pPr>
          </w:p>
          <w:p w:rsidR="00C95CF3" w:rsidRDefault="00C95CF3" w:rsidP="00856EDD">
            <w:pPr>
              <w:autoSpaceDE w:val="0"/>
              <w:autoSpaceDN w:val="0"/>
              <w:adjustRightInd w:val="0"/>
              <w:rPr>
                <w:rFonts w:ascii="Arial" w:hAnsi="Arial" w:cs="Arial"/>
                <w:szCs w:val="24"/>
              </w:rPr>
            </w:pPr>
          </w:p>
          <w:p w:rsidR="00C95CF3" w:rsidRDefault="00C95CF3" w:rsidP="00856EDD">
            <w:pPr>
              <w:autoSpaceDE w:val="0"/>
              <w:autoSpaceDN w:val="0"/>
              <w:adjustRightInd w:val="0"/>
              <w:rPr>
                <w:rFonts w:ascii="Arial" w:hAnsi="Arial" w:cs="Arial"/>
                <w:szCs w:val="24"/>
              </w:rPr>
            </w:pPr>
          </w:p>
          <w:p w:rsidR="00FB62B6" w:rsidRDefault="00FB62B6" w:rsidP="00856EDD">
            <w:pPr>
              <w:autoSpaceDE w:val="0"/>
              <w:autoSpaceDN w:val="0"/>
              <w:adjustRightInd w:val="0"/>
              <w:rPr>
                <w:rFonts w:ascii="Arial" w:hAnsi="Arial" w:cs="Arial"/>
                <w:szCs w:val="24"/>
              </w:rPr>
            </w:pPr>
          </w:p>
          <w:p w:rsidR="00FB62B6" w:rsidRDefault="00FB62B6" w:rsidP="00856EDD">
            <w:pPr>
              <w:autoSpaceDE w:val="0"/>
              <w:autoSpaceDN w:val="0"/>
              <w:adjustRightInd w:val="0"/>
              <w:rPr>
                <w:rFonts w:ascii="Arial" w:hAnsi="Arial" w:cs="Arial"/>
                <w:szCs w:val="24"/>
              </w:rPr>
            </w:pPr>
          </w:p>
          <w:p w:rsidR="00FB62B6" w:rsidRDefault="00FB62B6" w:rsidP="00856EDD">
            <w:pPr>
              <w:autoSpaceDE w:val="0"/>
              <w:autoSpaceDN w:val="0"/>
              <w:adjustRightInd w:val="0"/>
              <w:rPr>
                <w:rFonts w:ascii="Arial" w:hAnsi="Arial" w:cs="Arial"/>
                <w:szCs w:val="24"/>
              </w:rPr>
            </w:pPr>
          </w:p>
          <w:p w:rsidR="00FB62B6" w:rsidRDefault="00FB62B6" w:rsidP="00856EDD">
            <w:pPr>
              <w:autoSpaceDE w:val="0"/>
              <w:autoSpaceDN w:val="0"/>
              <w:adjustRightInd w:val="0"/>
              <w:rPr>
                <w:rFonts w:ascii="Arial" w:hAnsi="Arial" w:cs="Arial"/>
                <w:szCs w:val="24"/>
              </w:rPr>
            </w:pPr>
          </w:p>
          <w:p w:rsidR="00FB62B6" w:rsidRDefault="00FB62B6" w:rsidP="00856EDD">
            <w:pPr>
              <w:autoSpaceDE w:val="0"/>
              <w:autoSpaceDN w:val="0"/>
              <w:adjustRightInd w:val="0"/>
              <w:rPr>
                <w:rFonts w:ascii="Arial" w:hAnsi="Arial" w:cs="Arial"/>
                <w:szCs w:val="24"/>
              </w:rPr>
            </w:pPr>
          </w:p>
          <w:p w:rsidR="00FB62B6" w:rsidRDefault="00FB62B6" w:rsidP="00856EDD">
            <w:pPr>
              <w:autoSpaceDE w:val="0"/>
              <w:autoSpaceDN w:val="0"/>
              <w:adjustRightInd w:val="0"/>
              <w:rPr>
                <w:rFonts w:ascii="Arial" w:hAnsi="Arial" w:cs="Arial"/>
                <w:szCs w:val="24"/>
              </w:rPr>
            </w:pPr>
          </w:p>
          <w:p w:rsidR="00FB62B6" w:rsidRDefault="00FB62B6" w:rsidP="00856EDD">
            <w:pPr>
              <w:autoSpaceDE w:val="0"/>
              <w:autoSpaceDN w:val="0"/>
              <w:adjustRightInd w:val="0"/>
              <w:rPr>
                <w:rFonts w:ascii="Arial" w:hAnsi="Arial" w:cs="Arial"/>
                <w:szCs w:val="24"/>
              </w:rPr>
            </w:pPr>
          </w:p>
          <w:p w:rsidR="00FB62B6" w:rsidRDefault="00FB62B6" w:rsidP="00856EDD">
            <w:pPr>
              <w:autoSpaceDE w:val="0"/>
              <w:autoSpaceDN w:val="0"/>
              <w:adjustRightInd w:val="0"/>
              <w:rPr>
                <w:rFonts w:ascii="Arial" w:hAnsi="Arial" w:cs="Arial"/>
                <w:szCs w:val="24"/>
              </w:rPr>
            </w:pPr>
          </w:p>
          <w:p w:rsidR="00FB62B6" w:rsidRDefault="00FB62B6" w:rsidP="00856EDD">
            <w:pPr>
              <w:autoSpaceDE w:val="0"/>
              <w:autoSpaceDN w:val="0"/>
              <w:adjustRightInd w:val="0"/>
              <w:rPr>
                <w:rFonts w:ascii="Arial" w:hAnsi="Arial" w:cs="Arial"/>
                <w:szCs w:val="24"/>
              </w:rPr>
            </w:pPr>
          </w:p>
          <w:p w:rsidR="00FB62B6" w:rsidRDefault="00FB62B6" w:rsidP="00856EDD">
            <w:pPr>
              <w:autoSpaceDE w:val="0"/>
              <w:autoSpaceDN w:val="0"/>
              <w:adjustRightInd w:val="0"/>
              <w:rPr>
                <w:rFonts w:ascii="Arial" w:hAnsi="Arial" w:cs="Arial"/>
                <w:szCs w:val="24"/>
              </w:rPr>
            </w:pPr>
          </w:p>
          <w:p w:rsidR="00FB62B6" w:rsidRDefault="00FB62B6" w:rsidP="00856EDD">
            <w:pPr>
              <w:autoSpaceDE w:val="0"/>
              <w:autoSpaceDN w:val="0"/>
              <w:adjustRightInd w:val="0"/>
              <w:rPr>
                <w:rFonts w:ascii="Arial" w:hAnsi="Arial" w:cs="Arial"/>
                <w:szCs w:val="24"/>
              </w:rPr>
            </w:pPr>
          </w:p>
          <w:p w:rsidR="00FB62B6" w:rsidRPr="00202527" w:rsidRDefault="00FB62B6" w:rsidP="00856EDD">
            <w:pPr>
              <w:autoSpaceDE w:val="0"/>
              <w:autoSpaceDN w:val="0"/>
              <w:adjustRightInd w:val="0"/>
              <w:rPr>
                <w:rFonts w:ascii="Arial" w:hAnsi="Arial" w:cs="Arial"/>
                <w:szCs w:val="24"/>
              </w:rPr>
            </w:pPr>
            <w:r>
              <w:rPr>
                <w:rFonts w:ascii="Arial" w:hAnsi="Arial" w:cs="Arial"/>
                <w:szCs w:val="24"/>
              </w:rPr>
              <w:t>11.4</w:t>
            </w:r>
          </w:p>
        </w:tc>
        <w:tc>
          <w:tcPr>
            <w:tcW w:w="8636" w:type="dxa"/>
          </w:tcPr>
          <w:p w:rsidR="00202527" w:rsidRDefault="00202527" w:rsidP="00202527">
            <w:pPr>
              <w:autoSpaceDE w:val="0"/>
              <w:autoSpaceDN w:val="0"/>
              <w:adjustRightInd w:val="0"/>
              <w:jc w:val="both"/>
              <w:rPr>
                <w:rFonts w:ascii="Arial" w:hAnsi="Arial" w:cs="Arial"/>
                <w:b/>
                <w:szCs w:val="24"/>
              </w:rPr>
            </w:pPr>
            <w:r w:rsidRPr="00202527">
              <w:rPr>
                <w:rFonts w:ascii="Arial" w:hAnsi="Arial" w:cs="Arial"/>
                <w:b/>
                <w:szCs w:val="24"/>
              </w:rPr>
              <w:lastRenderedPageBreak/>
              <w:t>Findings from</w:t>
            </w:r>
            <w:r w:rsidR="004F1C86">
              <w:rPr>
                <w:rFonts w:ascii="Arial" w:hAnsi="Arial" w:cs="Arial"/>
                <w:b/>
                <w:szCs w:val="24"/>
              </w:rPr>
              <w:t xml:space="preserve"> employee consultation</w:t>
            </w:r>
            <w:r w:rsidRPr="00202527">
              <w:rPr>
                <w:rFonts w:ascii="Arial" w:hAnsi="Arial" w:cs="Arial"/>
                <w:b/>
                <w:szCs w:val="24"/>
              </w:rPr>
              <w:t xml:space="preserve"> </w:t>
            </w:r>
          </w:p>
          <w:p w:rsidR="00C95CF3" w:rsidRDefault="00C95CF3" w:rsidP="00202527">
            <w:pPr>
              <w:autoSpaceDE w:val="0"/>
              <w:autoSpaceDN w:val="0"/>
              <w:adjustRightInd w:val="0"/>
              <w:jc w:val="both"/>
              <w:rPr>
                <w:rFonts w:ascii="Arial" w:hAnsi="Arial" w:cs="Arial"/>
                <w:b/>
                <w:szCs w:val="24"/>
              </w:rPr>
            </w:pPr>
          </w:p>
          <w:p w:rsidR="004F1C86" w:rsidRDefault="004F1C86" w:rsidP="00202527">
            <w:pPr>
              <w:autoSpaceDE w:val="0"/>
              <w:autoSpaceDN w:val="0"/>
              <w:adjustRightInd w:val="0"/>
              <w:jc w:val="both"/>
              <w:rPr>
                <w:rFonts w:ascii="Arial" w:hAnsi="Arial" w:cs="Arial"/>
                <w:szCs w:val="24"/>
              </w:rPr>
            </w:pPr>
            <w:r>
              <w:rPr>
                <w:rFonts w:ascii="Arial" w:hAnsi="Arial" w:cs="Arial"/>
                <w:szCs w:val="24"/>
              </w:rPr>
              <w:t xml:space="preserve">The detailed findings from the consultation can be found in </w:t>
            </w:r>
            <w:r w:rsidRPr="00616A25">
              <w:rPr>
                <w:rFonts w:ascii="Arial" w:hAnsi="Arial" w:cs="Arial"/>
                <w:b/>
                <w:bCs/>
                <w:szCs w:val="24"/>
              </w:rPr>
              <w:t>A</w:t>
            </w:r>
            <w:r w:rsidR="00A20718">
              <w:rPr>
                <w:rFonts w:ascii="Arial" w:hAnsi="Arial" w:cs="Arial"/>
                <w:b/>
                <w:bCs/>
                <w:szCs w:val="24"/>
              </w:rPr>
              <w:t>ppendix</w:t>
            </w:r>
            <w:r w:rsidRPr="00616A25">
              <w:rPr>
                <w:rFonts w:ascii="Arial" w:hAnsi="Arial" w:cs="Arial"/>
                <w:b/>
                <w:bCs/>
                <w:szCs w:val="24"/>
              </w:rPr>
              <w:t xml:space="preserve"> </w:t>
            </w:r>
            <w:r w:rsidR="00616A25">
              <w:rPr>
                <w:rFonts w:ascii="Arial" w:hAnsi="Arial" w:cs="Arial"/>
                <w:b/>
                <w:bCs/>
                <w:szCs w:val="24"/>
              </w:rPr>
              <w:t>B</w:t>
            </w:r>
            <w:r>
              <w:rPr>
                <w:rFonts w:ascii="Arial" w:hAnsi="Arial" w:cs="Arial"/>
                <w:szCs w:val="24"/>
              </w:rPr>
              <w:t xml:space="preserve">.  </w:t>
            </w:r>
          </w:p>
          <w:p w:rsidR="004F1C86" w:rsidRDefault="004F1C86" w:rsidP="00202527">
            <w:pPr>
              <w:autoSpaceDE w:val="0"/>
              <w:autoSpaceDN w:val="0"/>
              <w:adjustRightInd w:val="0"/>
              <w:jc w:val="both"/>
              <w:rPr>
                <w:rFonts w:ascii="Arial" w:hAnsi="Arial" w:cs="Arial"/>
                <w:szCs w:val="24"/>
              </w:rPr>
            </w:pPr>
          </w:p>
          <w:p w:rsidR="00202527" w:rsidRDefault="00202527" w:rsidP="00202527">
            <w:pPr>
              <w:autoSpaceDE w:val="0"/>
              <w:autoSpaceDN w:val="0"/>
              <w:adjustRightInd w:val="0"/>
              <w:jc w:val="both"/>
              <w:rPr>
                <w:rFonts w:ascii="Arial" w:hAnsi="Arial" w:cs="Arial"/>
                <w:szCs w:val="24"/>
              </w:rPr>
            </w:pPr>
            <w:r w:rsidRPr="00202527">
              <w:rPr>
                <w:rFonts w:ascii="Arial" w:hAnsi="Arial" w:cs="Arial"/>
                <w:szCs w:val="24"/>
              </w:rPr>
              <w:t>S</w:t>
            </w:r>
            <w:r w:rsidR="004F1C86">
              <w:rPr>
                <w:rFonts w:ascii="Arial" w:hAnsi="Arial" w:cs="Arial"/>
                <w:szCs w:val="24"/>
              </w:rPr>
              <w:t xml:space="preserve">ix </w:t>
            </w:r>
            <w:r w:rsidRPr="00202527">
              <w:rPr>
                <w:rFonts w:ascii="Arial" w:hAnsi="Arial" w:cs="Arial"/>
                <w:szCs w:val="24"/>
              </w:rPr>
              <w:t>common themes emerg</w:t>
            </w:r>
            <w:r w:rsidR="004F1C86">
              <w:rPr>
                <w:rFonts w:ascii="Arial" w:hAnsi="Arial" w:cs="Arial"/>
                <w:szCs w:val="24"/>
              </w:rPr>
              <w:t>ed from the consultation:</w:t>
            </w:r>
          </w:p>
          <w:p w:rsidR="004F1C86" w:rsidRDefault="004F1C86" w:rsidP="00202527">
            <w:pPr>
              <w:autoSpaceDE w:val="0"/>
              <w:autoSpaceDN w:val="0"/>
              <w:adjustRightInd w:val="0"/>
              <w:jc w:val="both"/>
              <w:rPr>
                <w:rFonts w:ascii="Arial" w:hAnsi="Arial" w:cs="Arial"/>
                <w:szCs w:val="24"/>
              </w:rPr>
            </w:pPr>
          </w:p>
          <w:p w:rsidR="004F1C86" w:rsidRPr="004F1C86" w:rsidRDefault="004F1C86" w:rsidP="004F1C86">
            <w:pPr>
              <w:autoSpaceDE w:val="0"/>
              <w:autoSpaceDN w:val="0"/>
              <w:adjustRightInd w:val="0"/>
              <w:jc w:val="both"/>
              <w:rPr>
                <w:rFonts w:ascii="Arial" w:hAnsi="Arial" w:cs="Arial"/>
                <w:szCs w:val="24"/>
              </w:rPr>
            </w:pPr>
            <w:r w:rsidRPr="004F1C86">
              <w:rPr>
                <w:rFonts w:ascii="Arial" w:hAnsi="Arial" w:cs="Arial"/>
                <w:szCs w:val="24"/>
              </w:rPr>
              <w:t>•</w:t>
            </w:r>
            <w:r w:rsidRPr="004F1C86">
              <w:rPr>
                <w:rFonts w:ascii="Arial" w:hAnsi="Arial" w:cs="Arial"/>
                <w:szCs w:val="24"/>
              </w:rPr>
              <w:tab/>
              <w:t>Furlough</w:t>
            </w:r>
          </w:p>
          <w:p w:rsidR="004F1C86" w:rsidRPr="004F1C86" w:rsidRDefault="004F1C86" w:rsidP="004F1C86">
            <w:pPr>
              <w:autoSpaceDE w:val="0"/>
              <w:autoSpaceDN w:val="0"/>
              <w:adjustRightInd w:val="0"/>
              <w:jc w:val="both"/>
              <w:rPr>
                <w:rFonts w:ascii="Arial" w:hAnsi="Arial" w:cs="Arial"/>
                <w:szCs w:val="24"/>
              </w:rPr>
            </w:pPr>
            <w:r w:rsidRPr="004F1C86">
              <w:rPr>
                <w:rFonts w:ascii="Arial" w:hAnsi="Arial" w:cs="Arial"/>
                <w:szCs w:val="24"/>
              </w:rPr>
              <w:t>•</w:t>
            </w:r>
            <w:r w:rsidRPr="004F1C86">
              <w:rPr>
                <w:rFonts w:ascii="Arial" w:hAnsi="Arial" w:cs="Arial"/>
                <w:szCs w:val="24"/>
              </w:rPr>
              <w:tab/>
              <w:t>Communication</w:t>
            </w:r>
          </w:p>
          <w:p w:rsidR="004F1C86" w:rsidRPr="004F1C86" w:rsidRDefault="004F1C86" w:rsidP="004F1C86">
            <w:pPr>
              <w:autoSpaceDE w:val="0"/>
              <w:autoSpaceDN w:val="0"/>
              <w:adjustRightInd w:val="0"/>
              <w:jc w:val="both"/>
              <w:rPr>
                <w:rFonts w:ascii="Arial" w:hAnsi="Arial" w:cs="Arial"/>
                <w:szCs w:val="24"/>
              </w:rPr>
            </w:pPr>
            <w:r w:rsidRPr="004F1C86">
              <w:rPr>
                <w:rFonts w:ascii="Arial" w:hAnsi="Arial" w:cs="Arial"/>
                <w:szCs w:val="24"/>
              </w:rPr>
              <w:lastRenderedPageBreak/>
              <w:t>•</w:t>
            </w:r>
            <w:r w:rsidRPr="004F1C86">
              <w:rPr>
                <w:rFonts w:ascii="Arial" w:hAnsi="Arial" w:cs="Arial"/>
                <w:szCs w:val="24"/>
              </w:rPr>
              <w:tab/>
              <w:t>Information and resources</w:t>
            </w:r>
          </w:p>
          <w:p w:rsidR="004F1C86" w:rsidRPr="004F1C86" w:rsidRDefault="004F1C86" w:rsidP="004F1C86">
            <w:pPr>
              <w:autoSpaceDE w:val="0"/>
              <w:autoSpaceDN w:val="0"/>
              <w:adjustRightInd w:val="0"/>
              <w:jc w:val="both"/>
              <w:rPr>
                <w:rFonts w:ascii="Arial" w:hAnsi="Arial" w:cs="Arial"/>
                <w:szCs w:val="24"/>
              </w:rPr>
            </w:pPr>
            <w:r w:rsidRPr="004F1C86">
              <w:rPr>
                <w:rFonts w:ascii="Arial" w:hAnsi="Arial" w:cs="Arial"/>
                <w:szCs w:val="24"/>
              </w:rPr>
              <w:t>•</w:t>
            </w:r>
            <w:r w:rsidRPr="004F1C86">
              <w:rPr>
                <w:rFonts w:ascii="Arial" w:hAnsi="Arial" w:cs="Arial"/>
                <w:szCs w:val="24"/>
              </w:rPr>
              <w:tab/>
              <w:t>Opportunities to interact and/or socialise with colleagues</w:t>
            </w:r>
          </w:p>
          <w:p w:rsidR="004F1C86" w:rsidRPr="004F1C86" w:rsidRDefault="004F1C86" w:rsidP="004F1C86">
            <w:pPr>
              <w:autoSpaceDE w:val="0"/>
              <w:autoSpaceDN w:val="0"/>
              <w:adjustRightInd w:val="0"/>
              <w:jc w:val="both"/>
              <w:rPr>
                <w:rFonts w:ascii="Arial" w:hAnsi="Arial" w:cs="Arial"/>
                <w:szCs w:val="24"/>
              </w:rPr>
            </w:pPr>
            <w:r w:rsidRPr="004F1C86">
              <w:rPr>
                <w:rFonts w:ascii="Arial" w:hAnsi="Arial" w:cs="Arial"/>
                <w:szCs w:val="24"/>
              </w:rPr>
              <w:t>•</w:t>
            </w:r>
            <w:r w:rsidRPr="004F1C86">
              <w:rPr>
                <w:rFonts w:ascii="Arial" w:hAnsi="Arial" w:cs="Arial"/>
                <w:szCs w:val="24"/>
              </w:rPr>
              <w:tab/>
              <w:t>General impact on health and wellbeing</w:t>
            </w:r>
          </w:p>
          <w:p w:rsidR="004F1C86" w:rsidRDefault="004F1C86" w:rsidP="004F1C86">
            <w:pPr>
              <w:autoSpaceDE w:val="0"/>
              <w:autoSpaceDN w:val="0"/>
              <w:adjustRightInd w:val="0"/>
              <w:jc w:val="both"/>
              <w:rPr>
                <w:rFonts w:ascii="Arial" w:hAnsi="Arial" w:cs="Arial"/>
                <w:szCs w:val="24"/>
              </w:rPr>
            </w:pPr>
            <w:r w:rsidRPr="004F1C86">
              <w:rPr>
                <w:rFonts w:ascii="Arial" w:hAnsi="Arial" w:cs="Arial"/>
                <w:szCs w:val="24"/>
              </w:rPr>
              <w:t>•</w:t>
            </w:r>
            <w:r w:rsidRPr="004F1C86">
              <w:rPr>
                <w:rFonts w:ascii="Arial" w:hAnsi="Arial" w:cs="Arial"/>
                <w:szCs w:val="24"/>
              </w:rPr>
              <w:tab/>
              <w:t>Next phase/returning to work following lockdown</w:t>
            </w:r>
          </w:p>
          <w:p w:rsidR="004F1C86" w:rsidRDefault="004F1C86" w:rsidP="00202527">
            <w:pPr>
              <w:autoSpaceDE w:val="0"/>
              <w:autoSpaceDN w:val="0"/>
              <w:adjustRightInd w:val="0"/>
              <w:jc w:val="both"/>
              <w:rPr>
                <w:rFonts w:ascii="Arial" w:hAnsi="Arial" w:cs="Arial"/>
                <w:szCs w:val="24"/>
              </w:rPr>
            </w:pPr>
          </w:p>
          <w:p w:rsidR="004422E5" w:rsidRDefault="004422E5" w:rsidP="004422E5">
            <w:pPr>
              <w:autoSpaceDE w:val="0"/>
              <w:autoSpaceDN w:val="0"/>
              <w:adjustRightInd w:val="0"/>
              <w:jc w:val="both"/>
              <w:rPr>
                <w:rFonts w:ascii="Arial" w:hAnsi="Arial" w:cs="Arial"/>
                <w:szCs w:val="24"/>
              </w:rPr>
            </w:pPr>
            <w:r w:rsidRPr="004422E5">
              <w:rPr>
                <w:rFonts w:ascii="Arial" w:hAnsi="Arial" w:cs="Arial"/>
                <w:szCs w:val="24"/>
              </w:rPr>
              <w:t xml:space="preserve">In response to the feedback from the </w:t>
            </w:r>
            <w:r>
              <w:rPr>
                <w:rFonts w:ascii="Arial" w:hAnsi="Arial" w:cs="Arial"/>
                <w:szCs w:val="24"/>
              </w:rPr>
              <w:t>consultation</w:t>
            </w:r>
            <w:r w:rsidRPr="004422E5">
              <w:rPr>
                <w:rFonts w:ascii="Arial" w:hAnsi="Arial" w:cs="Arial"/>
                <w:szCs w:val="24"/>
              </w:rPr>
              <w:t xml:space="preserve"> the following actions have been agreed with the Senior Management Team to ensure colleagues across all services continue to be well supported to enable good health</w:t>
            </w:r>
            <w:r w:rsidR="00886C24">
              <w:rPr>
                <w:rFonts w:ascii="Arial" w:hAnsi="Arial" w:cs="Arial"/>
                <w:szCs w:val="24"/>
              </w:rPr>
              <w:t>,</w:t>
            </w:r>
            <w:r w:rsidR="00E00596">
              <w:rPr>
                <w:rFonts w:ascii="Arial" w:hAnsi="Arial" w:cs="Arial"/>
                <w:szCs w:val="24"/>
              </w:rPr>
              <w:t xml:space="preserve"> </w:t>
            </w:r>
            <w:r w:rsidRPr="004422E5">
              <w:rPr>
                <w:rFonts w:ascii="Arial" w:hAnsi="Arial" w:cs="Arial"/>
                <w:szCs w:val="24"/>
              </w:rPr>
              <w:t xml:space="preserve">wellbeing </w:t>
            </w:r>
            <w:r w:rsidR="00886C24">
              <w:rPr>
                <w:rFonts w:ascii="Arial" w:hAnsi="Arial" w:cs="Arial"/>
                <w:szCs w:val="24"/>
              </w:rPr>
              <w:t xml:space="preserve">and welfare </w:t>
            </w:r>
            <w:r w:rsidRPr="004422E5">
              <w:rPr>
                <w:rFonts w:ascii="Arial" w:hAnsi="Arial" w:cs="Arial"/>
                <w:szCs w:val="24"/>
              </w:rPr>
              <w:t>outcomes for them as valued HLH employees:</w:t>
            </w:r>
          </w:p>
          <w:p w:rsidR="00616A25" w:rsidRPr="004422E5" w:rsidRDefault="00616A25" w:rsidP="004422E5">
            <w:pPr>
              <w:autoSpaceDE w:val="0"/>
              <w:autoSpaceDN w:val="0"/>
              <w:adjustRightInd w:val="0"/>
              <w:jc w:val="both"/>
              <w:rPr>
                <w:rFonts w:ascii="Arial" w:hAnsi="Arial" w:cs="Arial"/>
                <w:szCs w:val="24"/>
              </w:rPr>
            </w:pPr>
          </w:p>
          <w:p w:rsidR="004422E5" w:rsidRPr="004422E5" w:rsidRDefault="004422E5" w:rsidP="00E00596">
            <w:pPr>
              <w:pStyle w:val="ListParagraph"/>
              <w:numPr>
                <w:ilvl w:val="0"/>
                <w:numId w:val="35"/>
              </w:numPr>
              <w:autoSpaceDE w:val="0"/>
              <w:autoSpaceDN w:val="0"/>
              <w:adjustRightInd w:val="0"/>
              <w:spacing w:after="0" w:line="240" w:lineRule="auto"/>
              <w:ind w:left="488" w:hanging="128"/>
              <w:jc w:val="both"/>
              <w:rPr>
                <w:rFonts w:ascii="Arial" w:hAnsi="Arial" w:cs="Arial"/>
                <w:sz w:val="24"/>
                <w:szCs w:val="24"/>
              </w:rPr>
            </w:pPr>
            <w:r w:rsidRPr="004422E5">
              <w:rPr>
                <w:rFonts w:ascii="Arial" w:hAnsi="Arial" w:cs="Arial"/>
                <w:sz w:val="24"/>
                <w:szCs w:val="24"/>
              </w:rPr>
              <w:t>Communications issued after all First Minister C-19 statements</w:t>
            </w:r>
            <w:r>
              <w:rPr>
                <w:rFonts w:ascii="Arial" w:hAnsi="Arial" w:cs="Arial"/>
                <w:sz w:val="24"/>
                <w:szCs w:val="24"/>
              </w:rPr>
              <w:t>;</w:t>
            </w:r>
          </w:p>
          <w:p w:rsidR="004422E5" w:rsidRPr="004422E5" w:rsidRDefault="004422E5" w:rsidP="00E00596">
            <w:pPr>
              <w:pStyle w:val="ListParagraph"/>
              <w:numPr>
                <w:ilvl w:val="0"/>
                <w:numId w:val="35"/>
              </w:numPr>
              <w:autoSpaceDE w:val="0"/>
              <w:autoSpaceDN w:val="0"/>
              <w:adjustRightInd w:val="0"/>
              <w:spacing w:after="0" w:line="240" w:lineRule="auto"/>
              <w:ind w:left="488" w:hanging="128"/>
              <w:jc w:val="both"/>
              <w:rPr>
                <w:rFonts w:ascii="Arial" w:hAnsi="Arial" w:cs="Arial"/>
                <w:sz w:val="24"/>
                <w:szCs w:val="24"/>
              </w:rPr>
            </w:pPr>
            <w:r w:rsidRPr="004422E5">
              <w:rPr>
                <w:rFonts w:ascii="Arial" w:hAnsi="Arial" w:cs="Arial"/>
                <w:sz w:val="24"/>
                <w:szCs w:val="24"/>
              </w:rPr>
              <w:t>Reinforce commitment to flexible working arrangements</w:t>
            </w:r>
            <w:r>
              <w:rPr>
                <w:rFonts w:ascii="Arial" w:hAnsi="Arial" w:cs="Arial"/>
                <w:sz w:val="24"/>
                <w:szCs w:val="24"/>
              </w:rPr>
              <w:t>;</w:t>
            </w:r>
          </w:p>
          <w:p w:rsidR="004422E5" w:rsidRPr="004422E5" w:rsidRDefault="004422E5" w:rsidP="00E00596">
            <w:pPr>
              <w:pStyle w:val="ListParagraph"/>
              <w:numPr>
                <w:ilvl w:val="0"/>
                <w:numId w:val="35"/>
              </w:numPr>
              <w:autoSpaceDE w:val="0"/>
              <w:autoSpaceDN w:val="0"/>
              <w:adjustRightInd w:val="0"/>
              <w:spacing w:after="0" w:line="240" w:lineRule="auto"/>
              <w:ind w:left="488" w:hanging="128"/>
              <w:jc w:val="both"/>
              <w:rPr>
                <w:rFonts w:ascii="Arial" w:hAnsi="Arial" w:cs="Arial"/>
                <w:sz w:val="24"/>
                <w:szCs w:val="24"/>
              </w:rPr>
            </w:pPr>
            <w:r w:rsidRPr="004422E5">
              <w:rPr>
                <w:rFonts w:ascii="Arial" w:hAnsi="Arial" w:cs="Arial"/>
                <w:sz w:val="24"/>
                <w:szCs w:val="24"/>
              </w:rPr>
              <w:t>Monthly communications on employee health &amp; wellbeing</w:t>
            </w:r>
            <w:r>
              <w:rPr>
                <w:rFonts w:ascii="Arial" w:hAnsi="Arial" w:cs="Arial"/>
                <w:sz w:val="24"/>
                <w:szCs w:val="24"/>
              </w:rPr>
              <w:t>;</w:t>
            </w:r>
          </w:p>
          <w:p w:rsidR="004422E5" w:rsidRPr="004422E5" w:rsidRDefault="004422E5" w:rsidP="00E00596">
            <w:pPr>
              <w:pStyle w:val="ListParagraph"/>
              <w:numPr>
                <w:ilvl w:val="0"/>
                <w:numId w:val="35"/>
              </w:numPr>
              <w:autoSpaceDE w:val="0"/>
              <w:autoSpaceDN w:val="0"/>
              <w:adjustRightInd w:val="0"/>
              <w:spacing w:after="0" w:line="240" w:lineRule="auto"/>
              <w:ind w:left="488" w:hanging="128"/>
              <w:jc w:val="both"/>
              <w:rPr>
                <w:rFonts w:ascii="Arial" w:hAnsi="Arial" w:cs="Arial"/>
                <w:sz w:val="24"/>
                <w:szCs w:val="24"/>
              </w:rPr>
            </w:pPr>
            <w:r w:rsidRPr="004422E5">
              <w:rPr>
                <w:rFonts w:ascii="Arial" w:hAnsi="Arial" w:cs="Arial"/>
                <w:sz w:val="24"/>
                <w:szCs w:val="24"/>
              </w:rPr>
              <w:t xml:space="preserve">Continue to update information and resources on </w:t>
            </w:r>
            <w:r>
              <w:rPr>
                <w:rFonts w:ascii="Arial" w:hAnsi="Arial" w:cs="Arial"/>
                <w:sz w:val="24"/>
                <w:szCs w:val="24"/>
              </w:rPr>
              <w:t>employee website;</w:t>
            </w:r>
          </w:p>
          <w:p w:rsidR="004422E5" w:rsidRPr="004422E5" w:rsidRDefault="004422E5" w:rsidP="00E00596">
            <w:pPr>
              <w:pStyle w:val="ListParagraph"/>
              <w:numPr>
                <w:ilvl w:val="0"/>
                <w:numId w:val="35"/>
              </w:numPr>
              <w:autoSpaceDE w:val="0"/>
              <w:autoSpaceDN w:val="0"/>
              <w:adjustRightInd w:val="0"/>
              <w:spacing w:after="0" w:line="240" w:lineRule="auto"/>
              <w:ind w:left="488" w:hanging="128"/>
              <w:jc w:val="both"/>
              <w:rPr>
                <w:rFonts w:ascii="Arial" w:hAnsi="Arial" w:cs="Arial"/>
                <w:sz w:val="24"/>
                <w:szCs w:val="24"/>
              </w:rPr>
            </w:pPr>
            <w:r w:rsidRPr="004422E5">
              <w:rPr>
                <w:rFonts w:ascii="Arial" w:hAnsi="Arial" w:cs="Arial"/>
                <w:sz w:val="24"/>
                <w:szCs w:val="24"/>
              </w:rPr>
              <w:t>Continue to organise activities for social interaction such as Huddles, Big Team Challenges</w:t>
            </w:r>
            <w:r>
              <w:rPr>
                <w:rFonts w:ascii="Arial" w:hAnsi="Arial" w:cs="Arial"/>
                <w:sz w:val="24"/>
                <w:szCs w:val="24"/>
              </w:rPr>
              <w:t>;</w:t>
            </w:r>
          </w:p>
          <w:p w:rsidR="004422E5" w:rsidRPr="004422E5" w:rsidRDefault="004422E5" w:rsidP="00E00596">
            <w:pPr>
              <w:pStyle w:val="ListParagraph"/>
              <w:numPr>
                <w:ilvl w:val="0"/>
                <w:numId w:val="35"/>
              </w:numPr>
              <w:autoSpaceDE w:val="0"/>
              <w:autoSpaceDN w:val="0"/>
              <w:adjustRightInd w:val="0"/>
              <w:spacing w:after="0" w:line="240" w:lineRule="auto"/>
              <w:ind w:left="488" w:hanging="128"/>
              <w:jc w:val="both"/>
              <w:rPr>
                <w:rFonts w:ascii="Arial" w:hAnsi="Arial" w:cs="Arial"/>
                <w:sz w:val="24"/>
                <w:szCs w:val="24"/>
              </w:rPr>
            </w:pPr>
            <w:r w:rsidRPr="004422E5">
              <w:rPr>
                <w:rFonts w:ascii="Arial" w:hAnsi="Arial" w:cs="Arial"/>
                <w:sz w:val="24"/>
                <w:szCs w:val="24"/>
              </w:rPr>
              <w:t>Introduce new resources and activities where possible e.g. online mental health support</w:t>
            </w:r>
            <w:r w:rsidR="00DC5988">
              <w:rPr>
                <w:rFonts w:ascii="Arial" w:hAnsi="Arial" w:cs="Arial"/>
                <w:sz w:val="24"/>
                <w:szCs w:val="24"/>
              </w:rPr>
              <w:t xml:space="preserve"> </w:t>
            </w:r>
            <w:r w:rsidRPr="004422E5">
              <w:rPr>
                <w:rFonts w:ascii="Arial" w:hAnsi="Arial" w:cs="Arial"/>
                <w:sz w:val="24"/>
                <w:szCs w:val="24"/>
              </w:rPr>
              <w:t xml:space="preserve">and </w:t>
            </w:r>
            <w:r>
              <w:rPr>
                <w:rFonts w:ascii="Arial" w:hAnsi="Arial" w:cs="Arial"/>
                <w:sz w:val="24"/>
                <w:szCs w:val="24"/>
              </w:rPr>
              <w:t xml:space="preserve">the implementation of a </w:t>
            </w:r>
            <w:r w:rsidRPr="004422E5">
              <w:rPr>
                <w:rFonts w:ascii="Arial" w:hAnsi="Arial" w:cs="Arial"/>
                <w:sz w:val="24"/>
                <w:szCs w:val="24"/>
              </w:rPr>
              <w:t>mental health reps</w:t>
            </w:r>
            <w:r>
              <w:rPr>
                <w:rFonts w:ascii="Arial" w:hAnsi="Arial" w:cs="Arial"/>
                <w:sz w:val="24"/>
                <w:szCs w:val="24"/>
              </w:rPr>
              <w:t xml:space="preserve"> programme;</w:t>
            </w:r>
            <w:r w:rsidRPr="004422E5">
              <w:rPr>
                <w:rFonts w:ascii="Arial" w:hAnsi="Arial" w:cs="Arial"/>
                <w:sz w:val="24"/>
                <w:szCs w:val="24"/>
              </w:rPr>
              <w:t xml:space="preserve"> </w:t>
            </w:r>
            <w:r w:rsidR="00C502FD">
              <w:rPr>
                <w:rFonts w:ascii="Arial" w:hAnsi="Arial" w:cs="Arial"/>
                <w:sz w:val="24"/>
                <w:szCs w:val="24"/>
              </w:rPr>
              <w:t>and</w:t>
            </w:r>
          </w:p>
          <w:p w:rsidR="00202527" w:rsidRDefault="004422E5" w:rsidP="00E00596">
            <w:pPr>
              <w:pStyle w:val="ListParagraph"/>
              <w:numPr>
                <w:ilvl w:val="0"/>
                <w:numId w:val="35"/>
              </w:numPr>
              <w:autoSpaceDE w:val="0"/>
              <w:autoSpaceDN w:val="0"/>
              <w:adjustRightInd w:val="0"/>
              <w:spacing w:after="0" w:line="240" w:lineRule="auto"/>
              <w:ind w:left="488" w:hanging="128"/>
              <w:jc w:val="both"/>
              <w:rPr>
                <w:rFonts w:ascii="Arial" w:hAnsi="Arial" w:cs="Arial"/>
                <w:sz w:val="24"/>
                <w:szCs w:val="24"/>
              </w:rPr>
            </w:pPr>
            <w:r w:rsidRPr="004422E5">
              <w:rPr>
                <w:rFonts w:ascii="Arial" w:hAnsi="Arial" w:cs="Arial"/>
                <w:sz w:val="24"/>
                <w:szCs w:val="24"/>
              </w:rPr>
              <w:t xml:space="preserve">Encourage colleagues to set-up regular informal meetings within teams to help people keep </w:t>
            </w:r>
            <w:r>
              <w:rPr>
                <w:rFonts w:ascii="Arial" w:hAnsi="Arial" w:cs="Arial"/>
                <w:sz w:val="24"/>
                <w:szCs w:val="24"/>
              </w:rPr>
              <w:t>connected.</w:t>
            </w:r>
          </w:p>
          <w:p w:rsidR="00E00596" w:rsidRDefault="00E00596" w:rsidP="00FB62B6">
            <w:pPr>
              <w:autoSpaceDE w:val="0"/>
              <w:autoSpaceDN w:val="0"/>
              <w:adjustRightInd w:val="0"/>
              <w:jc w:val="both"/>
              <w:rPr>
                <w:rFonts w:ascii="Arial" w:hAnsi="Arial" w:cs="Arial"/>
                <w:szCs w:val="24"/>
              </w:rPr>
            </w:pPr>
          </w:p>
          <w:p w:rsidR="00FB62B6" w:rsidRDefault="00FB62B6" w:rsidP="00FB62B6">
            <w:pPr>
              <w:autoSpaceDE w:val="0"/>
              <w:autoSpaceDN w:val="0"/>
              <w:adjustRightInd w:val="0"/>
              <w:jc w:val="both"/>
              <w:rPr>
                <w:rFonts w:ascii="Arial" w:hAnsi="Arial" w:cs="Arial"/>
                <w:szCs w:val="24"/>
              </w:rPr>
            </w:pPr>
            <w:r w:rsidRPr="00FB62B6">
              <w:rPr>
                <w:rFonts w:ascii="Arial" w:hAnsi="Arial" w:cs="Arial"/>
                <w:szCs w:val="24"/>
              </w:rPr>
              <w:t>Finally, resilience and emotional wellbeing virtual workshops are tak</w:t>
            </w:r>
            <w:r>
              <w:rPr>
                <w:rFonts w:ascii="Arial" w:hAnsi="Arial" w:cs="Arial"/>
                <w:szCs w:val="24"/>
              </w:rPr>
              <w:t>ing</w:t>
            </w:r>
            <w:r w:rsidRPr="00FB62B6">
              <w:rPr>
                <w:rFonts w:ascii="Arial" w:hAnsi="Arial" w:cs="Arial"/>
                <w:szCs w:val="24"/>
              </w:rPr>
              <w:t xml:space="preserve"> place </w:t>
            </w:r>
            <w:r>
              <w:rPr>
                <w:rFonts w:ascii="Arial" w:hAnsi="Arial" w:cs="Arial"/>
                <w:szCs w:val="24"/>
              </w:rPr>
              <w:t>during March</w:t>
            </w:r>
            <w:r w:rsidRPr="00FB62B6">
              <w:rPr>
                <w:rFonts w:ascii="Arial" w:hAnsi="Arial" w:cs="Arial"/>
                <w:szCs w:val="24"/>
              </w:rPr>
              <w:t xml:space="preserve"> to look at defining stress and resilience, understanding emotions and mental health and exploring how to eliminate unnecessary worry and anxiety in our lives.   </w:t>
            </w:r>
            <w:r w:rsidR="002B7373">
              <w:rPr>
                <w:rFonts w:ascii="Arial" w:hAnsi="Arial" w:cs="Arial"/>
                <w:szCs w:val="24"/>
              </w:rPr>
              <w:t xml:space="preserve">The workshops are open to all HLH employees, including those on furlough, to date 31 employees have booked a place. </w:t>
            </w:r>
          </w:p>
          <w:p w:rsidR="00FB62B6" w:rsidRPr="00FB62B6" w:rsidRDefault="00FB62B6" w:rsidP="00FB62B6">
            <w:pPr>
              <w:autoSpaceDE w:val="0"/>
              <w:autoSpaceDN w:val="0"/>
              <w:adjustRightInd w:val="0"/>
              <w:jc w:val="both"/>
              <w:rPr>
                <w:rFonts w:ascii="Arial" w:hAnsi="Arial" w:cs="Arial"/>
                <w:szCs w:val="24"/>
              </w:rPr>
            </w:pPr>
          </w:p>
        </w:tc>
      </w:tr>
      <w:tr w:rsidR="00202527" w:rsidRPr="0019592B" w:rsidTr="00C33B8E">
        <w:tc>
          <w:tcPr>
            <w:tcW w:w="828" w:type="dxa"/>
          </w:tcPr>
          <w:p w:rsidR="00202527" w:rsidRPr="00A20718" w:rsidRDefault="00A20718" w:rsidP="00856EDD">
            <w:pPr>
              <w:autoSpaceDE w:val="0"/>
              <w:autoSpaceDN w:val="0"/>
              <w:adjustRightInd w:val="0"/>
              <w:rPr>
                <w:rFonts w:ascii="Arial" w:hAnsi="Arial" w:cs="Arial"/>
                <w:b/>
                <w:szCs w:val="24"/>
              </w:rPr>
            </w:pPr>
            <w:r>
              <w:rPr>
                <w:rFonts w:ascii="Arial" w:hAnsi="Arial" w:cs="Arial"/>
                <w:b/>
                <w:szCs w:val="24"/>
              </w:rPr>
              <w:lastRenderedPageBreak/>
              <w:t>12.</w:t>
            </w:r>
          </w:p>
        </w:tc>
        <w:tc>
          <w:tcPr>
            <w:tcW w:w="8636" w:type="dxa"/>
          </w:tcPr>
          <w:p w:rsidR="00202527" w:rsidRDefault="00A20718" w:rsidP="00202527">
            <w:pPr>
              <w:autoSpaceDE w:val="0"/>
              <w:autoSpaceDN w:val="0"/>
              <w:adjustRightInd w:val="0"/>
              <w:jc w:val="both"/>
              <w:rPr>
                <w:rFonts w:ascii="Arial" w:hAnsi="Arial" w:cs="Arial"/>
                <w:b/>
                <w:szCs w:val="24"/>
              </w:rPr>
            </w:pPr>
            <w:r>
              <w:rPr>
                <w:rFonts w:ascii="Arial" w:hAnsi="Arial" w:cs="Arial"/>
                <w:b/>
                <w:szCs w:val="24"/>
              </w:rPr>
              <w:t>Implications</w:t>
            </w:r>
          </w:p>
          <w:p w:rsidR="00A20718" w:rsidRPr="00202527" w:rsidRDefault="00A20718" w:rsidP="00202527">
            <w:pPr>
              <w:autoSpaceDE w:val="0"/>
              <w:autoSpaceDN w:val="0"/>
              <w:adjustRightInd w:val="0"/>
              <w:jc w:val="both"/>
              <w:rPr>
                <w:rFonts w:ascii="Arial" w:hAnsi="Arial" w:cs="Arial"/>
                <w:b/>
                <w:szCs w:val="24"/>
              </w:rPr>
            </w:pPr>
          </w:p>
        </w:tc>
      </w:tr>
      <w:tr w:rsidR="00A20718" w:rsidRPr="0019592B" w:rsidTr="00C33B8E">
        <w:tc>
          <w:tcPr>
            <w:tcW w:w="828" w:type="dxa"/>
          </w:tcPr>
          <w:p w:rsidR="00A20718" w:rsidRPr="00A20718" w:rsidRDefault="00A20718" w:rsidP="00A20718">
            <w:pPr>
              <w:autoSpaceDE w:val="0"/>
              <w:autoSpaceDN w:val="0"/>
              <w:adjustRightInd w:val="0"/>
              <w:rPr>
                <w:rFonts w:ascii="Arial" w:hAnsi="Arial" w:cs="Arial"/>
                <w:bCs/>
                <w:szCs w:val="24"/>
              </w:rPr>
            </w:pPr>
            <w:r w:rsidRPr="00A20718">
              <w:rPr>
                <w:rFonts w:ascii="Arial" w:hAnsi="Arial" w:cs="Arial"/>
                <w:bCs/>
                <w:szCs w:val="24"/>
              </w:rPr>
              <w:t>12.1</w:t>
            </w:r>
          </w:p>
        </w:tc>
        <w:tc>
          <w:tcPr>
            <w:tcW w:w="8636" w:type="dxa"/>
          </w:tcPr>
          <w:p w:rsidR="00A20718" w:rsidRDefault="00A20718" w:rsidP="00A20718">
            <w:pPr>
              <w:autoSpaceDE w:val="0"/>
              <w:autoSpaceDN w:val="0"/>
              <w:adjustRightInd w:val="0"/>
              <w:jc w:val="both"/>
              <w:rPr>
                <w:rFonts w:ascii="Arial" w:hAnsi="Arial" w:cs="Arial"/>
              </w:rPr>
            </w:pPr>
            <w:r>
              <w:rPr>
                <w:rFonts w:ascii="Arial" w:hAnsi="Arial" w:cs="Arial"/>
              </w:rPr>
              <w:t>Resource Implications – there are no additional resource implications arising from this report.</w:t>
            </w:r>
          </w:p>
          <w:p w:rsidR="00A20718" w:rsidRPr="006F3071" w:rsidRDefault="00A20718" w:rsidP="00A20718">
            <w:pPr>
              <w:jc w:val="both"/>
              <w:rPr>
                <w:rFonts w:ascii="Arial" w:hAnsi="Arial" w:cs="Arial"/>
                <w:highlight w:val="yellow"/>
              </w:rPr>
            </w:pPr>
          </w:p>
        </w:tc>
      </w:tr>
      <w:tr w:rsidR="00A20718" w:rsidRPr="0019592B" w:rsidTr="00C33B8E">
        <w:tc>
          <w:tcPr>
            <w:tcW w:w="828" w:type="dxa"/>
          </w:tcPr>
          <w:p w:rsidR="00A20718" w:rsidRPr="00A20718" w:rsidRDefault="00A20718" w:rsidP="00A20718">
            <w:pPr>
              <w:autoSpaceDE w:val="0"/>
              <w:autoSpaceDN w:val="0"/>
              <w:adjustRightInd w:val="0"/>
              <w:rPr>
                <w:rFonts w:ascii="Arial" w:hAnsi="Arial" w:cs="Arial"/>
                <w:bCs/>
                <w:szCs w:val="24"/>
              </w:rPr>
            </w:pPr>
            <w:r w:rsidRPr="00A20718">
              <w:rPr>
                <w:rFonts w:ascii="Arial" w:hAnsi="Arial" w:cs="Arial"/>
                <w:bCs/>
                <w:szCs w:val="24"/>
              </w:rPr>
              <w:t>12.2</w:t>
            </w:r>
          </w:p>
        </w:tc>
        <w:tc>
          <w:tcPr>
            <w:tcW w:w="8636" w:type="dxa"/>
          </w:tcPr>
          <w:p w:rsidR="00A20718" w:rsidRDefault="00A20718" w:rsidP="00A20718">
            <w:pPr>
              <w:autoSpaceDE w:val="0"/>
              <w:autoSpaceDN w:val="0"/>
              <w:adjustRightInd w:val="0"/>
              <w:jc w:val="both"/>
              <w:rPr>
                <w:rFonts w:ascii="Arial" w:hAnsi="Arial" w:cs="Arial"/>
              </w:rPr>
            </w:pPr>
            <w:r>
              <w:rPr>
                <w:rFonts w:ascii="Arial" w:hAnsi="Arial" w:cs="Arial"/>
              </w:rPr>
              <w:t>Legal Implications - there are no new legal implications arising from this report.</w:t>
            </w:r>
          </w:p>
          <w:p w:rsidR="00A20718" w:rsidRDefault="00A20718" w:rsidP="00A20718">
            <w:pPr>
              <w:autoSpaceDE w:val="0"/>
              <w:autoSpaceDN w:val="0"/>
              <w:adjustRightInd w:val="0"/>
              <w:jc w:val="both"/>
              <w:rPr>
                <w:rFonts w:ascii="Arial" w:hAnsi="Arial" w:cs="Arial"/>
              </w:rPr>
            </w:pPr>
          </w:p>
        </w:tc>
      </w:tr>
      <w:tr w:rsidR="00A20718" w:rsidRPr="0019592B" w:rsidTr="00C33B8E">
        <w:tc>
          <w:tcPr>
            <w:tcW w:w="828" w:type="dxa"/>
          </w:tcPr>
          <w:p w:rsidR="00A20718" w:rsidRPr="00A20718" w:rsidRDefault="00A20718" w:rsidP="00A20718">
            <w:pPr>
              <w:autoSpaceDE w:val="0"/>
              <w:autoSpaceDN w:val="0"/>
              <w:adjustRightInd w:val="0"/>
              <w:rPr>
                <w:rFonts w:ascii="Arial" w:hAnsi="Arial" w:cs="Arial"/>
                <w:bCs/>
                <w:szCs w:val="24"/>
              </w:rPr>
            </w:pPr>
            <w:r w:rsidRPr="00A20718">
              <w:rPr>
                <w:rFonts w:ascii="Arial" w:hAnsi="Arial" w:cs="Arial"/>
                <w:bCs/>
                <w:szCs w:val="24"/>
              </w:rPr>
              <w:t>12.3</w:t>
            </w:r>
          </w:p>
        </w:tc>
        <w:tc>
          <w:tcPr>
            <w:tcW w:w="8636" w:type="dxa"/>
          </w:tcPr>
          <w:p w:rsidR="00A20718" w:rsidRDefault="00A20718" w:rsidP="00A20718">
            <w:pPr>
              <w:autoSpaceDE w:val="0"/>
              <w:autoSpaceDN w:val="0"/>
              <w:adjustRightInd w:val="0"/>
              <w:jc w:val="both"/>
              <w:rPr>
                <w:rFonts w:ascii="Arial" w:hAnsi="Arial" w:cs="Arial"/>
              </w:rPr>
            </w:pPr>
            <w:r w:rsidRPr="00280008">
              <w:rPr>
                <w:rFonts w:ascii="Arial" w:hAnsi="Arial" w:cs="Arial"/>
              </w:rPr>
              <w:t>Equality Implications – there are no new equality implications arising from this report.</w:t>
            </w:r>
          </w:p>
          <w:p w:rsidR="00A20718" w:rsidRPr="00280008" w:rsidRDefault="00A20718" w:rsidP="00A20718">
            <w:pPr>
              <w:autoSpaceDE w:val="0"/>
              <w:autoSpaceDN w:val="0"/>
              <w:adjustRightInd w:val="0"/>
              <w:jc w:val="both"/>
              <w:rPr>
                <w:rFonts w:ascii="Arial" w:hAnsi="Arial" w:cs="Arial"/>
              </w:rPr>
            </w:pPr>
          </w:p>
        </w:tc>
      </w:tr>
      <w:tr w:rsidR="00A20718" w:rsidRPr="0019592B" w:rsidTr="00C33B8E">
        <w:tc>
          <w:tcPr>
            <w:tcW w:w="828" w:type="dxa"/>
          </w:tcPr>
          <w:p w:rsidR="00A20718" w:rsidRPr="00A20718" w:rsidRDefault="00A20718" w:rsidP="00A20718">
            <w:pPr>
              <w:autoSpaceDE w:val="0"/>
              <w:autoSpaceDN w:val="0"/>
              <w:adjustRightInd w:val="0"/>
              <w:rPr>
                <w:rFonts w:ascii="Arial" w:hAnsi="Arial" w:cs="Arial"/>
                <w:bCs/>
                <w:szCs w:val="24"/>
              </w:rPr>
            </w:pPr>
            <w:r w:rsidRPr="00A20718">
              <w:rPr>
                <w:rFonts w:ascii="Arial" w:hAnsi="Arial" w:cs="Arial"/>
                <w:bCs/>
                <w:szCs w:val="24"/>
              </w:rPr>
              <w:t>12.4</w:t>
            </w:r>
          </w:p>
        </w:tc>
        <w:tc>
          <w:tcPr>
            <w:tcW w:w="8636" w:type="dxa"/>
          </w:tcPr>
          <w:p w:rsidR="00A20718" w:rsidRDefault="00A20718" w:rsidP="00A20718">
            <w:pPr>
              <w:autoSpaceDE w:val="0"/>
              <w:autoSpaceDN w:val="0"/>
              <w:adjustRightInd w:val="0"/>
              <w:jc w:val="both"/>
              <w:rPr>
                <w:rFonts w:ascii="Arial" w:hAnsi="Arial" w:cs="Arial"/>
              </w:rPr>
            </w:pPr>
            <w:r>
              <w:rPr>
                <w:rFonts w:ascii="Arial" w:hAnsi="Arial" w:cs="Arial"/>
              </w:rPr>
              <w:t xml:space="preserve">Risk Implications – there are no new risk implications arising from this report. </w:t>
            </w:r>
          </w:p>
          <w:p w:rsidR="00A20718" w:rsidRPr="0089449E" w:rsidRDefault="00A20718" w:rsidP="00A20718">
            <w:pPr>
              <w:autoSpaceDE w:val="0"/>
              <w:autoSpaceDN w:val="0"/>
              <w:adjustRightInd w:val="0"/>
              <w:jc w:val="both"/>
              <w:rPr>
                <w:rFonts w:ascii="Arial" w:hAnsi="Arial" w:cs="Arial"/>
                <w:b/>
              </w:rPr>
            </w:pPr>
          </w:p>
        </w:tc>
      </w:tr>
    </w:tbl>
    <w:p w:rsidR="0039450A" w:rsidRPr="0019592B"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19592B">
        <w:trPr>
          <w:cantSplit/>
        </w:trPr>
        <w:tc>
          <w:tcPr>
            <w:tcW w:w="9464" w:type="dxa"/>
          </w:tcPr>
          <w:p w:rsidR="0039450A" w:rsidRPr="0019592B" w:rsidRDefault="002B7DC4" w:rsidP="00416BFF">
            <w:pPr>
              <w:pStyle w:val="Heading3"/>
              <w:jc w:val="left"/>
              <w:rPr>
                <w:rFonts w:ascii="Arial" w:hAnsi="Arial" w:cs="Arial"/>
                <w:b/>
                <w:szCs w:val="24"/>
                <w:u w:val="none"/>
              </w:rPr>
            </w:pPr>
            <w:r w:rsidRPr="0019592B">
              <w:rPr>
                <w:rFonts w:ascii="Arial" w:hAnsi="Arial" w:cs="Arial"/>
                <w:b/>
                <w:szCs w:val="24"/>
                <w:u w:val="none"/>
              </w:rPr>
              <w:t>Recommendation</w:t>
            </w:r>
          </w:p>
          <w:p w:rsidR="00DC7788" w:rsidRPr="0019592B" w:rsidRDefault="00DC7788" w:rsidP="00DC7788">
            <w:pPr>
              <w:rPr>
                <w:rFonts w:ascii="Arial" w:hAnsi="Arial" w:cs="Arial"/>
                <w:szCs w:val="24"/>
              </w:rPr>
            </w:pPr>
          </w:p>
          <w:p w:rsidR="00DC7788" w:rsidRPr="0019592B" w:rsidRDefault="00DC7788" w:rsidP="00DC7788">
            <w:pPr>
              <w:rPr>
                <w:rFonts w:ascii="Arial" w:hAnsi="Arial" w:cs="Arial"/>
                <w:szCs w:val="24"/>
              </w:rPr>
            </w:pPr>
            <w:r w:rsidRPr="0019592B">
              <w:rPr>
                <w:rFonts w:ascii="Arial" w:hAnsi="Arial" w:cs="Arial"/>
                <w:szCs w:val="24"/>
              </w:rPr>
              <w:t>It is recommended that Director</w:t>
            </w:r>
            <w:r w:rsidR="00A143D8">
              <w:rPr>
                <w:rFonts w:ascii="Arial" w:hAnsi="Arial" w:cs="Arial"/>
                <w:szCs w:val="24"/>
              </w:rPr>
              <w:t xml:space="preserve">s note </w:t>
            </w:r>
            <w:r w:rsidR="00BA7BFF">
              <w:rPr>
                <w:rFonts w:ascii="Arial" w:hAnsi="Arial" w:cs="Arial"/>
                <w:szCs w:val="24"/>
              </w:rPr>
              <w:t xml:space="preserve">and comment on </w:t>
            </w:r>
            <w:r w:rsidR="00A143D8">
              <w:rPr>
                <w:rFonts w:ascii="Arial" w:hAnsi="Arial" w:cs="Arial"/>
                <w:szCs w:val="24"/>
              </w:rPr>
              <w:t>the report</w:t>
            </w:r>
            <w:r w:rsidRPr="0019592B">
              <w:rPr>
                <w:rFonts w:ascii="Arial" w:hAnsi="Arial" w:cs="Arial"/>
                <w:szCs w:val="24"/>
              </w:rPr>
              <w:t>.</w:t>
            </w:r>
          </w:p>
          <w:p w:rsidR="0039450A" w:rsidRPr="0019592B" w:rsidRDefault="00B81A7E" w:rsidP="00416BFF">
            <w:pPr>
              <w:rPr>
                <w:rFonts w:ascii="Arial" w:hAnsi="Arial" w:cs="Arial"/>
                <w:szCs w:val="24"/>
              </w:rPr>
            </w:pPr>
            <w:r w:rsidRPr="0019592B">
              <w:rPr>
                <w:rFonts w:ascii="Arial" w:hAnsi="Arial" w:cs="Arial"/>
                <w:szCs w:val="24"/>
              </w:rPr>
              <w:fldChar w:fldCharType="begin"/>
            </w:r>
            <w:r w:rsidR="0039450A" w:rsidRPr="0019592B">
              <w:rPr>
                <w:rFonts w:ascii="Arial" w:hAnsi="Arial" w:cs="Arial"/>
                <w:szCs w:val="24"/>
              </w:rPr>
              <w:instrText xml:space="preserve">  </w:instrText>
            </w:r>
            <w:r w:rsidRPr="0019592B">
              <w:rPr>
                <w:rFonts w:ascii="Arial" w:hAnsi="Arial" w:cs="Arial"/>
                <w:szCs w:val="24"/>
              </w:rPr>
              <w:fldChar w:fldCharType="end"/>
            </w:r>
          </w:p>
        </w:tc>
      </w:tr>
    </w:tbl>
    <w:p w:rsidR="0039450A" w:rsidRPr="0019592B" w:rsidRDefault="0039450A" w:rsidP="00416BFF">
      <w:pPr>
        <w:rPr>
          <w:rFonts w:ascii="Arial" w:hAnsi="Arial" w:cs="Arial"/>
          <w:szCs w:val="24"/>
        </w:rPr>
      </w:pPr>
    </w:p>
    <w:p w:rsidR="00C6242B" w:rsidRDefault="0039450A" w:rsidP="000F274B">
      <w:pPr>
        <w:rPr>
          <w:rFonts w:ascii="Arial" w:hAnsi="Arial" w:cs="Arial"/>
          <w:szCs w:val="24"/>
        </w:rPr>
      </w:pPr>
      <w:r w:rsidRPr="0019592B">
        <w:rPr>
          <w:rFonts w:ascii="Arial" w:hAnsi="Arial" w:cs="Arial"/>
          <w:szCs w:val="24"/>
        </w:rPr>
        <w:t>Designation:</w:t>
      </w:r>
      <w:r w:rsidR="0067538A" w:rsidRPr="0019592B">
        <w:rPr>
          <w:rFonts w:ascii="Arial" w:hAnsi="Arial" w:cs="Arial"/>
          <w:szCs w:val="24"/>
        </w:rPr>
        <w:tab/>
      </w:r>
      <w:r w:rsidR="002650EF" w:rsidRPr="0019592B">
        <w:rPr>
          <w:rFonts w:ascii="Arial" w:hAnsi="Arial" w:cs="Arial"/>
          <w:szCs w:val="24"/>
        </w:rPr>
        <w:tab/>
      </w:r>
      <w:r w:rsidR="0067538A" w:rsidRPr="0019592B">
        <w:rPr>
          <w:rFonts w:ascii="Arial" w:hAnsi="Arial" w:cs="Arial"/>
          <w:szCs w:val="24"/>
        </w:rPr>
        <w:t>Chief Executive</w:t>
      </w:r>
      <w:r w:rsidR="00974CE6">
        <w:rPr>
          <w:rFonts w:ascii="Arial" w:hAnsi="Arial" w:cs="Arial"/>
          <w:szCs w:val="24"/>
        </w:rPr>
        <w:tab/>
      </w:r>
      <w:r w:rsidR="00974CE6">
        <w:rPr>
          <w:rFonts w:ascii="Arial" w:hAnsi="Arial" w:cs="Arial"/>
          <w:szCs w:val="24"/>
        </w:rPr>
        <w:tab/>
      </w:r>
    </w:p>
    <w:p w:rsidR="00C6242B" w:rsidRDefault="00C6242B" w:rsidP="000F274B">
      <w:pPr>
        <w:rPr>
          <w:rFonts w:ascii="Arial" w:hAnsi="Arial" w:cs="Arial"/>
          <w:szCs w:val="24"/>
        </w:rPr>
      </w:pPr>
    </w:p>
    <w:p w:rsidR="00FC52A1" w:rsidRPr="0015445E" w:rsidRDefault="0039450A" w:rsidP="000F274B">
      <w:pPr>
        <w:rPr>
          <w:rFonts w:ascii="Arial" w:hAnsi="Arial" w:cs="Arial"/>
          <w:sz w:val="22"/>
          <w:szCs w:val="22"/>
        </w:rPr>
        <w:sectPr w:rsidR="00FC52A1" w:rsidRPr="0015445E" w:rsidSect="00716DA6">
          <w:pgSz w:w="11906" w:h="16838"/>
          <w:pgMar w:top="1135" w:right="1440" w:bottom="1440" w:left="1440" w:header="720" w:footer="720" w:gutter="0"/>
          <w:cols w:space="720"/>
        </w:sectPr>
      </w:pPr>
      <w:r w:rsidRPr="0019592B">
        <w:rPr>
          <w:rFonts w:ascii="Arial" w:hAnsi="Arial" w:cs="Arial"/>
          <w:szCs w:val="24"/>
        </w:rPr>
        <w:t>Date:</w:t>
      </w:r>
      <w:r w:rsidRPr="0019592B">
        <w:rPr>
          <w:rFonts w:ascii="Arial" w:hAnsi="Arial" w:cs="Arial"/>
          <w:szCs w:val="24"/>
        </w:rPr>
        <w:tab/>
      </w:r>
      <w:r w:rsidR="002650EF" w:rsidRPr="0019592B">
        <w:rPr>
          <w:rFonts w:ascii="Arial" w:hAnsi="Arial" w:cs="Arial"/>
          <w:szCs w:val="24"/>
        </w:rPr>
        <w:tab/>
      </w:r>
      <w:r w:rsidR="002650EF" w:rsidRPr="0019592B">
        <w:rPr>
          <w:rFonts w:ascii="Arial" w:hAnsi="Arial" w:cs="Arial"/>
          <w:szCs w:val="24"/>
        </w:rPr>
        <w:tab/>
      </w:r>
      <w:r w:rsidR="00E00596">
        <w:rPr>
          <w:rFonts w:ascii="Arial" w:hAnsi="Arial" w:cs="Arial"/>
          <w:szCs w:val="24"/>
        </w:rPr>
        <w:t>8 March</w:t>
      </w:r>
      <w:r w:rsidR="002500D6">
        <w:rPr>
          <w:rFonts w:ascii="Arial" w:hAnsi="Arial" w:cs="Arial"/>
          <w:szCs w:val="24"/>
        </w:rPr>
        <w:t xml:space="preserve"> 202</w:t>
      </w:r>
      <w:r w:rsidR="00A20718">
        <w:rPr>
          <w:rFonts w:ascii="Arial" w:hAnsi="Arial" w:cs="Arial"/>
          <w:szCs w:val="24"/>
        </w:rPr>
        <w:t>1</w:t>
      </w:r>
    </w:p>
    <w:p w:rsidR="00856EDD" w:rsidRDefault="00856EDD" w:rsidP="008B6C7F">
      <w:pPr>
        <w:rPr>
          <w:rFonts w:ascii="Arial" w:hAnsi="Arial" w:cs="Arial"/>
          <w:b/>
          <w:sz w:val="22"/>
          <w:szCs w:val="22"/>
        </w:rPr>
      </w:pPr>
      <w:r>
        <w:rPr>
          <w:rFonts w:ascii="Arial" w:hAnsi="Arial" w:cs="Arial"/>
          <w:b/>
          <w:sz w:val="22"/>
          <w:szCs w:val="22"/>
        </w:rPr>
        <w:lastRenderedPageBreak/>
        <w:t xml:space="preserve">Appendix </w:t>
      </w:r>
      <w:r w:rsidR="00616A25">
        <w:rPr>
          <w:rFonts w:ascii="Arial" w:hAnsi="Arial" w:cs="Arial"/>
          <w:b/>
          <w:sz w:val="22"/>
          <w:szCs w:val="22"/>
        </w:rPr>
        <w:t>A</w:t>
      </w:r>
      <w:r>
        <w:rPr>
          <w:rFonts w:ascii="Arial" w:hAnsi="Arial" w:cs="Arial"/>
          <w:b/>
          <w:sz w:val="22"/>
          <w:szCs w:val="22"/>
        </w:rPr>
        <w:t xml:space="preserve"> – Employee Health and Wellbeing Plan During Covid-19 </w:t>
      </w:r>
    </w:p>
    <w:p w:rsidR="00856EDD" w:rsidRDefault="00856EDD" w:rsidP="008B6C7F">
      <w:pPr>
        <w:rPr>
          <w:rFonts w:ascii="Arial" w:hAnsi="Arial" w:cs="Arial"/>
          <w:b/>
          <w:sz w:val="22"/>
          <w:szCs w:val="22"/>
        </w:rPr>
      </w:pPr>
    </w:p>
    <w:p w:rsidR="00856EDD" w:rsidRDefault="00856EDD" w:rsidP="008B6C7F">
      <w:pPr>
        <w:rPr>
          <w:rFonts w:ascii="Arial" w:hAnsi="Arial" w:cs="Arial"/>
          <w:b/>
          <w:sz w:val="22"/>
          <w:szCs w:val="22"/>
        </w:rPr>
      </w:pPr>
    </w:p>
    <w:p w:rsidR="00856EDD" w:rsidRPr="003A4713" w:rsidRDefault="00856EDD" w:rsidP="00856EDD">
      <w:pPr>
        <w:rPr>
          <w:rFonts w:ascii="Arial" w:hAnsi="Arial" w:cs="Arial"/>
          <w:sz w:val="22"/>
          <w:szCs w:val="22"/>
        </w:rPr>
      </w:pPr>
      <w:r w:rsidRPr="003A4713">
        <w:rPr>
          <w:rFonts w:ascii="Arial" w:hAnsi="Arial" w:cs="Arial"/>
          <w:sz w:val="22"/>
          <w:szCs w:val="22"/>
        </w:rPr>
        <w:t xml:space="preserve">This plan relates to </w:t>
      </w:r>
      <w:r w:rsidR="005819D4">
        <w:rPr>
          <w:rFonts w:ascii="Arial" w:hAnsi="Arial" w:cs="Arial"/>
          <w:sz w:val="22"/>
          <w:szCs w:val="22"/>
        </w:rPr>
        <w:t>employees</w:t>
      </w:r>
      <w:r w:rsidRPr="003A4713">
        <w:rPr>
          <w:rFonts w:ascii="Arial" w:hAnsi="Arial" w:cs="Arial"/>
          <w:sz w:val="22"/>
          <w:szCs w:val="22"/>
        </w:rPr>
        <w:t xml:space="preserve"> who are furloughed as well as those who are not furloughed, it outlines the activities, tasks, milestones, progress indicators and responsible persons for implementation to ensure that HLH Staff Health and Wellbeing is facilitated, supported and enabled during the period whilst the organisation continues to manage its response to and the effects of the COVID-19 outbreak.  </w:t>
      </w:r>
    </w:p>
    <w:p w:rsidR="00856EDD" w:rsidRPr="003A4713" w:rsidRDefault="00856EDD" w:rsidP="00856EDD">
      <w:pPr>
        <w:rPr>
          <w:rFonts w:ascii="Arial" w:hAnsi="Arial" w:cs="Arial"/>
          <w:sz w:val="22"/>
          <w:szCs w:val="22"/>
        </w:rPr>
      </w:pPr>
    </w:p>
    <w:p w:rsidR="00856EDD" w:rsidRDefault="00856EDD" w:rsidP="00856EDD">
      <w:pPr>
        <w:rPr>
          <w:rFonts w:ascii="Arial" w:hAnsi="Arial" w:cs="Arial"/>
          <w:sz w:val="22"/>
          <w:szCs w:val="22"/>
        </w:rPr>
      </w:pPr>
      <w:r w:rsidRPr="003A4713">
        <w:rPr>
          <w:rFonts w:ascii="Arial" w:hAnsi="Arial" w:cs="Arial"/>
          <w:sz w:val="22"/>
          <w:szCs w:val="22"/>
        </w:rPr>
        <w:t xml:space="preserve">Three themes are covered in this plan:  1.  Information Sharing   </w:t>
      </w:r>
      <w:r w:rsidR="00BB7643">
        <w:rPr>
          <w:rFonts w:ascii="Arial" w:hAnsi="Arial" w:cs="Arial"/>
          <w:sz w:val="22"/>
          <w:szCs w:val="22"/>
        </w:rPr>
        <w:t xml:space="preserve">      </w:t>
      </w:r>
      <w:r w:rsidRPr="003A4713">
        <w:rPr>
          <w:rFonts w:ascii="Arial" w:hAnsi="Arial" w:cs="Arial"/>
          <w:sz w:val="22"/>
          <w:szCs w:val="22"/>
        </w:rPr>
        <w:t xml:space="preserve">2.  Engagement and Activities </w:t>
      </w:r>
      <w:r w:rsidR="00BB7643">
        <w:rPr>
          <w:rFonts w:ascii="Arial" w:hAnsi="Arial" w:cs="Arial"/>
          <w:sz w:val="22"/>
          <w:szCs w:val="22"/>
        </w:rPr>
        <w:t xml:space="preserve">        </w:t>
      </w:r>
      <w:r w:rsidRPr="003A4713">
        <w:rPr>
          <w:rFonts w:ascii="Arial" w:hAnsi="Arial" w:cs="Arial"/>
          <w:sz w:val="22"/>
          <w:szCs w:val="22"/>
        </w:rPr>
        <w:t>3.  Recovery</w:t>
      </w:r>
    </w:p>
    <w:p w:rsidR="00856EDD" w:rsidRDefault="00856EDD" w:rsidP="00856EDD">
      <w:pPr>
        <w:rPr>
          <w:rFonts w:ascii="Arial" w:hAnsi="Arial" w:cs="Arial"/>
          <w:sz w:val="22"/>
          <w:szCs w:val="22"/>
        </w:rPr>
      </w:pPr>
    </w:p>
    <w:p w:rsidR="00856EDD" w:rsidRPr="003A4713" w:rsidRDefault="00856EDD" w:rsidP="00856EDD">
      <w:pPr>
        <w:rPr>
          <w:rFonts w:ascii="Arial" w:hAnsi="Arial" w:cs="Arial"/>
          <w:sz w:val="22"/>
          <w:szCs w:val="22"/>
        </w:rPr>
      </w:pPr>
    </w:p>
    <w:tbl>
      <w:tblPr>
        <w:tblStyle w:val="TableGrid"/>
        <w:tblW w:w="14596" w:type="dxa"/>
        <w:tblLayout w:type="fixed"/>
        <w:tblLook w:val="04A0" w:firstRow="1" w:lastRow="0" w:firstColumn="1" w:lastColumn="0" w:noHBand="0" w:noVBand="1"/>
      </w:tblPr>
      <w:tblGrid>
        <w:gridCol w:w="1271"/>
        <w:gridCol w:w="851"/>
        <w:gridCol w:w="3543"/>
        <w:gridCol w:w="1701"/>
        <w:gridCol w:w="1134"/>
        <w:gridCol w:w="2835"/>
        <w:gridCol w:w="709"/>
        <w:gridCol w:w="851"/>
        <w:gridCol w:w="708"/>
        <w:gridCol w:w="993"/>
      </w:tblGrid>
      <w:tr w:rsidR="00856EDD" w:rsidRPr="003A4713" w:rsidTr="00BB7643">
        <w:tc>
          <w:tcPr>
            <w:tcW w:w="1271" w:type="dxa"/>
            <w:tcBorders>
              <w:bottom w:val="single" w:sz="4" w:space="0" w:color="auto"/>
            </w:tcBorders>
            <w:shd w:val="clear" w:color="auto" w:fill="FFC000"/>
          </w:tcPr>
          <w:p w:rsidR="00856EDD" w:rsidRPr="003A4713" w:rsidRDefault="00856EDD" w:rsidP="00BB7643">
            <w:pPr>
              <w:rPr>
                <w:b/>
                <w:sz w:val="22"/>
              </w:rPr>
            </w:pPr>
            <w:r w:rsidRPr="003A4713">
              <w:rPr>
                <w:b/>
                <w:sz w:val="22"/>
              </w:rPr>
              <w:t>Objective (impact)</w:t>
            </w:r>
          </w:p>
        </w:tc>
        <w:tc>
          <w:tcPr>
            <w:tcW w:w="851" w:type="dxa"/>
            <w:shd w:val="clear" w:color="auto" w:fill="FFC000"/>
          </w:tcPr>
          <w:p w:rsidR="00856EDD" w:rsidRPr="003A4713" w:rsidRDefault="00856EDD" w:rsidP="00BB7643">
            <w:pPr>
              <w:rPr>
                <w:b/>
                <w:sz w:val="16"/>
                <w:szCs w:val="16"/>
              </w:rPr>
            </w:pPr>
            <w:r w:rsidRPr="003A4713">
              <w:rPr>
                <w:b/>
                <w:sz w:val="16"/>
                <w:szCs w:val="16"/>
              </w:rPr>
              <w:t>Theme</w:t>
            </w:r>
          </w:p>
        </w:tc>
        <w:tc>
          <w:tcPr>
            <w:tcW w:w="3543" w:type="dxa"/>
            <w:shd w:val="clear" w:color="auto" w:fill="FFC000"/>
          </w:tcPr>
          <w:p w:rsidR="00856EDD" w:rsidRPr="003A4713" w:rsidRDefault="00856EDD" w:rsidP="00BB7643">
            <w:pPr>
              <w:rPr>
                <w:b/>
                <w:sz w:val="22"/>
              </w:rPr>
            </w:pPr>
            <w:r w:rsidRPr="003A4713">
              <w:rPr>
                <w:b/>
                <w:sz w:val="22"/>
              </w:rPr>
              <w:t>Activity/Tasks</w:t>
            </w:r>
          </w:p>
        </w:tc>
        <w:tc>
          <w:tcPr>
            <w:tcW w:w="1701" w:type="dxa"/>
            <w:shd w:val="clear" w:color="auto" w:fill="FFC000"/>
          </w:tcPr>
          <w:p w:rsidR="00856EDD" w:rsidRPr="003A4713" w:rsidRDefault="00856EDD" w:rsidP="00BB7643">
            <w:pPr>
              <w:rPr>
                <w:b/>
                <w:sz w:val="22"/>
              </w:rPr>
            </w:pPr>
            <w:r w:rsidRPr="003A4713">
              <w:rPr>
                <w:b/>
                <w:sz w:val="22"/>
              </w:rPr>
              <w:t>Milestones</w:t>
            </w:r>
          </w:p>
        </w:tc>
        <w:tc>
          <w:tcPr>
            <w:tcW w:w="1134" w:type="dxa"/>
            <w:shd w:val="clear" w:color="auto" w:fill="FFC000"/>
          </w:tcPr>
          <w:p w:rsidR="00856EDD" w:rsidRPr="003A4713" w:rsidRDefault="00856EDD" w:rsidP="00BB7643">
            <w:pPr>
              <w:rPr>
                <w:b/>
                <w:sz w:val="16"/>
                <w:szCs w:val="16"/>
              </w:rPr>
            </w:pPr>
            <w:r w:rsidRPr="003A4713">
              <w:rPr>
                <w:b/>
                <w:sz w:val="16"/>
                <w:szCs w:val="16"/>
              </w:rPr>
              <w:t>Timescale</w:t>
            </w:r>
          </w:p>
        </w:tc>
        <w:tc>
          <w:tcPr>
            <w:tcW w:w="2835" w:type="dxa"/>
            <w:shd w:val="clear" w:color="auto" w:fill="FFC000"/>
          </w:tcPr>
          <w:p w:rsidR="00856EDD" w:rsidRPr="003A4713" w:rsidRDefault="00856EDD" w:rsidP="00BB7643">
            <w:pPr>
              <w:rPr>
                <w:b/>
                <w:sz w:val="22"/>
              </w:rPr>
            </w:pPr>
            <w:r w:rsidRPr="003A4713">
              <w:rPr>
                <w:b/>
                <w:sz w:val="22"/>
              </w:rPr>
              <w:t xml:space="preserve">Progress Indicators </w:t>
            </w:r>
          </w:p>
        </w:tc>
        <w:tc>
          <w:tcPr>
            <w:tcW w:w="709" w:type="dxa"/>
            <w:shd w:val="clear" w:color="auto" w:fill="FFC000"/>
          </w:tcPr>
          <w:p w:rsidR="00856EDD" w:rsidRPr="003A4713" w:rsidRDefault="00856EDD" w:rsidP="00BB7643">
            <w:pPr>
              <w:rPr>
                <w:b/>
                <w:sz w:val="16"/>
                <w:szCs w:val="16"/>
              </w:rPr>
            </w:pPr>
            <w:r w:rsidRPr="003A4713">
              <w:rPr>
                <w:b/>
                <w:sz w:val="16"/>
                <w:szCs w:val="16"/>
              </w:rPr>
              <w:t>Lead</w:t>
            </w:r>
          </w:p>
        </w:tc>
        <w:tc>
          <w:tcPr>
            <w:tcW w:w="851" w:type="dxa"/>
            <w:shd w:val="clear" w:color="auto" w:fill="FFC000"/>
          </w:tcPr>
          <w:p w:rsidR="00856EDD" w:rsidRPr="003A4713" w:rsidRDefault="00856EDD" w:rsidP="00BB7643">
            <w:pPr>
              <w:rPr>
                <w:b/>
                <w:sz w:val="16"/>
                <w:szCs w:val="16"/>
              </w:rPr>
            </w:pPr>
            <w:r w:rsidRPr="003A4713">
              <w:rPr>
                <w:b/>
                <w:sz w:val="16"/>
                <w:szCs w:val="16"/>
              </w:rPr>
              <w:t>Support</w:t>
            </w:r>
          </w:p>
        </w:tc>
        <w:tc>
          <w:tcPr>
            <w:tcW w:w="708" w:type="dxa"/>
            <w:shd w:val="clear" w:color="auto" w:fill="FFC000"/>
          </w:tcPr>
          <w:p w:rsidR="00856EDD" w:rsidRPr="003A4713" w:rsidRDefault="00856EDD" w:rsidP="00BB7643">
            <w:pPr>
              <w:rPr>
                <w:b/>
                <w:sz w:val="16"/>
                <w:szCs w:val="16"/>
              </w:rPr>
            </w:pPr>
            <w:r w:rsidRPr="003A4713">
              <w:rPr>
                <w:b/>
                <w:sz w:val="16"/>
                <w:szCs w:val="16"/>
              </w:rPr>
              <w:t>Status</w:t>
            </w:r>
          </w:p>
        </w:tc>
        <w:tc>
          <w:tcPr>
            <w:tcW w:w="993" w:type="dxa"/>
            <w:shd w:val="clear" w:color="auto" w:fill="FFC000"/>
          </w:tcPr>
          <w:p w:rsidR="00856EDD" w:rsidRPr="003A4713" w:rsidRDefault="00856EDD" w:rsidP="00BB7643">
            <w:pPr>
              <w:rPr>
                <w:b/>
                <w:sz w:val="16"/>
                <w:szCs w:val="16"/>
              </w:rPr>
            </w:pPr>
            <w:r w:rsidRPr="003A4713">
              <w:rPr>
                <w:b/>
                <w:sz w:val="16"/>
                <w:szCs w:val="16"/>
              </w:rPr>
              <w:t>Blockers</w:t>
            </w:r>
          </w:p>
        </w:tc>
      </w:tr>
      <w:tr w:rsidR="00856EDD" w:rsidRPr="003A4713" w:rsidTr="00E00596">
        <w:tc>
          <w:tcPr>
            <w:tcW w:w="1271" w:type="dxa"/>
            <w:vMerge w:val="restart"/>
          </w:tcPr>
          <w:p w:rsidR="00856EDD" w:rsidRPr="003A4713" w:rsidRDefault="00856EDD" w:rsidP="00BB7643">
            <w:pPr>
              <w:rPr>
                <w:sz w:val="22"/>
              </w:rPr>
            </w:pPr>
          </w:p>
          <w:p w:rsidR="00856EDD" w:rsidRPr="003A4713" w:rsidRDefault="00856EDD" w:rsidP="00BB7643">
            <w:pPr>
              <w:rPr>
                <w:sz w:val="22"/>
              </w:rPr>
            </w:pPr>
            <w:r w:rsidRPr="003A4713">
              <w:rPr>
                <w:sz w:val="22"/>
              </w:rPr>
              <w:t>Positive health and wellbeing of HLH Staff during C-19 outbreak</w:t>
            </w:r>
          </w:p>
        </w:tc>
        <w:tc>
          <w:tcPr>
            <w:tcW w:w="851" w:type="dxa"/>
            <w:shd w:val="clear" w:color="auto" w:fill="auto"/>
          </w:tcPr>
          <w:p w:rsidR="00856EDD" w:rsidRPr="003A4713" w:rsidRDefault="00856EDD" w:rsidP="00BB7643">
            <w:pPr>
              <w:rPr>
                <w:sz w:val="22"/>
              </w:rPr>
            </w:pPr>
            <w:r w:rsidRPr="003A4713">
              <w:rPr>
                <w:sz w:val="22"/>
              </w:rPr>
              <w:t>1</w:t>
            </w:r>
          </w:p>
        </w:tc>
        <w:tc>
          <w:tcPr>
            <w:tcW w:w="3543" w:type="dxa"/>
            <w:shd w:val="clear" w:color="auto" w:fill="auto"/>
          </w:tcPr>
          <w:p w:rsidR="00856EDD" w:rsidRPr="003A4713" w:rsidRDefault="00856EDD" w:rsidP="00BB7643">
            <w:pPr>
              <w:rPr>
                <w:sz w:val="22"/>
              </w:rPr>
            </w:pPr>
            <w:r w:rsidRPr="003A4713">
              <w:rPr>
                <w:sz w:val="22"/>
              </w:rPr>
              <w:t xml:space="preserve">Introduce section for regular updates on </w:t>
            </w:r>
            <w:r w:rsidR="006521DA">
              <w:rPr>
                <w:sz w:val="22"/>
              </w:rPr>
              <w:t>employee</w:t>
            </w:r>
            <w:r w:rsidRPr="003A4713">
              <w:rPr>
                <w:sz w:val="22"/>
              </w:rPr>
              <w:t xml:space="preserve"> health and wellbeing website</w:t>
            </w:r>
          </w:p>
        </w:tc>
        <w:tc>
          <w:tcPr>
            <w:tcW w:w="1701" w:type="dxa"/>
            <w:shd w:val="clear" w:color="auto" w:fill="auto"/>
          </w:tcPr>
          <w:p w:rsidR="00856EDD" w:rsidRPr="003A4713" w:rsidRDefault="00856EDD" w:rsidP="00BB7643">
            <w:pPr>
              <w:rPr>
                <w:sz w:val="22"/>
              </w:rPr>
            </w:pPr>
            <w:r w:rsidRPr="003A4713">
              <w:rPr>
                <w:sz w:val="22"/>
              </w:rPr>
              <w:t>New section created and maintained</w:t>
            </w:r>
          </w:p>
        </w:tc>
        <w:tc>
          <w:tcPr>
            <w:tcW w:w="1134" w:type="dxa"/>
            <w:shd w:val="clear" w:color="auto" w:fill="auto"/>
          </w:tcPr>
          <w:p w:rsidR="00856EDD" w:rsidRPr="003A4713" w:rsidRDefault="00856EDD" w:rsidP="00BB7643">
            <w:pPr>
              <w:rPr>
                <w:sz w:val="22"/>
              </w:rPr>
            </w:pPr>
            <w:r w:rsidRPr="003A4713">
              <w:rPr>
                <w:sz w:val="22"/>
              </w:rPr>
              <w:t xml:space="preserve">30.03.20 onwards </w:t>
            </w:r>
          </w:p>
        </w:tc>
        <w:tc>
          <w:tcPr>
            <w:tcW w:w="2835" w:type="dxa"/>
            <w:shd w:val="clear" w:color="auto" w:fill="auto"/>
          </w:tcPr>
          <w:p w:rsidR="00856EDD" w:rsidRPr="003A4713" w:rsidRDefault="00856EDD" w:rsidP="002D00F1">
            <w:pPr>
              <w:numPr>
                <w:ilvl w:val="0"/>
                <w:numId w:val="21"/>
              </w:numPr>
              <w:rPr>
                <w:sz w:val="22"/>
              </w:rPr>
            </w:pPr>
            <w:r w:rsidRPr="003A4713">
              <w:rPr>
                <w:sz w:val="22"/>
              </w:rPr>
              <w:t>Website updated and maintained</w:t>
            </w:r>
          </w:p>
        </w:tc>
        <w:tc>
          <w:tcPr>
            <w:tcW w:w="709" w:type="dxa"/>
            <w:shd w:val="clear" w:color="auto" w:fill="auto"/>
          </w:tcPr>
          <w:p w:rsidR="00856EDD" w:rsidRPr="003A4713" w:rsidRDefault="00856EDD" w:rsidP="00BB7643">
            <w:pPr>
              <w:rPr>
                <w:sz w:val="22"/>
              </w:rPr>
            </w:pPr>
            <w:r w:rsidRPr="003A4713">
              <w:rPr>
                <w:sz w:val="22"/>
              </w:rPr>
              <w:t>AJ</w:t>
            </w:r>
          </w:p>
        </w:tc>
        <w:tc>
          <w:tcPr>
            <w:tcW w:w="851" w:type="dxa"/>
            <w:shd w:val="clear" w:color="auto" w:fill="auto"/>
          </w:tcPr>
          <w:p w:rsidR="00856EDD" w:rsidRPr="003A4713" w:rsidRDefault="00856EDD" w:rsidP="00BB7643">
            <w:pPr>
              <w:rPr>
                <w:sz w:val="22"/>
              </w:rPr>
            </w:pPr>
            <w:r w:rsidRPr="003A4713">
              <w:rPr>
                <w:sz w:val="22"/>
              </w:rPr>
              <w:t>LB</w:t>
            </w:r>
          </w:p>
          <w:p w:rsidR="00856EDD" w:rsidRPr="003A4713" w:rsidRDefault="00856EDD" w:rsidP="00BB7643">
            <w:pPr>
              <w:rPr>
                <w:sz w:val="22"/>
              </w:rPr>
            </w:pPr>
            <w:r w:rsidRPr="003A4713">
              <w:rPr>
                <w:sz w:val="22"/>
              </w:rPr>
              <w:t>QMT</w:t>
            </w:r>
          </w:p>
        </w:tc>
        <w:tc>
          <w:tcPr>
            <w:tcW w:w="708" w:type="dxa"/>
            <w:shd w:val="clear" w:color="auto" w:fill="92D050"/>
          </w:tcPr>
          <w:p w:rsidR="00856EDD" w:rsidRPr="003A4713" w:rsidRDefault="00856EDD" w:rsidP="00BB7643">
            <w:pPr>
              <w:rPr>
                <w:sz w:val="22"/>
              </w:rPr>
            </w:pPr>
            <w:r>
              <w:rPr>
                <w:sz w:val="22"/>
              </w:rPr>
              <w:t>G</w:t>
            </w:r>
          </w:p>
        </w:tc>
        <w:tc>
          <w:tcPr>
            <w:tcW w:w="993" w:type="dxa"/>
          </w:tcPr>
          <w:p w:rsidR="00856EDD" w:rsidRPr="003A4713" w:rsidRDefault="00856EDD" w:rsidP="00BB7643">
            <w:pPr>
              <w:rPr>
                <w:sz w:val="22"/>
              </w:rPr>
            </w:pPr>
            <w:r>
              <w:rPr>
                <w:sz w:val="22"/>
              </w:rPr>
              <w:t>None</w:t>
            </w:r>
          </w:p>
        </w:tc>
      </w:tr>
      <w:tr w:rsidR="00856EDD" w:rsidRPr="003A4713" w:rsidTr="00E00596">
        <w:tc>
          <w:tcPr>
            <w:tcW w:w="1271" w:type="dxa"/>
            <w:vMerge/>
          </w:tcPr>
          <w:p w:rsidR="00856EDD" w:rsidRPr="003A4713" w:rsidRDefault="00856EDD" w:rsidP="00BB7643">
            <w:pPr>
              <w:rPr>
                <w:sz w:val="22"/>
              </w:rPr>
            </w:pPr>
          </w:p>
        </w:tc>
        <w:tc>
          <w:tcPr>
            <w:tcW w:w="851" w:type="dxa"/>
            <w:shd w:val="clear" w:color="auto" w:fill="auto"/>
          </w:tcPr>
          <w:p w:rsidR="00856EDD" w:rsidRPr="003A4713" w:rsidRDefault="00856EDD" w:rsidP="00BB7643">
            <w:pPr>
              <w:rPr>
                <w:sz w:val="22"/>
              </w:rPr>
            </w:pPr>
            <w:r w:rsidRPr="003A4713">
              <w:rPr>
                <w:sz w:val="22"/>
              </w:rPr>
              <w:t>1</w:t>
            </w:r>
          </w:p>
        </w:tc>
        <w:tc>
          <w:tcPr>
            <w:tcW w:w="3543" w:type="dxa"/>
            <w:shd w:val="clear" w:color="auto" w:fill="auto"/>
          </w:tcPr>
          <w:p w:rsidR="00856EDD" w:rsidRPr="003A4713" w:rsidRDefault="00856EDD" w:rsidP="00BB7643">
            <w:pPr>
              <w:rPr>
                <w:sz w:val="22"/>
              </w:rPr>
            </w:pPr>
            <w:r w:rsidRPr="003A4713">
              <w:rPr>
                <w:sz w:val="22"/>
              </w:rPr>
              <w:t>Make sure managers are clear on any relevant policies and processes, for example sickness reporting and sick pay, homeworking and death in service policy.</w:t>
            </w:r>
          </w:p>
        </w:tc>
        <w:tc>
          <w:tcPr>
            <w:tcW w:w="1701" w:type="dxa"/>
            <w:shd w:val="clear" w:color="auto" w:fill="auto"/>
          </w:tcPr>
          <w:p w:rsidR="00856EDD" w:rsidRPr="003A4713" w:rsidRDefault="00856EDD" w:rsidP="00BB7643">
            <w:pPr>
              <w:rPr>
                <w:sz w:val="22"/>
              </w:rPr>
            </w:pPr>
            <w:r w:rsidRPr="003A4713">
              <w:rPr>
                <w:sz w:val="22"/>
              </w:rPr>
              <w:t>Updates from Scottish and UK Governments, Occ. Health and Unions</w:t>
            </w:r>
          </w:p>
        </w:tc>
        <w:tc>
          <w:tcPr>
            <w:tcW w:w="1134" w:type="dxa"/>
            <w:shd w:val="clear" w:color="auto" w:fill="auto"/>
          </w:tcPr>
          <w:p w:rsidR="00856EDD" w:rsidRPr="003A4713" w:rsidRDefault="00856EDD" w:rsidP="00BB7643">
            <w:pPr>
              <w:rPr>
                <w:sz w:val="22"/>
              </w:rPr>
            </w:pPr>
            <w:r w:rsidRPr="003A4713">
              <w:rPr>
                <w:sz w:val="22"/>
              </w:rPr>
              <w:t xml:space="preserve">30.03.20 onwards </w:t>
            </w:r>
          </w:p>
        </w:tc>
        <w:tc>
          <w:tcPr>
            <w:tcW w:w="2835" w:type="dxa"/>
            <w:shd w:val="clear" w:color="auto" w:fill="auto"/>
          </w:tcPr>
          <w:p w:rsidR="00856EDD" w:rsidRPr="003A4713" w:rsidRDefault="00856EDD" w:rsidP="002D00F1">
            <w:pPr>
              <w:numPr>
                <w:ilvl w:val="0"/>
                <w:numId w:val="21"/>
              </w:numPr>
              <w:rPr>
                <w:sz w:val="22"/>
              </w:rPr>
            </w:pPr>
            <w:r w:rsidRPr="003A4713">
              <w:rPr>
                <w:sz w:val="22"/>
              </w:rPr>
              <w:t>Quality (over quantity) of updates given</w:t>
            </w:r>
          </w:p>
          <w:p w:rsidR="00856EDD" w:rsidRPr="003A4713" w:rsidRDefault="00856EDD" w:rsidP="002D00F1">
            <w:pPr>
              <w:numPr>
                <w:ilvl w:val="0"/>
                <w:numId w:val="21"/>
              </w:numPr>
              <w:rPr>
                <w:sz w:val="22"/>
              </w:rPr>
            </w:pPr>
            <w:r w:rsidRPr="003A4713">
              <w:rPr>
                <w:sz w:val="22"/>
              </w:rPr>
              <w:t>Emails and SPOR information given</w:t>
            </w:r>
          </w:p>
          <w:p w:rsidR="00856EDD" w:rsidRPr="003A4713" w:rsidRDefault="00856EDD" w:rsidP="002D00F1">
            <w:pPr>
              <w:numPr>
                <w:ilvl w:val="0"/>
                <w:numId w:val="21"/>
              </w:numPr>
              <w:rPr>
                <w:sz w:val="22"/>
              </w:rPr>
            </w:pPr>
            <w:r w:rsidRPr="003A4713">
              <w:rPr>
                <w:sz w:val="22"/>
              </w:rPr>
              <w:t>Feedback from teams on content</w:t>
            </w:r>
          </w:p>
        </w:tc>
        <w:tc>
          <w:tcPr>
            <w:tcW w:w="709" w:type="dxa"/>
            <w:shd w:val="clear" w:color="auto" w:fill="auto"/>
          </w:tcPr>
          <w:p w:rsidR="00856EDD" w:rsidRPr="003A4713" w:rsidRDefault="00856EDD" w:rsidP="00BB7643">
            <w:pPr>
              <w:rPr>
                <w:sz w:val="22"/>
              </w:rPr>
            </w:pPr>
            <w:r w:rsidRPr="003A4713">
              <w:rPr>
                <w:sz w:val="22"/>
              </w:rPr>
              <w:t>MM</w:t>
            </w:r>
          </w:p>
        </w:tc>
        <w:tc>
          <w:tcPr>
            <w:tcW w:w="851" w:type="dxa"/>
            <w:shd w:val="clear" w:color="auto" w:fill="auto"/>
          </w:tcPr>
          <w:p w:rsidR="00856EDD" w:rsidRPr="003A4713" w:rsidRDefault="00856EDD" w:rsidP="00BB7643">
            <w:pPr>
              <w:rPr>
                <w:sz w:val="22"/>
              </w:rPr>
            </w:pPr>
            <w:r w:rsidRPr="003A4713">
              <w:rPr>
                <w:sz w:val="22"/>
              </w:rPr>
              <w:t>LB</w:t>
            </w:r>
          </w:p>
          <w:p w:rsidR="00856EDD" w:rsidRPr="003A4713" w:rsidRDefault="00856EDD" w:rsidP="00BB7643">
            <w:pPr>
              <w:rPr>
                <w:sz w:val="22"/>
              </w:rPr>
            </w:pPr>
            <w:r w:rsidRPr="003A4713">
              <w:rPr>
                <w:sz w:val="22"/>
              </w:rPr>
              <w:t>QMT</w:t>
            </w:r>
          </w:p>
        </w:tc>
        <w:tc>
          <w:tcPr>
            <w:tcW w:w="708" w:type="dxa"/>
            <w:shd w:val="clear" w:color="auto" w:fill="92D050"/>
          </w:tcPr>
          <w:p w:rsidR="00856EDD" w:rsidRPr="003A4713" w:rsidRDefault="00856EDD" w:rsidP="00BB7643">
            <w:pPr>
              <w:rPr>
                <w:sz w:val="22"/>
              </w:rPr>
            </w:pPr>
            <w:r>
              <w:rPr>
                <w:sz w:val="22"/>
              </w:rPr>
              <w:t>G</w:t>
            </w:r>
          </w:p>
        </w:tc>
        <w:tc>
          <w:tcPr>
            <w:tcW w:w="993" w:type="dxa"/>
          </w:tcPr>
          <w:p w:rsidR="00856EDD" w:rsidRPr="003A4713" w:rsidRDefault="00856EDD" w:rsidP="00BB7643">
            <w:pPr>
              <w:rPr>
                <w:sz w:val="22"/>
              </w:rPr>
            </w:pPr>
            <w:r>
              <w:rPr>
                <w:sz w:val="22"/>
              </w:rPr>
              <w:t>None</w:t>
            </w:r>
          </w:p>
        </w:tc>
      </w:tr>
      <w:tr w:rsidR="00856EDD" w:rsidRPr="003A4713" w:rsidTr="00E00596">
        <w:tc>
          <w:tcPr>
            <w:tcW w:w="1271" w:type="dxa"/>
            <w:vMerge/>
          </w:tcPr>
          <w:p w:rsidR="00856EDD" w:rsidRPr="003A4713" w:rsidRDefault="00856EDD" w:rsidP="00BB7643">
            <w:pPr>
              <w:rPr>
                <w:sz w:val="22"/>
              </w:rPr>
            </w:pPr>
          </w:p>
        </w:tc>
        <w:tc>
          <w:tcPr>
            <w:tcW w:w="851" w:type="dxa"/>
            <w:shd w:val="clear" w:color="auto" w:fill="auto"/>
          </w:tcPr>
          <w:p w:rsidR="00856EDD" w:rsidRPr="003A4713" w:rsidRDefault="00856EDD" w:rsidP="00BB7643">
            <w:pPr>
              <w:rPr>
                <w:sz w:val="22"/>
              </w:rPr>
            </w:pPr>
            <w:r w:rsidRPr="003A4713">
              <w:rPr>
                <w:sz w:val="22"/>
              </w:rPr>
              <w:t>1</w:t>
            </w:r>
          </w:p>
        </w:tc>
        <w:tc>
          <w:tcPr>
            <w:tcW w:w="3543" w:type="dxa"/>
            <w:shd w:val="clear" w:color="auto" w:fill="auto"/>
          </w:tcPr>
          <w:p w:rsidR="00856EDD" w:rsidRPr="003A4713" w:rsidRDefault="00856EDD" w:rsidP="00BB7643">
            <w:pPr>
              <w:rPr>
                <w:sz w:val="22"/>
              </w:rPr>
            </w:pPr>
            <w:r w:rsidRPr="003A4713">
              <w:rPr>
                <w:sz w:val="22"/>
              </w:rPr>
              <w:t xml:space="preserve">Provide content and links to key information for staff from validated, reliable sources on </w:t>
            </w:r>
            <w:r w:rsidR="006521DA">
              <w:rPr>
                <w:sz w:val="22"/>
              </w:rPr>
              <w:t>employee</w:t>
            </w:r>
            <w:r w:rsidRPr="003A4713">
              <w:rPr>
                <w:sz w:val="22"/>
              </w:rPr>
              <w:t xml:space="preserve"> health and wellbeing website</w:t>
            </w:r>
          </w:p>
        </w:tc>
        <w:tc>
          <w:tcPr>
            <w:tcW w:w="1701" w:type="dxa"/>
            <w:shd w:val="clear" w:color="auto" w:fill="auto"/>
          </w:tcPr>
          <w:p w:rsidR="00856EDD" w:rsidRPr="003A4713" w:rsidRDefault="00856EDD" w:rsidP="00BB7643">
            <w:pPr>
              <w:rPr>
                <w:sz w:val="22"/>
              </w:rPr>
            </w:pPr>
            <w:r w:rsidRPr="003A4713">
              <w:rPr>
                <w:sz w:val="22"/>
              </w:rPr>
              <w:t>Minimum weekly updates</w:t>
            </w:r>
          </w:p>
        </w:tc>
        <w:tc>
          <w:tcPr>
            <w:tcW w:w="1134" w:type="dxa"/>
            <w:shd w:val="clear" w:color="auto" w:fill="auto"/>
          </w:tcPr>
          <w:p w:rsidR="00856EDD" w:rsidRPr="003A4713" w:rsidRDefault="00856EDD" w:rsidP="00BB7643">
            <w:pPr>
              <w:rPr>
                <w:sz w:val="22"/>
              </w:rPr>
            </w:pPr>
            <w:r w:rsidRPr="003A4713">
              <w:rPr>
                <w:sz w:val="22"/>
              </w:rPr>
              <w:t xml:space="preserve">30.03.20 onwards </w:t>
            </w:r>
          </w:p>
        </w:tc>
        <w:tc>
          <w:tcPr>
            <w:tcW w:w="2835" w:type="dxa"/>
            <w:shd w:val="clear" w:color="auto" w:fill="auto"/>
          </w:tcPr>
          <w:p w:rsidR="00856EDD" w:rsidRPr="003A4713" w:rsidRDefault="00856EDD" w:rsidP="002D00F1">
            <w:pPr>
              <w:numPr>
                <w:ilvl w:val="0"/>
                <w:numId w:val="21"/>
              </w:numPr>
              <w:rPr>
                <w:sz w:val="22"/>
              </w:rPr>
            </w:pPr>
            <w:r w:rsidRPr="003A4713">
              <w:rPr>
                <w:sz w:val="22"/>
              </w:rPr>
              <w:t>Quality (over quantity) of updates given</w:t>
            </w:r>
          </w:p>
          <w:p w:rsidR="00856EDD" w:rsidRPr="003A4713" w:rsidRDefault="00856EDD" w:rsidP="002D00F1">
            <w:pPr>
              <w:numPr>
                <w:ilvl w:val="0"/>
                <w:numId w:val="21"/>
              </w:numPr>
              <w:rPr>
                <w:sz w:val="22"/>
              </w:rPr>
            </w:pPr>
            <w:r w:rsidRPr="003A4713">
              <w:rPr>
                <w:sz w:val="22"/>
              </w:rPr>
              <w:t>Variety of updates given</w:t>
            </w:r>
          </w:p>
          <w:p w:rsidR="00856EDD" w:rsidRPr="003A4713" w:rsidRDefault="00856EDD" w:rsidP="002D00F1">
            <w:pPr>
              <w:numPr>
                <w:ilvl w:val="0"/>
                <w:numId w:val="21"/>
              </w:numPr>
              <w:rPr>
                <w:sz w:val="22"/>
              </w:rPr>
            </w:pPr>
            <w:r w:rsidRPr="003A4713">
              <w:rPr>
                <w:sz w:val="22"/>
              </w:rPr>
              <w:t>Website viewing figures</w:t>
            </w:r>
          </w:p>
          <w:p w:rsidR="00856EDD" w:rsidRPr="003A4713" w:rsidRDefault="00856EDD" w:rsidP="002D00F1">
            <w:pPr>
              <w:numPr>
                <w:ilvl w:val="0"/>
                <w:numId w:val="21"/>
              </w:numPr>
              <w:rPr>
                <w:sz w:val="22"/>
              </w:rPr>
            </w:pPr>
            <w:r w:rsidRPr="003A4713">
              <w:rPr>
                <w:sz w:val="22"/>
              </w:rPr>
              <w:t xml:space="preserve">Feedback from teams </w:t>
            </w:r>
          </w:p>
        </w:tc>
        <w:tc>
          <w:tcPr>
            <w:tcW w:w="709" w:type="dxa"/>
            <w:shd w:val="clear" w:color="auto" w:fill="auto"/>
          </w:tcPr>
          <w:p w:rsidR="00856EDD" w:rsidRPr="003A4713" w:rsidRDefault="00856EDD" w:rsidP="00BB7643">
            <w:pPr>
              <w:rPr>
                <w:sz w:val="22"/>
              </w:rPr>
            </w:pPr>
            <w:r w:rsidRPr="003A4713">
              <w:rPr>
                <w:sz w:val="22"/>
              </w:rPr>
              <w:t>LB</w:t>
            </w:r>
          </w:p>
        </w:tc>
        <w:tc>
          <w:tcPr>
            <w:tcW w:w="851" w:type="dxa"/>
            <w:shd w:val="clear" w:color="auto" w:fill="auto"/>
          </w:tcPr>
          <w:p w:rsidR="00856EDD" w:rsidRPr="003A4713" w:rsidRDefault="00856EDD" w:rsidP="00BB7643">
            <w:pPr>
              <w:rPr>
                <w:sz w:val="22"/>
              </w:rPr>
            </w:pPr>
            <w:r w:rsidRPr="003A4713">
              <w:rPr>
                <w:sz w:val="22"/>
              </w:rPr>
              <w:t>AJ</w:t>
            </w:r>
          </w:p>
          <w:p w:rsidR="00856EDD" w:rsidRPr="003A4713" w:rsidRDefault="00856EDD" w:rsidP="00BB7643">
            <w:pPr>
              <w:rPr>
                <w:sz w:val="22"/>
              </w:rPr>
            </w:pPr>
            <w:r w:rsidRPr="003A4713">
              <w:rPr>
                <w:sz w:val="22"/>
              </w:rPr>
              <w:t>QMT</w:t>
            </w:r>
          </w:p>
        </w:tc>
        <w:tc>
          <w:tcPr>
            <w:tcW w:w="708" w:type="dxa"/>
            <w:shd w:val="clear" w:color="auto" w:fill="92D050"/>
          </w:tcPr>
          <w:p w:rsidR="00856EDD" w:rsidRPr="003A4713" w:rsidRDefault="00856EDD" w:rsidP="00BB7643">
            <w:pPr>
              <w:rPr>
                <w:sz w:val="22"/>
              </w:rPr>
            </w:pPr>
            <w:r>
              <w:rPr>
                <w:sz w:val="22"/>
              </w:rPr>
              <w:t>G</w:t>
            </w:r>
          </w:p>
        </w:tc>
        <w:tc>
          <w:tcPr>
            <w:tcW w:w="993" w:type="dxa"/>
          </w:tcPr>
          <w:p w:rsidR="00856EDD" w:rsidRPr="003A4713" w:rsidRDefault="00856EDD" w:rsidP="00BB7643">
            <w:pPr>
              <w:rPr>
                <w:sz w:val="22"/>
              </w:rPr>
            </w:pPr>
            <w:r>
              <w:rPr>
                <w:sz w:val="22"/>
              </w:rPr>
              <w:t>None</w:t>
            </w:r>
          </w:p>
        </w:tc>
      </w:tr>
      <w:tr w:rsidR="00856EDD" w:rsidRPr="003A4713" w:rsidTr="00E00596">
        <w:tc>
          <w:tcPr>
            <w:tcW w:w="1271" w:type="dxa"/>
            <w:vMerge/>
          </w:tcPr>
          <w:p w:rsidR="00856EDD" w:rsidRPr="003A4713" w:rsidRDefault="00856EDD" w:rsidP="00BB7643">
            <w:pPr>
              <w:rPr>
                <w:sz w:val="22"/>
              </w:rPr>
            </w:pPr>
          </w:p>
        </w:tc>
        <w:tc>
          <w:tcPr>
            <w:tcW w:w="851" w:type="dxa"/>
            <w:shd w:val="clear" w:color="auto" w:fill="auto"/>
          </w:tcPr>
          <w:p w:rsidR="00856EDD" w:rsidRPr="003A4713" w:rsidRDefault="00856EDD" w:rsidP="00BB7643">
            <w:pPr>
              <w:rPr>
                <w:sz w:val="22"/>
              </w:rPr>
            </w:pPr>
            <w:r w:rsidRPr="003A4713">
              <w:rPr>
                <w:sz w:val="22"/>
              </w:rPr>
              <w:t>1</w:t>
            </w:r>
          </w:p>
        </w:tc>
        <w:tc>
          <w:tcPr>
            <w:tcW w:w="3543" w:type="dxa"/>
            <w:shd w:val="clear" w:color="auto" w:fill="auto"/>
          </w:tcPr>
          <w:p w:rsidR="00856EDD" w:rsidRDefault="00856EDD" w:rsidP="00BB7643">
            <w:pPr>
              <w:rPr>
                <w:sz w:val="22"/>
              </w:rPr>
            </w:pPr>
            <w:r w:rsidRPr="003A4713">
              <w:rPr>
                <w:sz w:val="22"/>
              </w:rPr>
              <w:t>Keep in mind anyone who may be shielding or vulnerable due to a pre-existing health condition, or disability, age, or pregnancy, and be aware of the additional duties as an employer to these specific groups of employees.</w:t>
            </w:r>
          </w:p>
          <w:p w:rsidR="00856EDD" w:rsidRPr="003A4713" w:rsidRDefault="00856EDD" w:rsidP="00BB7643">
            <w:pPr>
              <w:rPr>
                <w:sz w:val="22"/>
              </w:rPr>
            </w:pPr>
          </w:p>
        </w:tc>
        <w:tc>
          <w:tcPr>
            <w:tcW w:w="1701" w:type="dxa"/>
            <w:shd w:val="clear" w:color="auto" w:fill="auto"/>
          </w:tcPr>
          <w:p w:rsidR="00856EDD" w:rsidRPr="003A4713" w:rsidRDefault="00856EDD" w:rsidP="00BB7643">
            <w:pPr>
              <w:rPr>
                <w:sz w:val="22"/>
              </w:rPr>
            </w:pPr>
            <w:r w:rsidRPr="003A4713">
              <w:rPr>
                <w:sz w:val="22"/>
              </w:rPr>
              <w:t>Updates from Scottish and UK Governments, Occ. Health and Unions</w:t>
            </w:r>
          </w:p>
        </w:tc>
        <w:tc>
          <w:tcPr>
            <w:tcW w:w="1134" w:type="dxa"/>
            <w:shd w:val="clear" w:color="auto" w:fill="auto"/>
          </w:tcPr>
          <w:p w:rsidR="00856EDD" w:rsidRPr="003A4713" w:rsidRDefault="00856EDD" w:rsidP="00BB7643">
            <w:pPr>
              <w:rPr>
                <w:sz w:val="22"/>
              </w:rPr>
            </w:pPr>
            <w:r w:rsidRPr="003A4713">
              <w:rPr>
                <w:sz w:val="22"/>
              </w:rPr>
              <w:t xml:space="preserve">30.03.20 onwards </w:t>
            </w:r>
          </w:p>
        </w:tc>
        <w:tc>
          <w:tcPr>
            <w:tcW w:w="2835" w:type="dxa"/>
            <w:shd w:val="clear" w:color="auto" w:fill="auto"/>
          </w:tcPr>
          <w:p w:rsidR="00856EDD" w:rsidRPr="003A4713" w:rsidRDefault="00856EDD" w:rsidP="002D00F1">
            <w:pPr>
              <w:numPr>
                <w:ilvl w:val="0"/>
                <w:numId w:val="21"/>
              </w:numPr>
              <w:rPr>
                <w:sz w:val="22"/>
              </w:rPr>
            </w:pPr>
            <w:r w:rsidRPr="003A4713">
              <w:rPr>
                <w:sz w:val="22"/>
              </w:rPr>
              <w:t>Daily monitoring of information released in general media to the general-public and</w:t>
            </w:r>
            <w:r>
              <w:rPr>
                <w:sz w:val="22"/>
              </w:rPr>
              <w:t xml:space="preserve"> </w:t>
            </w:r>
            <w:r w:rsidRPr="003A4713">
              <w:rPr>
                <w:sz w:val="22"/>
              </w:rPr>
              <w:t>from partner organisations</w:t>
            </w:r>
          </w:p>
          <w:p w:rsidR="00856EDD" w:rsidRDefault="00856EDD" w:rsidP="00BB7643">
            <w:pPr>
              <w:rPr>
                <w:sz w:val="22"/>
              </w:rPr>
            </w:pPr>
          </w:p>
          <w:p w:rsidR="00856EDD" w:rsidRDefault="00856EDD" w:rsidP="00BB7643">
            <w:pPr>
              <w:rPr>
                <w:sz w:val="22"/>
              </w:rPr>
            </w:pPr>
          </w:p>
          <w:p w:rsidR="00856EDD" w:rsidRPr="003A4713" w:rsidRDefault="00856EDD" w:rsidP="00BB7643">
            <w:pPr>
              <w:rPr>
                <w:sz w:val="22"/>
              </w:rPr>
            </w:pPr>
          </w:p>
        </w:tc>
        <w:tc>
          <w:tcPr>
            <w:tcW w:w="709" w:type="dxa"/>
            <w:shd w:val="clear" w:color="auto" w:fill="auto"/>
          </w:tcPr>
          <w:p w:rsidR="00856EDD" w:rsidRPr="003A4713" w:rsidRDefault="00856EDD" w:rsidP="00BB7643">
            <w:pPr>
              <w:rPr>
                <w:sz w:val="22"/>
              </w:rPr>
            </w:pPr>
            <w:r w:rsidRPr="003A4713">
              <w:rPr>
                <w:sz w:val="22"/>
              </w:rPr>
              <w:t>LB</w:t>
            </w:r>
          </w:p>
        </w:tc>
        <w:tc>
          <w:tcPr>
            <w:tcW w:w="851" w:type="dxa"/>
            <w:shd w:val="clear" w:color="auto" w:fill="auto"/>
          </w:tcPr>
          <w:p w:rsidR="00856EDD" w:rsidRPr="003A4713" w:rsidRDefault="00856EDD" w:rsidP="00BB7643">
            <w:pPr>
              <w:rPr>
                <w:sz w:val="22"/>
              </w:rPr>
            </w:pPr>
            <w:r w:rsidRPr="003A4713">
              <w:rPr>
                <w:sz w:val="22"/>
              </w:rPr>
              <w:t>MM</w:t>
            </w:r>
          </w:p>
          <w:p w:rsidR="00856EDD" w:rsidRPr="003A4713" w:rsidRDefault="00856EDD" w:rsidP="00BB7643">
            <w:pPr>
              <w:rPr>
                <w:sz w:val="22"/>
              </w:rPr>
            </w:pPr>
            <w:r w:rsidRPr="003A4713">
              <w:rPr>
                <w:sz w:val="22"/>
              </w:rPr>
              <w:t>QMT</w:t>
            </w:r>
          </w:p>
        </w:tc>
        <w:tc>
          <w:tcPr>
            <w:tcW w:w="708" w:type="dxa"/>
            <w:shd w:val="clear" w:color="auto" w:fill="92D050"/>
          </w:tcPr>
          <w:p w:rsidR="00856EDD" w:rsidRPr="003A4713" w:rsidRDefault="00856EDD" w:rsidP="00BB7643">
            <w:pPr>
              <w:rPr>
                <w:sz w:val="22"/>
              </w:rPr>
            </w:pPr>
            <w:r>
              <w:rPr>
                <w:sz w:val="22"/>
              </w:rPr>
              <w:t>G</w:t>
            </w:r>
          </w:p>
        </w:tc>
        <w:tc>
          <w:tcPr>
            <w:tcW w:w="993" w:type="dxa"/>
          </w:tcPr>
          <w:p w:rsidR="00856EDD" w:rsidRPr="003A4713" w:rsidRDefault="00856EDD" w:rsidP="00BB7643">
            <w:pPr>
              <w:rPr>
                <w:sz w:val="22"/>
              </w:rPr>
            </w:pPr>
            <w:r>
              <w:rPr>
                <w:sz w:val="22"/>
              </w:rPr>
              <w:t>None</w:t>
            </w:r>
          </w:p>
        </w:tc>
      </w:tr>
      <w:tr w:rsidR="00856EDD" w:rsidRPr="003A4713" w:rsidTr="00BB7643">
        <w:tc>
          <w:tcPr>
            <w:tcW w:w="1271" w:type="dxa"/>
            <w:vMerge/>
          </w:tcPr>
          <w:p w:rsidR="00856EDD" w:rsidRPr="003A4713" w:rsidRDefault="00856EDD" w:rsidP="00BB7643">
            <w:pPr>
              <w:rPr>
                <w:sz w:val="22"/>
              </w:rPr>
            </w:pPr>
          </w:p>
        </w:tc>
        <w:tc>
          <w:tcPr>
            <w:tcW w:w="851" w:type="dxa"/>
            <w:shd w:val="clear" w:color="auto" w:fill="FFC000"/>
          </w:tcPr>
          <w:p w:rsidR="00856EDD" w:rsidRPr="003A4713" w:rsidRDefault="00856EDD" w:rsidP="00BB7643">
            <w:pPr>
              <w:rPr>
                <w:b/>
                <w:sz w:val="16"/>
                <w:szCs w:val="16"/>
              </w:rPr>
            </w:pPr>
            <w:r w:rsidRPr="003A4713">
              <w:rPr>
                <w:b/>
                <w:sz w:val="16"/>
                <w:szCs w:val="16"/>
              </w:rPr>
              <w:t>Theme</w:t>
            </w:r>
          </w:p>
        </w:tc>
        <w:tc>
          <w:tcPr>
            <w:tcW w:w="3543" w:type="dxa"/>
            <w:shd w:val="clear" w:color="auto" w:fill="FFC000"/>
          </w:tcPr>
          <w:p w:rsidR="00856EDD" w:rsidRPr="003A4713" w:rsidRDefault="00856EDD" w:rsidP="00BB7643">
            <w:pPr>
              <w:rPr>
                <w:sz w:val="22"/>
              </w:rPr>
            </w:pPr>
            <w:r w:rsidRPr="003A4713">
              <w:rPr>
                <w:b/>
                <w:sz w:val="22"/>
              </w:rPr>
              <w:t>Activity/Tasks</w:t>
            </w:r>
          </w:p>
        </w:tc>
        <w:tc>
          <w:tcPr>
            <w:tcW w:w="1701" w:type="dxa"/>
            <w:shd w:val="clear" w:color="auto" w:fill="FFC000"/>
          </w:tcPr>
          <w:p w:rsidR="00856EDD" w:rsidRPr="003A4713" w:rsidRDefault="00856EDD" w:rsidP="00BB7643">
            <w:pPr>
              <w:rPr>
                <w:sz w:val="22"/>
              </w:rPr>
            </w:pPr>
            <w:r w:rsidRPr="003A4713">
              <w:rPr>
                <w:b/>
                <w:sz w:val="22"/>
              </w:rPr>
              <w:t>Milestones</w:t>
            </w:r>
          </w:p>
        </w:tc>
        <w:tc>
          <w:tcPr>
            <w:tcW w:w="1134" w:type="dxa"/>
            <w:shd w:val="clear" w:color="auto" w:fill="FFC000"/>
          </w:tcPr>
          <w:p w:rsidR="00856EDD" w:rsidRPr="003A4713" w:rsidRDefault="00856EDD" w:rsidP="00BB7643">
            <w:pPr>
              <w:rPr>
                <w:sz w:val="16"/>
                <w:szCs w:val="16"/>
              </w:rPr>
            </w:pPr>
            <w:r w:rsidRPr="003A4713">
              <w:rPr>
                <w:b/>
                <w:sz w:val="16"/>
                <w:szCs w:val="16"/>
              </w:rPr>
              <w:t>Timescale</w:t>
            </w:r>
          </w:p>
        </w:tc>
        <w:tc>
          <w:tcPr>
            <w:tcW w:w="2835" w:type="dxa"/>
            <w:shd w:val="clear" w:color="auto" w:fill="FFC000"/>
          </w:tcPr>
          <w:p w:rsidR="00856EDD" w:rsidRPr="003A4713" w:rsidRDefault="00856EDD" w:rsidP="00BB7643">
            <w:pPr>
              <w:rPr>
                <w:sz w:val="22"/>
              </w:rPr>
            </w:pPr>
            <w:r w:rsidRPr="003A4713">
              <w:rPr>
                <w:b/>
                <w:sz w:val="22"/>
              </w:rPr>
              <w:t xml:space="preserve">Progress Indicators </w:t>
            </w:r>
          </w:p>
        </w:tc>
        <w:tc>
          <w:tcPr>
            <w:tcW w:w="709" w:type="dxa"/>
            <w:shd w:val="clear" w:color="auto" w:fill="FFC000"/>
          </w:tcPr>
          <w:p w:rsidR="00856EDD" w:rsidRPr="003A4713" w:rsidRDefault="00856EDD" w:rsidP="00BB7643">
            <w:pPr>
              <w:rPr>
                <w:sz w:val="16"/>
                <w:szCs w:val="16"/>
              </w:rPr>
            </w:pPr>
            <w:r w:rsidRPr="003A4713">
              <w:rPr>
                <w:b/>
                <w:sz w:val="16"/>
                <w:szCs w:val="16"/>
              </w:rPr>
              <w:t>Lead</w:t>
            </w:r>
          </w:p>
        </w:tc>
        <w:tc>
          <w:tcPr>
            <w:tcW w:w="851" w:type="dxa"/>
            <w:shd w:val="clear" w:color="auto" w:fill="FFC000"/>
          </w:tcPr>
          <w:p w:rsidR="00856EDD" w:rsidRPr="003A4713" w:rsidRDefault="00856EDD" w:rsidP="00BB7643">
            <w:pPr>
              <w:rPr>
                <w:sz w:val="16"/>
                <w:szCs w:val="16"/>
              </w:rPr>
            </w:pPr>
            <w:r w:rsidRPr="003A4713">
              <w:rPr>
                <w:b/>
                <w:sz w:val="16"/>
                <w:szCs w:val="16"/>
              </w:rPr>
              <w:t>Support</w:t>
            </w:r>
          </w:p>
        </w:tc>
        <w:tc>
          <w:tcPr>
            <w:tcW w:w="708" w:type="dxa"/>
            <w:shd w:val="clear" w:color="auto" w:fill="FFC000"/>
          </w:tcPr>
          <w:p w:rsidR="00856EDD" w:rsidRPr="003A4713" w:rsidRDefault="00856EDD" w:rsidP="00BB7643">
            <w:pPr>
              <w:rPr>
                <w:b/>
                <w:sz w:val="16"/>
                <w:szCs w:val="16"/>
              </w:rPr>
            </w:pPr>
            <w:r>
              <w:rPr>
                <w:b/>
                <w:sz w:val="16"/>
                <w:szCs w:val="16"/>
              </w:rPr>
              <w:t>Status</w:t>
            </w:r>
          </w:p>
        </w:tc>
        <w:tc>
          <w:tcPr>
            <w:tcW w:w="993" w:type="dxa"/>
            <w:shd w:val="clear" w:color="auto" w:fill="FFC000"/>
          </w:tcPr>
          <w:p w:rsidR="00856EDD" w:rsidRPr="003A4713" w:rsidRDefault="00856EDD" w:rsidP="00BB7643">
            <w:pPr>
              <w:rPr>
                <w:b/>
                <w:sz w:val="16"/>
                <w:szCs w:val="16"/>
              </w:rPr>
            </w:pPr>
            <w:r>
              <w:rPr>
                <w:b/>
                <w:sz w:val="16"/>
                <w:szCs w:val="16"/>
              </w:rPr>
              <w:t>Blockers</w:t>
            </w:r>
          </w:p>
        </w:tc>
      </w:tr>
      <w:tr w:rsidR="00856EDD" w:rsidRPr="003A4713" w:rsidTr="00E00596">
        <w:tc>
          <w:tcPr>
            <w:tcW w:w="1271" w:type="dxa"/>
            <w:vMerge/>
          </w:tcPr>
          <w:p w:rsidR="00856EDD" w:rsidRPr="003A4713" w:rsidRDefault="00856EDD" w:rsidP="00BB7643">
            <w:pPr>
              <w:rPr>
                <w:sz w:val="22"/>
              </w:rPr>
            </w:pPr>
          </w:p>
        </w:tc>
        <w:tc>
          <w:tcPr>
            <w:tcW w:w="851" w:type="dxa"/>
            <w:shd w:val="clear" w:color="auto" w:fill="auto"/>
          </w:tcPr>
          <w:p w:rsidR="00856EDD" w:rsidRPr="003A4713" w:rsidRDefault="00856EDD" w:rsidP="00BB7643">
            <w:pPr>
              <w:rPr>
                <w:sz w:val="22"/>
              </w:rPr>
            </w:pPr>
            <w:r w:rsidRPr="003A4713">
              <w:rPr>
                <w:sz w:val="22"/>
              </w:rPr>
              <w:t>1</w:t>
            </w:r>
          </w:p>
        </w:tc>
        <w:tc>
          <w:tcPr>
            <w:tcW w:w="3543" w:type="dxa"/>
            <w:shd w:val="clear" w:color="auto" w:fill="auto"/>
          </w:tcPr>
          <w:p w:rsidR="00856EDD" w:rsidRPr="003A4713" w:rsidRDefault="00856EDD" w:rsidP="00BB7643">
            <w:pPr>
              <w:rPr>
                <w:sz w:val="22"/>
              </w:rPr>
            </w:pPr>
            <w:r w:rsidRPr="003A4713">
              <w:rPr>
                <w:sz w:val="22"/>
              </w:rPr>
              <w:t>Ensure Line Managers are supported and provided with relevant and up-to-date resources to maintain regular contact with teams</w:t>
            </w:r>
          </w:p>
        </w:tc>
        <w:tc>
          <w:tcPr>
            <w:tcW w:w="1701" w:type="dxa"/>
            <w:shd w:val="clear" w:color="auto" w:fill="auto"/>
          </w:tcPr>
          <w:p w:rsidR="00856EDD" w:rsidRPr="003A4713" w:rsidRDefault="00856EDD" w:rsidP="00BB7643">
            <w:pPr>
              <w:rPr>
                <w:sz w:val="22"/>
              </w:rPr>
            </w:pPr>
            <w:r w:rsidRPr="003A4713">
              <w:rPr>
                <w:sz w:val="22"/>
              </w:rPr>
              <w:t>Aid Memoirs created</w:t>
            </w:r>
          </w:p>
          <w:p w:rsidR="00856EDD" w:rsidRPr="003A4713" w:rsidRDefault="00856EDD" w:rsidP="00BB7643">
            <w:pPr>
              <w:rPr>
                <w:sz w:val="22"/>
              </w:rPr>
            </w:pPr>
            <w:r w:rsidRPr="003A4713">
              <w:rPr>
                <w:sz w:val="22"/>
              </w:rPr>
              <w:t xml:space="preserve">Ask/check with Managers re support req </w:t>
            </w:r>
          </w:p>
        </w:tc>
        <w:tc>
          <w:tcPr>
            <w:tcW w:w="1134" w:type="dxa"/>
            <w:shd w:val="clear" w:color="auto" w:fill="auto"/>
          </w:tcPr>
          <w:p w:rsidR="00856EDD" w:rsidRPr="003A4713" w:rsidRDefault="00856EDD" w:rsidP="00BB7643">
            <w:pPr>
              <w:rPr>
                <w:sz w:val="22"/>
              </w:rPr>
            </w:pPr>
            <w:r w:rsidRPr="003A4713">
              <w:rPr>
                <w:sz w:val="22"/>
              </w:rPr>
              <w:t xml:space="preserve">30.03.20 onwards </w:t>
            </w:r>
          </w:p>
        </w:tc>
        <w:tc>
          <w:tcPr>
            <w:tcW w:w="2835" w:type="dxa"/>
            <w:shd w:val="clear" w:color="auto" w:fill="auto"/>
          </w:tcPr>
          <w:p w:rsidR="00856EDD" w:rsidRPr="003A4713" w:rsidRDefault="00856EDD" w:rsidP="002D00F1">
            <w:pPr>
              <w:numPr>
                <w:ilvl w:val="0"/>
                <w:numId w:val="22"/>
              </w:numPr>
              <w:rPr>
                <w:sz w:val="22"/>
              </w:rPr>
            </w:pPr>
            <w:r w:rsidRPr="003A4713">
              <w:rPr>
                <w:sz w:val="22"/>
              </w:rPr>
              <w:t>Quality (over quantity) of resources developed</w:t>
            </w:r>
          </w:p>
          <w:p w:rsidR="00856EDD" w:rsidRPr="003A4713" w:rsidRDefault="00856EDD" w:rsidP="002D00F1">
            <w:pPr>
              <w:numPr>
                <w:ilvl w:val="0"/>
                <w:numId w:val="22"/>
              </w:numPr>
              <w:rPr>
                <w:sz w:val="22"/>
              </w:rPr>
            </w:pPr>
            <w:r w:rsidRPr="003A4713">
              <w:rPr>
                <w:sz w:val="22"/>
              </w:rPr>
              <w:t>Feedback from Managers</w:t>
            </w:r>
          </w:p>
          <w:p w:rsidR="00856EDD" w:rsidRPr="003A4713" w:rsidRDefault="00856EDD" w:rsidP="002D00F1">
            <w:pPr>
              <w:numPr>
                <w:ilvl w:val="0"/>
                <w:numId w:val="22"/>
              </w:numPr>
              <w:rPr>
                <w:sz w:val="22"/>
              </w:rPr>
            </w:pPr>
            <w:r w:rsidRPr="003A4713">
              <w:rPr>
                <w:sz w:val="22"/>
              </w:rPr>
              <w:t>Feedback from team(s)</w:t>
            </w:r>
          </w:p>
        </w:tc>
        <w:tc>
          <w:tcPr>
            <w:tcW w:w="709" w:type="dxa"/>
            <w:shd w:val="clear" w:color="auto" w:fill="auto"/>
          </w:tcPr>
          <w:p w:rsidR="00856EDD" w:rsidRPr="003A4713" w:rsidRDefault="00856EDD" w:rsidP="00BB7643">
            <w:pPr>
              <w:rPr>
                <w:sz w:val="22"/>
              </w:rPr>
            </w:pPr>
            <w:r w:rsidRPr="003A4713">
              <w:rPr>
                <w:sz w:val="22"/>
              </w:rPr>
              <w:t>LB</w:t>
            </w:r>
          </w:p>
        </w:tc>
        <w:tc>
          <w:tcPr>
            <w:tcW w:w="851" w:type="dxa"/>
            <w:shd w:val="clear" w:color="auto" w:fill="auto"/>
          </w:tcPr>
          <w:p w:rsidR="00856EDD" w:rsidRPr="003A4713" w:rsidRDefault="00856EDD" w:rsidP="00BB7643">
            <w:pPr>
              <w:rPr>
                <w:sz w:val="22"/>
              </w:rPr>
            </w:pPr>
            <w:r w:rsidRPr="003A4713">
              <w:rPr>
                <w:sz w:val="22"/>
              </w:rPr>
              <w:t>MM</w:t>
            </w:r>
          </w:p>
          <w:p w:rsidR="00856EDD" w:rsidRPr="003A4713" w:rsidRDefault="00856EDD" w:rsidP="00BB7643">
            <w:pPr>
              <w:rPr>
                <w:sz w:val="22"/>
              </w:rPr>
            </w:pPr>
            <w:r w:rsidRPr="003A4713">
              <w:rPr>
                <w:sz w:val="22"/>
              </w:rPr>
              <w:t>QMT</w:t>
            </w:r>
          </w:p>
        </w:tc>
        <w:tc>
          <w:tcPr>
            <w:tcW w:w="708" w:type="dxa"/>
            <w:shd w:val="clear" w:color="auto" w:fill="92D050"/>
          </w:tcPr>
          <w:p w:rsidR="00856EDD" w:rsidRPr="003A4713" w:rsidRDefault="00856EDD" w:rsidP="00BB7643">
            <w:pPr>
              <w:rPr>
                <w:sz w:val="22"/>
              </w:rPr>
            </w:pPr>
            <w:r>
              <w:rPr>
                <w:sz w:val="22"/>
              </w:rPr>
              <w:t>G</w:t>
            </w:r>
          </w:p>
        </w:tc>
        <w:tc>
          <w:tcPr>
            <w:tcW w:w="993" w:type="dxa"/>
          </w:tcPr>
          <w:p w:rsidR="00856EDD" w:rsidRPr="003A4713" w:rsidRDefault="00856EDD" w:rsidP="00BB7643">
            <w:pPr>
              <w:rPr>
                <w:sz w:val="22"/>
              </w:rPr>
            </w:pPr>
            <w:r>
              <w:rPr>
                <w:sz w:val="22"/>
              </w:rPr>
              <w:t>None</w:t>
            </w:r>
          </w:p>
        </w:tc>
      </w:tr>
      <w:tr w:rsidR="00856EDD" w:rsidRPr="003A4713" w:rsidTr="00E00596">
        <w:tc>
          <w:tcPr>
            <w:tcW w:w="1271" w:type="dxa"/>
            <w:vMerge/>
          </w:tcPr>
          <w:p w:rsidR="00856EDD" w:rsidRPr="003A4713" w:rsidRDefault="00856EDD" w:rsidP="00BB7643">
            <w:pPr>
              <w:rPr>
                <w:sz w:val="22"/>
              </w:rPr>
            </w:pPr>
          </w:p>
        </w:tc>
        <w:tc>
          <w:tcPr>
            <w:tcW w:w="851" w:type="dxa"/>
            <w:shd w:val="clear" w:color="auto" w:fill="auto"/>
          </w:tcPr>
          <w:p w:rsidR="00856EDD" w:rsidRPr="003A4713" w:rsidRDefault="00856EDD" w:rsidP="00BB7643">
            <w:pPr>
              <w:rPr>
                <w:sz w:val="22"/>
              </w:rPr>
            </w:pPr>
            <w:r w:rsidRPr="003A4713">
              <w:rPr>
                <w:sz w:val="22"/>
              </w:rPr>
              <w:t>1</w:t>
            </w:r>
          </w:p>
        </w:tc>
        <w:tc>
          <w:tcPr>
            <w:tcW w:w="3543" w:type="dxa"/>
            <w:shd w:val="clear" w:color="auto" w:fill="auto"/>
          </w:tcPr>
          <w:p w:rsidR="00856EDD" w:rsidRPr="003A4713" w:rsidRDefault="00856EDD" w:rsidP="00BB7643">
            <w:pPr>
              <w:rPr>
                <w:sz w:val="22"/>
              </w:rPr>
            </w:pPr>
            <w:r w:rsidRPr="003A4713">
              <w:rPr>
                <w:sz w:val="22"/>
              </w:rPr>
              <w:t>Review and redesign information from partner orgs for relevance and sharing with HLH staff on staff health and wellbeing website</w:t>
            </w:r>
          </w:p>
        </w:tc>
        <w:tc>
          <w:tcPr>
            <w:tcW w:w="1701" w:type="dxa"/>
            <w:shd w:val="clear" w:color="auto" w:fill="auto"/>
          </w:tcPr>
          <w:p w:rsidR="00856EDD" w:rsidRPr="003A4713" w:rsidRDefault="00856EDD" w:rsidP="00BB7643">
            <w:pPr>
              <w:rPr>
                <w:sz w:val="22"/>
              </w:rPr>
            </w:pPr>
            <w:r w:rsidRPr="003A4713">
              <w:rPr>
                <w:sz w:val="22"/>
              </w:rPr>
              <w:t>Contact with partner orgs for info sharing</w:t>
            </w:r>
          </w:p>
        </w:tc>
        <w:tc>
          <w:tcPr>
            <w:tcW w:w="1134" w:type="dxa"/>
            <w:shd w:val="clear" w:color="auto" w:fill="auto"/>
          </w:tcPr>
          <w:p w:rsidR="00856EDD" w:rsidRPr="003A4713" w:rsidRDefault="00856EDD" w:rsidP="00BB7643">
            <w:pPr>
              <w:rPr>
                <w:sz w:val="22"/>
              </w:rPr>
            </w:pPr>
            <w:r w:rsidRPr="003A4713">
              <w:rPr>
                <w:sz w:val="22"/>
              </w:rPr>
              <w:t xml:space="preserve">30.03.20 onwards </w:t>
            </w:r>
          </w:p>
          <w:p w:rsidR="00856EDD" w:rsidRPr="003A4713" w:rsidRDefault="00856EDD" w:rsidP="00BB7643">
            <w:pPr>
              <w:rPr>
                <w:sz w:val="22"/>
              </w:rPr>
            </w:pPr>
          </w:p>
        </w:tc>
        <w:tc>
          <w:tcPr>
            <w:tcW w:w="2835" w:type="dxa"/>
            <w:shd w:val="clear" w:color="auto" w:fill="auto"/>
          </w:tcPr>
          <w:p w:rsidR="00856EDD" w:rsidRPr="003A4713" w:rsidRDefault="00856EDD" w:rsidP="002D00F1">
            <w:pPr>
              <w:numPr>
                <w:ilvl w:val="0"/>
                <w:numId w:val="22"/>
              </w:numPr>
              <w:rPr>
                <w:sz w:val="22"/>
              </w:rPr>
            </w:pPr>
            <w:r w:rsidRPr="003A4713">
              <w:rPr>
                <w:sz w:val="22"/>
              </w:rPr>
              <w:t>Quality (over quantity) of sources reviewed &amp; issued</w:t>
            </w:r>
          </w:p>
          <w:p w:rsidR="00856EDD" w:rsidRPr="003A4713" w:rsidRDefault="00856EDD" w:rsidP="002D00F1">
            <w:pPr>
              <w:numPr>
                <w:ilvl w:val="0"/>
                <w:numId w:val="22"/>
              </w:numPr>
              <w:rPr>
                <w:sz w:val="22"/>
              </w:rPr>
            </w:pPr>
            <w:r w:rsidRPr="003A4713">
              <w:rPr>
                <w:sz w:val="22"/>
              </w:rPr>
              <w:t>No. of views on website of information given</w:t>
            </w:r>
          </w:p>
        </w:tc>
        <w:tc>
          <w:tcPr>
            <w:tcW w:w="709" w:type="dxa"/>
            <w:shd w:val="clear" w:color="auto" w:fill="auto"/>
          </w:tcPr>
          <w:p w:rsidR="00856EDD" w:rsidRPr="003A4713" w:rsidRDefault="00856EDD" w:rsidP="00BB7643">
            <w:pPr>
              <w:rPr>
                <w:sz w:val="22"/>
              </w:rPr>
            </w:pPr>
            <w:r w:rsidRPr="003A4713">
              <w:rPr>
                <w:sz w:val="22"/>
              </w:rPr>
              <w:t>LB</w:t>
            </w:r>
          </w:p>
        </w:tc>
        <w:tc>
          <w:tcPr>
            <w:tcW w:w="851" w:type="dxa"/>
            <w:shd w:val="clear" w:color="auto" w:fill="auto"/>
          </w:tcPr>
          <w:p w:rsidR="00856EDD" w:rsidRPr="003A4713" w:rsidRDefault="00856EDD" w:rsidP="00BB7643">
            <w:pPr>
              <w:rPr>
                <w:sz w:val="22"/>
              </w:rPr>
            </w:pPr>
            <w:r w:rsidRPr="003A4713">
              <w:rPr>
                <w:sz w:val="22"/>
              </w:rPr>
              <w:t>QMT</w:t>
            </w:r>
          </w:p>
        </w:tc>
        <w:tc>
          <w:tcPr>
            <w:tcW w:w="708" w:type="dxa"/>
            <w:shd w:val="clear" w:color="auto" w:fill="92D050"/>
          </w:tcPr>
          <w:p w:rsidR="00856EDD" w:rsidRPr="003A4713" w:rsidRDefault="00856EDD" w:rsidP="00BB7643">
            <w:pPr>
              <w:rPr>
                <w:sz w:val="22"/>
              </w:rPr>
            </w:pPr>
            <w:r>
              <w:rPr>
                <w:sz w:val="22"/>
              </w:rPr>
              <w:t>G</w:t>
            </w:r>
          </w:p>
        </w:tc>
        <w:tc>
          <w:tcPr>
            <w:tcW w:w="993" w:type="dxa"/>
          </w:tcPr>
          <w:p w:rsidR="00856EDD" w:rsidRPr="003A4713" w:rsidRDefault="00856EDD" w:rsidP="00BB7643">
            <w:pPr>
              <w:rPr>
                <w:sz w:val="22"/>
              </w:rPr>
            </w:pPr>
            <w:r>
              <w:rPr>
                <w:sz w:val="22"/>
              </w:rPr>
              <w:t>None</w:t>
            </w:r>
          </w:p>
        </w:tc>
      </w:tr>
      <w:tr w:rsidR="00856EDD" w:rsidRPr="003A4713" w:rsidTr="00E00596">
        <w:tc>
          <w:tcPr>
            <w:tcW w:w="1271" w:type="dxa"/>
            <w:vMerge/>
          </w:tcPr>
          <w:p w:rsidR="00856EDD" w:rsidRPr="003A4713" w:rsidRDefault="00856EDD" w:rsidP="00BB7643">
            <w:pPr>
              <w:rPr>
                <w:sz w:val="22"/>
              </w:rPr>
            </w:pPr>
          </w:p>
        </w:tc>
        <w:tc>
          <w:tcPr>
            <w:tcW w:w="851" w:type="dxa"/>
            <w:shd w:val="clear" w:color="auto" w:fill="auto"/>
          </w:tcPr>
          <w:p w:rsidR="00856EDD" w:rsidRPr="003A4713" w:rsidRDefault="00856EDD" w:rsidP="00BB7643">
            <w:pPr>
              <w:rPr>
                <w:sz w:val="22"/>
              </w:rPr>
            </w:pPr>
            <w:r w:rsidRPr="003A4713">
              <w:rPr>
                <w:sz w:val="22"/>
              </w:rPr>
              <w:t>2</w:t>
            </w:r>
          </w:p>
        </w:tc>
        <w:tc>
          <w:tcPr>
            <w:tcW w:w="3543" w:type="dxa"/>
            <w:shd w:val="clear" w:color="auto" w:fill="auto"/>
          </w:tcPr>
          <w:p w:rsidR="00856EDD" w:rsidRPr="003A4713" w:rsidRDefault="00856EDD" w:rsidP="00BB7643">
            <w:pPr>
              <w:rPr>
                <w:sz w:val="22"/>
              </w:rPr>
            </w:pPr>
            <w:r w:rsidRPr="003A4713">
              <w:rPr>
                <w:sz w:val="22"/>
              </w:rPr>
              <w:t>Ensure staff are supported and in regular contact with Senior Management Team member or Line Manager</w:t>
            </w:r>
          </w:p>
        </w:tc>
        <w:tc>
          <w:tcPr>
            <w:tcW w:w="1701" w:type="dxa"/>
            <w:shd w:val="clear" w:color="auto" w:fill="auto"/>
          </w:tcPr>
          <w:p w:rsidR="00856EDD" w:rsidRPr="003A4713" w:rsidRDefault="00856EDD" w:rsidP="00BB7643">
            <w:pPr>
              <w:rPr>
                <w:sz w:val="22"/>
              </w:rPr>
            </w:pPr>
            <w:r w:rsidRPr="003A4713">
              <w:rPr>
                <w:sz w:val="22"/>
              </w:rPr>
              <w:t>Timescale and process to be agreed w/ op teams</w:t>
            </w:r>
          </w:p>
          <w:p w:rsidR="00856EDD" w:rsidRPr="003A4713" w:rsidRDefault="00856EDD" w:rsidP="00BB7643">
            <w:pPr>
              <w:rPr>
                <w:sz w:val="22"/>
              </w:rPr>
            </w:pPr>
          </w:p>
        </w:tc>
        <w:tc>
          <w:tcPr>
            <w:tcW w:w="1134" w:type="dxa"/>
            <w:shd w:val="clear" w:color="auto" w:fill="auto"/>
          </w:tcPr>
          <w:p w:rsidR="00856EDD" w:rsidRPr="003A4713" w:rsidRDefault="00856EDD" w:rsidP="00BB7643">
            <w:pPr>
              <w:rPr>
                <w:sz w:val="22"/>
              </w:rPr>
            </w:pPr>
            <w:r w:rsidRPr="003A4713">
              <w:rPr>
                <w:sz w:val="22"/>
              </w:rPr>
              <w:t xml:space="preserve">30.03.20 onwards </w:t>
            </w:r>
          </w:p>
        </w:tc>
        <w:tc>
          <w:tcPr>
            <w:tcW w:w="2835" w:type="dxa"/>
            <w:shd w:val="clear" w:color="auto" w:fill="auto"/>
          </w:tcPr>
          <w:p w:rsidR="00856EDD" w:rsidRPr="003A4713" w:rsidRDefault="00856EDD" w:rsidP="002D00F1">
            <w:pPr>
              <w:numPr>
                <w:ilvl w:val="0"/>
                <w:numId w:val="22"/>
              </w:numPr>
              <w:rPr>
                <w:sz w:val="22"/>
              </w:rPr>
            </w:pPr>
            <w:r w:rsidRPr="003A4713">
              <w:rPr>
                <w:sz w:val="22"/>
              </w:rPr>
              <w:t>Number of contacts made</w:t>
            </w:r>
          </w:p>
          <w:p w:rsidR="00856EDD" w:rsidRPr="003A4713" w:rsidRDefault="00856EDD" w:rsidP="002D00F1">
            <w:pPr>
              <w:numPr>
                <w:ilvl w:val="0"/>
                <w:numId w:val="22"/>
              </w:numPr>
              <w:rPr>
                <w:sz w:val="22"/>
              </w:rPr>
            </w:pPr>
            <w:r w:rsidRPr="003A4713">
              <w:rPr>
                <w:sz w:val="22"/>
              </w:rPr>
              <w:t>Feedback from Managers</w:t>
            </w:r>
          </w:p>
          <w:p w:rsidR="00856EDD" w:rsidRPr="003A4713" w:rsidRDefault="00856EDD" w:rsidP="002D00F1">
            <w:pPr>
              <w:numPr>
                <w:ilvl w:val="0"/>
                <w:numId w:val="22"/>
              </w:numPr>
              <w:rPr>
                <w:sz w:val="22"/>
              </w:rPr>
            </w:pPr>
            <w:r w:rsidRPr="003A4713">
              <w:rPr>
                <w:sz w:val="22"/>
              </w:rPr>
              <w:t>Feedback from team(s)</w:t>
            </w:r>
          </w:p>
        </w:tc>
        <w:tc>
          <w:tcPr>
            <w:tcW w:w="709" w:type="dxa"/>
            <w:shd w:val="clear" w:color="auto" w:fill="auto"/>
          </w:tcPr>
          <w:p w:rsidR="00856EDD" w:rsidRPr="003A4713" w:rsidRDefault="00856EDD" w:rsidP="00BB7643">
            <w:pPr>
              <w:rPr>
                <w:sz w:val="22"/>
              </w:rPr>
            </w:pPr>
            <w:r w:rsidRPr="003A4713">
              <w:rPr>
                <w:sz w:val="22"/>
              </w:rPr>
              <w:t xml:space="preserve">All Line Managers </w:t>
            </w:r>
          </w:p>
        </w:tc>
        <w:tc>
          <w:tcPr>
            <w:tcW w:w="851" w:type="dxa"/>
          </w:tcPr>
          <w:p w:rsidR="00856EDD" w:rsidRPr="003A4713" w:rsidRDefault="00856EDD" w:rsidP="00BB7643">
            <w:pPr>
              <w:rPr>
                <w:sz w:val="22"/>
              </w:rPr>
            </w:pPr>
            <w:r w:rsidRPr="003A4713">
              <w:rPr>
                <w:sz w:val="22"/>
              </w:rPr>
              <w:t>QMT</w:t>
            </w:r>
          </w:p>
        </w:tc>
        <w:tc>
          <w:tcPr>
            <w:tcW w:w="708" w:type="dxa"/>
            <w:shd w:val="clear" w:color="auto" w:fill="92D050"/>
          </w:tcPr>
          <w:p w:rsidR="00856EDD" w:rsidRPr="003A4713" w:rsidRDefault="00856EDD" w:rsidP="00BB7643">
            <w:pPr>
              <w:rPr>
                <w:sz w:val="22"/>
              </w:rPr>
            </w:pPr>
            <w:r>
              <w:rPr>
                <w:sz w:val="22"/>
              </w:rPr>
              <w:t>G</w:t>
            </w:r>
          </w:p>
        </w:tc>
        <w:tc>
          <w:tcPr>
            <w:tcW w:w="993" w:type="dxa"/>
          </w:tcPr>
          <w:p w:rsidR="00856EDD" w:rsidRPr="003A4713" w:rsidRDefault="00856EDD" w:rsidP="00BB7643">
            <w:pPr>
              <w:rPr>
                <w:sz w:val="22"/>
              </w:rPr>
            </w:pPr>
            <w:r>
              <w:rPr>
                <w:sz w:val="22"/>
              </w:rPr>
              <w:t>None</w:t>
            </w:r>
          </w:p>
        </w:tc>
      </w:tr>
      <w:tr w:rsidR="00856EDD" w:rsidRPr="003A4713" w:rsidTr="00E00596">
        <w:tc>
          <w:tcPr>
            <w:tcW w:w="1271" w:type="dxa"/>
            <w:vMerge/>
          </w:tcPr>
          <w:p w:rsidR="00856EDD" w:rsidRPr="003A4713" w:rsidRDefault="00856EDD" w:rsidP="00BB7643">
            <w:pPr>
              <w:rPr>
                <w:sz w:val="22"/>
              </w:rPr>
            </w:pPr>
          </w:p>
        </w:tc>
        <w:tc>
          <w:tcPr>
            <w:tcW w:w="851" w:type="dxa"/>
            <w:shd w:val="clear" w:color="auto" w:fill="auto"/>
          </w:tcPr>
          <w:p w:rsidR="00856EDD" w:rsidRPr="003A4713" w:rsidRDefault="00856EDD" w:rsidP="00BB7643">
            <w:pPr>
              <w:rPr>
                <w:sz w:val="22"/>
              </w:rPr>
            </w:pPr>
            <w:r w:rsidRPr="003A4713">
              <w:rPr>
                <w:sz w:val="22"/>
              </w:rPr>
              <w:t>2</w:t>
            </w:r>
          </w:p>
        </w:tc>
        <w:tc>
          <w:tcPr>
            <w:tcW w:w="3543" w:type="dxa"/>
            <w:shd w:val="clear" w:color="auto" w:fill="auto"/>
          </w:tcPr>
          <w:p w:rsidR="00856EDD" w:rsidRPr="003A4713" w:rsidRDefault="00856EDD" w:rsidP="00BB7643">
            <w:pPr>
              <w:rPr>
                <w:sz w:val="22"/>
              </w:rPr>
            </w:pPr>
            <w:r w:rsidRPr="003A4713">
              <w:rPr>
                <w:sz w:val="22"/>
              </w:rPr>
              <w:t xml:space="preserve">More focused “welfare” call followed-up by HR Manger, HWB Manager or Director of Corporate Services when requested </w:t>
            </w:r>
          </w:p>
          <w:p w:rsidR="00856EDD" w:rsidRPr="003A4713" w:rsidRDefault="00856EDD" w:rsidP="00BB7643">
            <w:pPr>
              <w:rPr>
                <w:sz w:val="22"/>
              </w:rPr>
            </w:pPr>
          </w:p>
        </w:tc>
        <w:tc>
          <w:tcPr>
            <w:tcW w:w="1701" w:type="dxa"/>
            <w:shd w:val="clear" w:color="auto" w:fill="auto"/>
          </w:tcPr>
          <w:p w:rsidR="00856EDD" w:rsidRPr="003A4713" w:rsidRDefault="00856EDD" w:rsidP="00BB7643">
            <w:pPr>
              <w:rPr>
                <w:sz w:val="22"/>
              </w:rPr>
            </w:pPr>
            <w:r w:rsidRPr="003A4713">
              <w:rPr>
                <w:sz w:val="22"/>
              </w:rPr>
              <w:t>Triggered by Line Managers (inc, temp Line Managers)</w:t>
            </w:r>
          </w:p>
        </w:tc>
        <w:tc>
          <w:tcPr>
            <w:tcW w:w="1134" w:type="dxa"/>
            <w:shd w:val="clear" w:color="auto" w:fill="auto"/>
          </w:tcPr>
          <w:p w:rsidR="00856EDD" w:rsidRPr="003A4713" w:rsidRDefault="00856EDD" w:rsidP="00BB7643">
            <w:pPr>
              <w:rPr>
                <w:sz w:val="22"/>
              </w:rPr>
            </w:pPr>
            <w:r w:rsidRPr="003A4713">
              <w:rPr>
                <w:sz w:val="22"/>
              </w:rPr>
              <w:t xml:space="preserve">30.03.20 onwards </w:t>
            </w:r>
          </w:p>
        </w:tc>
        <w:tc>
          <w:tcPr>
            <w:tcW w:w="2835" w:type="dxa"/>
            <w:shd w:val="clear" w:color="auto" w:fill="auto"/>
          </w:tcPr>
          <w:p w:rsidR="00856EDD" w:rsidRPr="003A4713" w:rsidRDefault="00856EDD" w:rsidP="002D00F1">
            <w:pPr>
              <w:numPr>
                <w:ilvl w:val="0"/>
                <w:numId w:val="22"/>
              </w:numPr>
              <w:rPr>
                <w:sz w:val="22"/>
              </w:rPr>
            </w:pPr>
            <w:r w:rsidRPr="003A4713">
              <w:rPr>
                <w:sz w:val="22"/>
              </w:rPr>
              <w:t>Number of requests made</w:t>
            </w:r>
          </w:p>
          <w:p w:rsidR="00856EDD" w:rsidRPr="003A4713" w:rsidRDefault="00856EDD" w:rsidP="002D00F1">
            <w:pPr>
              <w:numPr>
                <w:ilvl w:val="0"/>
                <w:numId w:val="22"/>
              </w:numPr>
              <w:rPr>
                <w:sz w:val="22"/>
              </w:rPr>
            </w:pPr>
            <w:r w:rsidRPr="003A4713">
              <w:rPr>
                <w:sz w:val="22"/>
              </w:rPr>
              <w:t>Number of follow-up calls made</w:t>
            </w:r>
          </w:p>
          <w:p w:rsidR="00856EDD" w:rsidRPr="003A4713" w:rsidRDefault="00856EDD" w:rsidP="002D00F1">
            <w:pPr>
              <w:numPr>
                <w:ilvl w:val="0"/>
                <w:numId w:val="22"/>
              </w:numPr>
              <w:rPr>
                <w:sz w:val="22"/>
              </w:rPr>
            </w:pPr>
            <w:r w:rsidRPr="003A4713">
              <w:rPr>
                <w:sz w:val="22"/>
              </w:rPr>
              <w:t>Feedback from Managers and staff</w:t>
            </w:r>
          </w:p>
        </w:tc>
        <w:tc>
          <w:tcPr>
            <w:tcW w:w="709" w:type="dxa"/>
            <w:shd w:val="clear" w:color="auto" w:fill="auto"/>
          </w:tcPr>
          <w:p w:rsidR="00856EDD" w:rsidRPr="003A4713" w:rsidRDefault="00856EDD" w:rsidP="00BB7643">
            <w:pPr>
              <w:rPr>
                <w:sz w:val="22"/>
              </w:rPr>
            </w:pPr>
            <w:r w:rsidRPr="003A4713">
              <w:rPr>
                <w:sz w:val="22"/>
              </w:rPr>
              <w:t>MM</w:t>
            </w:r>
          </w:p>
        </w:tc>
        <w:tc>
          <w:tcPr>
            <w:tcW w:w="851" w:type="dxa"/>
          </w:tcPr>
          <w:p w:rsidR="00856EDD" w:rsidRPr="003A4713" w:rsidRDefault="00856EDD" w:rsidP="00BB7643">
            <w:pPr>
              <w:rPr>
                <w:sz w:val="22"/>
              </w:rPr>
            </w:pPr>
            <w:r w:rsidRPr="003A4713">
              <w:rPr>
                <w:sz w:val="22"/>
              </w:rPr>
              <w:t>LB</w:t>
            </w:r>
          </w:p>
          <w:p w:rsidR="00856EDD" w:rsidRPr="003A4713" w:rsidRDefault="00856EDD" w:rsidP="00BB7643">
            <w:pPr>
              <w:rPr>
                <w:sz w:val="22"/>
              </w:rPr>
            </w:pPr>
            <w:r w:rsidRPr="003A4713">
              <w:rPr>
                <w:sz w:val="22"/>
              </w:rPr>
              <w:t>QMT</w:t>
            </w:r>
          </w:p>
        </w:tc>
        <w:tc>
          <w:tcPr>
            <w:tcW w:w="708" w:type="dxa"/>
            <w:shd w:val="clear" w:color="auto" w:fill="92D050"/>
          </w:tcPr>
          <w:p w:rsidR="00856EDD" w:rsidRPr="003A4713" w:rsidRDefault="00856EDD" w:rsidP="00BB7643">
            <w:pPr>
              <w:rPr>
                <w:sz w:val="22"/>
              </w:rPr>
            </w:pPr>
            <w:r>
              <w:rPr>
                <w:sz w:val="22"/>
              </w:rPr>
              <w:t>G</w:t>
            </w:r>
          </w:p>
        </w:tc>
        <w:tc>
          <w:tcPr>
            <w:tcW w:w="993" w:type="dxa"/>
          </w:tcPr>
          <w:p w:rsidR="00856EDD" w:rsidRPr="003A4713" w:rsidRDefault="00856EDD" w:rsidP="00BB7643">
            <w:pPr>
              <w:rPr>
                <w:sz w:val="22"/>
              </w:rPr>
            </w:pPr>
            <w:r>
              <w:rPr>
                <w:sz w:val="22"/>
              </w:rPr>
              <w:t>None</w:t>
            </w:r>
          </w:p>
        </w:tc>
      </w:tr>
      <w:tr w:rsidR="00856EDD" w:rsidRPr="003A4713" w:rsidTr="00E00596">
        <w:tc>
          <w:tcPr>
            <w:tcW w:w="1271" w:type="dxa"/>
            <w:vMerge/>
          </w:tcPr>
          <w:p w:rsidR="00856EDD" w:rsidRPr="003A4713" w:rsidRDefault="00856EDD" w:rsidP="00BB7643">
            <w:pPr>
              <w:rPr>
                <w:sz w:val="22"/>
              </w:rPr>
            </w:pPr>
          </w:p>
        </w:tc>
        <w:tc>
          <w:tcPr>
            <w:tcW w:w="851" w:type="dxa"/>
            <w:shd w:val="clear" w:color="auto" w:fill="auto"/>
          </w:tcPr>
          <w:p w:rsidR="00856EDD" w:rsidRPr="003A4713" w:rsidRDefault="00856EDD" w:rsidP="00BB7643">
            <w:pPr>
              <w:rPr>
                <w:sz w:val="22"/>
              </w:rPr>
            </w:pPr>
            <w:r w:rsidRPr="003A4713">
              <w:rPr>
                <w:sz w:val="22"/>
              </w:rPr>
              <w:t>2</w:t>
            </w:r>
          </w:p>
        </w:tc>
        <w:tc>
          <w:tcPr>
            <w:tcW w:w="3543" w:type="dxa"/>
            <w:shd w:val="clear" w:color="auto" w:fill="auto"/>
          </w:tcPr>
          <w:p w:rsidR="00856EDD" w:rsidRPr="003A4713" w:rsidRDefault="00856EDD" w:rsidP="00BB7643">
            <w:pPr>
              <w:rPr>
                <w:sz w:val="22"/>
              </w:rPr>
            </w:pPr>
            <w:r w:rsidRPr="003A4713">
              <w:rPr>
                <w:sz w:val="22"/>
              </w:rPr>
              <w:t>Enable staff participation in health and wellbeing activities e.g. motivational staff challenges</w:t>
            </w:r>
          </w:p>
        </w:tc>
        <w:tc>
          <w:tcPr>
            <w:tcW w:w="1701" w:type="dxa"/>
            <w:shd w:val="clear" w:color="auto" w:fill="auto"/>
          </w:tcPr>
          <w:p w:rsidR="00856EDD" w:rsidRPr="003A4713" w:rsidRDefault="00856EDD" w:rsidP="00BB7643">
            <w:pPr>
              <w:rPr>
                <w:sz w:val="22"/>
              </w:rPr>
            </w:pPr>
            <w:r w:rsidRPr="003A4713">
              <w:rPr>
                <w:sz w:val="22"/>
              </w:rPr>
              <w:t>New challenges established</w:t>
            </w:r>
          </w:p>
        </w:tc>
        <w:tc>
          <w:tcPr>
            <w:tcW w:w="1134" w:type="dxa"/>
            <w:shd w:val="clear" w:color="auto" w:fill="auto"/>
          </w:tcPr>
          <w:p w:rsidR="00856EDD" w:rsidRPr="003A4713" w:rsidRDefault="00856EDD" w:rsidP="00BB7643">
            <w:pPr>
              <w:rPr>
                <w:sz w:val="22"/>
              </w:rPr>
            </w:pPr>
            <w:r w:rsidRPr="003A4713">
              <w:rPr>
                <w:sz w:val="22"/>
              </w:rPr>
              <w:t xml:space="preserve">30.03.20 onwards </w:t>
            </w:r>
          </w:p>
        </w:tc>
        <w:tc>
          <w:tcPr>
            <w:tcW w:w="2835" w:type="dxa"/>
            <w:shd w:val="clear" w:color="auto" w:fill="auto"/>
          </w:tcPr>
          <w:p w:rsidR="00856EDD" w:rsidRPr="003A4713" w:rsidRDefault="00856EDD" w:rsidP="00A440EE">
            <w:pPr>
              <w:numPr>
                <w:ilvl w:val="0"/>
                <w:numId w:val="23"/>
              </w:numPr>
              <w:ind w:left="456"/>
              <w:rPr>
                <w:sz w:val="22"/>
              </w:rPr>
            </w:pPr>
            <w:r w:rsidRPr="003A4713">
              <w:rPr>
                <w:sz w:val="22"/>
              </w:rPr>
              <w:t>Number of activities</w:t>
            </w:r>
          </w:p>
          <w:p w:rsidR="00856EDD" w:rsidRPr="003A4713" w:rsidRDefault="00856EDD" w:rsidP="00A440EE">
            <w:pPr>
              <w:numPr>
                <w:ilvl w:val="0"/>
                <w:numId w:val="23"/>
              </w:numPr>
              <w:ind w:left="456"/>
              <w:rPr>
                <w:sz w:val="22"/>
              </w:rPr>
            </w:pPr>
            <w:r w:rsidRPr="003A4713">
              <w:rPr>
                <w:sz w:val="22"/>
              </w:rPr>
              <w:t>Type of activities</w:t>
            </w:r>
          </w:p>
        </w:tc>
        <w:tc>
          <w:tcPr>
            <w:tcW w:w="709" w:type="dxa"/>
            <w:shd w:val="clear" w:color="auto" w:fill="auto"/>
          </w:tcPr>
          <w:p w:rsidR="00856EDD" w:rsidRPr="003A4713" w:rsidRDefault="00856EDD" w:rsidP="00BB7643">
            <w:pPr>
              <w:rPr>
                <w:sz w:val="22"/>
              </w:rPr>
            </w:pPr>
            <w:r w:rsidRPr="003A4713">
              <w:rPr>
                <w:sz w:val="22"/>
              </w:rPr>
              <w:t>LB</w:t>
            </w:r>
          </w:p>
        </w:tc>
        <w:tc>
          <w:tcPr>
            <w:tcW w:w="851" w:type="dxa"/>
          </w:tcPr>
          <w:p w:rsidR="00856EDD" w:rsidRPr="003A4713" w:rsidRDefault="00856EDD" w:rsidP="00BB7643">
            <w:pPr>
              <w:rPr>
                <w:sz w:val="22"/>
              </w:rPr>
            </w:pPr>
            <w:r w:rsidRPr="003A4713">
              <w:rPr>
                <w:sz w:val="22"/>
              </w:rPr>
              <w:t>QMT</w:t>
            </w:r>
          </w:p>
        </w:tc>
        <w:tc>
          <w:tcPr>
            <w:tcW w:w="708" w:type="dxa"/>
            <w:shd w:val="clear" w:color="auto" w:fill="92D050"/>
          </w:tcPr>
          <w:p w:rsidR="00856EDD" w:rsidRPr="003A4713" w:rsidRDefault="00856EDD" w:rsidP="00BB7643">
            <w:pPr>
              <w:rPr>
                <w:sz w:val="22"/>
              </w:rPr>
            </w:pPr>
            <w:r>
              <w:rPr>
                <w:sz w:val="22"/>
              </w:rPr>
              <w:t>G</w:t>
            </w:r>
          </w:p>
        </w:tc>
        <w:tc>
          <w:tcPr>
            <w:tcW w:w="993" w:type="dxa"/>
          </w:tcPr>
          <w:p w:rsidR="00856EDD" w:rsidRPr="003A4713" w:rsidRDefault="00856EDD" w:rsidP="00BB7643">
            <w:pPr>
              <w:rPr>
                <w:sz w:val="22"/>
              </w:rPr>
            </w:pPr>
            <w:r>
              <w:rPr>
                <w:sz w:val="22"/>
              </w:rPr>
              <w:t>None</w:t>
            </w:r>
          </w:p>
        </w:tc>
      </w:tr>
      <w:tr w:rsidR="00856EDD" w:rsidRPr="003A4713" w:rsidTr="00E00596">
        <w:tc>
          <w:tcPr>
            <w:tcW w:w="1271" w:type="dxa"/>
            <w:vMerge/>
          </w:tcPr>
          <w:p w:rsidR="00856EDD" w:rsidRPr="003A4713" w:rsidRDefault="00856EDD" w:rsidP="00BB7643">
            <w:pPr>
              <w:rPr>
                <w:sz w:val="22"/>
              </w:rPr>
            </w:pPr>
          </w:p>
        </w:tc>
        <w:tc>
          <w:tcPr>
            <w:tcW w:w="851" w:type="dxa"/>
            <w:shd w:val="clear" w:color="auto" w:fill="auto"/>
          </w:tcPr>
          <w:p w:rsidR="00856EDD" w:rsidRPr="003A4713" w:rsidRDefault="00856EDD" w:rsidP="00BB7643">
            <w:pPr>
              <w:rPr>
                <w:sz w:val="22"/>
              </w:rPr>
            </w:pPr>
            <w:r w:rsidRPr="003A4713">
              <w:rPr>
                <w:sz w:val="22"/>
              </w:rPr>
              <w:t>2</w:t>
            </w:r>
          </w:p>
        </w:tc>
        <w:tc>
          <w:tcPr>
            <w:tcW w:w="3543" w:type="dxa"/>
            <w:shd w:val="clear" w:color="auto" w:fill="auto"/>
          </w:tcPr>
          <w:p w:rsidR="00856EDD" w:rsidRPr="003A4713" w:rsidRDefault="00856EDD" w:rsidP="00BB7643">
            <w:pPr>
              <w:rPr>
                <w:sz w:val="22"/>
              </w:rPr>
            </w:pPr>
            <w:r w:rsidRPr="003A4713">
              <w:rPr>
                <w:sz w:val="22"/>
              </w:rPr>
              <w:t xml:space="preserve">Facilitate specific opportunities for employees to take care of their mental health and wellbeing </w:t>
            </w:r>
          </w:p>
          <w:p w:rsidR="00856EDD" w:rsidRPr="003A4713" w:rsidRDefault="00856EDD" w:rsidP="00BB7643">
            <w:pPr>
              <w:rPr>
                <w:sz w:val="22"/>
              </w:rPr>
            </w:pPr>
          </w:p>
        </w:tc>
        <w:tc>
          <w:tcPr>
            <w:tcW w:w="1701" w:type="dxa"/>
            <w:shd w:val="clear" w:color="auto" w:fill="auto"/>
          </w:tcPr>
          <w:p w:rsidR="00856EDD" w:rsidRPr="003A4713" w:rsidRDefault="00856EDD" w:rsidP="00BB7643">
            <w:pPr>
              <w:rPr>
                <w:sz w:val="22"/>
              </w:rPr>
            </w:pPr>
            <w:r w:rsidRPr="003A4713">
              <w:rPr>
                <w:sz w:val="22"/>
              </w:rPr>
              <w:t>Info provided on SPOR and through Line Managers (inc. temp Line Managers)</w:t>
            </w:r>
          </w:p>
          <w:p w:rsidR="00856EDD" w:rsidRPr="003A4713" w:rsidRDefault="00856EDD" w:rsidP="00BB7643">
            <w:pPr>
              <w:rPr>
                <w:sz w:val="22"/>
              </w:rPr>
            </w:pPr>
          </w:p>
        </w:tc>
        <w:tc>
          <w:tcPr>
            <w:tcW w:w="1134" w:type="dxa"/>
            <w:shd w:val="clear" w:color="auto" w:fill="auto"/>
          </w:tcPr>
          <w:p w:rsidR="00856EDD" w:rsidRDefault="00856EDD" w:rsidP="00BB7643">
            <w:pPr>
              <w:rPr>
                <w:sz w:val="22"/>
              </w:rPr>
            </w:pPr>
            <w:r w:rsidRPr="003A4713">
              <w:rPr>
                <w:sz w:val="22"/>
              </w:rPr>
              <w:t>30.03.20 onwards until more normal service resumes</w:t>
            </w:r>
          </w:p>
          <w:p w:rsidR="00856EDD" w:rsidRPr="003A4713" w:rsidRDefault="00856EDD" w:rsidP="00BB7643">
            <w:pPr>
              <w:rPr>
                <w:sz w:val="22"/>
              </w:rPr>
            </w:pPr>
          </w:p>
        </w:tc>
        <w:tc>
          <w:tcPr>
            <w:tcW w:w="2835" w:type="dxa"/>
            <w:shd w:val="clear" w:color="auto" w:fill="auto"/>
          </w:tcPr>
          <w:p w:rsidR="00856EDD" w:rsidRPr="003A4713" w:rsidRDefault="00856EDD" w:rsidP="00A440EE">
            <w:pPr>
              <w:numPr>
                <w:ilvl w:val="0"/>
                <w:numId w:val="24"/>
              </w:numPr>
              <w:ind w:left="456"/>
              <w:rPr>
                <w:sz w:val="22"/>
              </w:rPr>
            </w:pPr>
            <w:r w:rsidRPr="003A4713">
              <w:rPr>
                <w:sz w:val="22"/>
              </w:rPr>
              <w:t>Quality (over quantity) of sources provided</w:t>
            </w:r>
          </w:p>
          <w:p w:rsidR="00856EDD" w:rsidRPr="003A4713" w:rsidRDefault="00856EDD" w:rsidP="00A440EE">
            <w:pPr>
              <w:numPr>
                <w:ilvl w:val="0"/>
                <w:numId w:val="23"/>
              </w:numPr>
              <w:ind w:left="456"/>
              <w:rPr>
                <w:sz w:val="22"/>
              </w:rPr>
            </w:pPr>
            <w:r w:rsidRPr="003A4713">
              <w:rPr>
                <w:sz w:val="22"/>
              </w:rPr>
              <w:t>Use of validated tools and sources only</w:t>
            </w:r>
          </w:p>
        </w:tc>
        <w:tc>
          <w:tcPr>
            <w:tcW w:w="709" w:type="dxa"/>
            <w:shd w:val="clear" w:color="auto" w:fill="auto"/>
          </w:tcPr>
          <w:p w:rsidR="00856EDD" w:rsidRPr="003A4713" w:rsidRDefault="00856EDD" w:rsidP="00BB7643">
            <w:pPr>
              <w:rPr>
                <w:sz w:val="22"/>
              </w:rPr>
            </w:pPr>
            <w:r w:rsidRPr="003A4713">
              <w:rPr>
                <w:sz w:val="22"/>
              </w:rPr>
              <w:t>LB</w:t>
            </w:r>
          </w:p>
        </w:tc>
        <w:tc>
          <w:tcPr>
            <w:tcW w:w="851" w:type="dxa"/>
          </w:tcPr>
          <w:p w:rsidR="00856EDD" w:rsidRPr="003A4713" w:rsidRDefault="00856EDD" w:rsidP="00BB7643">
            <w:pPr>
              <w:rPr>
                <w:sz w:val="22"/>
              </w:rPr>
            </w:pPr>
            <w:r w:rsidRPr="003A4713">
              <w:rPr>
                <w:sz w:val="22"/>
              </w:rPr>
              <w:t>QMT</w:t>
            </w:r>
          </w:p>
        </w:tc>
        <w:tc>
          <w:tcPr>
            <w:tcW w:w="708" w:type="dxa"/>
            <w:shd w:val="clear" w:color="auto" w:fill="92D050"/>
          </w:tcPr>
          <w:p w:rsidR="00856EDD" w:rsidRPr="003A4713" w:rsidRDefault="00856EDD" w:rsidP="00BB7643">
            <w:pPr>
              <w:rPr>
                <w:sz w:val="22"/>
              </w:rPr>
            </w:pPr>
            <w:r>
              <w:rPr>
                <w:sz w:val="22"/>
              </w:rPr>
              <w:t>G</w:t>
            </w:r>
          </w:p>
        </w:tc>
        <w:tc>
          <w:tcPr>
            <w:tcW w:w="993" w:type="dxa"/>
          </w:tcPr>
          <w:p w:rsidR="00856EDD" w:rsidRPr="003A4713" w:rsidRDefault="00856EDD" w:rsidP="00BB7643">
            <w:pPr>
              <w:rPr>
                <w:sz w:val="22"/>
              </w:rPr>
            </w:pPr>
            <w:r>
              <w:rPr>
                <w:sz w:val="22"/>
              </w:rPr>
              <w:t>None</w:t>
            </w:r>
          </w:p>
        </w:tc>
      </w:tr>
      <w:tr w:rsidR="00856EDD" w:rsidRPr="003A4713" w:rsidTr="00BB7643">
        <w:tc>
          <w:tcPr>
            <w:tcW w:w="1271" w:type="dxa"/>
            <w:vMerge/>
          </w:tcPr>
          <w:p w:rsidR="00856EDD" w:rsidRPr="003A4713" w:rsidRDefault="00856EDD" w:rsidP="00BB7643">
            <w:pPr>
              <w:rPr>
                <w:sz w:val="22"/>
              </w:rPr>
            </w:pPr>
          </w:p>
        </w:tc>
        <w:tc>
          <w:tcPr>
            <w:tcW w:w="851" w:type="dxa"/>
            <w:shd w:val="clear" w:color="auto" w:fill="FFC000"/>
          </w:tcPr>
          <w:p w:rsidR="00856EDD" w:rsidRPr="003A4713" w:rsidRDefault="00856EDD" w:rsidP="00BB7643">
            <w:pPr>
              <w:rPr>
                <w:b/>
                <w:sz w:val="16"/>
                <w:szCs w:val="16"/>
              </w:rPr>
            </w:pPr>
            <w:r w:rsidRPr="003A4713">
              <w:rPr>
                <w:b/>
                <w:sz w:val="16"/>
                <w:szCs w:val="16"/>
              </w:rPr>
              <w:t>Theme</w:t>
            </w:r>
          </w:p>
        </w:tc>
        <w:tc>
          <w:tcPr>
            <w:tcW w:w="3543" w:type="dxa"/>
            <w:shd w:val="clear" w:color="auto" w:fill="FFC000"/>
          </w:tcPr>
          <w:p w:rsidR="00856EDD" w:rsidRPr="003A4713" w:rsidRDefault="00856EDD" w:rsidP="00BB7643">
            <w:pPr>
              <w:rPr>
                <w:sz w:val="22"/>
              </w:rPr>
            </w:pPr>
            <w:r w:rsidRPr="003A4713">
              <w:rPr>
                <w:b/>
                <w:sz w:val="22"/>
              </w:rPr>
              <w:t>Activity/Tasks</w:t>
            </w:r>
          </w:p>
        </w:tc>
        <w:tc>
          <w:tcPr>
            <w:tcW w:w="1701" w:type="dxa"/>
            <w:shd w:val="clear" w:color="auto" w:fill="FFC000"/>
          </w:tcPr>
          <w:p w:rsidR="00856EDD" w:rsidRPr="003A4713" w:rsidRDefault="00856EDD" w:rsidP="00BB7643">
            <w:pPr>
              <w:rPr>
                <w:sz w:val="22"/>
              </w:rPr>
            </w:pPr>
            <w:r w:rsidRPr="003A4713">
              <w:rPr>
                <w:b/>
                <w:sz w:val="22"/>
              </w:rPr>
              <w:t>Milestones</w:t>
            </w:r>
          </w:p>
        </w:tc>
        <w:tc>
          <w:tcPr>
            <w:tcW w:w="1134" w:type="dxa"/>
            <w:shd w:val="clear" w:color="auto" w:fill="FFC000"/>
          </w:tcPr>
          <w:p w:rsidR="00856EDD" w:rsidRPr="003A4713" w:rsidRDefault="00856EDD" w:rsidP="00BB7643">
            <w:pPr>
              <w:rPr>
                <w:sz w:val="16"/>
                <w:szCs w:val="16"/>
              </w:rPr>
            </w:pPr>
            <w:r w:rsidRPr="003A4713">
              <w:rPr>
                <w:b/>
                <w:sz w:val="16"/>
                <w:szCs w:val="16"/>
              </w:rPr>
              <w:t>Timescale</w:t>
            </w:r>
          </w:p>
        </w:tc>
        <w:tc>
          <w:tcPr>
            <w:tcW w:w="2835" w:type="dxa"/>
            <w:shd w:val="clear" w:color="auto" w:fill="FFC000"/>
          </w:tcPr>
          <w:p w:rsidR="00856EDD" w:rsidRPr="003A4713" w:rsidRDefault="00856EDD" w:rsidP="00BB7643">
            <w:pPr>
              <w:rPr>
                <w:sz w:val="22"/>
              </w:rPr>
            </w:pPr>
            <w:r w:rsidRPr="003A4713">
              <w:rPr>
                <w:b/>
                <w:sz w:val="22"/>
              </w:rPr>
              <w:t xml:space="preserve">Progress Indicators </w:t>
            </w:r>
          </w:p>
        </w:tc>
        <w:tc>
          <w:tcPr>
            <w:tcW w:w="709" w:type="dxa"/>
            <w:shd w:val="clear" w:color="auto" w:fill="FFC000"/>
          </w:tcPr>
          <w:p w:rsidR="00856EDD" w:rsidRPr="003A4713" w:rsidRDefault="00856EDD" w:rsidP="00BB7643">
            <w:pPr>
              <w:rPr>
                <w:b/>
                <w:sz w:val="16"/>
                <w:szCs w:val="16"/>
              </w:rPr>
            </w:pPr>
            <w:r w:rsidRPr="003A4713">
              <w:rPr>
                <w:b/>
                <w:sz w:val="16"/>
                <w:szCs w:val="16"/>
              </w:rPr>
              <w:t>Lead</w:t>
            </w:r>
          </w:p>
        </w:tc>
        <w:tc>
          <w:tcPr>
            <w:tcW w:w="851" w:type="dxa"/>
            <w:shd w:val="clear" w:color="auto" w:fill="FFC000"/>
          </w:tcPr>
          <w:p w:rsidR="00856EDD" w:rsidRPr="003A4713" w:rsidRDefault="00856EDD" w:rsidP="00BB7643">
            <w:pPr>
              <w:rPr>
                <w:b/>
                <w:sz w:val="16"/>
                <w:szCs w:val="16"/>
              </w:rPr>
            </w:pPr>
            <w:r w:rsidRPr="003A4713">
              <w:rPr>
                <w:b/>
                <w:sz w:val="16"/>
                <w:szCs w:val="16"/>
              </w:rPr>
              <w:t>Support</w:t>
            </w:r>
          </w:p>
        </w:tc>
        <w:tc>
          <w:tcPr>
            <w:tcW w:w="708" w:type="dxa"/>
            <w:shd w:val="clear" w:color="auto" w:fill="FFC000"/>
          </w:tcPr>
          <w:p w:rsidR="00856EDD" w:rsidRPr="003A4713" w:rsidRDefault="00856EDD" w:rsidP="00BB7643">
            <w:pPr>
              <w:rPr>
                <w:b/>
                <w:sz w:val="16"/>
                <w:szCs w:val="16"/>
              </w:rPr>
            </w:pPr>
            <w:r>
              <w:rPr>
                <w:b/>
                <w:sz w:val="16"/>
                <w:szCs w:val="16"/>
              </w:rPr>
              <w:t>Status</w:t>
            </w:r>
          </w:p>
        </w:tc>
        <w:tc>
          <w:tcPr>
            <w:tcW w:w="993" w:type="dxa"/>
            <w:shd w:val="clear" w:color="auto" w:fill="FFC000"/>
          </w:tcPr>
          <w:p w:rsidR="00856EDD" w:rsidRPr="003A4713" w:rsidRDefault="00856EDD" w:rsidP="00BB7643">
            <w:pPr>
              <w:rPr>
                <w:b/>
                <w:sz w:val="16"/>
                <w:szCs w:val="16"/>
              </w:rPr>
            </w:pPr>
            <w:r>
              <w:rPr>
                <w:b/>
                <w:sz w:val="16"/>
                <w:szCs w:val="16"/>
              </w:rPr>
              <w:t>Blockers</w:t>
            </w:r>
          </w:p>
        </w:tc>
      </w:tr>
      <w:tr w:rsidR="00856EDD" w:rsidRPr="003A4713" w:rsidTr="00E00596">
        <w:tc>
          <w:tcPr>
            <w:tcW w:w="1271" w:type="dxa"/>
            <w:vMerge/>
          </w:tcPr>
          <w:p w:rsidR="00856EDD" w:rsidRPr="003A4713" w:rsidRDefault="00856EDD" w:rsidP="00BB7643">
            <w:pPr>
              <w:rPr>
                <w:sz w:val="22"/>
              </w:rPr>
            </w:pPr>
          </w:p>
        </w:tc>
        <w:tc>
          <w:tcPr>
            <w:tcW w:w="851" w:type="dxa"/>
            <w:shd w:val="clear" w:color="auto" w:fill="auto"/>
          </w:tcPr>
          <w:p w:rsidR="00856EDD" w:rsidRPr="003A4713" w:rsidRDefault="00856EDD" w:rsidP="00BB7643">
            <w:pPr>
              <w:rPr>
                <w:sz w:val="22"/>
              </w:rPr>
            </w:pPr>
            <w:r w:rsidRPr="003A4713">
              <w:rPr>
                <w:sz w:val="22"/>
              </w:rPr>
              <w:t>2</w:t>
            </w:r>
          </w:p>
        </w:tc>
        <w:tc>
          <w:tcPr>
            <w:tcW w:w="3543" w:type="dxa"/>
            <w:shd w:val="clear" w:color="auto" w:fill="auto"/>
          </w:tcPr>
          <w:p w:rsidR="00856EDD" w:rsidRPr="003A4713" w:rsidRDefault="00856EDD" w:rsidP="00BB7643">
            <w:pPr>
              <w:rPr>
                <w:sz w:val="22"/>
              </w:rPr>
            </w:pPr>
            <w:r w:rsidRPr="003A4713">
              <w:rPr>
                <w:sz w:val="22"/>
              </w:rPr>
              <w:t xml:space="preserve">Facilitate specific opportunities for employees to take care of their physical health and wellbeing </w:t>
            </w:r>
          </w:p>
          <w:p w:rsidR="00856EDD" w:rsidRPr="003A4713" w:rsidRDefault="00856EDD" w:rsidP="00BB7643">
            <w:pPr>
              <w:rPr>
                <w:sz w:val="22"/>
              </w:rPr>
            </w:pPr>
          </w:p>
        </w:tc>
        <w:tc>
          <w:tcPr>
            <w:tcW w:w="1701" w:type="dxa"/>
            <w:shd w:val="clear" w:color="auto" w:fill="auto"/>
          </w:tcPr>
          <w:p w:rsidR="00856EDD" w:rsidRPr="003A4713" w:rsidRDefault="00856EDD" w:rsidP="00BB7643">
            <w:pPr>
              <w:rPr>
                <w:sz w:val="22"/>
              </w:rPr>
            </w:pPr>
            <w:r w:rsidRPr="003A4713">
              <w:rPr>
                <w:sz w:val="22"/>
              </w:rPr>
              <w:t>Information provided on Single Point of Reference and through Line Managers (inc. temp Line Managers)</w:t>
            </w:r>
          </w:p>
        </w:tc>
        <w:tc>
          <w:tcPr>
            <w:tcW w:w="1134" w:type="dxa"/>
            <w:shd w:val="clear" w:color="auto" w:fill="auto"/>
          </w:tcPr>
          <w:p w:rsidR="00856EDD" w:rsidRPr="003A4713" w:rsidRDefault="00856EDD" w:rsidP="00BB7643">
            <w:pPr>
              <w:rPr>
                <w:sz w:val="22"/>
              </w:rPr>
            </w:pPr>
            <w:r w:rsidRPr="003A4713">
              <w:rPr>
                <w:sz w:val="22"/>
              </w:rPr>
              <w:t>30.03.20 onwards until more normal service resumes</w:t>
            </w:r>
          </w:p>
          <w:p w:rsidR="00856EDD" w:rsidRPr="003A4713" w:rsidRDefault="00856EDD" w:rsidP="00BB7643">
            <w:pPr>
              <w:rPr>
                <w:sz w:val="22"/>
              </w:rPr>
            </w:pPr>
          </w:p>
        </w:tc>
        <w:tc>
          <w:tcPr>
            <w:tcW w:w="2835" w:type="dxa"/>
            <w:shd w:val="clear" w:color="auto" w:fill="auto"/>
          </w:tcPr>
          <w:p w:rsidR="00856EDD" w:rsidRPr="003A4713" w:rsidRDefault="00856EDD" w:rsidP="00E92139">
            <w:pPr>
              <w:numPr>
                <w:ilvl w:val="0"/>
                <w:numId w:val="24"/>
              </w:numPr>
              <w:ind w:left="456"/>
              <w:rPr>
                <w:sz w:val="22"/>
              </w:rPr>
            </w:pPr>
            <w:r w:rsidRPr="003A4713">
              <w:rPr>
                <w:sz w:val="22"/>
              </w:rPr>
              <w:t>Quality (over quantity) of sources provided</w:t>
            </w:r>
          </w:p>
          <w:p w:rsidR="00856EDD" w:rsidRPr="003A4713" w:rsidRDefault="00856EDD" w:rsidP="00E92139">
            <w:pPr>
              <w:numPr>
                <w:ilvl w:val="0"/>
                <w:numId w:val="24"/>
              </w:numPr>
              <w:ind w:left="456"/>
              <w:rPr>
                <w:sz w:val="22"/>
              </w:rPr>
            </w:pPr>
            <w:r w:rsidRPr="003A4713">
              <w:rPr>
                <w:sz w:val="22"/>
              </w:rPr>
              <w:t>Use of validated tools and sources only</w:t>
            </w:r>
          </w:p>
        </w:tc>
        <w:tc>
          <w:tcPr>
            <w:tcW w:w="709" w:type="dxa"/>
            <w:shd w:val="clear" w:color="auto" w:fill="auto"/>
          </w:tcPr>
          <w:p w:rsidR="00856EDD" w:rsidRPr="003A4713" w:rsidRDefault="00856EDD" w:rsidP="00BB7643">
            <w:pPr>
              <w:rPr>
                <w:sz w:val="22"/>
              </w:rPr>
            </w:pPr>
            <w:r w:rsidRPr="003A4713">
              <w:rPr>
                <w:sz w:val="22"/>
              </w:rPr>
              <w:t>LB</w:t>
            </w:r>
          </w:p>
        </w:tc>
        <w:tc>
          <w:tcPr>
            <w:tcW w:w="851" w:type="dxa"/>
            <w:shd w:val="clear" w:color="auto" w:fill="auto"/>
          </w:tcPr>
          <w:p w:rsidR="00856EDD" w:rsidRPr="003A4713" w:rsidRDefault="00856EDD" w:rsidP="00BB7643">
            <w:pPr>
              <w:rPr>
                <w:sz w:val="22"/>
              </w:rPr>
            </w:pPr>
            <w:r w:rsidRPr="003A4713">
              <w:rPr>
                <w:sz w:val="22"/>
              </w:rPr>
              <w:t>QMT</w:t>
            </w:r>
          </w:p>
        </w:tc>
        <w:tc>
          <w:tcPr>
            <w:tcW w:w="708" w:type="dxa"/>
            <w:shd w:val="clear" w:color="auto" w:fill="92D050"/>
          </w:tcPr>
          <w:p w:rsidR="00856EDD" w:rsidRPr="003A4713" w:rsidRDefault="00856EDD" w:rsidP="00BB7643">
            <w:pPr>
              <w:rPr>
                <w:sz w:val="22"/>
              </w:rPr>
            </w:pPr>
            <w:r>
              <w:rPr>
                <w:sz w:val="22"/>
              </w:rPr>
              <w:t>G</w:t>
            </w:r>
          </w:p>
        </w:tc>
        <w:tc>
          <w:tcPr>
            <w:tcW w:w="993" w:type="dxa"/>
          </w:tcPr>
          <w:p w:rsidR="00856EDD" w:rsidRPr="003A4713" w:rsidRDefault="00856EDD" w:rsidP="00BB7643">
            <w:pPr>
              <w:rPr>
                <w:sz w:val="22"/>
              </w:rPr>
            </w:pPr>
            <w:r>
              <w:rPr>
                <w:sz w:val="22"/>
              </w:rPr>
              <w:t>None</w:t>
            </w:r>
          </w:p>
        </w:tc>
      </w:tr>
      <w:tr w:rsidR="00856EDD" w:rsidRPr="003A4713" w:rsidTr="00E00596">
        <w:tc>
          <w:tcPr>
            <w:tcW w:w="1271" w:type="dxa"/>
            <w:vMerge/>
          </w:tcPr>
          <w:p w:rsidR="00856EDD" w:rsidRPr="003A4713" w:rsidRDefault="00856EDD" w:rsidP="00BB7643">
            <w:pPr>
              <w:rPr>
                <w:sz w:val="22"/>
              </w:rPr>
            </w:pPr>
          </w:p>
        </w:tc>
        <w:tc>
          <w:tcPr>
            <w:tcW w:w="851" w:type="dxa"/>
            <w:shd w:val="clear" w:color="auto" w:fill="auto"/>
          </w:tcPr>
          <w:p w:rsidR="00856EDD" w:rsidRPr="003A4713" w:rsidRDefault="00856EDD" w:rsidP="00BB7643">
            <w:pPr>
              <w:rPr>
                <w:sz w:val="22"/>
              </w:rPr>
            </w:pPr>
            <w:r w:rsidRPr="003A4713">
              <w:rPr>
                <w:sz w:val="22"/>
              </w:rPr>
              <w:t>3</w:t>
            </w:r>
          </w:p>
        </w:tc>
        <w:tc>
          <w:tcPr>
            <w:tcW w:w="3543" w:type="dxa"/>
            <w:shd w:val="clear" w:color="auto" w:fill="auto"/>
          </w:tcPr>
          <w:p w:rsidR="00856EDD" w:rsidRPr="003A4713" w:rsidRDefault="00856EDD" w:rsidP="00BB7643">
            <w:pPr>
              <w:rPr>
                <w:sz w:val="22"/>
              </w:rPr>
            </w:pPr>
            <w:r w:rsidRPr="003A4713">
              <w:rPr>
                <w:sz w:val="22"/>
              </w:rPr>
              <w:t>Business continuity and pressure on remaining staff – if some people are taking on additional responsibilities to bridge gaps, make sure they feel appreciated and this is for a relatively short time</w:t>
            </w:r>
          </w:p>
        </w:tc>
        <w:tc>
          <w:tcPr>
            <w:tcW w:w="1701" w:type="dxa"/>
            <w:shd w:val="clear" w:color="auto" w:fill="auto"/>
          </w:tcPr>
          <w:p w:rsidR="00856EDD" w:rsidRPr="003A4713" w:rsidRDefault="00856EDD" w:rsidP="00BB7643">
            <w:pPr>
              <w:rPr>
                <w:sz w:val="22"/>
              </w:rPr>
            </w:pPr>
            <w:r w:rsidRPr="003A4713">
              <w:rPr>
                <w:sz w:val="22"/>
              </w:rPr>
              <w:t>Regularly communicate how much everyone’s contribution is valued</w:t>
            </w:r>
          </w:p>
          <w:p w:rsidR="00856EDD" w:rsidRPr="003A4713" w:rsidRDefault="00856EDD" w:rsidP="00BB7643">
            <w:pPr>
              <w:rPr>
                <w:sz w:val="22"/>
              </w:rPr>
            </w:pPr>
            <w:r w:rsidRPr="003A4713">
              <w:rPr>
                <w:sz w:val="22"/>
              </w:rPr>
              <w:t>Monitor expectations/workloads/work-life balance</w:t>
            </w:r>
          </w:p>
        </w:tc>
        <w:tc>
          <w:tcPr>
            <w:tcW w:w="1134" w:type="dxa"/>
            <w:shd w:val="clear" w:color="auto" w:fill="auto"/>
          </w:tcPr>
          <w:p w:rsidR="00856EDD" w:rsidRPr="003A4713" w:rsidRDefault="00856EDD" w:rsidP="00BB7643">
            <w:pPr>
              <w:rPr>
                <w:sz w:val="22"/>
              </w:rPr>
            </w:pPr>
            <w:r w:rsidRPr="003A4713">
              <w:rPr>
                <w:sz w:val="22"/>
              </w:rPr>
              <w:t>30.03.20 onwards until more normal service resumes</w:t>
            </w:r>
          </w:p>
          <w:p w:rsidR="00856EDD" w:rsidRPr="003A4713" w:rsidRDefault="00856EDD" w:rsidP="00BB7643">
            <w:pPr>
              <w:rPr>
                <w:sz w:val="22"/>
              </w:rPr>
            </w:pPr>
          </w:p>
        </w:tc>
        <w:tc>
          <w:tcPr>
            <w:tcW w:w="2835" w:type="dxa"/>
            <w:shd w:val="clear" w:color="auto" w:fill="auto"/>
          </w:tcPr>
          <w:p w:rsidR="00856EDD" w:rsidRPr="003A4713" w:rsidRDefault="00856EDD" w:rsidP="00E92139">
            <w:pPr>
              <w:numPr>
                <w:ilvl w:val="0"/>
                <w:numId w:val="25"/>
              </w:numPr>
              <w:ind w:left="456"/>
              <w:rPr>
                <w:sz w:val="22"/>
              </w:rPr>
            </w:pPr>
            <w:r w:rsidRPr="003A4713">
              <w:rPr>
                <w:sz w:val="22"/>
              </w:rPr>
              <w:t xml:space="preserve">Regular phone or Skype </w:t>
            </w:r>
            <w:proofErr w:type="gramStart"/>
            <w:r w:rsidRPr="003A4713">
              <w:rPr>
                <w:sz w:val="22"/>
              </w:rPr>
              <w:t>catch-ups</w:t>
            </w:r>
            <w:proofErr w:type="gramEnd"/>
            <w:r w:rsidRPr="003A4713">
              <w:rPr>
                <w:sz w:val="22"/>
              </w:rPr>
              <w:t xml:space="preserve"> with team members from Managers </w:t>
            </w:r>
          </w:p>
          <w:p w:rsidR="00856EDD" w:rsidRPr="003A4713" w:rsidRDefault="00856EDD" w:rsidP="00E92139">
            <w:pPr>
              <w:numPr>
                <w:ilvl w:val="0"/>
                <w:numId w:val="25"/>
              </w:numPr>
              <w:ind w:left="456"/>
              <w:rPr>
                <w:sz w:val="22"/>
              </w:rPr>
            </w:pPr>
            <w:r w:rsidRPr="003A4713">
              <w:rPr>
                <w:sz w:val="22"/>
              </w:rPr>
              <w:t>Statement/update from CEO through SPOR</w:t>
            </w:r>
          </w:p>
        </w:tc>
        <w:tc>
          <w:tcPr>
            <w:tcW w:w="709" w:type="dxa"/>
            <w:shd w:val="clear" w:color="auto" w:fill="auto"/>
          </w:tcPr>
          <w:p w:rsidR="00856EDD" w:rsidRPr="003A4713" w:rsidRDefault="00856EDD" w:rsidP="00BB7643">
            <w:pPr>
              <w:rPr>
                <w:sz w:val="22"/>
              </w:rPr>
            </w:pPr>
            <w:r w:rsidRPr="003A4713">
              <w:rPr>
                <w:sz w:val="22"/>
              </w:rPr>
              <w:t>All Line Managers</w:t>
            </w:r>
          </w:p>
        </w:tc>
        <w:tc>
          <w:tcPr>
            <w:tcW w:w="851" w:type="dxa"/>
            <w:shd w:val="clear" w:color="auto" w:fill="auto"/>
          </w:tcPr>
          <w:p w:rsidR="00856EDD" w:rsidRPr="003A4713" w:rsidRDefault="00856EDD" w:rsidP="00BB7643">
            <w:pPr>
              <w:rPr>
                <w:sz w:val="22"/>
              </w:rPr>
            </w:pPr>
            <w:r w:rsidRPr="003A4713">
              <w:rPr>
                <w:sz w:val="22"/>
              </w:rPr>
              <w:t>QMT</w:t>
            </w:r>
          </w:p>
        </w:tc>
        <w:tc>
          <w:tcPr>
            <w:tcW w:w="708" w:type="dxa"/>
            <w:shd w:val="clear" w:color="auto" w:fill="92D050"/>
          </w:tcPr>
          <w:p w:rsidR="00856EDD" w:rsidRPr="003A4713" w:rsidRDefault="00856EDD" w:rsidP="00BB7643">
            <w:pPr>
              <w:rPr>
                <w:sz w:val="22"/>
              </w:rPr>
            </w:pPr>
            <w:r>
              <w:rPr>
                <w:sz w:val="22"/>
              </w:rPr>
              <w:t>G</w:t>
            </w:r>
          </w:p>
        </w:tc>
        <w:tc>
          <w:tcPr>
            <w:tcW w:w="993" w:type="dxa"/>
          </w:tcPr>
          <w:p w:rsidR="00856EDD" w:rsidRPr="003A4713" w:rsidRDefault="00856EDD" w:rsidP="00BB7643">
            <w:pPr>
              <w:rPr>
                <w:sz w:val="22"/>
              </w:rPr>
            </w:pPr>
            <w:r>
              <w:rPr>
                <w:sz w:val="22"/>
              </w:rPr>
              <w:t>None</w:t>
            </w:r>
          </w:p>
        </w:tc>
      </w:tr>
      <w:tr w:rsidR="00856EDD" w:rsidRPr="003A4713" w:rsidTr="00E00596">
        <w:tc>
          <w:tcPr>
            <w:tcW w:w="1271" w:type="dxa"/>
            <w:vMerge/>
          </w:tcPr>
          <w:p w:rsidR="00856EDD" w:rsidRPr="003A4713" w:rsidRDefault="00856EDD" w:rsidP="00BB7643">
            <w:pPr>
              <w:rPr>
                <w:sz w:val="22"/>
              </w:rPr>
            </w:pPr>
          </w:p>
        </w:tc>
        <w:tc>
          <w:tcPr>
            <w:tcW w:w="851" w:type="dxa"/>
            <w:shd w:val="clear" w:color="auto" w:fill="auto"/>
          </w:tcPr>
          <w:p w:rsidR="00856EDD" w:rsidRPr="003A4713" w:rsidRDefault="00856EDD" w:rsidP="00BB7643">
            <w:pPr>
              <w:rPr>
                <w:sz w:val="22"/>
              </w:rPr>
            </w:pPr>
            <w:r w:rsidRPr="003A4713">
              <w:rPr>
                <w:sz w:val="22"/>
              </w:rPr>
              <w:t>3</w:t>
            </w:r>
          </w:p>
        </w:tc>
        <w:tc>
          <w:tcPr>
            <w:tcW w:w="3543" w:type="dxa"/>
            <w:shd w:val="clear" w:color="auto" w:fill="auto"/>
          </w:tcPr>
          <w:p w:rsidR="00856EDD" w:rsidRPr="003A4713" w:rsidRDefault="00856EDD" w:rsidP="00BB7643">
            <w:pPr>
              <w:rPr>
                <w:sz w:val="22"/>
              </w:rPr>
            </w:pPr>
            <w:r w:rsidRPr="003A4713">
              <w:rPr>
                <w:sz w:val="22"/>
              </w:rPr>
              <w:t>Be prepared to adjust resourcing plans accordingly (based on virus spread, heightened infection risk and furlough status)</w:t>
            </w:r>
          </w:p>
          <w:p w:rsidR="00856EDD" w:rsidRPr="003A4713" w:rsidRDefault="00856EDD" w:rsidP="00BB7643">
            <w:pPr>
              <w:rPr>
                <w:sz w:val="22"/>
              </w:rPr>
            </w:pPr>
          </w:p>
        </w:tc>
        <w:tc>
          <w:tcPr>
            <w:tcW w:w="1701" w:type="dxa"/>
            <w:shd w:val="clear" w:color="auto" w:fill="auto"/>
          </w:tcPr>
          <w:p w:rsidR="00856EDD" w:rsidRPr="003A4713" w:rsidRDefault="00856EDD" w:rsidP="00BB7643">
            <w:pPr>
              <w:rPr>
                <w:sz w:val="22"/>
              </w:rPr>
            </w:pPr>
            <w:r w:rsidRPr="003A4713">
              <w:rPr>
                <w:sz w:val="22"/>
              </w:rPr>
              <w:t>Updates from Scottish and UK Governments</w:t>
            </w:r>
          </w:p>
        </w:tc>
        <w:tc>
          <w:tcPr>
            <w:tcW w:w="1134" w:type="dxa"/>
            <w:shd w:val="clear" w:color="auto" w:fill="auto"/>
          </w:tcPr>
          <w:p w:rsidR="00856EDD" w:rsidRPr="003A4713" w:rsidRDefault="00856EDD" w:rsidP="00BB7643">
            <w:pPr>
              <w:rPr>
                <w:sz w:val="22"/>
              </w:rPr>
            </w:pPr>
            <w:r w:rsidRPr="003A4713">
              <w:rPr>
                <w:sz w:val="22"/>
              </w:rPr>
              <w:t>30.03.20 onwards until more normal service resumes</w:t>
            </w:r>
          </w:p>
        </w:tc>
        <w:tc>
          <w:tcPr>
            <w:tcW w:w="2835" w:type="dxa"/>
            <w:shd w:val="clear" w:color="auto" w:fill="auto"/>
          </w:tcPr>
          <w:p w:rsidR="00856EDD" w:rsidRPr="003A4713" w:rsidRDefault="00856EDD" w:rsidP="00E92139">
            <w:pPr>
              <w:numPr>
                <w:ilvl w:val="0"/>
                <w:numId w:val="21"/>
              </w:numPr>
              <w:ind w:left="456"/>
              <w:rPr>
                <w:sz w:val="22"/>
              </w:rPr>
            </w:pPr>
            <w:r w:rsidRPr="003A4713">
              <w:rPr>
                <w:sz w:val="22"/>
              </w:rPr>
              <w:t>Daily monitoring of information released in general media to the general public</w:t>
            </w:r>
          </w:p>
          <w:p w:rsidR="00856EDD" w:rsidRPr="003A4713" w:rsidRDefault="00856EDD" w:rsidP="00E92139">
            <w:pPr>
              <w:numPr>
                <w:ilvl w:val="0"/>
                <w:numId w:val="25"/>
              </w:numPr>
              <w:ind w:left="456"/>
              <w:rPr>
                <w:sz w:val="22"/>
              </w:rPr>
            </w:pPr>
            <w:r w:rsidRPr="003A4713">
              <w:rPr>
                <w:sz w:val="22"/>
              </w:rPr>
              <w:t>Daily monitoring of information released by partner organisations</w:t>
            </w:r>
          </w:p>
        </w:tc>
        <w:tc>
          <w:tcPr>
            <w:tcW w:w="709" w:type="dxa"/>
            <w:shd w:val="clear" w:color="auto" w:fill="auto"/>
          </w:tcPr>
          <w:p w:rsidR="00856EDD" w:rsidRPr="003A4713" w:rsidRDefault="00856EDD" w:rsidP="00BB7643">
            <w:pPr>
              <w:rPr>
                <w:sz w:val="22"/>
              </w:rPr>
            </w:pPr>
            <w:r w:rsidRPr="003A4713">
              <w:rPr>
                <w:sz w:val="22"/>
              </w:rPr>
              <w:t>LB</w:t>
            </w:r>
          </w:p>
        </w:tc>
        <w:tc>
          <w:tcPr>
            <w:tcW w:w="851" w:type="dxa"/>
            <w:shd w:val="clear" w:color="auto" w:fill="auto"/>
          </w:tcPr>
          <w:p w:rsidR="00856EDD" w:rsidRPr="003A4713" w:rsidRDefault="00856EDD" w:rsidP="00BB7643">
            <w:pPr>
              <w:rPr>
                <w:sz w:val="22"/>
              </w:rPr>
            </w:pPr>
            <w:r w:rsidRPr="003A4713">
              <w:rPr>
                <w:sz w:val="22"/>
              </w:rPr>
              <w:t>QMT</w:t>
            </w:r>
          </w:p>
        </w:tc>
        <w:tc>
          <w:tcPr>
            <w:tcW w:w="708" w:type="dxa"/>
            <w:shd w:val="clear" w:color="auto" w:fill="92D050"/>
          </w:tcPr>
          <w:p w:rsidR="00856EDD" w:rsidRPr="003A4713" w:rsidRDefault="00856EDD" w:rsidP="00BB7643">
            <w:pPr>
              <w:rPr>
                <w:sz w:val="22"/>
              </w:rPr>
            </w:pPr>
            <w:r>
              <w:rPr>
                <w:sz w:val="22"/>
              </w:rPr>
              <w:t>G</w:t>
            </w:r>
          </w:p>
        </w:tc>
        <w:tc>
          <w:tcPr>
            <w:tcW w:w="993" w:type="dxa"/>
          </w:tcPr>
          <w:p w:rsidR="00856EDD" w:rsidRPr="003A4713" w:rsidRDefault="00856EDD" w:rsidP="00BB7643">
            <w:pPr>
              <w:rPr>
                <w:sz w:val="22"/>
              </w:rPr>
            </w:pPr>
            <w:r>
              <w:rPr>
                <w:sz w:val="22"/>
              </w:rPr>
              <w:t>None</w:t>
            </w:r>
          </w:p>
        </w:tc>
      </w:tr>
      <w:tr w:rsidR="00856EDD" w:rsidRPr="003A4713" w:rsidTr="00E00596">
        <w:tc>
          <w:tcPr>
            <w:tcW w:w="1271" w:type="dxa"/>
            <w:vMerge/>
          </w:tcPr>
          <w:p w:rsidR="00856EDD" w:rsidRPr="003A4713" w:rsidRDefault="00856EDD" w:rsidP="00BB7643">
            <w:pPr>
              <w:rPr>
                <w:sz w:val="22"/>
              </w:rPr>
            </w:pPr>
          </w:p>
        </w:tc>
        <w:tc>
          <w:tcPr>
            <w:tcW w:w="851" w:type="dxa"/>
            <w:shd w:val="clear" w:color="auto" w:fill="auto"/>
          </w:tcPr>
          <w:p w:rsidR="00856EDD" w:rsidRPr="003A4713" w:rsidRDefault="00856EDD" w:rsidP="00BB7643">
            <w:pPr>
              <w:rPr>
                <w:sz w:val="22"/>
              </w:rPr>
            </w:pPr>
            <w:r w:rsidRPr="003A4713">
              <w:rPr>
                <w:sz w:val="22"/>
              </w:rPr>
              <w:t>3</w:t>
            </w:r>
          </w:p>
        </w:tc>
        <w:tc>
          <w:tcPr>
            <w:tcW w:w="3543" w:type="dxa"/>
            <w:shd w:val="clear" w:color="auto" w:fill="auto"/>
          </w:tcPr>
          <w:p w:rsidR="00856EDD" w:rsidRPr="003A4713" w:rsidRDefault="00856EDD" w:rsidP="00BB7643">
            <w:pPr>
              <w:rPr>
                <w:sz w:val="22"/>
              </w:rPr>
            </w:pPr>
            <w:r w:rsidRPr="003A4713">
              <w:rPr>
                <w:sz w:val="22"/>
              </w:rPr>
              <w:t>Be prepared for staff returning to work and customers returning to buildings.  Ask staff if they have any concerns about returning</w:t>
            </w:r>
          </w:p>
        </w:tc>
        <w:tc>
          <w:tcPr>
            <w:tcW w:w="1701" w:type="dxa"/>
            <w:shd w:val="clear" w:color="auto" w:fill="auto"/>
          </w:tcPr>
          <w:p w:rsidR="00856EDD" w:rsidRPr="003A4713" w:rsidRDefault="00856EDD" w:rsidP="00BB7643">
            <w:pPr>
              <w:rPr>
                <w:sz w:val="22"/>
              </w:rPr>
            </w:pPr>
            <w:r w:rsidRPr="003A4713">
              <w:rPr>
                <w:sz w:val="22"/>
              </w:rPr>
              <w:t>Updates from Scottish and UK Governments</w:t>
            </w:r>
          </w:p>
        </w:tc>
        <w:tc>
          <w:tcPr>
            <w:tcW w:w="1134" w:type="dxa"/>
            <w:shd w:val="clear" w:color="auto" w:fill="auto"/>
          </w:tcPr>
          <w:p w:rsidR="00856EDD" w:rsidRPr="003A4713" w:rsidRDefault="00856EDD" w:rsidP="00BB7643">
            <w:pPr>
              <w:rPr>
                <w:sz w:val="22"/>
              </w:rPr>
            </w:pPr>
            <w:r w:rsidRPr="003A4713">
              <w:rPr>
                <w:sz w:val="22"/>
              </w:rPr>
              <w:t xml:space="preserve">17.04.20 onwards </w:t>
            </w:r>
          </w:p>
        </w:tc>
        <w:tc>
          <w:tcPr>
            <w:tcW w:w="2835" w:type="dxa"/>
            <w:shd w:val="clear" w:color="auto" w:fill="auto"/>
          </w:tcPr>
          <w:p w:rsidR="00856EDD" w:rsidRPr="003A4713" w:rsidRDefault="00856EDD" w:rsidP="00E92139">
            <w:pPr>
              <w:numPr>
                <w:ilvl w:val="0"/>
                <w:numId w:val="25"/>
              </w:numPr>
              <w:ind w:left="456"/>
              <w:rPr>
                <w:sz w:val="22"/>
              </w:rPr>
            </w:pPr>
            <w:r w:rsidRPr="003A4713">
              <w:rPr>
                <w:sz w:val="22"/>
              </w:rPr>
              <w:t>Daily monitoring of information released from both Governments</w:t>
            </w:r>
          </w:p>
        </w:tc>
        <w:tc>
          <w:tcPr>
            <w:tcW w:w="709" w:type="dxa"/>
            <w:shd w:val="clear" w:color="auto" w:fill="auto"/>
          </w:tcPr>
          <w:p w:rsidR="00856EDD" w:rsidRPr="003A4713" w:rsidRDefault="00856EDD" w:rsidP="00BB7643">
            <w:pPr>
              <w:rPr>
                <w:sz w:val="22"/>
              </w:rPr>
            </w:pPr>
            <w:r w:rsidRPr="003A4713">
              <w:rPr>
                <w:sz w:val="22"/>
              </w:rPr>
              <w:t>LB</w:t>
            </w:r>
          </w:p>
        </w:tc>
        <w:tc>
          <w:tcPr>
            <w:tcW w:w="851" w:type="dxa"/>
            <w:shd w:val="clear" w:color="auto" w:fill="auto"/>
          </w:tcPr>
          <w:p w:rsidR="00856EDD" w:rsidRPr="003A4713" w:rsidRDefault="00856EDD" w:rsidP="00BB7643">
            <w:pPr>
              <w:rPr>
                <w:sz w:val="22"/>
              </w:rPr>
            </w:pPr>
            <w:r w:rsidRPr="003A4713">
              <w:rPr>
                <w:sz w:val="22"/>
              </w:rPr>
              <w:t>MM</w:t>
            </w:r>
          </w:p>
          <w:p w:rsidR="00856EDD" w:rsidRPr="003A4713" w:rsidRDefault="00856EDD" w:rsidP="00BB7643">
            <w:pPr>
              <w:rPr>
                <w:sz w:val="22"/>
              </w:rPr>
            </w:pPr>
            <w:r w:rsidRPr="003A4713">
              <w:rPr>
                <w:sz w:val="22"/>
              </w:rPr>
              <w:t>QMT</w:t>
            </w:r>
          </w:p>
        </w:tc>
        <w:tc>
          <w:tcPr>
            <w:tcW w:w="708" w:type="dxa"/>
            <w:shd w:val="clear" w:color="auto" w:fill="92D050"/>
          </w:tcPr>
          <w:p w:rsidR="00856EDD" w:rsidRPr="003A4713" w:rsidRDefault="00856EDD" w:rsidP="00BB7643">
            <w:pPr>
              <w:rPr>
                <w:sz w:val="22"/>
              </w:rPr>
            </w:pPr>
            <w:r>
              <w:rPr>
                <w:sz w:val="22"/>
              </w:rPr>
              <w:t>G</w:t>
            </w:r>
          </w:p>
        </w:tc>
        <w:tc>
          <w:tcPr>
            <w:tcW w:w="993" w:type="dxa"/>
          </w:tcPr>
          <w:p w:rsidR="00856EDD" w:rsidRPr="003A4713" w:rsidRDefault="00856EDD" w:rsidP="00BB7643">
            <w:pPr>
              <w:rPr>
                <w:sz w:val="22"/>
              </w:rPr>
            </w:pPr>
            <w:r>
              <w:rPr>
                <w:sz w:val="22"/>
              </w:rPr>
              <w:t>None</w:t>
            </w:r>
          </w:p>
        </w:tc>
      </w:tr>
    </w:tbl>
    <w:p w:rsidR="00856EDD" w:rsidRPr="003A4713" w:rsidRDefault="00856EDD" w:rsidP="00856EDD">
      <w:pPr>
        <w:rPr>
          <w:rFonts w:ascii="Arial" w:hAnsi="Arial" w:cs="Arial"/>
          <w:b/>
          <w:sz w:val="22"/>
          <w:szCs w:val="22"/>
        </w:rPr>
      </w:pPr>
    </w:p>
    <w:p w:rsidR="00856EDD" w:rsidRDefault="00856EDD" w:rsidP="00856EDD">
      <w:pPr>
        <w:rPr>
          <w:rFonts w:ascii="Arial" w:hAnsi="Arial" w:cs="Arial"/>
          <w:b/>
          <w:sz w:val="22"/>
          <w:szCs w:val="22"/>
        </w:rPr>
      </w:pPr>
    </w:p>
    <w:p w:rsidR="00856EDD" w:rsidRDefault="00856EDD" w:rsidP="008B6C7F">
      <w:pPr>
        <w:rPr>
          <w:rFonts w:ascii="Arial" w:hAnsi="Arial" w:cs="Arial"/>
          <w:b/>
          <w:sz w:val="22"/>
          <w:szCs w:val="22"/>
        </w:rPr>
      </w:pPr>
    </w:p>
    <w:p w:rsidR="00C95CF3" w:rsidRDefault="00C95CF3" w:rsidP="008B6C7F">
      <w:pPr>
        <w:rPr>
          <w:rFonts w:ascii="Arial" w:hAnsi="Arial" w:cs="Arial"/>
          <w:b/>
          <w:sz w:val="22"/>
          <w:szCs w:val="22"/>
        </w:rPr>
      </w:pPr>
    </w:p>
    <w:p w:rsidR="00C95CF3" w:rsidRDefault="00C95CF3" w:rsidP="008B6C7F">
      <w:pPr>
        <w:rPr>
          <w:rFonts w:ascii="Arial" w:hAnsi="Arial" w:cs="Arial"/>
          <w:b/>
          <w:sz w:val="22"/>
          <w:szCs w:val="22"/>
        </w:rPr>
      </w:pPr>
    </w:p>
    <w:p w:rsidR="00C95CF3" w:rsidRDefault="00C95CF3" w:rsidP="008B6C7F">
      <w:pPr>
        <w:rPr>
          <w:rFonts w:ascii="Arial" w:hAnsi="Arial" w:cs="Arial"/>
          <w:b/>
          <w:sz w:val="22"/>
          <w:szCs w:val="22"/>
        </w:rPr>
      </w:pPr>
    </w:p>
    <w:p w:rsidR="00C95CF3" w:rsidRDefault="00C95CF3" w:rsidP="008B6C7F">
      <w:pPr>
        <w:rPr>
          <w:rFonts w:ascii="Arial" w:hAnsi="Arial" w:cs="Arial"/>
          <w:b/>
          <w:sz w:val="22"/>
          <w:szCs w:val="22"/>
        </w:rPr>
      </w:pPr>
    </w:p>
    <w:p w:rsidR="002D00F1" w:rsidRDefault="00C95CF3" w:rsidP="002D00F1">
      <w:pPr>
        <w:pStyle w:val="Heading1"/>
        <w:jc w:val="left"/>
        <w:rPr>
          <w:rFonts w:ascii="Arial" w:hAnsi="Arial" w:cs="Arial"/>
          <w:color w:val="2F5496"/>
          <w:szCs w:val="24"/>
          <w:lang w:eastAsia="en-US"/>
        </w:rPr>
      </w:pPr>
      <w:r w:rsidRPr="002D00F1">
        <w:rPr>
          <w:rFonts w:ascii="Arial" w:hAnsi="Arial" w:cs="Arial"/>
          <w:sz w:val="22"/>
          <w:szCs w:val="22"/>
        </w:rPr>
        <w:lastRenderedPageBreak/>
        <w:t xml:space="preserve">Appendix </w:t>
      </w:r>
      <w:r w:rsidR="00616A25">
        <w:rPr>
          <w:rFonts w:ascii="Arial" w:hAnsi="Arial" w:cs="Arial"/>
          <w:sz w:val="22"/>
          <w:szCs w:val="22"/>
        </w:rPr>
        <w:t>B</w:t>
      </w:r>
      <w:r w:rsidRPr="002D00F1">
        <w:rPr>
          <w:rFonts w:ascii="Arial" w:hAnsi="Arial" w:cs="Arial"/>
          <w:sz w:val="22"/>
          <w:szCs w:val="22"/>
        </w:rPr>
        <w:t xml:space="preserve"> </w:t>
      </w:r>
      <w:r w:rsidR="002D00F1">
        <w:rPr>
          <w:rFonts w:ascii="Arial" w:hAnsi="Arial" w:cs="Arial"/>
          <w:sz w:val="22"/>
          <w:szCs w:val="22"/>
        </w:rPr>
        <w:t xml:space="preserve">– </w:t>
      </w:r>
      <w:r w:rsidR="006521DA">
        <w:rPr>
          <w:rFonts w:ascii="Arial" w:hAnsi="Arial" w:cs="Arial"/>
          <w:sz w:val="22"/>
          <w:szCs w:val="22"/>
        </w:rPr>
        <w:t xml:space="preserve">HLH employee </w:t>
      </w:r>
      <w:r w:rsidR="004422E5">
        <w:rPr>
          <w:rFonts w:ascii="Arial" w:hAnsi="Arial" w:cs="Arial"/>
          <w:sz w:val="22"/>
          <w:szCs w:val="22"/>
        </w:rPr>
        <w:t>consultation, Dec 2020/Jan 2021, Impact of the pandemic on employee health and wellbeing</w:t>
      </w:r>
    </w:p>
    <w:p w:rsidR="004422E5" w:rsidRPr="004422E5" w:rsidRDefault="004422E5" w:rsidP="004422E5">
      <w:pPr>
        <w:keepNext/>
        <w:keepLines/>
        <w:spacing w:before="40" w:line="259" w:lineRule="auto"/>
        <w:outlineLvl w:val="1"/>
        <w:rPr>
          <w:rFonts w:ascii="Calibri" w:hAnsi="Calibri" w:cs="Calibri"/>
          <w:color w:val="2F5496"/>
          <w:sz w:val="26"/>
          <w:szCs w:val="26"/>
          <w:lang w:eastAsia="en-US"/>
        </w:rPr>
      </w:pPr>
    </w:p>
    <w:p w:rsidR="004422E5" w:rsidRPr="004422E5" w:rsidRDefault="004422E5" w:rsidP="004422E5">
      <w:pPr>
        <w:keepNext/>
        <w:keepLines/>
        <w:spacing w:before="40" w:line="259" w:lineRule="auto"/>
        <w:outlineLvl w:val="1"/>
        <w:rPr>
          <w:rFonts w:ascii="Calibri" w:hAnsi="Calibri" w:cs="Calibri"/>
          <w:b/>
          <w:color w:val="4472C4"/>
          <w:sz w:val="32"/>
          <w:szCs w:val="32"/>
          <w:lang w:eastAsia="en-US"/>
        </w:rPr>
      </w:pPr>
      <w:r w:rsidRPr="004422E5">
        <w:rPr>
          <w:rFonts w:ascii="Calibri" w:hAnsi="Calibri" w:cs="Calibri"/>
          <w:b/>
          <w:color w:val="4472C4"/>
          <w:sz w:val="32"/>
          <w:szCs w:val="32"/>
          <w:lang w:eastAsia="en-US"/>
        </w:rPr>
        <w:t>Background</w:t>
      </w:r>
    </w:p>
    <w:p w:rsidR="004422E5" w:rsidRPr="004422E5" w:rsidRDefault="004422E5" w:rsidP="004422E5">
      <w:pPr>
        <w:spacing w:after="160" w:line="259" w:lineRule="auto"/>
        <w:rPr>
          <w:rFonts w:ascii="Calibri" w:eastAsia="Calibri" w:hAnsi="Calibri"/>
          <w:szCs w:val="24"/>
          <w:lang w:eastAsia="en-US"/>
        </w:rPr>
      </w:pPr>
      <w:bookmarkStart w:id="0" w:name="_Hlk45210840"/>
      <w:r w:rsidRPr="004422E5">
        <w:rPr>
          <w:rFonts w:ascii="Calibri" w:eastAsia="Calibri" w:hAnsi="Calibri"/>
          <w:szCs w:val="24"/>
          <w:lang w:eastAsia="en-US"/>
        </w:rPr>
        <w:t xml:space="preserve">Employees are highly valued by High Life Highland (HLH) and as part of the ongoing commitment of the organisation, to employee’s health and wellbeing, colleagues have been consulted on the impact of the pandemic, the resources available and any additional support required.  </w:t>
      </w:r>
    </w:p>
    <w:bookmarkEnd w:id="0"/>
    <w:p w:rsidR="004422E5" w:rsidRPr="004422E5" w:rsidRDefault="004422E5" w:rsidP="004422E5">
      <w:pPr>
        <w:spacing w:after="160" w:line="259" w:lineRule="auto"/>
        <w:rPr>
          <w:rFonts w:ascii="Calibri" w:eastAsia="Calibri" w:hAnsi="Calibri"/>
          <w:szCs w:val="24"/>
          <w:lang w:eastAsia="en-US"/>
        </w:rPr>
      </w:pPr>
      <w:r w:rsidRPr="004422E5">
        <w:rPr>
          <w:rFonts w:ascii="Calibri" w:eastAsia="Calibri" w:hAnsi="Calibri"/>
          <w:szCs w:val="24"/>
          <w:lang w:eastAsia="en-US"/>
        </w:rPr>
        <w:t xml:space="preserve">A survey was issued via email and open to all employees for three weeks in early December 2020.  The survey was completed by 185 employees. Focus groups took place, involving 38 employees in 8 sessions, in December 2020 and January 2021.  The focus groups were led by Morven MacLeod, Human Resource Manager and Lynn Bauermeister, Health and Wellbeing Manager.  </w:t>
      </w:r>
    </w:p>
    <w:p w:rsidR="004422E5" w:rsidRPr="004422E5" w:rsidRDefault="004422E5" w:rsidP="004422E5">
      <w:pPr>
        <w:spacing w:after="160" w:line="259" w:lineRule="auto"/>
        <w:rPr>
          <w:rFonts w:ascii="Calibri" w:eastAsia="Calibri" w:hAnsi="Calibri"/>
          <w:szCs w:val="24"/>
          <w:lang w:eastAsia="en-US"/>
        </w:rPr>
      </w:pPr>
      <w:r w:rsidRPr="004422E5">
        <w:rPr>
          <w:rFonts w:ascii="Calibri" w:eastAsia="Calibri" w:hAnsi="Calibri"/>
          <w:szCs w:val="24"/>
          <w:lang w:eastAsia="en-US"/>
        </w:rPr>
        <w:t xml:space="preserve">Most participants in the survey and focus group said the pandemic had an impact on their health and wellbeing.  A mix of qualitative and quantitative feedback from the survey and focus groups has provided HLH with rich information and a sense of what is most important to staff when thinking their own health and wellbeing and the support required from HLH.  </w:t>
      </w:r>
    </w:p>
    <w:p w:rsidR="004422E5" w:rsidRPr="004422E5" w:rsidRDefault="004422E5" w:rsidP="004422E5">
      <w:pPr>
        <w:spacing w:after="160" w:line="259" w:lineRule="auto"/>
        <w:rPr>
          <w:rFonts w:ascii="Calibri" w:eastAsia="Calibri" w:hAnsi="Calibri"/>
          <w:szCs w:val="24"/>
          <w:lang w:eastAsia="en-US"/>
        </w:rPr>
      </w:pPr>
      <w:r w:rsidRPr="004422E5">
        <w:rPr>
          <w:rFonts w:ascii="Calibri" w:eastAsia="Calibri" w:hAnsi="Calibri"/>
          <w:szCs w:val="24"/>
          <w:lang w:eastAsia="en-US"/>
        </w:rPr>
        <w:t>The consultation process has highlighted that many employees feel well supported by HLH and has also highlight potential areas for improvement, to sustain and build on the support which has been available to date.</w:t>
      </w:r>
    </w:p>
    <w:p w:rsidR="004422E5" w:rsidRPr="004422E5" w:rsidRDefault="004422E5" w:rsidP="004422E5">
      <w:pPr>
        <w:spacing w:after="160" w:line="259" w:lineRule="auto"/>
        <w:rPr>
          <w:rFonts w:ascii="Calibri" w:eastAsia="Calibri" w:hAnsi="Calibri"/>
          <w:szCs w:val="24"/>
          <w:lang w:eastAsia="en-US"/>
        </w:rPr>
      </w:pPr>
    </w:p>
    <w:p w:rsidR="004422E5" w:rsidRPr="004422E5" w:rsidRDefault="004422E5" w:rsidP="004422E5">
      <w:pPr>
        <w:keepNext/>
        <w:keepLines/>
        <w:spacing w:before="40" w:line="259" w:lineRule="auto"/>
        <w:outlineLvl w:val="1"/>
        <w:rPr>
          <w:rFonts w:ascii="Calibri" w:hAnsi="Calibri" w:cs="Calibri"/>
          <w:b/>
          <w:color w:val="4472C4"/>
          <w:sz w:val="32"/>
          <w:szCs w:val="32"/>
          <w:lang w:eastAsia="en-US"/>
        </w:rPr>
      </w:pPr>
      <w:bookmarkStart w:id="1" w:name="_Hlk63170001"/>
      <w:r w:rsidRPr="004422E5">
        <w:rPr>
          <w:rFonts w:ascii="Calibri" w:hAnsi="Calibri" w:cs="Calibri"/>
          <w:b/>
          <w:color w:val="4472C4"/>
          <w:sz w:val="32"/>
          <w:szCs w:val="32"/>
          <w:lang w:eastAsia="en-US"/>
        </w:rPr>
        <w:t xml:space="preserve">Findings from focus groups and survey </w:t>
      </w:r>
      <w:bookmarkEnd w:id="1"/>
    </w:p>
    <w:p w:rsidR="004422E5" w:rsidRPr="004422E5" w:rsidRDefault="004422E5" w:rsidP="004422E5">
      <w:pPr>
        <w:spacing w:after="160" w:line="259" w:lineRule="auto"/>
        <w:rPr>
          <w:rFonts w:ascii="Calibri" w:eastAsia="Calibri" w:hAnsi="Calibri"/>
          <w:szCs w:val="24"/>
          <w:lang w:eastAsia="en-US"/>
        </w:rPr>
      </w:pPr>
      <w:r w:rsidRPr="004422E5">
        <w:rPr>
          <w:rFonts w:ascii="Calibri" w:eastAsia="Calibri" w:hAnsi="Calibri"/>
          <w:szCs w:val="24"/>
          <w:lang w:eastAsia="en-US"/>
        </w:rPr>
        <w:t>In the focus groups employees were asked the following questions:</w:t>
      </w:r>
    </w:p>
    <w:p w:rsidR="004422E5" w:rsidRPr="004422E5" w:rsidRDefault="004422E5" w:rsidP="004422E5">
      <w:pPr>
        <w:numPr>
          <w:ilvl w:val="0"/>
          <w:numId w:val="33"/>
        </w:numPr>
        <w:spacing w:after="160" w:line="259" w:lineRule="auto"/>
        <w:contextualSpacing/>
        <w:rPr>
          <w:rFonts w:ascii="Calibri" w:eastAsia="Calibri" w:hAnsi="Calibri"/>
          <w:bCs/>
          <w:szCs w:val="24"/>
          <w:lang w:val="en" w:eastAsia="en-US"/>
        </w:rPr>
      </w:pPr>
      <w:r w:rsidRPr="004422E5">
        <w:rPr>
          <w:rFonts w:ascii="Calibri" w:eastAsia="Calibri" w:hAnsi="Calibri"/>
          <w:bCs/>
          <w:szCs w:val="24"/>
          <w:lang w:val="en" w:eastAsia="en-US"/>
        </w:rPr>
        <w:t>Please tell us about your experience of working/being on furlough leave since lockdown commenced in March 2020?</w:t>
      </w:r>
    </w:p>
    <w:p w:rsidR="004422E5" w:rsidRPr="004422E5" w:rsidRDefault="004422E5" w:rsidP="004422E5">
      <w:pPr>
        <w:numPr>
          <w:ilvl w:val="0"/>
          <w:numId w:val="33"/>
        </w:numPr>
        <w:spacing w:after="160" w:line="259" w:lineRule="auto"/>
        <w:contextualSpacing/>
        <w:rPr>
          <w:rFonts w:ascii="Calibri" w:eastAsia="Calibri" w:hAnsi="Calibri"/>
          <w:bCs/>
          <w:szCs w:val="24"/>
          <w:lang w:val="en" w:eastAsia="en-US"/>
        </w:rPr>
      </w:pPr>
      <w:r w:rsidRPr="004422E5">
        <w:rPr>
          <w:rFonts w:ascii="Calibri" w:eastAsia="Calibri" w:hAnsi="Calibri"/>
          <w:bCs/>
          <w:szCs w:val="24"/>
          <w:lang w:val="en" w:eastAsia="en-US"/>
        </w:rPr>
        <w:t>Have you accessed any of the information on the website or taken part in any of the activities like Huddles or the big team challenge?  If yes – do you have any feedback on these and if no – can you tell us why not (no pressure and there doesn’t need to be a reason</w:t>
      </w:r>
      <w:bookmarkStart w:id="2" w:name="_GoBack"/>
      <w:bookmarkEnd w:id="2"/>
      <w:r w:rsidRPr="004422E5">
        <w:rPr>
          <w:rFonts w:ascii="Calibri" w:eastAsia="Calibri" w:hAnsi="Calibri"/>
          <w:bCs/>
          <w:szCs w:val="24"/>
          <w:lang w:val="en" w:eastAsia="en-US"/>
        </w:rPr>
        <w:t>)?</w:t>
      </w:r>
    </w:p>
    <w:p w:rsidR="004422E5" w:rsidRPr="004422E5" w:rsidRDefault="004422E5" w:rsidP="004422E5">
      <w:pPr>
        <w:numPr>
          <w:ilvl w:val="0"/>
          <w:numId w:val="33"/>
        </w:numPr>
        <w:spacing w:after="160" w:line="259" w:lineRule="auto"/>
        <w:contextualSpacing/>
        <w:rPr>
          <w:rFonts w:ascii="Calibri" w:eastAsia="Calibri" w:hAnsi="Calibri"/>
          <w:bCs/>
          <w:szCs w:val="24"/>
          <w:lang w:val="en" w:eastAsia="en-US"/>
        </w:rPr>
      </w:pPr>
      <w:r w:rsidRPr="004422E5">
        <w:rPr>
          <w:rFonts w:ascii="Calibri" w:eastAsia="Calibri" w:hAnsi="Calibri"/>
          <w:bCs/>
          <w:szCs w:val="24"/>
          <w:lang w:val="en" w:eastAsia="en-US"/>
        </w:rPr>
        <w:t>What matters most to you, with regards to support from HLH for your health and wellbeing?</w:t>
      </w:r>
    </w:p>
    <w:p w:rsidR="004422E5" w:rsidRPr="004422E5" w:rsidRDefault="004422E5" w:rsidP="004422E5">
      <w:pPr>
        <w:numPr>
          <w:ilvl w:val="0"/>
          <w:numId w:val="33"/>
        </w:numPr>
        <w:spacing w:after="160" w:line="259" w:lineRule="auto"/>
        <w:contextualSpacing/>
        <w:rPr>
          <w:rFonts w:ascii="Calibri" w:eastAsia="Calibri" w:hAnsi="Calibri"/>
          <w:bCs/>
          <w:szCs w:val="24"/>
          <w:lang w:val="en" w:eastAsia="en-US"/>
        </w:rPr>
      </w:pPr>
      <w:r w:rsidRPr="004422E5">
        <w:rPr>
          <w:rFonts w:ascii="Calibri" w:eastAsia="Calibri" w:hAnsi="Calibri"/>
          <w:bCs/>
          <w:szCs w:val="24"/>
          <w:lang w:val="en" w:eastAsia="en-US"/>
        </w:rPr>
        <w:t xml:space="preserve">Do you have any specific thoughts or ideas you’d like HLH to look at regarding supporting your health and wellbeing? </w:t>
      </w:r>
    </w:p>
    <w:p w:rsidR="004422E5" w:rsidRPr="004422E5" w:rsidRDefault="004422E5" w:rsidP="004422E5">
      <w:pPr>
        <w:numPr>
          <w:ilvl w:val="0"/>
          <w:numId w:val="33"/>
        </w:numPr>
        <w:spacing w:after="160" w:line="259" w:lineRule="auto"/>
        <w:contextualSpacing/>
        <w:rPr>
          <w:rFonts w:ascii="Calibri" w:eastAsia="Calibri" w:hAnsi="Calibri"/>
          <w:bCs/>
          <w:szCs w:val="24"/>
          <w:lang w:val="en" w:eastAsia="en-US"/>
        </w:rPr>
      </w:pPr>
      <w:r w:rsidRPr="004422E5">
        <w:rPr>
          <w:rFonts w:ascii="Calibri" w:eastAsia="Calibri" w:hAnsi="Calibri"/>
          <w:bCs/>
          <w:szCs w:val="24"/>
          <w:lang w:val="en" w:eastAsia="en-US"/>
        </w:rPr>
        <w:t>Do you have any other suggestions/ideas about what HLH could/should do to support you/wider team(s)?</w:t>
      </w:r>
    </w:p>
    <w:p w:rsidR="004422E5" w:rsidRPr="004422E5" w:rsidRDefault="004422E5" w:rsidP="004422E5">
      <w:pPr>
        <w:spacing w:after="160" w:line="259" w:lineRule="auto"/>
        <w:ind w:left="720"/>
        <w:contextualSpacing/>
        <w:rPr>
          <w:rFonts w:ascii="Calibri" w:eastAsia="Calibri" w:hAnsi="Calibri"/>
          <w:bCs/>
          <w:szCs w:val="24"/>
          <w:lang w:val="en" w:eastAsia="en-US"/>
        </w:rPr>
      </w:pPr>
    </w:p>
    <w:p w:rsidR="004422E5" w:rsidRDefault="004422E5" w:rsidP="004422E5">
      <w:pPr>
        <w:spacing w:after="160" w:line="259" w:lineRule="auto"/>
        <w:rPr>
          <w:rFonts w:ascii="Calibri" w:eastAsia="Calibri" w:hAnsi="Calibri"/>
          <w:szCs w:val="24"/>
          <w:lang w:eastAsia="en-US"/>
        </w:rPr>
      </w:pPr>
      <w:r w:rsidRPr="004422E5">
        <w:rPr>
          <w:rFonts w:ascii="Calibri" w:eastAsia="Calibri" w:hAnsi="Calibri"/>
          <w:szCs w:val="24"/>
          <w:lang w:eastAsia="en-US"/>
        </w:rPr>
        <w:t>The employee survey comprised of 35 questions.  185 employees completed the survey</w:t>
      </w:r>
      <w:r>
        <w:rPr>
          <w:rFonts w:ascii="Calibri" w:eastAsia="Calibri" w:hAnsi="Calibri"/>
          <w:szCs w:val="24"/>
          <w:lang w:eastAsia="en-US"/>
        </w:rPr>
        <w:t>.</w:t>
      </w:r>
      <w:r w:rsidRPr="004422E5">
        <w:rPr>
          <w:rFonts w:ascii="Calibri" w:eastAsia="Calibri" w:hAnsi="Calibri"/>
          <w:szCs w:val="24"/>
          <w:lang w:eastAsia="en-US"/>
        </w:rPr>
        <w:t xml:space="preserve"> </w:t>
      </w:r>
    </w:p>
    <w:p w:rsidR="004422E5" w:rsidRPr="004422E5" w:rsidRDefault="004422E5" w:rsidP="004422E5">
      <w:pPr>
        <w:spacing w:after="160" w:line="259" w:lineRule="auto"/>
        <w:rPr>
          <w:rFonts w:ascii="Calibri" w:eastAsia="Calibri" w:hAnsi="Calibri"/>
          <w:szCs w:val="24"/>
          <w:lang w:eastAsia="en-US"/>
        </w:rPr>
      </w:pPr>
      <w:r w:rsidRPr="004422E5">
        <w:rPr>
          <w:rFonts w:ascii="Calibri" w:eastAsia="Calibri" w:hAnsi="Calibri"/>
          <w:szCs w:val="24"/>
          <w:lang w:eastAsia="en-US"/>
        </w:rPr>
        <w:t xml:space="preserve">A proportionate mix of responses was received, representing a balance of all HLH services and employee groups. A summary of the quantitative data is given in APPENDIX 1.  </w:t>
      </w:r>
    </w:p>
    <w:p w:rsidR="004422E5" w:rsidRPr="004422E5" w:rsidRDefault="004422E5" w:rsidP="004422E5">
      <w:pPr>
        <w:spacing w:after="160" w:line="259" w:lineRule="auto"/>
        <w:rPr>
          <w:rFonts w:ascii="Calibri" w:eastAsia="Calibri" w:hAnsi="Calibri"/>
          <w:szCs w:val="24"/>
          <w:lang w:val="en" w:eastAsia="en-US"/>
        </w:rPr>
      </w:pPr>
      <w:r w:rsidRPr="004422E5">
        <w:rPr>
          <w:rFonts w:ascii="Calibri" w:eastAsia="Calibri" w:hAnsi="Calibri"/>
          <w:szCs w:val="24"/>
          <w:lang w:val="en" w:eastAsia="en-US"/>
        </w:rPr>
        <w:lastRenderedPageBreak/>
        <w:t>Some very in-depth and detailed responses were given to the questions asked in the focus groups and to the free text sections of the survey.  Six common themes have emerged from both the focus groups and survey:</w:t>
      </w:r>
    </w:p>
    <w:p w:rsidR="004422E5" w:rsidRPr="004422E5" w:rsidRDefault="004422E5" w:rsidP="004422E5">
      <w:pPr>
        <w:numPr>
          <w:ilvl w:val="0"/>
          <w:numId w:val="31"/>
        </w:numPr>
        <w:spacing w:after="160" w:line="259" w:lineRule="auto"/>
        <w:contextualSpacing/>
        <w:rPr>
          <w:rFonts w:ascii="Calibri" w:eastAsia="Calibri" w:hAnsi="Calibri"/>
          <w:szCs w:val="24"/>
          <w:lang w:val="en" w:eastAsia="en-US"/>
        </w:rPr>
      </w:pPr>
      <w:bookmarkStart w:id="3" w:name="_Hlk45209869"/>
      <w:r w:rsidRPr="004422E5">
        <w:rPr>
          <w:rFonts w:ascii="Calibri" w:eastAsia="Calibri" w:hAnsi="Calibri"/>
          <w:szCs w:val="24"/>
          <w:lang w:val="en" w:eastAsia="en-US"/>
        </w:rPr>
        <w:t>Furlough</w:t>
      </w:r>
    </w:p>
    <w:p w:rsidR="004422E5" w:rsidRPr="004422E5" w:rsidRDefault="004422E5" w:rsidP="004422E5">
      <w:pPr>
        <w:numPr>
          <w:ilvl w:val="0"/>
          <w:numId w:val="31"/>
        </w:numPr>
        <w:spacing w:after="160" w:line="259" w:lineRule="auto"/>
        <w:contextualSpacing/>
        <w:rPr>
          <w:rFonts w:ascii="Calibri" w:eastAsia="Calibri" w:hAnsi="Calibri"/>
          <w:szCs w:val="24"/>
          <w:lang w:val="en" w:eastAsia="en-US"/>
        </w:rPr>
      </w:pPr>
      <w:r w:rsidRPr="004422E5">
        <w:rPr>
          <w:rFonts w:ascii="Calibri" w:eastAsia="Calibri" w:hAnsi="Calibri"/>
          <w:szCs w:val="24"/>
          <w:lang w:val="en" w:eastAsia="en-US"/>
        </w:rPr>
        <w:t>Communication</w:t>
      </w:r>
    </w:p>
    <w:p w:rsidR="004422E5" w:rsidRPr="004422E5" w:rsidRDefault="004422E5" w:rsidP="004422E5">
      <w:pPr>
        <w:numPr>
          <w:ilvl w:val="0"/>
          <w:numId w:val="31"/>
        </w:numPr>
        <w:spacing w:after="160" w:line="259" w:lineRule="auto"/>
        <w:contextualSpacing/>
        <w:rPr>
          <w:rFonts w:ascii="Calibri" w:eastAsia="Calibri" w:hAnsi="Calibri"/>
          <w:szCs w:val="24"/>
          <w:lang w:val="en" w:eastAsia="en-US"/>
        </w:rPr>
      </w:pPr>
      <w:r w:rsidRPr="004422E5">
        <w:rPr>
          <w:rFonts w:ascii="Calibri" w:eastAsia="Calibri" w:hAnsi="Calibri"/>
          <w:szCs w:val="24"/>
          <w:lang w:val="en" w:eastAsia="en-US"/>
        </w:rPr>
        <w:t>Information and resources</w:t>
      </w:r>
    </w:p>
    <w:p w:rsidR="004422E5" w:rsidRPr="004422E5" w:rsidRDefault="004422E5" w:rsidP="004422E5">
      <w:pPr>
        <w:numPr>
          <w:ilvl w:val="0"/>
          <w:numId w:val="31"/>
        </w:numPr>
        <w:spacing w:after="160" w:line="259" w:lineRule="auto"/>
        <w:contextualSpacing/>
        <w:rPr>
          <w:rFonts w:ascii="Calibri" w:eastAsia="Calibri" w:hAnsi="Calibri"/>
          <w:szCs w:val="24"/>
          <w:lang w:val="en" w:eastAsia="en-US"/>
        </w:rPr>
      </w:pPr>
      <w:r w:rsidRPr="004422E5">
        <w:rPr>
          <w:rFonts w:ascii="Calibri" w:eastAsia="Calibri" w:hAnsi="Calibri"/>
          <w:szCs w:val="24"/>
          <w:lang w:val="en" w:eastAsia="en-US"/>
        </w:rPr>
        <w:t xml:space="preserve">Opportunities to interact and/or </w:t>
      </w:r>
      <w:r w:rsidRPr="004422E5">
        <w:rPr>
          <w:rFonts w:ascii="Calibri" w:eastAsia="Calibri" w:hAnsi="Calibri"/>
          <w:szCs w:val="24"/>
          <w:lang w:eastAsia="en-US"/>
        </w:rPr>
        <w:t>socialise</w:t>
      </w:r>
      <w:r w:rsidRPr="004422E5">
        <w:rPr>
          <w:rFonts w:ascii="Calibri" w:eastAsia="Calibri" w:hAnsi="Calibri"/>
          <w:szCs w:val="24"/>
          <w:lang w:val="en" w:eastAsia="en-US"/>
        </w:rPr>
        <w:t xml:space="preserve"> with colleagues</w:t>
      </w:r>
      <w:bookmarkEnd w:id="3"/>
    </w:p>
    <w:p w:rsidR="004422E5" w:rsidRPr="004422E5" w:rsidRDefault="004422E5" w:rsidP="004422E5">
      <w:pPr>
        <w:numPr>
          <w:ilvl w:val="0"/>
          <w:numId w:val="31"/>
        </w:numPr>
        <w:spacing w:after="160" w:line="259" w:lineRule="auto"/>
        <w:contextualSpacing/>
        <w:rPr>
          <w:rFonts w:ascii="Calibri" w:eastAsia="Calibri" w:hAnsi="Calibri"/>
          <w:szCs w:val="24"/>
          <w:lang w:val="en" w:eastAsia="en-US"/>
        </w:rPr>
      </w:pPr>
      <w:r w:rsidRPr="004422E5">
        <w:rPr>
          <w:rFonts w:ascii="Calibri" w:eastAsia="Calibri" w:hAnsi="Calibri"/>
          <w:szCs w:val="24"/>
          <w:lang w:val="en" w:eastAsia="en-US"/>
        </w:rPr>
        <w:t>General impact on health and wellbeing</w:t>
      </w:r>
    </w:p>
    <w:p w:rsidR="004422E5" w:rsidRDefault="004422E5" w:rsidP="004422E5">
      <w:pPr>
        <w:numPr>
          <w:ilvl w:val="0"/>
          <w:numId w:val="31"/>
        </w:numPr>
        <w:spacing w:after="160" w:line="259" w:lineRule="auto"/>
        <w:contextualSpacing/>
        <w:rPr>
          <w:rFonts w:ascii="Calibri" w:eastAsia="Calibri" w:hAnsi="Calibri"/>
          <w:szCs w:val="24"/>
          <w:lang w:val="en" w:eastAsia="en-US"/>
        </w:rPr>
      </w:pPr>
      <w:bookmarkStart w:id="4" w:name="_Hlk63169471"/>
      <w:r w:rsidRPr="004422E5">
        <w:rPr>
          <w:rFonts w:ascii="Calibri" w:eastAsia="Calibri" w:hAnsi="Calibri"/>
          <w:szCs w:val="24"/>
          <w:lang w:val="en" w:eastAsia="en-US"/>
        </w:rPr>
        <w:t>Next phase/returning to work following lockdown</w:t>
      </w:r>
      <w:bookmarkEnd w:id="4"/>
    </w:p>
    <w:p w:rsidR="009B72F6" w:rsidRPr="004422E5" w:rsidRDefault="009B72F6" w:rsidP="009B72F6">
      <w:pPr>
        <w:spacing w:after="160" w:line="259" w:lineRule="auto"/>
        <w:ind w:left="720"/>
        <w:contextualSpacing/>
        <w:rPr>
          <w:rFonts w:ascii="Calibri" w:eastAsia="Calibri" w:hAnsi="Calibri"/>
          <w:szCs w:val="24"/>
          <w:lang w:val="en" w:eastAsia="en-US"/>
        </w:rPr>
      </w:pPr>
    </w:p>
    <w:p w:rsidR="004422E5" w:rsidRPr="004422E5" w:rsidRDefault="004422E5" w:rsidP="004422E5">
      <w:pPr>
        <w:spacing w:after="160" w:line="259" w:lineRule="auto"/>
        <w:rPr>
          <w:rFonts w:ascii="Calibri" w:eastAsia="Calibri" w:hAnsi="Calibri"/>
          <w:szCs w:val="24"/>
          <w:lang w:eastAsia="en-US"/>
        </w:rPr>
      </w:pPr>
      <w:r w:rsidRPr="004422E5">
        <w:rPr>
          <w:rFonts w:ascii="Calibri" w:eastAsia="Calibri" w:hAnsi="Calibri"/>
          <w:szCs w:val="24"/>
          <w:lang w:eastAsia="en-US"/>
        </w:rPr>
        <w:t xml:space="preserve">Each of the common themes are discussed in more detail below.  A summary document will be posted on the Colleague Health and Wellbeing Website which will highlight the common themes as well as to outline the actions being taken.  All HLH employees will be signposted to the summary document via an email.   </w:t>
      </w:r>
    </w:p>
    <w:p w:rsidR="004422E5" w:rsidRPr="004422E5" w:rsidRDefault="004422E5" w:rsidP="004422E5">
      <w:pPr>
        <w:keepNext/>
        <w:keepLines/>
        <w:spacing w:before="40" w:line="259" w:lineRule="auto"/>
        <w:outlineLvl w:val="2"/>
        <w:rPr>
          <w:rFonts w:ascii="Calibri" w:hAnsi="Calibri" w:cs="Calibri"/>
          <w:b/>
          <w:color w:val="4472C4"/>
          <w:sz w:val="28"/>
          <w:szCs w:val="28"/>
          <w:lang w:eastAsia="en-US"/>
        </w:rPr>
      </w:pPr>
    </w:p>
    <w:p w:rsidR="004422E5" w:rsidRPr="004422E5" w:rsidRDefault="004422E5" w:rsidP="004422E5">
      <w:pPr>
        <w:keepNext/>
        <w:keepLines/>
        <w:spacing w:before="40" w:line="259" w:lineRule="auto"/>
        <w:outlineLvl w:val="2"/>
        <w:rPr>
          <w:rFonts w:ascii="Calibri" w:hAnsi="Calibri" w:cs="Calibri"/>
          <w:b/>
          <w:color w:val="4472C4"/>
          <w:sz w:val="28"/>
          <w:szCs w:val="28"/>
          <w:u w:val="single"/>
          <w:lang w:eastAsia="en-US"/>
        </w:rPr>
      </w:pPr>
      <w:r w:rsidRPr="004422E5">
        <w:rPr>
          <w:rFonts w:ascii="Calibri" w:hAnsi="Calibri" w:cs="Calibri"/>
          <w:b/>
          <w:color w:val="4472C4"/>
          <w:sz w:val="28"/>
          <w:szCs w:val="28"/>
          <w:u w:val="single"/>
          <w:lang w:eastAsia="en-US"/>
        </w:rPr>
        <w:t>Furlough</w:t>
      </w:r>
    </w:p>
    <w:p w:rsidR="004422E5" w:rsidRPr="004422E5" w:rsidRDefault="004422E5" w:rsidP="004422E5">
      <w:pPr>
        <w:spacing w:after="160" w:line="259" w:lineRule="auto"/>
        <w:rPr>
          <w:rFonts w:ascii="Calibri" w:eastAsia="Calibri" w:hAnsi="Calibri"/>
          <w:szCs w:val="24"/>
          <w:lang w:eastAsia="en-US"/>
        </w:rPr>
      </w:pPr>
      <w:r w:rsidRPr="004422E5">
        <w:rPr>
          <w:rFonts w:ascii="Calibri" w:eastAsia="Calibri" w:hAnsi="Calibri"/>
          <w:szCs w:val="24"/>
          <w:lang w:eastAsia="en-US"/>
        </w:rPr>
        <w:t xml:space="preserve">A notable number of employees expressed their views about furlough and the impact it has had/is having on their health and wellbeing.  There was a mix of responses, for example some employees stated that initially furlough was a pleasant experience in the of spring of 2020, some stated the great weather helped and once the novelty wore off, they found it difficult including reduced wages.  Employees spoke of missing the structure of work and some spoke of concerns about returning to work and concerns about job security.  Some employees spoke of the benefit and enjoyment from volunteering whilst furloughed.  A couple of employees said they were disappointed to lose annual leave after volunteering full time.  Several employees said during furlough they had enjoyed taking up new hobbies or having more time to pursue their personal interests. </w:t>
      </w:r>
    </w:p>
    <w:p w:rsidR="004422E5" w:rsidRPr="004422E5" w:rsidRDefault="004422E5" w:rsidP="004422E5">
      <w:pPr>
        <w:spacing w:after="160" w:line="259" w:lineRule="auto"/>
        <w:rPr>
          <w:rFonts w:ascii="Calibri" w:eastAsia="Calibri" w:hAnsi="Calibri"/>
          <w:i/>
          <w:iCs/>
          <w:szCs w:val="24"/>
          <w:lang w:eastAsia="en-US"/>
        </w:rPr>
      </w:pPr>
      <w:r w:rsidRPr="004422E5">
        <w:rPr>
          <w:rFonts w:ascii="Calibri" w:eastAsia="Calibri" w:hAnsi="Calibri"/>
          <w:i/>
          <w:iCs/>
          <w:szCs w:val="24"/>
          <w:lang w:eastAsia="en-US"/>
        </w:rPr>
        <w:t>“I was furloughed.  Volunteered from home, pretty much fulltime.  Kept me going.”</w:t>
      </w:r>
    </w:p>
    <w:p w:rsidR="004422E5" w:rsidRPr="004422E5" w:rsidRDefault="004422E5" w:rsidP="004422E5">
      <w:pPr>
        <w:spacing w:after="160" w:line="259" w:lineRule="auto"/>
        <w:rPr>
          <w:rFonts w:ascii="Calibri" w:eastAsia="Calibri" w:hAnsi="Calibri"/>
          <w:i/>
          <w:iCs/>
          <w:szCs w:val="24"/>
          <w:lang w:eastAsia="en-US"/>
        </w:rPr>
      </w:pPr>
      <w:r w:rsidRPr="004422E5">
        <w:rPr>
          <w:rFonts w:ascii="Calibri" w:eastAsia="Calibri" w:hAnsi="Calibri"/>
          <w:i/>
          <w:iCs/>
          <w:szCs w:val="24"/>
          <w:lang w:eastAsia="en-US"/>
        </w:rPr>
        <w:t xml:space="preserve">“I had 5 months of </w:t>
      </w:r>
      <w:proofErr w:type="gramStart"/>
      <w:r w:rsidRPr="004422E5">
        <w:rPr>
          <w:rFonts w:ascii="Calibri" w:eastAsia="Calibri" w:hAnsi="Calibri"/>
          <w:i/>
          <w:iCs/>
          <w:szCs w:val="24"/>
          <w:lang w:eastAsia="en-US"/>
        </w:rPr>
        <w:t>furlough,</w:t>
      </w:r>
      <w:proofErr w:type="gramEnd"/>
      <w:r w:rsidRPr="004422E5">
        <w:rPr>
          <w:rFonts w:ascii="Calibri" w:eastAsia="Calibri" w:hAnsi="Calibri"/>
          <w:i/>
          <w:iCs/>
          <w:szCs w:val="24"/>
          <w:lang w:eastAsia="en-US"/>
        </w:rPr>
        <w:t xml:space="preserve"> I missed the structure of work.  Concerned </w:t>
      </w:r>
      <w:proofErr w:type="gramStart"/>
      <w:r w:rsidRPr="004422E5">
        <w:rPr>
          <w:rFonts w:ascii="Calibri" w:eastAsia="Calibri" w:hAnsi="Calibri"/>
          <w:i/>
          <w:iCs/>
          <w:szCs w:val="24"/>
          <w:lang w:eastAsia="en-US"/>
        </w:rPr>
        <w:t>if and when</w:t>
      </w:r>
      <w:proofErr w:type="gramEnd"/>
      <w:r w:rsidRPr="004422E5">
        <w:rPr>
          <w:rFonts w:ascii="Calibri" w:eastAsia="Calibri" w:hAnsi="Calibri"/>
          <w:i/>
          <w:iCs/>
          <w:szCs w:val="24"/>
          <w:lang w:eastAsia="en-US"/>
        </w:rPr>
        <w:t xml:space="preserve"> I will get back to work.  Worried about job security.”</w:t>
      </w:r>
    </w:p>
    <w:p w:rsidR="004422E5" w:rsidRPr="004422E5" w:rsidRDefault="004422E5" w:rsidP="004422E5">
      <w:pPr>
        <w:spacing w:after="160" w:line="259" w:lineRule="auto"/>
        <w:rPr>
          <w:rFonts w:ascii="Calibri" w:eastAsia="Calibri" w:hAnsi="Calibri"/>
          <w:i/>
          <w:iCs/>
          <w:szCs w:val="24"/>
          <w:lang w:eastAsia="en-US"/>
        </w:rPr>
      </w:pPr>
      <w:r w:rsidRPr="004422E5">
        <w:rPr>
          <w:rFonts w:ascii="Calibri" w:eastAsia="Calibri" w:hAnsi="Calibri"/>
          <w:i/>
          <w:iCs/>
          <w:szCs w:val="24"/>
          <w:lang w:eastAsia="en-US"/>
        </w:rPr>
        <w:t>“I was furloughed for 11 weeks.  Hated it.  Good to be back.  Missed the office.”</w:t>
      </w:r>
    </w:p>
    <w:p w:rsidR="004422E5" w:rsidRPr="004422E5" w:rsidRDefault="004422E5" w:rsidP="004422E5">
      <w:pPr>
        <w:spacing w:after="160" w:line="259" w:lineRule="auto"/>
        <w:rPr>
          <w:rFonts w:ascii="Calibri" w:eastAsia="Calibri" w:hAnsi="Calibri"/>
          <w:i/>
          <w:iCs/>
          <w:szCs w:val="24"/>
          <w:lang w:eastAsia="en-US"/>
        </w:rPr>
      </w:pPr>
      <w:r w:rsidRPr="004422E5">
        <w:rPr>
          <w:rFonts w:ascii="Calibri" w:eastAsia="Calibri" w:hAnsi="Calibri"/>
          <w:i/>
          <w:iCs/>
          <w:szCs w:val="24"/>
          <w:lang w:eastAsia="en-US"/>
        </w:rPr>
        <w:t xml:space="preserve"> “Initially furlough was a pleasant experience, great weather etc.  Novelty wore off, found it frustrating”</w:t>
      </w:r>
    </w:p>
    <w:p w:rsidR="004422E5" w:rsidRPr="004422E5" w:rsidRDefault="004422E5" w:rsidP="004422E5">
      <w:pPr>
        <w:spacing w:after="160" w:line="259" w:lineRule="auto"/>
        <w:rPr>
          <w:rFonts w:ascii="Calibri" w:eastAsia="Calibri" w:hAnsi="Calibri"/>
          <w:sz w:val="22"/>
          <w:szCs w:val="22"/>
          <w:lang w:eastAsia="en-US"/>
        </w:rPr>
      </w:pPr>
    </w:p>
    <w:p w:rsidR="004422E5" w:rsidRPr="004422E5" w:rsidRDefault="004422E5" w:rsidP="004422E5">
      <w:pPr>
        <w:keepNext/>
        <w:keepLines/>
        <w:spacing w:before="40" w:line="259" w:lineRule="auto"/>
        <w:outlineLvl w:val="2"/>
        <w:rPr>
          <w:rFonts w:ascii="Calibri" w:hAnsi="Calibri" w:cs="Calibri"/>
          <w:b/>
          <w:color w:val="4472C4"/>
          <w:sz w:val="28"/>
          <w:szCs w:val="28"/>
          <w:u w:val="single"/>
          <w:lang w:eastAsia="en-US"/>
        </w:rPr>
      </w:pPr>
      <w:bookmarkStart w:id="5" w:name="_Hlk61963202"/>
      <w:r w:rsidRPr="004422E5">
        <w:rPr>
          <w:rFonts w:ascii="Calibri" w:hAnsi="Calibri" w:cs="Calibri"/>
          <w:b/>
          <w:color w:val="4472C4"/>
          <w:sz w:val="28"/>
          <w:szCs w:val="28"/>
          <w:u w:val="single"/>
          <w:lang w:eastAsia="en-US"/>
        </w:rPr>
        <w:lastRenderedPageBreak/>
        <w:t>Communication</w:t>
      </w:r>
    </w:p>
    <w:bookmarkEnd w:id="5"/>
    <w:p w:rsidR="004422E5" w:rsidRPr="004422E5" w:rsidRDefault="004422E5" w:rsidP="004422E5">
      <w:pPr>
        <w:spacing w:after="160" w:line="259" w:lineRule="auto"/>
        <w:rPr>
          <w:rFonts w:ascii="Calibri" w:eastAsia="Calibri" w:hAnsi="Calibri"/>
          <w:szCs w:val="24"/>
          <w:lang w:eastAsia="en-US"/>
        </w:rPr>
      </w:pPr>
      <w:r w:rsidRPr="004422E5">
        <w:rPr>
          <w:rFonts w:ascii="Calibri" w:eastAsia="Calibri" w:hAnsi="Calibri"/>
          <w:szCs w:val="24"/>
          <w:lang w:eastAsia="en-US"/>
        </w:rPr>
        <w:t>Many employees expressed a need for improved communication, specifically regarding more communication about what is happening across the organisation.  A notable number employees expressed they felt they had been well communicated with and kept informed by their line manager, one said they appreciated a call from the Chief Executive and that helped them to feel supported, others said they felt regular communication was missing.   Several employees said they’d like to have more regular communication and would like to be communicated with including to be told if there are no updates.</w:t>
      </w:r>
    </w:p>
    <w:p w:rsidR="004422E5" w:rsidRPr="004422E5" w:rsidRDefault="004422E5" w:rsidP="004422E5">
      <w:pPr>
        <w:spacing w:after="160" w:line="259" w:lineRule="auto"/>
        <w:rPr>
          <w:rFonts w:ascii="Calibri" w:eastAsia="Calibri" w:hAnsi="Calibri"/>
          <w:i/>
          <w:iCs/>
          <w:szCs w:val="24"/>
          <w:lang w:eastAsia="en-US"/>
        </w:rPr>
      </w:pPr>
      <w:r w:rsidRPr="004422E5">
        <w:rPr>
          <w:rFonts w:ascii="Calibri" w:eastAsia="Calibri" w:hAnsi="Calibri"/>
          <w:i/>
          <w:iCs/>
          <w:szCs w:val="24"/>
          <w:lang w:eastAsia="en-US"/>
        </w:rPr>
        <w:t xml:space="preserve">“It’s good to be told if there </w:t>
      </w:r>
      <w:proofErr w:type="gramStart"/>
      <w:r w:rsidRPr="004422E5">
        <w:rPr>
          <w:rFonts w:ascii="Calibri" w:eastAsia="Calibri" w:hAnsi="Calibri"/>
          <w:i/>
          <w:iCs/>
          <w:szCs w:val="24"/>
          <w:lang w:eastAsia="en-US"/>
        </w:rPr>
        <w:t>is</w:t>
      </w:r>
      <w:proofErr w:type="gramEnd"/>
      <w:r w:rsidRPr="004422E5">
        <w:rPr>
          <w:rFonts w:ascii="Calibri" w:eastAsia="Calibri" w:hAnsi="Calibri"/>
          <w:i/>
          <w:iCs/>
          <w:szCs w:val="24"/>
          <w:lang w:eastAsia="en-US"/>
        </w:rPr>
        <w:t xml:space="preserve"> no updates”</w:t>
      </w:r>
    </w:p>
    <w:p w:rsidR="004422E5" w:rsidRPr="004422E5" w:rsidRDefault="004422E5" w:rsidP="004422E5">
      <w:pPr>
        <w:spacing w:after="160" w:line="259" w:lineRule="auto"/>
        <w:rPr>
          <w:rFonts w:ascii="Calibri" w:eastAsia="Calibri" w:hAnsi="Calibri"/>
          <w:i/>
          <w:iCs/>
          <w:szCs w:val="24"/>
          <w:lang w:eastAsia="en-US"/>
        </w:rPr>
      </w:pPr>
      <w:r w:rsidRPr="004422E5">
        <w:rPr>
          <w:rFonts w:ascii="Calibri" w:eastAsia="Calibri" w:hAnsi="Calibri"/>
          <w:i/>
          <w:iCs/>
          <w:szCs w:val="24"/>
          <w:lang w:eastAsia="en-US"/>
        </w:rPr>
        <w:t>“Our department have been so supportive.  Lots of info.”</w:t>
      </w:r>
    </w:p>
    <w:p w:rsidR="004422E5" w:rsidRPr="004422E5" w:rsidRDefault="004422E5" w:rsidP="004422E5">
      <w:pPr>
        <w:spacing w:after="160" w:line="259" w:lineRule="auto"/>
        <w:rPr>
          <w:rFonts w:ascii="Calibri" w:eastAsia="Calibri" w:hAnsi="Calibri"/>
          <w:i/>
          <w:iCs/>
          <w:szCs w:val="24"/>
          <w:lang w:eastAsia="en-US"/>
        </w:rPr>
      </w:pPr>
      <w:r w:rsidRPr="004422E5">
        <w:rPr>
          <w:rFonts w:ascii="Calibri" w:eastAsia="Calibri" w:hAnsi="Calibri"/>
          <w:i/>
          <w:iCs/>
          <w:szCs w:val="24"/>
          <w:lang w:eastAsia="en-US"/>
        </w:rPr>
        <w:t>“It's a different vibe this time, doesn't feel like we're all in it together, people seem to be doing more their own thing”</w:t>
      </w:r>
    </w:p>
    <w:p w:rsidR="004422E5" w:rsidRPr="004422E5" w:rsidRDefault="004422E5" w:rsidP="004422E5">
      <w:pPr>
        <w:spacing w:after="160" w:line="259" w:lineRule="auto"/>
        <w:rPr>
          <w:rFonts w:ascii="Calibri" w:eastAsia="Calibri" w:hAnsi="Calibri"/>
          <w:i/>
          <w:iCs/>
          <w:szCs w:val="24"/>
          <w:lang w:eastAsia="en-US"/>
        </w:rPr>
      </w:pPr>
      <w:r w:rsidRPr="004422E5">
        <w:rPr>
          <w:rFonts w:ascii="Calibri" w:eastAsia="Calibri" w:hAnsi="Calibri"/>
          <w:i/>
          <w:iCs/>
          <w:szCs w:val="24"/>
          <w:lang w:eastAsia="en-US"/>
        </w:rPr>
        <w:t>“Make sure good communication so you don't feel forgotten about.”</w:t>
      </w:r>
    </w:p>
    <w:p w:rsidR="004422E5" w:rsidRPr="004422E5" w:rsidRDefault="004422E5" w:rsidP="004422E5">
      <w:pPr>
        <w:spacing w:after="160" w:line="259" w:lineRule="auto"/>
        <w:rPr>
          <w:rFonts w:ascii="Calibri" w:eastAsia="Calibri" w:hAnsi="Calibri"/>
          <w:i/>
          <w:iCs/>
          <w:szCs w:val="24"/>
          <w:lang w:eastAsia="en-US"/>
        </w:rPr>
      </w:pPr>
      <w:r w:rsidRPr="004422E5">
        <w:rPr>
          <w:rFonts w:ascii="Calibri" w:eastAsia="Calibri" w:hAnsi="Calibri"/>
          <w:i/>
          <w:iCs/>
          <w:szCs w:val="24"/>
          <w:lang w:eastAsia="en-US"/>
        </w:rPr>
        <w:t>“Communication is vital.  Feel a bit left out at times, forgotten about.”</w:t>
      </w:r>
    </w:p>
    <w:p w:rsidR="004422E5" w:rsidRPr="004422E5" w:rsidRDefault="004422E5" w:rsidP="004422E5">
      <w:pPr>
        <w:spacing w:after="160" w:line="259" w:lineRule="auto"/>
        <w:rPr>
          <w:rFonts w:ascii="Calibri" w:eastAsia="Calibri" w:hAnsi="Calibri"/>
          <w:szCs w:val="24"/>
          <w:lang w:eastAsia="en-US"/>
        </w:rPr>
      </w:pPr>
      <w:r w:rsidRPr="004422E5">
        <w:rPr>
          <w:rFonts w:ascii="Calibri" w:eastAsia="Calibri" w:hAnsi="Calibri"/>
          <w:i/>
          <w:iCs/>
          <w:szCs w:val="24"/>
          <w:lang w:eastAsia="en-US"/>
        </w:rPr>
        <w:t>“Feel supported, getting call from the Chief Exec.”</w:t>
      </w:r>
    </w:p>
    <w:p w:rsidR="004422E5" w:rsidRPr="004422E5" w:rsidRDefault="004422E5" w:rsidP="004422E5">
      <w:pPr>
        <w:keepNext/>
        <w:keepLines/>
        <w:spacing w:before="40" w:line="259" w:lineRule="auto"/>
        <w:outlineLvl w:val="2"/>
        <w:rPr>
          <w:rFonts w:ascii="Calibri" w:hAnsi="Calibri" w:cs="Calibri"/>
          <w:b/>
          <w:color w:val="4472C4"/>
          <w:sz w:val="28"/>
          <w:szCs w:val="28"/>
          <w:u w:val="single"/>
          <w:lang w:eastAsia="en-US"/>
        </w:rPr>
      </w:pPr>
      <w:r w:rsidRPr="004422E5">
        <w:rPr>
          <w:rFonts w:ascii="Calibri" w:hAnsi="Calibri" w:cs="Calibri"/>
          <w:b/>
          <w:color w:val="4472C4"/>
          <w:sz w:val="28"/>
          <w:szCs w:val="28"/>
          <w:u w:val="single"/>
          <w:lang w:eastAsia="en-US"/>
        </w:rPr>
        <w:t>Information and resources</w:t>
      </w:r>
    </w:p>
    <w:p w:rsidR="004422E5" w:rsidRPr="004422E5" w:rsidRDefault="004422E5" w:rsidP="004422E5">
      <w:pPr>
        <w:spacing w:after="160" w:line="259" w:lineRule="auto"/>
        <w:rPr>
          <w:rFonts w:ascii="Calibri" w:eastAsia="Calibri" w:hAnsi="Calibri"/>
          <w:szCs w:val="24"/>
          <w:lang w:eastAsia="en-US"/>
        </w:rPr>
      </w:pPr>
      <w:r w:rsidRPr="004422E5">
        <w:rPr>
          <w:rFonts w:ascii="Calibri" w:eastAsia="Calibri" w:hAnsi="Calibri"/>
          <w:szCs w:val="24"/>
          <w:lang w:eastAsia="en-US"/>
        </w:rPr>
        <w:t xml:space="preserve">Most employees who completed the survey said they were aware of the information and resources available from HLH and said they thought HLH should continue to provide information and resources which support their health and wellbeing.  Some employees said they didn’t routinely use the information and </w:t>
      </w:r>
      <w:proofErr w:type="gramStart"/>
      <w:r w:rsidRPr="004422E5">
        <w:rPr>
          <w:rFonts w:ascii="Calibri" w:eastAsia="Calibri" w:hAnsi="Calibri"/>
          <w:szCs w:val="24"/>
          <w:lang w:eastAsia="en-US"/>
        </w:rPr>
        <w:t>resources</w:t>
      </w:r>
      <w:proofErr w:type="gramEnd"/>
      <w:r w:rsidRPr="004422E5">
        <w:rPr>
          <w:rFonts w:ascii="Calibri" w:eastAsia="Calibri" w:hAnsi="Calibri"/>
          <w:szCs w:val="24"/>
          <w:lang w:eastAsia="en-US"/>
        </w:rPr>
        <w:t xml:space="preserve"> but they appreciated it was there if/when they do need to refer to it.</w:t>
      </w:r>
    </w:p>
    <w:p w:rsidR="004422E5" w:rsidRPr="004422E5" w:rsidRDefault="004422E5" w:rsidP="004422E5">
      <w:pPr>
        <w:spacing w:after="160" w:line="259" w:lineRule="auto"/>
        <w:rPr>
          <w:rFonts w:ascii="Calibri" w:eastAsia="Calibri" w:hAnsi="Calibri"/>
          <w:i/>
          <w:iCs/>
          <w:szCs w:val="24"/>
          <w:lang w:eastAsia="en-US"/>
        </w:rPr>
      </w:pPr>
      <w:r w:rsidRPr="004422E5">
        <w:rPr>
          <w:rFonts w:ascii="Calibri" w:eastAsia="Calibri" w:hAnsi="Calibri"/>
          <w:i/>
          <w:iCs/>
          <w:szCs w:val="24"/>
          <w:lang w:eastAsia="en-US"/>
        </w:rPr>
        <w:t xml:space="preserve">“Checked website intermittently.  Always intended to join a huddle, too busy and never got </w:t>
      </w:r>
      <w:proofErr w:type="gramStart"/>
      <w:r w:rsidRPr="004422E5">
        <w:rPr>
          <w:rFonts w:ascii="Calibri" w:eastAsia="Calibri" w:hAnsi="Calibri"/>
          <w:i/>
          <w:iCs/>
          <w:szCs w:val="24"/>
          <w:lang w:eastAsia="en-US"/>
        </w:rPr>
        <w:t>round</w:t>
      </w:r>
      <w:proofErr w:type="gramEnd"/>
      <w:r w:rsidRPr="004422E5">
        <w:rPr>
          <w:rFonts w:ascii="Calibri" w:eastAsia="Calibri" w:hAnsi="Calibri"/>
          <w:i/>
          <w:iCs/>
          <w:szCs w:val="24"/>
          <w:lang w:eastAsia="en-US"/>
        </w:rPr>
        <w:t xml:space="preserve"> to it.  Took part in challenge, really enjoyed it.”</w:t>
      </w:r>
    </w:p>
    <w:p w:rsidR="004422E5" w:rsidRPr="004422E5" w:rsidRDefault="004422E5" w:rsidP="004422E5">
      <w:pPr>
        <w:spacing w:after="160" w:line="259" w:lineRule="auto"/>
        <w:rPr>
          <w:rFonts w:ascii="Calibri" w:eastAsia="Calibri" w:hAnsi="Calibri"/>
          <w:i/>
          <w:iCs/>
          <w:szCs w:val="24"/>
          <w:lang w:eastAsia="en-US"/>
        </w:rPr>
      </w:pPr>
      <w:r w:rsidRPr="004422E5">
        <w:rPr>
          <w:rFonts w:ascii="Calibri" w:eastAsia="Calibri" w:hAnsi="Calibri"/>
          <w:i/>
          <w:iCs/>
          <w:szCs w:val="24"/>
          <w:lang w:eastAsia="en-US"/>
        </w:rPr>
        <w:t>“I accessed the website during the first lockdown last year”</w:t>
      </w:r>
    </w:p>
    <w:p w:rsidR="004422E5" w:rsidRPr="004422E5" w:rsidRDefault="004422E5" w:rsidP="004422E5">
      <w:pPr>
        <w:spacing w:after="160" w:line="259" w:lineRule="auto"/>
        <w:rPr>
          <w:rFonts w:ascii="Calibri" w:eastAsia="Calibri" w:hAnsi="Calibri"/>
          <w:i/>
          <w:iCs/>
          <w:szCs w:val="24"/>
          <w:lang w:eastAsia="en-US"/>
        </w:rPr>
      </w:pPr>
      <w:r w:rsidRPr="004422E5">
        <w:rPr>
          <w:rFonts w:ascii="Calibri" w:eastAsia="Calibri" w:hAnsi="Calibri"/>
          <w:i/>
          <w:iCs/>
          <w:szCs w:val="24"/>
          <w:lang w:eastAsia="en-US"/>
        </w:rPr>
        <w:t>“I only access the website when I've been prompted by an email”</w:t>
      </w:r>
    </w:p>
    <w:p w:rsidR="004422E5" w:rsidRPr="004422E5" w:rsidRDefault="004422E5" w:rsidP="004422E5">
      <w:pPr>
        <w:spacing w:after="160" w:line="259" w:lineRule="auto"/>
        <w:rPr>
          <w:rFonts w:ascii="Calibri" w:eastAsia="Calibri" w:hAnsi="Calibri"/>
          <w:i/>
          <w:iCs/>
          <w:szCs w:val="24"/>
          <w:lang w:eastAsia="en-US"/>
        </w:rPr>
      </w:pPr>
      <w:r w:rsidRPr="004422E5">
        <w:rPr>
          <w:rFonts w:ascii="Calibri" w:eastAsia="Calibri" w:hAnsi="Calibri"/>
          <w:i/>
          <w:iCs/>
          <w:szCs w:val="24"/>
          <w:lang w:eastAsia="en-US"/>
        </w:rPr>
        <w:t>“I used the FAQs to refer colleagues to about annual leave etc and the information helped to answer my questions”</w:t>
      </w:r>
    </w:p>
    <w:p w:rsidR="004422E5" w:rsidRPr="004422E5" w:rsidRDefault="004422E5" w:rsidP="004422E5">
      <w:pPr>
        <w:spacing w:after="160" w:line="259" w:lineRule="auto"/>
        <w:rPr>
          <w:rFonts w:ascii="Calibri" w:eastAsia="Calibri" w:hAnsi="Calibri"/>
          <w:i/>
          <w:iCs/>
          <w:szCs w:val="24"/>
          <w:lang w:eastAsia="en-US"/>
        </w:rPr>
      </w:pPr>
      <w:r w:rsidRPr="004422E5">
        <w:rPr>
          <w:rFonts w:ascii="Calibri" w:eastAsia="Calibri" w:hAnsi="Calibri"/>
          <w:i/>
          <w:iCs/>
          <w:szCs w:val="24"/>
          <w:lang w:eastAsia="en-US"/>
        </w:rPr>
        <w:t>“I feel that even if one person benefits from catching up with colleagues and/or form new friendships then it has been a worthwhile resource”</w:t>
      </w:r>
    </w:p>
    <w:p w:rsidR="004422E5" w:rsidRPr="004422E5" w:rsidRDefault="004422E5" w:rsidP="004422E5">
      <w:pPr>
        <w:keepNext/>
        <w:keepLines/>
        <w:spacing w:before="40" w:line="259" w:lineRule="auto"/>
        <w:outlineLvl w:val="2"/>
        <w:rPr>
          <w:rFonts w:ascii="Calibri" w:hAnsi="Calibri" w:cs="Calibri"/>
          <w:b/>
          <w:color w:val="4472C4"/>
          <w:sz w:val="28"/>
          <w:szCs w:val="28"/>
          <w:u w:val="single"/>
          <w:lang w:eastAsia="en-US"/>
        </w:rPr>
      </w:pPr>
      <w:bookmarkStart w:id="6" w:name="_Hlk63169047"/>
      <w:r w:rsidRPr="004422E5">
        <w:rPr>
          <w:rFonts w:ascii="Calibri" w:hAnsi="Calibri" w:cs="Calibri"/>
          <w:b/>
          <w:color w:val="4472C4"/>
          <w:sz w:val="28"/>
          <w:szCs w:val="28"/>
          <w:u w:val="single"/>
          <w:lang w:eastAsia="en-US"/>
        </w:rPr>
        <w:lastRenderedPageBreak/>
        <w:t>Opportunities to interact with colleagues</w:t>
      </w:r>
    </w:p>
    <w:bookmarkEnd w:id="6"/>
    <w:p w:rsidR="004422E5" w:rsidRPr="004422E5" w:rsidRDefault="004422E5" w:rsidP="004422E5">
      <w:pPr>
        <w:spacing w:after="160" w:line="259" w:lineRule="auto"/>
        <w:rPr>
          <w:rFonts w:ascii="Calibri" w:eastAsia="Calibri" w:hAnsi="Calibri"/>
          <w:szCs w:val="24"/>
          <w:lang w:eastAsia="en-US"/>
        </w:rPr>
      </w:pPr>
      <w:r w:rsidRPr="004422E5">
        <w:rPr>
          <w:rFonts w:ascii="Calibri" w:eastAsia="Calibri" w:hAnsi="Calibri"/>
          <w:szCs w:val="24"/>
          <w:lang w:eastAsia="en-US"/>
        </w:rPr>
        <w:t>A significant number of employees said they felt it was important for HLH to facilitate opportunities for them to interact with colleagues.  Some spoke of potential isolation from working from home or being on furlough and a notable number stated they missed team meetings and would like them to be reinstated or started.</w:t>
      </w:r>
    </w:p>
    <w:p w:rsidR="004422E5" w:rsidRPr="004422E5" w:rsidRDefault="004422E5" w:rsidP="004422E5">
      <w:pPr>
        <w:spacing w:after="160" w:line="259" w:lineRule="auto"/>
        <w:rPr>
          <w:rFonts w:ascii="Calibri" w:eastAsia="Calibri" w:hAnsi="Calibri"/>
          <w:i/>
          <w:szCs w:val="24"/>
          <w:lang w:eastAsia="en-US"/>
        </w:rPr>
      </w:pPr>
      <w:r w:rsidRPr="004422E5">
        <w:rPr>
          <w:rFonts w:ascii="Calibri" w:eastAsia="Calibri" w:hAnsi="Calibri"/>
          <w:i/>
          <w:szCs w:val="24"/>
          <w:lang w:eastAsia="en-US"/>
        </w:rPr>
        <w:t>“we had a tea break to catch up we are looking at restarting - it has been difficult not all being together at the same time”</w:t>
      </w:r>
    </w:p>
    <w:p w:rsidR="004422E5" w:rsidRPr="004422E5" w:rsidRDefault="004422E5" w:rsidP="004422E5">
      <w:pPr>
        <w:spacing w:after="160" w:line="259" w:lineRule="auto"/>
        <w:rPr>
          <w:rFonts w:ascii="Calibri" w:eastAsia="Calibri" w:hAnsi="Calibri"/>
          <w:i/>
          <w:szCs w:val="24"/>
          <w:lang w:eastAsia="en-US"/>
        </w:rPr>
      </w:pPr>
      <w:r w:rsidRPr="004422E5">
        <w:rPr>
          <w:rFonts w:ascii="Calibri" w:eastAsia="Calibri" w:hAnsi="Calibri"/>
          <w:i/>
          <w:szCs w:val="24"/>
          <w:lang w:eastAsia="en-US"/>
        </w:rPr>
        <w:t>“More regular meetings like this would be good.”</w:t>
      </w:r>
    </w:p>
    <w:p w:rsidR="004422E5" w:rsidRPr="004422E5" w:rsidRDefault="004422E5" w:rsidP="004422E5">
      <w:pPr>
        <w:spacing w:after="160" w:line="259" w:lineRule="auto"/>
        <w:rPr>
          <w:rFonts w:ascii="Calibri" w:eastAsia="Calibri" w:hAnsi="Calibri"/>
          <w:i/>
          <w:szCs w:val="24"/>
          <w:lang w:eastAsia="en-US"/>
        </w:rPr>
      </w:pPr>
      <w:r w:rsidRPr="004422E5">
        <w:rPr>
          <w:rFonts w:ascii="Calibri" w:eastAsia="Calibri" w:hAnsi="Calibri"/>
          <w:i/>
          <w:szCs w:val="24"/>
          <w:lang w:eastAsia="en-US"/>
        </w:rPr>
        <w:t>“The first lockdown we had regular team meetings and I found them really helpful, I miss them now we haven't had them”</w:t>
      </w:r>
    </w:p>
    <w:p w:rsidR="004422E5" w:rsidRPr="004422E5" w:rsidRDefault="004422E5" w:rsidP="004422E5">
      <w:pPr>
        <w:spacing w:after="160" w:line="259" w:lineRule="auto"/>
        <w:rPr>
          <w:rFonts w:ascii="Calibri" w:eastAsia="Calibri" w:hAnsi="Calibri"/>
          <w:i/>
          <w:szCs w:val="24"/>
          <w:lang w:eastAsia="en-US"/>
        </w:rPr>
      </w:pPr>
      <w:r w:rsidRPr="004422E5">
        <w:rPr>
          <w:rFonts w:ascii="Calibri" w:eastAsia="Calibri" w:hAnsi="Calibri"/>
          <w:i/>
          <w:szCs w:val="24"/>
          <w:lang w:eastAsia="en-US"/>
        </w:rPr>
        <w:t>“Similar to huddles but with your own team that you used to work in the office with.  Sit and have lunch together, general catch up.”</w:t>
      </w:r>
    </w:p>
    <w:p w:rsidR="004422E5" w:rsidRPr="004422E5" w:rsidRDefault="004422E5" w:rsidP="004422E5">
      <w:pPr>
        <w:spacing w:after="160" w:line="259" w:lineRule="auto"/>
        <w:rPr>
          <w:rFonts w:ascii="Calibri" w:eastAsia="Calibri" w:hAnsi="Calibri"/>
          <w:i/>
          <w:szCs w:val="24"/>
          <w:lang w:eastAsia="en-US"/>
        </w:rPr>
      </w:pPr>
      <w:r w:rsidRPr="004422E5">
        <w:rPr>
          <w:rFonts w:ascii="Calibri" w:eastAsia="Calibri" w:hAnsi="Calibri"/>
          <w:i/>
          <w:szCs w:val="24"/>
          <w:lang w:eastAsia="en-US"/>
        </w:rPr>
        <w:t>“It’s important to have a range of resources available - social and interactive.”</w:t>
      </w:r>
    </w:p>
    <w:p w:rsidR="004422E5" w:rsidRPr="004422E5" w:rsidRDefault="004422E5" w:rsidP="004422E5">
      <w:pPr>
        <w:spacing w:after="160" w:line="259" w:lineRule="auto"/>
        <w:rPr>
          <w:rFonts w:ascii="Calibri" w:eastAsia="Calibri" w:hAnsi="Calibri"/>
          <w:sz w:val="22"/>
          <w:szCs w:val="22"/>
          <w:lang w:eastAsia="en-US"/>
        </w:rPr>
      </w:pPr>
    </w:p>
    <w:p w:rsidR="004422E5" w:rsidRPr="004422E5" w:rsidRDefault="004422E5" w:rsidP="004422E5">
      <w:pPr>
        <w:keepNext/>
        <w:keepLines/>
        <w:spacing w:before="40" w:line="259" w:lineRule="auto"/>
        <w:outlineLvl w:val="2"/>
        <w:rPr>
          <w:rFonts w:ascii="Calibri" w:hAnsi="Calibri" w:cs="Calibri"/>
          <w:b/>
          <w:color w:val="4472C4"/>
          <w:sz w:val="28"/>
          <w:szCs w:val="28"/>
          <w:u w:val="single"/>
          <w:lang w:eastAsia="en-US"/>
        </w:rPr>
      </w:pPr>
      <w:r w:rsidRPr="004422E5">
        <w:rPr>
          <w:rFonts w:ascii="Calibri Light" w:hAnsi="Calibri Light"/>
          <w:i/>
          <w:color w:val="1F3763"/>
          <w:szCs w:val="24"/>
          <w:u w:val="single"/>
          <w:lang w:eastAsia="en-US"/>
        </w:rPr>
        <w:t xml:space="preserve"> </w:t>
      </w:r>
      <w:bookmarkStart w:id="7" w:name="_Hlk63169434"/>
      <w:r w:rsidRPr="004422E5">
        <w:rPr>
          <w:rFonts w:ascii="Calibri" w:hAnsi="Calibri" w:cs="Calibri"/>
          <w:b/>
          <w:color w:val="4472C4"/>
          <w:sz w:val="28"/>
          <w:szCs w:val="28"/>
          <w:u w:val="single"/>
          <w:lang w:eastAsia="en-US"/>
        </w:rPr>
        <w:t>Impact on wellbeing</w:t>
      </w:r>
    </w:p>
    <w:bookmarkEnd w:id="7"/>
    <w:p w:rsidR="004422E5" w:rsidRPr="004422E5" w:rsidRDefault="004422E5" w:rsidP="004422E5">
      <w:pPr>
        <w:spacing w:after="160" w:line="259" w:lineRule="auto"/>
        <w:rPr>
          <w:rFonts w:ascii="Calibri" w:eastAsia="Calibri" w:hAnsi="Calibri"/>
          <w:szCs w:val="24"/>
          <w:lang w:eastAsia="en-US"/>
        </w:rPr>
      </w:pPr>
      <w:r w:rsidRPr="004422E5">
        <w:rPr>
          <w:rFonts w:ascii="Calibri" w:eastAsia="Calibri" w:hAnsi="Calibri"/>
          <w:szCs w:val="24"/>
          <w:lang w:eastAsia="en-US"/>
        </w:rPr>
        <w:t>The vast majority of employees who took part in the survey and/or focus groups said the pandemic had an impact on their health and wellbeing citing feelings of worry or anxiousness, feeling less connected to people, some having difficulty in structuring their day/week and of those who have remained working, some finding difficulty getting away from their work station.  A significant number of employees said the support from HLH has helped with the impact of the pandemic on their health and wellbeing.</w:t>
      </w:r>
    </w:p>
    <w:p w:rsidR="004422E5" w:rsidRPr="004422E5" w:rsidRDefault="004422E5" w:rsidP="004422E5">
      <w:pPr>
        <w:spacing w:after="160" w:line="259" w:lineRule="auto"/>
        <w:rPr>
          <w:rFonts w:ascii="Calibri" w:eastAsia="Calibri" w:hAnsi="Calibri"/>
          <w:i/>
          <w:iCs/>
          <w:szCs w:val="24"/>
          <w:lang w:eastAsia="en-US"/>
        </w:rPr>
      </w:pPr>
      <w:r w:rsidRPr="004422E5">
        <w:rPr>
          <w:rFonts w:ascii="Calibri" w:eastAsia="Calibri" w:hAnsi="Calibri"/>
          <w:i/>
          <w:iCs/>
          <w:szCs w:val="24"/>
          <w:lang w:eastAsia="en-US"/>
        </w:rPr>
        <w:t>“Miss the social aspect of work”</w:t>
      </w:r>
    </w:p>
    <w:p w:rsidR="004422E5" w:rsidRPr="004422E5" w:rsidRDefault="004422E5" w:rsidP="004422E5">
      <w:pPr>
        <w:spacing w:after="160" w:line="259" w:lineRule="auto"/>
        <w:rPr>
          <w:rFonts w:ascii="Calibri" w:eastAsia="Calibri" w:hAnsi="Calibri"/>
          <w:i/>
          <w:iCs/>
          <w:szCs w:val="24"/>
          <w:lang w:eastAsia="en-US"/>
        </w:rPr>
      </w:pPr>
      <w:r w:rsidRPr="004422E5">
        <w:rPr>
          <w:rFonts w:ascii="Calibri" w:eastAsia="Calibri" w:hAnsi="Calibri"/>
          <w:i/>
          <w:iCs/>
          <w:szCs w:val="24"/>
          <w:lang w:eastAsia="en-US"/>
        </w:rPr>
        <w:t>“Big ups and downs personally.  Lack of adult company affected me.”</w:t>
      </w:r>
    </w:p>
    <w:p w:rsidR="004422E5" w:rsidRPr="004422E5" w:rsidRDefault="004422E5" w:rsidP="004422E5">
      <w:pPr>
        <w:spacing w:after="160" w:line="259" w:lineRule="auto"/>
        <w:rPr>
          <w:rFonts w:ascii="Calibri" w:eastAsia="Calibri" w:hAnsi="Calibri"/>
          <w:i/>
          <w:iCs/>
          <w:szCs w:val="24"/>
          <w:lang w:eastAsia="en-US"/>
        </w:rPr>
      </w:pPr>
      <w:r w:rsidRPr="004422E5">
        <w:rPr>
          <w:rFonts w:ascii="Calibri" w:eastAsia="Calibri" w:hAnsi="Calibri"/>
          <w:i/>
          <w:iCs/>
          <w:szCs w:val="24"/>
          <w:lang w:eastAsia="en-US"/>
        </w:rPr>
        <w:t>“I'm home schooling, it's hard graft”</w:t>
      </w:r>
    </w:p>
    <w:p w:rsidR="004422E5" w:rsidRPr="004422E5" w:rsidRDefault="004422E5" w:rsidP="004422E5">
      <w:pPr>
        <w:spacing w:after="160" w:line="259" w:lineRule="auto"/>
        <w:rPr>
          <w:rFonts w:ascii="Calibri" w:eastAsia="Calibri" w:hAnsi="Calibri"/>
          <w:i/>
          <w:iCs/>
          <w:szCs w:val="24"/>
          <w:lang w:eastAsia="en-US"/>
        </w:rPr>
      </w:pPr>
      <w:r w:rsidRPr="004422E5">
        <w:rPr>
          <w:rFonts w:ascii="Calibri" w:eastAsia="Calibri" w:hAnsi="Calibri"/>
          <w:i/>
          <w:iCs/>
          <w:szCs w:val="24"/>
          <w:lang w:eastAsia="en-US"/>
        </w:rPr>
        <w:t xml:space="preserve">“I turned into a 50's </w:t>
      </w:r>
      <w:proofErr w:type="gramStart"/>
      <w:r w:rsidRPr="004422E5">
        <w:rPr>
          <w:rFonts w:ascii="Calibri" w:eastAsia="Calibri" w:hAnsi="Calibri"/>
          <w:i/>
          <w:iCs/>
          <w:szCs w:val="24"/>
          <w:lang w:eastAsia="en-US"/>
        </w:rPr>
        <w:t>housewife,</w:t>
      </w:r>
      <w:proofErr w:type="gramEnd"/>
      <w:r w:rsidRPr="004422E5">
        <w:rPr>
          <w:rFonts w:ascii="Calibri" w:eastAsia="Calibri" w:hAnsi="Calibri"/>
          <w:i/>
          <w:iCs/>
          <w:szCs w:val="24"/>
          <w:lang w:eastAsia="en-US"/>
        </w:rPr>
        <w:t xml:space="preserve"> the kitchen hasn't stopped with family all being home”</w:t>
      </w:r>
    </w:p>
    <w:p w:rsidR="004422E5" w:rsidRPr="004422E5" w:rsidRDefault="004422E5" w:rsidP="004422E5">
      <w:pPr>
        <w:spacing w:after="160" w:line="259" w:lineRule="auto"/>
        <w:rPr>
          <w:rFonts w:ascii="Calibri" w:eastAsia="Calibri" w:hAnsi="Calibri"/>
          <w:i/>
          <w:iCs/>
          <w:szCs w:val="24"/>
          <w:lang w:eastAsia="en-US"/>
        </w:rPr>
      </w:pPr>
      <w:r w:rsidRPr="004422E5">
        <w:rPr>
          <w:rFonts w:ascii="Calibri" w:eastAsia="Calibri" w:hAnsi="Calibri"/>
          <w:i/>
          <w:iCs/>
          <w:szCs w:val="24"/>
          <w:lang w:eastAsia="en-US"/>
        </w:rPr>
        <w:t>“I had to help my elderly parents”</w:t>
      </w:r>
    </w:p>
    <w:p w:rsidR="004422E5" w:rsidRPr="004422E5" w:rsidRDefault="004422E5" w:rsidP="004422E5">
      <w:pPr>
        <w:spacing w:after="160" w:line="259" w:lineRule="auto"/>
        <w:rPr>
          <w:rFonts w:ascii="Calibri" w:eastAsia="Calibri" w:hAnsi="Calibri"/>
          <w:i/>
          <w:iCs/>
          <w:szCs w:val="24"/>
          <w:lang w:eastAsia="en-US"/>
        </w:rPr>
      </w:pPr>
      <w:r w:rsidRPr="004422E5">
        <w:rPr>
          <w:rFonts w:ascii="Calibri" w:eastAsia="Calibri" w:hAnsi="Calibri"/>
          <w:i/>
          <w:iCs/>
          <w:szCs w:val="24"/>
          <w:lang w:eastAsia="en-US"/>
        </w:rPr>
        <w:t>“I have been grateful to have something to do (whilst on furlough)”</w:t>
      </w:r>
    </w:p>
    <w:p w:rsidR="004422E5" w:rsidRPr="004422E5" w:rsidRDefault="004422E5" w:rsidP="004422E5">
      <w:pPr>
        <w:spacing w:after="160" w:line="259" w:lineRule="auto"/>
        <w:rPr>
          <w:rFonts w:ascii="Calibri" w:eastAsia="Calibri" w:hAnsi="Calibri"/>
          <w:i/>
          <w:iCs/>
          <w:szCs w:val="24"/>
          <w:lang w:eastAsia="en-US"/>
        </w:rPr>
      </w:pPr>
      <w:r w:rsidRPr="004422E5">
        <w:rPr>
          <w:rFonts w:ascii="Calibri" w:eastAsia="Calibri" w:hAnsi="Calibri"/>
          <w:i/>
          <w:iCs/>
          <w:szCs w:val="24"/>
          <w:lang w:eastAsia="en-US"/>
        </w:rPr>
        <w:t>“It’s hard to keep motivated the whole time whilst working from home”</w:t>
      </w:r>
    </w:p>
    <w:p w:rsidR="004422E5" w:rsidRPr="004422E5" w:rsidRDefault="004422E5" w:rsidP="004422E5">
      <w:pPr>
        <w:spacing w:after="160" w:line="259" w:lineRule="auto"/>
        <w:rPr>
          <w:rFonts w:ascii="Calibri" w:eastAsia="Calibri" w:hAnsi="Calibri"/>
          <w:i/>
          <w:iCs/>
          <w:szCs w:val="24"/>
          <w:lang w:eastAsia="en-US"/>
        </w:rPr>
      </w:pPr>
      <w:r w:rsidRPr="004422E5">
        <w:rPr>
          <w:rFonts w:ascii="Calibri" w:eastAsia="Calibri" w:hAnsi="Calibri"/>
          <w:i/>
          <w:iCs/>
          <w:szCs w:val="24"/>
          <w:lang w:eastAsia="en-US"/>
        </w:rPr>
        <w:t>“I find it difficult to fill my days and I feel guilty because I'm doing nothing e.g. I don't have children to look after.”</w:t>
      </w:r>
    </w:p>
    <w:p w:rsidR="004422E5" w:rsidRPr="004422E5" w:rsidRDefault="004422E5" w:rsidP="004422E5">
      <w:pPr>
        <w:spacing w:after="160" w:line="259" w:lineRule="auto"/>
        <w:rPr>
          <w:rFonts w:ascii="Calibri" w:eastAsia="Calibri" w:hAnsi="Calibri"/>
          <w:i/>
          <w:szCs w:val="24"/>
          <w:lang w:eastAsia="en-US"/>
        </w:rPr>
      </w:pPr>
    </w:p>
    <w:p w:rsidR="004422E5" w:rsidRPr="004422E5" w:rsidRDefault="004422E5" w:rsidP="004422E5">
      <w:pPr>
        <w:spacing w:after="160" w:line="259" w:lineRule="auto"/>
        <w:rPr>
          <w:rFonts w:ascii="Calibri" w:hAnsi="Calibri" w:cs="Calibri"/>
          <w:b/>
          <w:color w:val="4472C4"/>
          <w:sz w:val="28"/>
          <w:szCs w:val="28"/>
          <w:u w:val="single"/>
          <w:lang w:eastAsia="en-US"/>
        </w:rPr>
      </w:pPr>
      <w:r w:rsidRPr="004422E5">
        <w:rPr>
          <w:rFonts w:ascii="Calibri" w:hAnsi="Calibri" w:cs="Calibri"/>
          <w:b/>
          <w:color w:val="4472C4"/>
          <w:sz w:val="28"/>
          <w:szCs w:val="28"/>
          <w:u w:val="single"/>
          <w:lang w:eastAsia="en-US"/>
        </w:rPr>
        <w:t>Next phase/returning to work following lockdown</w:t>
      </w:r>
    </w:p>
    <w:p w:rsidR="004422E5" w:rsidRPr="004422E5" w:rsidRDefault="004422E5" w:rsidP="004422E5">
      <w:pPr>
        <w:spacing w:after="160" w:line="259" w:lineRule="auto"/>
        <w:rPr>
          <w:rFonts w:ascii="Calibri" w:hAnsi="Calibri" w:cs="Calibri"/>
          <w:bCs/>
          <w:szCs w:val="24"/>
          <w:lang w:eastAsia="en-US"/>
        </w:rPr>
      </w:pPr>
      <w:r w:rsidRPr="004422E5">
        <w:rPr>
          <w:rFonts w:ascii="Calibri" w:hAnsi="Calibri" w:cs="Calibri"/>
          <w:bCs/>
          <w:szCs w:val="24"/>
          <w:lang w:eastAsia="en-US"/>
        </w:rPr>
        <w:t>Many employees spoke of their thoughts and concerns about the next phase of the pandemic and how that may impact on their return to work following lockdown as well as what they would like HLH to do next regarding support for their health and wellbeing.  Employees said they would like to see various activities to support their own health and wellbeing, including: the continuation of ‘your health and wellbeing’ online info and resources; the introduction of mental health representatives; access to an interactive digital platform to support mental health; more team challenges and continued access to a phone number to contact for support.</w:t>
      </w:r>
    </w:p>
    <w:p w:rsidR="004422E5" w:rsidRPr="004422E5" w:rsidRDefault="004422E5" w:rsidP="004422E5">
      <w:pPr>
        <w:spacing w:after="160" w:line="259" w:lineRule="auto"/>
        <w:rPr>
          <w:rFonts w:ascii="Calibri" w:hAnsi="Calibri" w:cs="Calibri"/>
          <w:bCs/>
          <w:i/>
          <w:iCs/>
          <w:szCs w:val="24"/>
          <w:lang w:eastAsia="en-US"/>
        </w:rPr>
      </w:pPr>
      <w:r w:rsidRPr="004422E5">
        <w:rPr>
          <w:rFonts w:ascii="Calibri" w:hAnsi="Calibri" w:cs="Calibri"/>
          <w:bCs/>
          <w:i/>
          <w:iCs/>
          <w:szCs w:val="24"/>
          <w:lang w:eastAsia="en-US"/>
        </w:rPr>
        <w:t>“Having a safe working environment to go back to, e.g. glass dividers, keyboard covers, good communication”</w:t>
      </w:r>
    </w:p>
    <w:p w:rsidR="004422E5" w:rsidRPr="004422E5" w:rsidRDefault="004422E5" w:rsidP="004422E5">
      <w:pPr>
        <w:spacing w:after="160" w:line="259" w:lineRule="auto"/>
        <w:rPr>
          <w:rFonts w:ascii="Calibri" w:hAnsi="Calibri" w:cs="Calibri"/>
          <w:bCs/>
          <w:i/>
          <w:iCs/>
          <w:szCs w:val="24"/>
          <w:lang w:eastAsia="en-US"/>
        </w:rPr>
      </w:pPr>
      <w:r w:rsidRPr="004422E5">
        <w:rPr>
          <w:rFonts w:ascii="Calibri" w:hAnsi="Calibri" w:cs="Calibri"/>
          <w:bCs/>
          <w:i/>
          <w:iCs/>
          <w:szCs w:val="24"/>
          <w:lang w:eastAsia="en-US"/>
        </w:rPr>
        <w:t>“hearing that procedures are there and work is helpful”</w:t>
      </w:r>
    </w:p>
    <w:p w:rsidR="004422E5" w:rsidRPr="004422E5" w:rsidRDefault="004422E5" w:rsidP="004422E5">
      <w:pPr>
        <w:spacing w:after="160" w:line="259" w:lineRule="auto"/>
        <w:rPr>
          <w:rFonts w:ascii="Calibri" w:hAnsi="Calibri" w:cs="Calibri"/>
          <w:bCs/>
          <w:i/>
          <w:iCs/>
          <w:szCs w:val="24"/>
          <w:lang w:eastAsia="en-US"/>
        </w:rPr>
      </w:pPr>
      <w:r w:rsidRPr="004422E5">
        <w:rPr>
          <w:rFonts w:ascii="Calibri" w:hAnsi="Calibri" w:cs="Calibri"/>
          <w:bCs/>
          <w:i/>
          <w:iCs/>
          <w:szCs w:val="24"/>
          <w:lang w:eastAsia="en-US"/>
        </w:rPr>
        <w:t>“To know I have a job.  Knowing what's coming next.  Know about challenges and threats to HLH.  Knowing that HLH are open and honest.”</w:t>
      </w:r>
    </w:p>
    <w:p w:rsidR="004422E5" w:rsidRPr="004422E5" w:rsidRDefault="004422E5" w:rsidP="004422E5">
      <w:pPr>
        <w:spacing w:after="160" w:line="259" w:lineRule="auto"/>
        <w:rPr>
          <w:rFonts w:ascii="Calibri" w:hAnsi="Calibri" w:cs="Calibri"/>
          <w:bCs/>
          <w:i/>
          <w:iCs/>
          <w:szCs w:val="24"/>
          <w:lang w:eastAsia="en-US"/>
        </w:rPr>
      </w:pPr>
      <w:r w:rsidRPr="004422E5">
        <w:rPr>
          <w:rFonts w:ascii="Calibri" w:hAnsi="Calibri" w:cs="Calibri"/>
          <w:bCs/>
          <w:i/>
          <w:iCs/>
          <w:szCs w:val="24"/>
          <w:lang w:eastAsia="en-US"/>
        </w:rPr>
        <w:t>“One size doesn't fit all.  Working from home is different.  Flexible times as to when you work (different hours).”</w:t>
      </w:r>
    </w:p>
    <w:p w:rsidR="004422E5" w:rsidRPr="004422E5" w:rsidRDefault="004422E5" w:rsidP="004422E5">
      <w:pPr>
        <w:spacing w:after="160" w:line="259" w:lineRule="auto"/>
        <w:rPr>
          <w:rFonts w:ascii="Calibri" w:hAnsi="Calibri" w:cs="Calibri"/>
          <w:bCs/>
          <w:i/>
          <w:iCs/>
          <w:szCs w:val="24"/>
          <w:lang w:eastAsia="en-US"/>
        </w:rPr>
      </w:pPr>
      <w:r w:rsidRPr="004422E5">
        <w:rPr>
          <w:rFonts w:ascii="Calibri" w:hAnsi="Calibri" w:cs="Calibri"/>
          <w:bCs/>
          <w:i/>
          <w:iCs/>
          <w:szCs w:val="24"/>
          <w:lang w:eastAsia="en-US"/>
        </w:rPr>
        <w:t>“My concern is for other staff when we go back to work because they have not had the same communication I have had”</w:t>
      </w:r>
    </w:p>
    <w:p w:rsidR="004422E5" w:rsidRPr="004422E5" w:rsidRDefault="004422E5" w:rsidP="004422E5">
      <w:pPr>
        <w:spacing w:after="160" w:line="259" w:lineRule="auto"/>
        <w:rPr>
          <w:rFonts w:ascii="Calibri" w:eastAsia="Calibri" w:hAnsi="Calibri"/>
          <w:sz w:val="22"/>
          <w:szCs w:val="22"/>
          <w:lang w:eastAsia="en-US"/>
        </w:rPr>
      </w:pPr>
    </w:p>
    <w:p w:rsidR="004422E5" w:rsidRPr="004422E5" w:rsidRDefault="004422E5" w:rsidP="004422E5">
      <w:pPr>
        <w:spacing w:after="160" w:line="259" w:lineRule="auto"/>
        <w:rPr>
          <w:rFonts w:ascii="Calibri" w:eastAsia="Calibri" w:hAnsi="Calibri" w:cs="Calibri"/>
          <w:b/>
          <w:color w:val="4472C4"/>
          <w:sz w:val="32"/>
          <w:szCs w:val="32"/>
          <w:lang w:eastAsia="en-US"/>
        </w:rPr>
      </w:pPr>
      <w:r w:rsidRPr="004422E5">
        <w:rPr>
          <w:rFonts w:ascii="Calibri" w:eastAsia="Calibri" w:hAnsi="Calibri" w:cs="Calibri"/>
          <w:b/>
          <w:color w:val="4472C4"/>
          <w:sz w:val="32"/>
          <w:szCs w:val="32"/>
          <w:lang w:eastAsia="en-US"/>
        </w:rPr>
        <w:t>Conclusion and Summary of Action Points for HLH</w:t>
      </w:r>
    </w:p>
    <w:p w:rsidR="004422E5" w:rsidRPr="004422E5" w:rsidRDefault="004422E5" w:rsidP="004422E5">
      <w:pPr>
        <w:spacing w:after="160" w:line="259" w:lineRule="auto"/>
        <w:rPr>
          <w:rFonts w:ascii="Calibri" w:eastAsia="Calibri" w:hAnsi="Calibri" w:cs="Calibri"/>
          <w:bCs/>
          <w:szCs w:val="24"/>
          <w:lang w:eastAsia="en-US"/>
        </w:rPr>
      </w:pPr>
      <w:r w:rsidRPr="004422E5">
        <w:rPr>
          <w:rFonts w:ascii="Calibri" w:eastAsia="Calibri" w:hAnsi="Calibri" w:cs="Calibri"/>
          <w:bCs/>
          <w:szCs w:val="24"/>
          <w:lang w:eastAsia="en-US"/>
        </w:rPr>
        <w:t>In response to the feedback from the survey and focus groups the following actions have been agreed with the Senior Management Team to ensure colleagues across all services continue to be well supported to enable good health and wellbeing outcomes for them as valued HLH employees:</w:t>
      </w:r>
    </w:p>
    <w:p w:rsidR="004422E5" w:rsidRPr="004422E5" w:rsidRDefault="004422E5" w:rsidP="004422E5">
      <w:pPr>
        <w:numPr>
          <w:ilvl w:val="0"/>
          <w:numId w:val="34"/>
        </w:numPr>
        <w:spacing w:after="160" w:line="259" w:lineRule="auto"/>
        <w:contextualSpacing/>
        <w:rPr>
          <w:rFonts w:ascii="Calibri" w:eastAsia="Calibri" w:hAnsi="Calibri"/>
          <w:bCs/>
          <w:szCs w:val="24"/>
          <w:lang w:eastAsia="en-US"/>
        </w:rPr>
      </w:pPr>
      <w:r w:rsidRPr="004422E5">
        <w:rPr>
          <w:rFonts w:ascii="Calibri" w:eastAsia="Calibri" w:hAnsi="Calibri"/>
          <w:bCs/>
          <w:szCs w:val="24"/>
          <w:lang w:eastAsia="en-US"/>
        </w:rPr>
        <w:t>Communications issued after all First Minister C-19 statements</w:t>
      </w:r>
    </w:p>
    <w:p w:rsidR="004422E5" w:rsidRPr="004422E5" w:rsidRDefault="004422E5" w:rsidP="004422E5">
      <w:pPr>
        <w:numPr>
          <w:ilvl w:val="0"/>
          <w:numId w:val="34"/>
        </w:numPr>
        <w:spacing w:after="160" w:line="259" w:lineRule="auto"/>
        <w:contextualSpacing/>
        <w:rPr>
          <w:rFonts w:ascii="Calibri" w:eastAsia="Calibri" w:hAnsi="Calibri"/>
          <w:bCs/>
          <w:szCs w:val="24"/>
          <w:lang w:eastAsia="en-US"/>
        </w:rPr>
      </w:pPr>
      <w:r w:rsidRPr="004422E5">
        <w:rPr>
          <w:rFonts w:ascii="Calibri" w:eastAsia="Calibri" w:hAnsi="Calibri"/>
          <w:bCs/>
          <w:szCs w:val="24"/>
          <w:lang w:eastAsia="en-US"/>
        </w:rPr>
        <w:t>Reinforce commitment to flexible working arrangements</w:t>
      </w:r>
    </w:p>
    <w:p w:rsidR="004422E5" w:rsidRPr="004422E5" w:rsidRDefault="004422E5" w:rsidP="004422E5">
      <w:pPr>
        <w:numPr>
          <w:ilvl w:val="0"/>
          <w:numId w:val="34"/>
        </w:numPr>
        <w:spacing w:after="160" w:line="259" w:lineRule="auto"/>
        <w:contextualSpacing/>
        <w:rPr>
          <w:rFonts w:ascii="Calibri" w:eastAsia="Calibri" w:hAnsi="Calibri"/>
          <w:bCs/>
          <w:szCs w:val="24"/>
          <w:lang w:eastAsia="en-US"/>
        </w:rPr>
      </w:pPr>
      <w:r w:rsidRPr="004422E5">
        <w:rPr>
          <w:rFonts w:ascii="Calibri" w:eastAsia="Calibri" w:hAnsi="Calibri"/>
          <w:bCs/>
          <w:szCs w:val="24"/>
          <w:lang w:eastAsia="en-US"/>
        </w:rPr>
        <w:t>Monthly communications on employee health &amp; wellbeing</w:t>
      </w:r>
    </w:p>
    <w:p w:rsidR="004422E5" w:rsidRPr="004422E5" w:rsidRDefault="004422E5" w:rsidP="004422E5">
      <w:pPr>
        <w:numPr>
          <w:ilvl w:val="0"/>
          <w:numId w:val="34"/>
        </w:numPr>
        <w:spacing w:after="160" w:line="259" w:lineRule="auto"/>
        <w:contextualSpacing/>
        <w:rPr>
          <w:rFonts w:ascii="Calibri" w:eastAsia="Calibri" w:hAnsi="Calibri"/>
          <w:bCs/>
          <w:szCs w:val="24"/>
          <w:lang w:eastAsia="en-US"/>
        </w:rPr>
      </w:pPr>
      <w:r w:rsidRPr="004422E5">
        <w:rPr>
          <w:rFonts w:ascii="Calibri" w:eastAsia="Calibri" w:hAnsi="Calibri"/>
          <w:bCs/>
          <w:szCs w:val="24"/>
          <w:lang w:eastAsia="en-US"/>
        </w:rPr>
        <w:t>Continue to update information and resources on SPOR</w:t>
      </w:r>
    </w:p>
    <w:p w:rsidR="004422E5" w:rsidRPr="004422E5" w:rsidRDefault="004422E5" w:rsidP="004422E5">
      <w:pPr>
        <w:numPr>
          <w:ilvl w:val="0"/>
          <w:numId w:val="34"/>
        </w:numPr>
        <w:spacing w:after="160" w:line="259" w:lineRule="auto"/>
        <w:contextualSpacing/>
        <w:rPr>
          <w:rFonts w:ascii="Calibri" w:eastAsia="Calibri" w:hAnsi="Calibri"/>
          <w:bCs/>
          <w:szCs w:val="24"/>
          <w:lang w:eastAsia="en-US"/>
        </w:rPr>
      </w:pPr>
      <w:r w:rsidRPr="004422E5">
        <w:rPr>
          <w:rFonts w:ascii="Calibri" w:eastAsia="Calibri" w:hAnsi="Calibri"/>
          <w:bCs/>
          <w:szCs w:val="24"/>
          <w:lang w:eastAsia="en-US"/>
        </w:rPr>
        <w:t>Continue to organise activities for social interaction such as Huddles, Big Team Challenges</w:t>
      </w:r>
    </w:p>
    <w:p w:rsidR="004422E5" w:rsidRPr="004422E5" w:rsidRDefault="004422E5" w:rsidP="004422E5">
      <w:pPr>
        <w:numPr>
          <w:ilvl w:val="0"/>
          <w:numId w:val="34"/>
        </w:numPr>
        <w:spacing w:after="160" w:line="259" w:lineRule="auto"/>
        <w:contextualSpacing/>
        <w:rPr>
          <w:rFonts w:ascii="Calibri" w:eastAsia="Calibri" w:hAnsi="Calibri"/>
          <w:bCs/>
          <w:szCs w:val="24"/>
          <w:lang w:eastAsia="en-US"/>
        </w:rPr>
      </w:pPr>
      <w:r w:rsidRPr="004422E5">
        <w:rPr>
          <w:rFonts w:ascii="Calibri" w:eastAsia="Calibri" w:hAnsi="Calibri"/>
          <w:bCs/>
          <w:szCs w:val="24"/>
          <w:lang w:eastAsia="en-US"/>
        </w:rPr>
        <w:t xml:space="preserve">Introduce new resources and activities where possible e.g. online mental health support, wellness course, free access to highlife online class programme and mental health reps. </w:t>
      </w:r>
    </w:p>
    <w:p w:rsidR="004422E5" w:rsidRPr="004422E5" w:rsidRDefault="004422E5" w:rsidP="004422E5">
      <w:pPr>
        <w:numPr>
          <w:ilvl w:val="0"/>
          <w:numId w:val="34"/>
        </w:numPr>
        <w:spacing w:after="160" w:line="259" w:lineRule="auto"/>
        <w:contextualSpacing/>
        <w:rPr>
          <w:rFonts w:ascii="Calibri" w:eastAsia="Calibri" w:hAnsi="Calibri"/>
          <w:bCs/>
          <w:szCs w:val="24"/>
          <w:lang w:eastAsia="en-US"/>
        </w:rPr>
      </w:pPr>
      <w:r w:rsidRPr="004422E5">
        <w:rPr>
          <w:rFonts w:ascii="Calibri" w:eastAsia="Calibri" w:hAnsi="Calibri"/>
          <w:bCs/>
          <w:szCs w:val="24"/>
          <w:lang w:eastAsia="en-US"/>
        </w:rPr>
        <w:t>Encourage colleagues to set-up regular informal meetings within teams to help people keep connected</w:t>
      </w:r>
    </w:p>
    <w:p w:rsidR="004422E5" w:rsidRPr="004422E5" w:rsidRDefault="004422E5" w:rsidP="004422E5">
      <w:pPr>
        <w:spacing w:after="160" w:line="259" w:lineRule="auto"/>
        <w:rPr>
          <w:rFonts w:ascii="Calibri" w:eastAsia="Calibri" w:hAnsi="Calibri"/>
          <w:sz w:val="22"/>
          <w:szCs w:val="22"/>
          <w:lang w:eastAsia="en-US"/>
        </w:rPr>
      </w:pPr>
    </w:p>
    <w:p w:rsidR="004422E5" w:rsidRPr="004422E5" w:rsidRDefault="004422E5" w:rsidP="004422E5">
      <w:pPr>
        <w:spacing w:after="160" w:line="259" w:lineRule="auto"/>
        <w:rPr>
          <w:rFonts w:ascii="Calibri" w:eastAsia="Calibri" w:hAnsi="Calibri"/>
          <w:sz w:val="22"/>
          <w:szCs w:val="22"/>
          <w:lang w:eastAsia="en-US"/>
        </w:rPr>
      </w:pPr>
    </w:p>
    <w:p w:rsidR="004422E5" w:rsidRPr="004422E5" w:rsidRDefault="004422E5" w:rsidP="004422E5">
      <w:pPr>
        <w:spacing w:after="160" w:line="259" w:lineRule="auto"/>
        <w:rPr>
          <w:rFonts w:ascii="Calibri" w:eastAsia="Calibri" w:hAnsi="Calibri"/>
          <w:b/>
          <w:color w:val="4472C4"/>
          <w:sz w:val="32"/>
          <w:szCs w:val="32"/>
          <w:lang w:eastAsia="en-US"/>
        </w:rPr>
      </w:pPr>
      <w:r w:rsidRPr="004422E5">
        <w:rPr>
          <w:rFonts w:ascii="Calibri" w:eastAsia="Calibri" w:hAnsi="Calibri"/>
          <w:b/>
          <w:color w:val="4472C4"/>
          <w:sz w:val="32"/>
          <w:szCs w:val="32"/>
          <w:lang w:eastAsia="en-US"/>
        </w:rPr>
        <w:t>APPENDIX 1 (High Life Highland, Employee Consultation)</w:t>
      </w:r>
    </w:p>
    <w:p w:rsidR="004422E5" w:rsidRPr="004422E5" w:rsidRDefault="004422E5" w:rsidP="004422E5">
      <w:pPr>
        <w:spacing w:after="160" w:line="259" w:lineRule="auto"/>
        <w:rPr>
          <w:rFonts w:ascii="Calibri" w:eastAsia="Calibri" w:hAnsi="Calibri"/>
          <w:sz w:val="22"/>
          <w:szCs w:val="22"/>
          <w:lang w:eastAsia="en-US"/>
        </w:rPr>
      </w:pPr>
      <w:r w:rsidRPr="004422E5">
        <w:rPr>
          <w:rFonts w:ascii="Calibri" w:eastAsia="Calibri" w:hAnsi="Calibri"/>
          <w:sz w:val="22"/>
          <w:szCs w:val="22"/>
          <w:lang w:eastAsia="en-US"/>
        </w:rPr>
        <w:t>A summary of the employee survey report is given in bullet point form below:</w:t>
      </w:r>
    </w:p>
    <w:p w:rsidR="004422E5" w:rsidRPr="004422E5" w:rsidRDefault="004422E5" w:rsidP="004422E5">
      <w:pPr>
        <w:numPr>
          <w:ilvl w:val="0"/>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 xml:space="preserve">97% of survey participants said they were aware of the online information and resources available </w:t>
      </w:r>
    </w:p>
    <w:p w:rsidR="004422E5" w:rsidRPr="004422E5" w:rsidRDefault="004422E5" w:rsidP="004422E5">
      <w:pPr>
        <w:spacing w:after="160" w:line="259" w:lineRule="auto"/>
        <w:ind w:left="720"/>
        <w:contextualSpacing/>
        <w:rPr>
          <w:rFonts w:ascii="Calibri" w:eastAsia="Calibri" w:hAnsi="Calibri"/>
          <w:szCs w:val="24"/>
          <w:lang w:eastAsia="en-US"/>
        </w:rPr>
      </w:pPr>
    </w:p>
    <w:p w:rsidR="004422E5" w:rsidRPr="004422E5" w:rsidRDefault="004422E5" w:rsidP="004422E5">
      <w:pPr>
        <w:numPr>
          <w:ilvl w:val="0"/>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54% of survey participants said they had used the information and resources</w:t>
      </w:r>
    </w:p>
    <w:p w:rsidR="004422E5" w:rsidRPr="004422E5" w:rsidRDefault="004422E5" w:rsidP="004422E5">
      <w:pPr>
        <w:spacing w:after="160" w:line="259" w:lineRule="auto"/>
        <w:ind w:left="720"/>
        <w:contextualSpacing/>
        <w:rPr>
          <w:rFonts w:ascii="Calibri" w:eastAsia="Calibri" w:hAnsi="Calibri"/>
          <w:szCs w:val="24"/>
          <w:lang w:eastAsia="en-US"/>
        </w:rPr>
      </w:pPr>
    </w:p>
    <w:p w:rsidR="004422E5" w:rsidRPr="004422E5" w:rsidRDefault="004422E5" w:rsidP="004422E5">
      <w:pPr>
        <w:numPr>
          <w:ilvl w:val="0"/>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51% of survey participants said they have found the information and resources helpful to them personally</w:t>
      </w:r>
    </w:p>
    <w:p w:rsidR="004422E5" w:rsidRPr="004422E5" w:rsidRDefault="004422E5" w:rsidP="004422E5">
      <w:pPr>
        <w:spacing w:after="160" w:line="259" w:lineRule="auto"/>
        <w:ind w:left="720"/>
        <w:contextualSpacing/>
        <w:rPr>
          <w:rFonts w:ascii="Calibri" w:eastAsia="Calibri" w:hAnsi="Calibri"/>
          <w:szCs w:val="24"/>
          <w:lang w:eastAsia="en-US"/>
        </w:rPr>
      </w:pPr>
    </w:p>
    <w:p w:rsidR="004422E5" w:rsidRPr="004422E5" w:rsidRDefault="004422E5" w:rsidP="004422E5">
      <w:pPr>
        <w:numPr>
          <w:ilvl w:val="0"/>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93% of survey participants said they think the information and resources are helpful for other colleagues</w:t>
      </w:r>
    </w:p>
    <w:p w:rsidR="004422E5" w:rsidRPr="004422E5" w:rsidRDefault="004422E5" w:rsidP="004422E5">
      <w:pPr>
        <w:spacing w:after="160" w:line="259" w:lineRule="auto"/>
        <w:ind w:left="720"/>
        <w:contextualSpacing/>
        <w:rPr>
          <w:rFonts w:ascii="Calibri" w:eastAsia="Calibri" w:hAnsi="Calibri"/>
          <w:szCs w:val="24"/>
          <w:lang w:eastAsia="en-US"/>
        </w:rPr>
      </w:pPr>
    </w:p>
    <w:p w:rsidR="004422E5" w:rsidRPr="004422E5" w:rsidRDefault="004422E5" w:rsidP="004422E5">
      <w:pPr>
        <w:numPr>
          <w:ilvl w:val="0"/>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94% of survey participants said they think HLH should continue to provide information and resources</w:t>
      </w:r>
    </w:p>
    <w:p w:rsidR="004422E5" w:rsidRPr="004422E5" w:rsidRDefault="004422E5" w:rsidP="004422E5">
      <w:pPr>
        <w:spacing w:after="160" w:line="259" w:lineRule="auto"/>
        <w:ind w:left="720"/>
        <w:contextualSpacing/>
        <w:rPr>
          <w:rFonts w:ascii="Calibri" w:eastAsia="Calibri" w:hAnsi="Calibri"/>
          <w:szCs w:val="24"/>
          <w:lang w:eastAsia="en-US"/>
        </w:rPr>
      </w:pPr>
    </w:p>
    <w:p w:rsidR="004422E5" w:rsidRPr="004422E5" w:rsidRDefault="004422E5" w:rsidP="004422E5">
      <w:pPr>
        <w:numPr>
          <w:ilvl w:val="0"/>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6% of survey participants said they had attended Huddles</w:t>
      </w:r>
    </w:p>
    <w:p w:rsidR="004422E5" w:rsidRPr="004422E5" w:rsidRDefault="004422E5" w:rsidP="004422E5">
      <w:pPr>
        <w:spacing w:after="160" w:line="259" w:lineRule="auto"/>
        <w:ind w:left="720"/>
        <w:contextualSpacing/>
        <w:rPr>
          <w:rFonts w:ascii="Calibri" w:eastAsia="Calibri" w:hAnsi="Calibri"/>
          <w:szCs w:val="24"/>
          <w:lang w:eastAsia="en-US"/>
        </w:rPr>
      </w:pPr>
    </w:p>
    <w:p w:rsidR="004422E5" w:rsidRPr="004422E5" w:rsidRDefault="004422E5" w:rsidP="004422E5">
      <w:pPr>
        <w:numPr>
          <w:ilvl w:val="0"/>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73% of those who said they had attended Huddles said they found it worthwhile</w:t>
      </w:r>
    </w:p>
    <w:p w:rsidR="004422E5" w:rsidRPr="004422E5" w:rsidRDefault="004422E5" w:rsidP="004422E5">
      <w:pPr>
        <w:spacing w:after="160" w:line="259" w:lineRule="auto"/>
        <w:ind w:left="720"/>
        <w:contextualSpacing/>
        <w:rPr>
          <w:rFonts w:ascii="Calibri" w:eastAsia="Calibri" w:hAnsi="Calibri"/>
          <w:szCs w:val="24"/>
          <w:lang w:eastAsia="en-US"/>
        </w:rPr>
      </w:pPr>
    </w:p>
    <w:p w:rsidR="004422E5" w:rsidRPr="004422E5" w:rsidRDefault="004422E5" w:rsidP="004422E5">
      <w:pPr>
        <w:numPr>
          <w:ilvl w:val="0"/>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 xml:space="preserve">68% of those who didn’t attend Huddles said there was no </w:t>
      </w:r>
      <w:proofErr w:type="gramStart"/>
      <w:r w:rsidRPr="004422E5">
        <w:rPr>
          <w:rFonts w:ascii="Calibri" w:eastAsia="Calibri" w:hAnsi="Calibri"/>
          <w:szCs w:val="24"/>
          <w:lang w:eastAsia="en-US"/>
        </w:rPr>
        <w:t>particular reason</w:t>
      </w:r>
      <w:proofErr w:type="gramEnd"/>
      <w:r w:rsidRPr="004422E5">
        <w:rPr>
          <w:rFonts w:ascii="Calibri" w:eastAsia="Calibri" w:hAnsi="Calibri"/>
          <w:szCs w:val="24"/>
          <w:lang w:eastAsia="en-US"/>
        </w:rPr>
        <w:t xml:space="preserve"> for not taking part</w:t>
      </w:r>
    </w:p>
    <w:p w:rsidR="004422E5" w:rsidRPr="004422E5" w:rsidRDefault="004422E5" w:rsidP="004422E5">
      <w:pPr>
        <w:spacing w:after="160" w:line="259" w:lineRule="auto"/>
        <w:ind w:left="720"/>
        <w:contextualSpacing/>
        <w:rPr>
          <w:rFonts w:ascii="Calibri" w:eastAsia="Calibri" w:hAnsi="Calibri"/>
          <w:szCs w:val="24"/>
          <w:lang w:eastAsia="en-US"/>
        </w:rPr>
      </w:pPr>
    </w:p>
    <w:p w:rsidR="004422E5" w:rsidRPr="004422E5" w:rsidRDefault="004422E5" w:rsidP="004422E5">
      <w:pPr>
        <w:numPr>
          <w:ilvl w:val="0"/>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Of those who gave reasons for not taking part in Huddles</w:t>
      </w:r>
    </w:p>
    <w:p w:rsidR="004422E5" w:rsidRPr="004422E5" w:rsidRDefault="004422E5" w:rsidP="004422E5">
      <w:pPr>
        <w:spacing w:after="160" w:line="259" w:lineRule="auto"/>
        <w:ind w:left="720"/>
        <w:contextualSpacing/>
        <w:rPr>
          <w:rFonts w:ascii="Calibri" w:eastAsia="Calibri" w:hAnsi="Calibri"/>
          <w:szCs w:val="24"/>
          <w:lang w:eastAsia="en-US"/>
        </w:rPr>
      </w:pPr>
    </w:p>
    <w:p w:rsidR="004422E5" w:rsidRPr="004422E5" w:rsidRDefault="004422E5" w:rsidP="004422E5">
      <w:pPr>
        <w:numPr>
          <w:ilvl w:val="1"/>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27% said they were not at the time/day for them</w:t>
      </w:r>
    </w:p>
    <w:p w:rsidR="004422E5" w:rsidRPr="004422E5" w:rsidRDefault="004422E5" w:rsidP="004422E5">
      <w:pPr>
        <w:numPr>
          <w:ilvl w:val="1"/>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21% said they were not interested in virtual social gathering with colleagues</w:t>
      </w:r>
    </w:p>
    <w:p w:rsidR="004422E5" w:rsidRPr="004422E5" w:rsidRDefault="004422E5" w:rsidP="004422E5">
      <w:pPr>
        <w:numPr>
          <w:ilvl w:val="1"/>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7% said none of the activities were of interest to them</w:t>
      </w:r>
    </w:p>
    <w:p w:rsidR="004422E5" w:rsidRPr="004422E5" w:rsidRDefault="004422E5" w:rsidP="004422E5">
      <w:pPr>
        <w:numPr>
          <w:ilvl w:val="1"/>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45% said ‘something else’ (significant number referencing no time to take part)</w:t>
      </w:r>
    </w:p>
    <w:p w:rsidR="004422E5" w:rsidRPr="004422E5" w:rsidRDefault="004422E5" w:rsidP="004422E5">
      <w:pPr>
        <w:spacing w:after="160" w:line="259" w:lineRule="auto"/>
        <w:ind w:left="1440"/>
        <w:contextualSpacing/>
        <w:rPr>
          <w:rFonts w:ascii="Calibri" w:eastAsia="Calibri" w:hAnsi="Calibri"/>
          <w:szCs w:val="24"/>
          <w:lang w:eastAsia="en-US"/>
        </w:rPr>
      </w:pPr>
    </w:p>
    <w:p w:rsidR="004422E5" w:rsidRPr="004422E5" w:rsidRDefault="004422E5" w:rsidP="004422E5">
      <w:pPr>
        <w:numPr>
          <w:ilvl w:val="0"/>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22% of survey participants said they took part in the Big Team Challenge (virtual route on NC500)</w:t>
      </w:r>
    </w:p>
    <w:p w:rsidR="004422E5" w:rsidRPr="004422E5" w:rsidRDefault="004422E5" w:rsidP="004422E5">
      <w:pPr>
        <w:spacing w:after="160" w:line="259" w:lineRule="auto"/>
        <w:ind w:left="720"/>
        <w:contextualSpacing/>
        <w:rPr>
          <w:rFonts w:ascii="Calibri" w:eastAsia="Calibri" w:hAnsi="Calibri"/>
          <w:szCs w:val="24"/>
          <w:lang w:eastAsia="en-US"/>
        </w:rPr>
      </w:pPr>
    </w:p>
    <w:p w:rsidR="004422E5" w:rsidRPr="004422E5" w:rsidRDefault="004422E5" w:rsidP="004422E5">
      <w:pPr>
        <w:numPr>
          <w:ilvl w:val="0"/>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Of those who said they didn’t take part gave the following reasons:</w:t>
      </w:r>
    </w:p>
    <w:p w:rsidR="004422E5" w:rsidRPr="004422E5" w:rsidRDefault="004422E5" w:rsidP="004422E5">
      <w:pPr>
        <w:spacing w:after="160" w:line="259" w:lineRule="auto"/>
        <w:ind w:left="720"/>
        <w:contextualSpacing/>
        <w:rPr>
          <w:rFonts w:ascii="Calibri" w:eastAsia="Calibri" w:hAnsi="Calibri"/>
          <w:szCs w:val="24"/>
          <w:lang w:eastAsia="en-US"/>
        </w:rPr>
      </w:pPr>
    </w:p>
    <w:p w:rsidR="004422E5" w:rsidRPr="004422E5" w:rsidRDefault="004422E5" w:rsidP="004422E5">
      <w:pPr>
        <w:numPr>
          <w:ilvl w:val="1"/>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 xml:space="preserve">39% no </w:t>
      </w:r>
      <w:proofErr w:type="gramStart"/>
      <w:r w:rsidRPr="004422E5">
        <w:rPr>
          <w:rFonts w:ascii="Calibri" w:eastAsia="Calibri" w:hAnsi="Calibri"/>
          <w:szCs w:val="24"/>
          <w:lang w:eastAsia="en-US"/>
        </w:rPr>
        <w:t>particular reason</w:t>
      </w:r>
      <w:proofErr w:type="gramEnd"/>
    </w:p>
    <w:p w:rsidR="004422E5" w:rsidRPr="004422E5" w:rsidRDefault="004422E5" w:rsidP="004422E5">
      <w:pPr>
        <w:numPr>
          <w:ilvl w:val="1"/>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24% not interested in taking part in challenges generally</w:t>
      </w:r>
    </w:p>
    <w:p w:rsidR="004422E5" w:rsidRPr="004422E5" w:rsidRDefault="004422E5" w:rsidP="004422E5">
      <w:pPr>
        <w:numPr>
          <w:ilvl w:val="1"/>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22% something else (echoing what’s captured in qualitative data from focus groups)</w:t>
      </w:r>
    </w:p>
    <w:p w:rsidR="004422E5" w:rsidRPr="004422E5" w:rsidRDefault="004422E5" w:rsidP="004422E5">
      <w:pPr>
        <w:numPr>
          <w:ilvl w:val="1"/>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 xml:space="preserve">9% </w:t>
      </w:r>
      <w:proofErr w:type="gramStart"/>
      <w:r w:rsidRPr="004422E5">
        <w:rPr>
          <w:rFonts w:ascii="Calibri" w:eastAsia="Calibri" w:hAnsi="Calibri"/>
          <w:szCs w:val="24"/>
          <w:lang w:eastAsia="en-US"/>
        </w:rPr>
        <w:t>Wasn’t able to</w:t>
      </w:r>
      <w:proofErr w:type="gramEnd"/>
      <w:r w:rsidRPr="004422E5">
        <w:rPr>
          <w:rFonts w:ascii="Calibri" w:eastAsia="Calibri" w:hAnsi="Calibri"/>
          <w:szCs w:val="24"/>
          <w:lang w:eastAsia="en-US"/>
        </w:rPr>
        <w:t xml:space="preserve"> find/form a team</w:t>
      </w:r>
    </w:p>
    <w:p w:rsidR="004422E5" w:rsidRPr="004422E5" w:rsidRDefault="004422E5" w:rsidP="004422E5">
      <w:pPr>
        <w:numPr>
          <w:ilvl w:val="1"/>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7% not interested in physical activity challenges</w:t>
      </w:r>
    </w:p>
    <w:p w:rsidR="004422E5" w:rsidRPr="004422E5" w:rsidRDefault="004422E5" w:rsidP="004422E5">
      <w:pPr>
        <w:spacing w:after="160" w:line="259" w:lineRule="auto"/>
        <w:ind w:left="720"/>
        <w:contextualSpacing/>
        <w:rPr>
          <w:rFonts w:ascii="Calibri" w:eastAsia="Calibri" w:hAnsi="Calibri"/>
          <w:szCs w:val="24"/>
          <w:lang w:eastAsia="en-US"/>
        </w:rPr>
      </w:pPr>
    </w:p>
    <w:p w:rsidR="004422E5" w:rsidRPr="004422E5" w:rsidRDefault="004422E5" w:rsidP="004422E5">
      <w:pPr>
        <w:numPr>
          <w:ilvl w:val="0"/>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Of those who said they took part in the Big Team Challenge said it enabled the following:</w:t>
      </w:r>
    </w:p>
    <w:p w:rsidR="004422E5" w:rsidRPr="004422E5" w:rsidRDefault="004422E5" w:rsidP="004422E5">
      <w:pPr>
        <w:numPr>
          <w:ilvl w:val="1"/>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88% motivated me to be more active</w:t>
      </w:r>
    </w:p>
    <w:p w:rsidR="004422E5" w:rsidRPr="004422E5" w:rsidRDefault="004422E5" w:rsidP="004422E5">
      <w:pPr>
        <w:numPr>
          <w:ilvl w:val="1"/>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83% was fun/enjoyable being part of the team</w:t>
      </w:r>
    </w:p>
    <w:p w:rsidR="004422E5" w:rsidRPr="004422E5" w:rsidRDefault="004422E5" w:rsidP="004422E5">
      <w:pPr>
        <w:numPr>
          <w:ilvl w:val="1"/>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22% helped me get to know people in my team</w:t>
      </w:r>
    </w:p>
    <w:p w:rsidR="004422E5" w:rsidRPr="004422E5" w:rsidRDefault="004422E5" w:rsidP="004422E5">
      <w:pPr>
        <w:numPr>
          <w:ilvl w:val="1"/>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5% helped to connect me to new colleagues in HLH</w:t>
      </w:r>
    </w:p>
    <w:p w:rsidR="004422E5" w:rsidRPr="004422E5" w:rsidRDefault="004422E5" w:rsidP="004422E5">
      <w:pPr>
        <w:numPr>
          <w:ilvl w:val="1"/>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5% something else</w:t>
      </w:r>
    </w:p>
    <w:p w:rsidR="004422E5" w:rsidRPr="004422E5" w:rsidRDefault="004422E5" w:rsidP="004422E5">
      <w:pPr>
        <w:spacing w:after="160" w:line="259" w:lineRule="auto"/>
        <w:ind w:left="1440"/>
        <w:contextualSpacing/>
        <w:rPr>
          <w:rFonts w:ascii="Calibri" w:eastAsia="Calibri" w:hAnsi="Calibri"/>
          <w:szCs w:val="24"/>
          <w:lang w:eastAsia="en-US"/>
        </w:rPr>
      </w:pPr>
    </w:p>
    <w:p w:rsidR="004422E5" w:rsidRPr="004422E5" w:rsidRDefault="004422E5" w:rsidP="004422E5">
      <w:pPr>
        <w:numPr>
          <w:ilvl w:val="0"/>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64% of survey participants said they would not be willing to contribute a small amount (e.g. £6 to cover costs to take part in a future challenge).  36% said they would be willing.</w:t>
      </w:r>
    </w:p>
    <w:p w:rsidR="004422E5" w:rsidRPr="004422E5" w:rsidRDefault="004422E5" w:rsidP="004422E5">
      <w:pPr>
        <w:spacing w:after="160" w:line="259" w:lineRule="auto"/>
        <w:ind w:left="720"/>
        <w:contextualSpacing/>
        <w:rPr>
          <w:rFonts w:ascii="Calibri" w:eastAsia="Calibri" w:hAnsi="Calibri"/>
          <w:szCs w:val="24"/>
          <w:lang w:eastAsia="en-US"/>
        </w:rPr>
      </w:pPr>
    </w:p>
    <w:p w:rsidR="004422E5" w:rsidRPr="004422E5" w:rsidRDefault="004422E5" w:rsidP="004422E5">
      <w:pPr>
        <w:numPr>
          <w:ilvl w:val="0"/>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41% of survey participants said since the pandemic started, they have done volunteering</w:t>
      </w:r>
    </w:p>
    <w:p w:rsidR="004422E5" w:rsidRPr="004422E5" w:rsidRDefault="004422E5" w:rsidP="004422E5">
      <w:pPr>
        <w:spacing w:after="160" w:line="259" w:lineRule="auto"/>
        <w:ind w:left="720"/>
        <w:contextualSpacing/>
        <w:rPr>
          <w:rFonts w:ascii="Calibri" w:eastAsia="Calibri" w:hAnsi="Calibri"/>
          <w:szCs w:val="24"/>
          <w:lang w:eastAsia="en-US"/>
        </w:rPr>
      </w:pPr>
    </w:p>
    <w:p w:rsidR="004422E5" w:rsidRPr="004422E5" w:rsidRDefault="004422E5" w:rsidP="004422E5">
      <w:pPr>
        <w:numPr>
          <w:ilvl w:val="0"/>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49% of survey participants said they would like to do volunteering in the future</w:t>
      </w:r>
    </w:p>
    <w:p w:rsidR="004422E5" w:rsidRPr="004422E5" w:rsidRDefault="004422E5" w:rsidP="004422E5">
      <w:pPr>
        <w:spacing w:after="160" w:line="259" w:lineRule="auto"/>
        <w:ind w:left="720"/>
        <w:contextualSpacing/>
        <w:rPr>
          <w:rFonts w:ascii="Calibri" w:eastAsia="Calibri" w:hAnsi="Calibri"/>
          <w:szCs w:val="24"/>
          <w:lang w:eastAsia="en-US"/>
        </w:rPr>
      </w:pPr>
    </w:p>
    <w:p w:rsidR="004422E5" w:rsidRPr="004422E5" w:rsidRDefault="004422E5" w:rsidP="004422E5">
      <w:pPr>
        <w:numPr>
          <w:ilvl w:val="0"/>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63% of survey participants said working for HLH enabled/supported them to undertake volunteering</w:t>
      </w:r>
    </w:p>
    <w:p w:rsidR="004422E5" w:rsidRPr="004422E5" w:rsidRDefault="004422E5" w:rsidP="004422E5">
      <w:pPr>
        <w:spacing w:after="160" w:line="259" w:lineRule="auto"/>
        <w:ind w:left="720"/>
        <w:contextualSpacing/>
        <w:rPr>
          <w:rFonts w:ascii="Calibri" w:eastAsia="Calibri" w:hAnsi="Calibri"/>
          <w:szCs w:val="24"/>
          <w:lang w:eastAsia="en-US"/>
        </w:rPr>
      </w:pPr>
    </w:p>
    <w:p w:rsidR="004422E5" w:rsidRPr="004422E5" w:rsidRDefault="004422E5" w:rsidP="004422E5">
      <w:pPr>
        <w:numPr>
          <w:ilvl w:val="0"/>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Of those who said they had volunteered, said that volunteering helped them in the following ways:</w:t>
      </w:r>
    </w:p>
    <w:p w:rsidR="004422E5" w:rsidRPr="004422E5" w:rsidRDefault="004422E5" w:rsidP="004422E5">
      <w:pPr>
        <w:spacing w:after="160" w:line="259" w:lineRule="auto"/>
        <w:ind w:left="720"/>
        <w:contextualSpacing/>
        <w:rPr>
          <w:rFonts w:ascii="Calibri" w:eastAsia="Calibri" w:hAnsi="Calibri"/>
          <w:szCs w:val="24"/>
          <w:lang w:eastAsia="en-US"/>
        </w:rPr>
      </w:pPr>
    </w:p>
    <w:p w:rsidR="004422E5" w:rsidRPr="004422E5" w:rsidRDefault="004422E5" w:rsidP="004422E5">
      <w:pPr>
        <w:numPr>
          <w:ilvl w:val="1"/>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65% gave me a different sense of purpose</w:t>
      </w:r>
    </w:p>
    <w:p w:rsidR="004422E5" w:rsidRPr="004422E5" w:rsidRDefault="004422E5" w:rsidP="004422E5">
      <w:pPr>
        <w:spacing w:after="160" w:line="259" w:lineRule="auto"/>
        <w:ind w:left="1440"/>
        <w:contextualSpacing/>
        <w:rPr>
          <w:rFonts w:ascii="Calibri" w:eastAsia="Calibri" w:hAnsi="Calibri"/>
          <w:szCs w:val="24"/>
          <w:lang w:eastAsia="en-US"/>
        </w:rPr>
      </w:pPr>
      <w:r w:rsidRPr="004422E5">
        <w:rPr>
          <w:rFonts w:ascii="Calibri" w:eastAsia="Calibri" w:hAnsi="Calibri"/>
          <w:szCs w:val="24"/>
          <w:lang w:eastAsia="en-US"/>
        </w:rPr>
        <w:t>53% helped me to connect with others</w:t>
      </w:r>
    </w:p>
    <w:p w:rsidR="004422E5" w:rsidRPr="004422E5" w:rsidRDefault="004422E5" w:rsidP="004422E5">
      <w:pPr>
        <w:spacing w:after="160" w:line="259" w:lineRule="auto"/>
        <w:ind w:left="1440"/>
        <w:contextualSpacing/>
        <w:rPr>
          <w:rFonts w:ascii="Calibri" w:eastAsia="Calibri" w:hAnsi="Calibri"/>
          <w:szCs w:val="24"/>
          <w:lang w:eastAsia="en-US"/>
        </w:rPr>
      </w:pPr>
      <w:r w:rsidRPr="004422E5">
        <w:rPr>
          <w:rFonts w:ascii="Calibri" w:eastAsia="Calibri" w:hAnsi="Calibri"/>
          <w:szCs w:val="24"/>
          <w:lang w:eastAsia="en-US"/>
        </w:rPr>
        <w:t>39% helped me to structure my day/week</w:t>
      </w:r>
    </w:p>
    <w:p w:rsidR="004422E5" w:rsidRPr="004422E5" w:rsidRDefault="004422E5" w:rsidP="004422E5">
      <w:pPr>
        <w:spacing w:after="160" w:line="259" w:lineRule="auto"/>
        <w:ind w:left="1440"/>
        <w:contextualSpacing/>
        <w:rPr>
          <w:rFonts w:ascii="Calibri" w:eastAsia="Calibri" w:hAnsi="Calibri"/>
          <w:szCs w:val="24"/>
          <w:lang w:eastAsia="en-US"/>
        </w:rPr>
      </w:pPr>
      <w:r w:rsidRPr="004422E5">
        <w:rPr>
          <w:rFonts w:ascii="Calibri" w:eastAsia="Calibri" w:hAnsi="Calibri"/>
          <w:szCs w:val="24"/>
          <w:lang w:eastAsia="en-US"/>
        </w:rPr>
        <w:lastRenderedPageBreak/>
        <w:t>31% helped me to feel happier</w:t>
      </w:r>
    </w:p>
    <w:p w:rsidR="004422E5" w:rsidRPr="004422E5" w:rsidRDefault="004422E5" w:rsidP="004422E5">
      <w:pPr>
        <w:spacing w:after="160" w:line="259" w:lineRule="auto"/>
        <w:ind w:left="1440"/>
        <w:contextualSpacing/>
        <w:rPr>
          <w:rFonts w:ascii="Calibri" w:eastAsia="Calibri" w:hAnsi="Calibri"/>
          <w:szCs w:val="24"/>
          <w:lang w:eastAsia="en-US"/>
        </w:rPr>
      </w:pPr>
      <w:r w:rsidRPr="004422E5">
        <w:rPr>
          <w:rFonts w:ascii="Calibri" w:eastAsia="Calibri" w:hAnsi="Calibri"/>
          <w:szCs w:val="24"/>
          <w:lang w:eastAsia="en-US"/>
        </w:rPr>
        <w:t>11% encouraged me to get away from my workstation</w:t>
      </w:r>
    </w:p>
    <w:p w:rsidR="004422E5" w:rsidRPr="004422E5" w:rsidRDefault="004422E5" w:rsidP="004422E5">
      <w:pPr>
        <w:spacing w:after="160" w:line="259" w:lineRule="auto"/>
        <w:ind w:left="1440"/>
        <w:contextualSpacing/>
        <w:rPr>
          <w:rFonts w:ascii="Calibri" w:eastAsia="Calibri" w:hAnsi="Calibri"/>
          <w:szCs w:val="24"/>
          <w:lang w:eastAsia="en-US"/>
        </w:rPr>
      </w:pPr>
      <w:r w:rsidRPr="004422E5">
        <w:rPr>
          <w:rFonts w:ascii="Calibri" w:eastAsia="Calibri" w:hAnsi="Calibri"/>
          <w:szCs w:val="24"/>
          <w:lang w:eastAsia="en-US"/>
        </w:rPr>
        <w:t>16% other</w:t>
      </w:r>
    </w:p>
    <w:p w:rsidR="004422E5" w:rsidRPr="004422E5" w:rsidRDefault="004422E5" w:rsidP="004422E5">
      <w:pPr>
        <w:spacing w:after="160" w:line="259" w:lineRule="auto"/>
        <w:ind w:left="720"/>
        <w:contextualSpacing/>
        <w:rPr>
          <w:rFonts w:ascii="Calibri" w:eastAsia="Calibri" w:hAnsi="Calibri"/>
          <w:szCs w:val="24"/>
          <w:lang w:eastAsia="en-US"/>
        </w:rPr>
      </w:pPr>
    </w:p>
    <w:p w:rsidR="004422E5" w:rsidRPr="004422E5" w:rsidRDefault="004422E5" w:rsidP="004422E5">
      <w:pPr>
        <w:numPr>
          <w:ilvl w:val="0"/>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69% of survey participants said they would not like HLH to help them to find opportunities to do volunteering in the future</w:t>
      </w:r>
    </w:p>
    <w:p w:rsidR="004422E5" w:rsidRPr="004422E5" w:rsidRDefault="004422E5" w:rsidP="004422E5">
      <w:pPr>
        <w:spacing w:after="160" w:line="259" w:lineRule="auto"/>
        <w:ind w:left="720"/>
        <w:contextualSpacing/>
        <w:rPr>
          <w:rFonts w:ascii="Calibri" w:eastAsia="Calibri" w:hAnsi="Calibri"/>
          <w:szCs w:val="24"/>
          <w:lang w:eastAsia="en-US"/>
        </w:rPr>
      </w:pPr>
    </w:p>
    <w:p w:rsidR="004422E5" w:rsidRPr="004422E5" w:rsidRDefault="004422E5" w:rsidP="004422E5">
      <w:pPr>
        <w:numPr>
          <w:ilvl w:val="0"/>
          <w:numId w:val="32"/>
        </w:numPr>
        <w:spacing w:after="160" w:line="259" w:lineRule="auto"/>
        <w:contextualSpacing/>
        <w:rPr>
          <w:rFonts w:ascii="Calibri" w:eastAsia="Calibri" w:hAnsi="Calibri"/>
          <w:szCs w:val="24"/>
          <w:lang w:eastAsia="en-US"/>
        </w:rPr>
      </w:pPr>
      <w:bookmarkStart w:id="8" w:name="_Hlk63169285"/>
      <w:r w:rsidRPr="004422E5">
        <w:rPr>
          <w:rFonts w:ascii="Calibri" w:eastAsia="Calibri" w:hAnsi="Calibri"/>
          <w:szCs w:val="24"/>
          <w:lang w:eastAsia="en-US"/>
        </w:rPr>
        <w:t>70% of survey participants said the pandemic had an impact on their health and wellbeing, in the following ways:</w:t>
      </w:r>
    </w:p>
    <w:p w:rsidR="004422E5" w:rsidRPr="004422E5" w:rsidRDefault="004422E5" w:rsidP="004422E5">
      <w:pPr>
        <w:spacing w:after="160" w:line="259" w:lineRule="auto"/>
        <w:ind w:left="720"/>
        <w:contextualSpacing/>
        <w:rPr>
          <w:rFonts w:ascii="Calibri" w:eastAsia="Calibri" w:hAnsi="Calibri"/>
          <w:szCs w:val="24"/>
          <w:lang w:eastAsia="en-US"/>
        </w:rPr>
      </w:pPr>
    </w:p>
    <w:p w:rsidR="004422E5" w:rsidRPr="004422E5" w:rsidRDefault="004422E5" w:rsidP="004422E5">
      <w:pPr>
        <w:numPr>
          <w:ilvl w:val="1"/>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60% feelings of worry or anxiousness</w:t>
      </w:r>
    </w:p>
    <w:p w:rsidR="004422E5" w:rsidRPr="004422E5" w:rsidRDefault="004422E5" w:rsidP="004422E5">
      <w:pPr>
        <w:numPr>
          <w:ilvl w:val="1"/>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58% feeling less connected to people</w:t>
      </w:r>
    </w:p>
    <w:p w:rsidR="004422E5" w:rsidRPr="004422E5" w:rsidRDefault="004422E5" w:rsidP="004422E5">
      <w:pPr>
        <w:numPr>
          <w:ilvl w:val="1"/>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36% difficulty to structure day/week</w:t>
      </w:r>
    </w:p>
    <w:p w:rsidR="004422E5" w:rsidRPr="004422E5" w:rsidRDefault="004422E5" w:rsidP="004422E5">
      <w:pPr>
        <w:numPr>
          <w:ilvl w:val="1"/>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 xml:space="preserve">23% </w:t>
      </w:r>
      <w:r w:rsidR="00C313CB">
        <w:rPr>
          <w:rFonts w:ascii="Calibri" w:eastAsia="Calibri" w:hAnsi="Calibri"/>
          <w:szCs w:val="24"/>
          <w:lang w:eastAsia="en-US"/>
        </w:rPr>
        <w:t>(</w:t>
      </w:r>
      <w:r w:rsidRPr="004422E5">
        <w:rPr>
          <w:rFonts w:ascii="Calibri" w:eastAsia="Calibri" w:hAnsi="Calibri"/>
          <w:szCs w:val="24"/>
          <w:lang w:eastAsia="en-US"/>
        </w:rPr>
        <w:t xml:space="preserve">if </w:t>
      </w:r>
      <w:r w:rsidR="00C313CB">
        <w:rPr>
          <w:rFonts w:ascii="Calibri" w:eastAsia="Calibri" w:hAnsi="Calibri"/>
          <w:szCs w:val="24"/>
          <w:lang w:eastAsia="en-US"/>
        </w:rPr>
        <w:t>they</w:t>
      </w:r>
      <w:r w:rsidRPr="004422E5">
        <w:rPr>
          <w:rFonts w:ascii="Calibri" w:eastAsia="Calibri" w:hAnsi="Calibri"/>
          <w:szCs w:val="24"/>
          <w:lang w:eastAsia="en-US"/>
        </w:rPr>
        <w:t>’ve been working</w:t>
      </w:r>
      <w:r w:rsidR="00C313CB">
        <w:rPr>
          <w:rFonts w:ascii="Calibri" w:eastAsia="Calibri" w:hAnsi="Calibri"/>
          <w:szCs w:val="24"/>
          <w:lang w:eastAsia="en-US"/>
        </w:rPr>
        <w:t>)</w:t>
      </w:r>
      <w:r w:rsidRPr="004422E5">
        <w:rPr>
          <w:rFonts w:ascii="Calibri" w:eastAsia="Calibri" w:hAnsi="Calibri"/>
          <w:szCs w:val="24"/>
          <w:lang w:eastAsia="en-US"/>
        </w:rPr>
        <w:t xml:space="preserve"> – difficulty getting away from </w:t>
      </w:r>
      <w:r w:rsidR="00C313CB">
        <w:rPr>
          <w:rFonts w:ascii="Calibri" w:eastAsia="Calibri" w:hAnsi="Calibri"/>
          <w:szCs w:val="24"/>
          <w:lang w:eastAsia="en-US"/>
        </w:rPr>
        <w:t>thei</w:t>
      </w:r>
      <w:r w:rsidRPr="004422E5">
        <w:rPr>
          <w:rFonts w:ascii="Calibri" w:eastAsia="Calibri" w:hAnsi="Calibri"/>
          <w:szCs w:val="24"/>
          <w:lang w:eastAsia="en-US"/>
        </w:rPr>
        <w:t>r workstation</w:t>
      </w:r>
    </w:p>
    <w:p w:rsidR="004422E5" w:rsidRPr="004422E5" w:rsidRDefault="004422E5" w:rsidP="004422E5">
      <w:pPr>
        <w:spacing w:after="160" w:line="259" w:lineRule="auto"/>
        <w:ind w:left="720"/>
        <w:contextualSpacing/>
        <w:rPr>
          <w:rFonts w:ascii="Calibri" w:eastAsia="Calibri" w:hAnsi="Calibri"/>
          <w:szCs w:val="24"/>
          <w:lang w:eastAsia="en-US"/>
        </w:rPr>
      </w:pPr>
    </w:p>
    <w:p w:rsidR="004422E5" w:rsidRPr="004422E5" w:rsidRDefault="004422E5" w:rsidP="004422E5">
      <w:pPr>
        <w:numPr>
          <w:ilvl w:val="0"/>
          <w:numId w:val="32"/>
        </w:numPr>
        <w:spacing w:after="160" w:line="259" w:lineRule="auto"/>
        <w:contextualSpacing/>
        <w:rPr>
          <w:rFonts w:ascii="Calibri" w:eastAsia="Calibri" w:hAnsi="Calibri"/>
          <w:szCs w:val="24"/>
          <w:lang w:eastAsia="en-US"/>
        </w:rPr>
      </w:pPr>
      <w:bookmarkStart w:id="9" w:name="_Hlk63169688"/>
      <w:r w:rsidRPr="004422E5">
        <w:rPr>
          <w:rFonts w:ascii="Calibri" w:eastAsia="Calibri" w:hAnsi="Calibri"/>
          <w:szCs w:val="24"/>
          <w:lang w:eastAsia="en-US"/>
        </w:rPr>
        <w:t>44% of survey participants said the support from HLH has helped with the impact of the pandemic on their health and wellbeing</w:t>
      </w:r>
    </w:p>
    <w:bookmarkEnd w:id="8"/>
    <w:p w:rsidR="004422E5" w:rsidRPr="004422E5" w:rsidRDefault="004422E5" w:rsidP="004422E5">
      <w:pPr>
        <w:spacing w:after="160" w:line="259" w:lineRule="auto"/>
        <w:ind w:left="720"/>
        <w:contextualSpacing/>
        <w:rPr>
          <w:rFonts w:ascii="Calibri" w:eastAsia="Calibri" w:hAnsi="Calibri"/>
          <w:szCs w:val="24"/>
          <w:lang w:eastAsia="en-US"/>
        </w:rPr>
      </w:pPr>
    </w:p>
    <w:p w:rsidR="004422E5" w:rsidRPr="004422E5" w:rsidRDefault="004422E5" w:rsidP="004422E5">
      <w:pPr>
        <w:numPr>
          <w:ilvl w:val="0"/>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Of the suggested additional actions to support employee health and wellbeing survey participants said the following would be of interest:</w:t>
      </w:r>
    </w:p>
    <w:p w:rsidR="004422E5" w:rsidRPr="004422E5" w:rsidRDefault="004422E5" w:rsidP="004422E5">
      <w:pPr>
        <w:spacing w:after="160" w:line="259" w:lineRule="auto"/>
        <w:ind w:left="720"/>
        <w:contextualSpacing/>
        <w:rPr>
          <w:rFonts w:ascii="Calibri" w:eastAsia="Calibri" w:hAnsi="Calibri"/>
          <w:szCs w:val="24"/>
          <w:lang w:eastAsia="en-US"/>
        </w:rPr>
      </w:pPr>
    </w:p>
    <w:p w:rsidR="004422E5" w:rsidRPr="004422E5" w:rsidRDefault="004422E5" w:rsidP="004422E5">
      <w:pPr>
        <w:numPr>
          <w:ilvl w:val="1"/>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46% continuation of ‘your health and wellbeing’ online info and resources</w:t>
      </w:r>
    </w:p>
    <w:p w:rsidR="004422E5" w:rsidRPr="004422E5" w:rsidRDefault="004422E5" w:rsidP="004422E5">
      <w:pPr>
        <w:numPr>
          <w:ilvl w:val="1"/>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34% mental health representatives</w:t>
      </w:r>
    </w:p>
    <w:p w:rsidR="004422E5" w:rsidRPr="004422E5" w:rsidRDefault="004422E5" w:rsidP="004422E5">
      <w:pPr>
        <w:numPr>
          <w:ilvl w:val="1"/>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33% interactive digital platform to support mental health</w:t>
      </w:r>
    </w:p>
    <w:p w:rsidR="004422E5" w:rsidRPr="004422E5" w:rsidRDefault="004422E5" w:rsidP="004422E5">
      <w:pPr>
        <w:numPr>
          <w:ilvl w:val="1"/>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25% more big team challenges</w:t>
      </w:r>
    </w:p>
    <w:p w:rsidR="004422E5" w:rsidRPr="004422E5" w:rsidRDefault="004422E5" w:rsidP="004422E5">
      <w:pPr>
        <w:numPr>
          <w:ilvl w:val="1"/>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25% phone number to contact for support</w:t>
      </w:r>
    </w:p>
    <w:p w:rsidR="004422E5" w:rsidRPr="004422E5" w:rsidRDefault="004422E5" w:rsidP="004422E5">
      <w:pPr>
        <w:numPr>
          <w:ilvl w:val="1"/>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20% none</w:t>
      </w:r>
    </w:p>
    <w:p w:rsidR="004422E5" w:rsidRPr="004422E5" w:rsidRDefault="004422E5" w:rsidP="004422E5">
      <w:pPr>
        <w:numPr>
          <w:ilvl w:val="1"/>
          <w:numId w:val="32"/>
        </w:numPr>
        <w:spacing w:after="160" w:line="259" w:lineRule="auto"/>
        <w:contextualSpacing/>
        <w:rPr>
          <w:rFonts w:ascii="Calibri" w:eastAsia="Calibri" w:hAnsi="Calibri"/>
          <w:szCs w:val="24"/>
          <w:lang w:eastAsia="en-US"/>
        </w:rPr>
      </w:pPr>
      <w:r w:rsidRPr="004422E5">
        <w:rPr>
          <w:rFonts w:ascii="Calibri" w:eastAsia="Calibri" w:hAnsi="Calibri"/>
          <w:szCs w:val="24"/>
          <w:lang w:eastAsia="en-US"/>
        </w:rPr>
        <w:t>9% other</w:t>
      </w:r>
    </w:p>
    <w:bookmarkEnd w:id="9"/>
    <w:p w:rsidR="004422E5" w:rsidRPr="004422E5" w:rsidRDefault="004422E5" w:rsidP="004422E5">
      <w:pPr>
        <w:spacing w:after="160" w:line="259" w:lineRule="auto"/>
        <w:ind w:left="720"/>
        <w:contextualSpacing/>
        <w:rPr>
          <w:rFonts w:ascii="Calibri" w:eastAsia="Calibri" w:hAnsi="Calibri"/>
          <w:szCs w:val="24"/>
          <w:lang w:eastAsia="en-US"/>
        </w:rPr>
      </w:pPr>
    </w:p>
    <w:p w:rsidR="00C95CF3" w:rsidRPr="002D00F1" w:rsidRDefault="00C95CF3" w:rsidP="008B6C7F">
      <w:pPr>
        <w:rPr>
          <w:rFonts w:ascii="Arial" w:hAnsi="Arial" w:cs="Arial"/>
          <w:szCs w:val="24"/>
        </w:rPr>
      </w:pPr>
    </w:p>
    <w:sectPr w:rsidR="00C95CF3" w:rsidRPr="002D00F1" w:rsidSect="00A750CA">
      <w:pgSz w:w="16838" w:h="11906" w:orient="landscape"/>
      <w:pgMar w:top="992"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AFC" w:rsidRDefault="00B26AFC">
      <w:r>
        <w:separator/>
      </w:r>
    </w:p>
  </w:endnote>
  <w:endnote w:type="continuationSeparator" w:id="0">
    <w:p w:rsidR="00B26AFC" w:rsidRDefault="00B26AFC">
      <w:r>
        <w:continuationSeparator/>
      </w:r>
    </w:p>
  </w:endnote>
  <w:endnote w:type="continuationNotice" w:id="1">
    <w:p w:rsidR="00B26AFC" w:rsidRDefault="00B26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AFC" w:rsidRDefault="00B26AFC">
      <w:r>
        <w:separator/>
      </w:r>
    </w:p>
  </w:footnote>
  <w:footnote w:type="continuationSeparator" w:id="0">
    <w:p w:rsidR="00B26AFC" w:rsidRDefault="00B26AFC">
      <w:r>
        <w:continuationSeparator/>
      </w:r>
    </w:p>
  </w:footnote>
  <w:footnote w:type="continuationNotice" w:id="1">
    <w:p w:rsidR="00B26AFC" w:rsidRDefault="00B26A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4C26"/>
    <w:multiLevelType w:val="hybridMultilevel"/>
    <w:tmpl w:val="D14E5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63500"/>
    <w:multiLevelType w:val="hybridMultilevel"/>
    <w:tmpl w:val="F01C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F1589"/>
    <w:multiLevelType w:val="hybridMultilevel"/>
    <w:tmpl w:val="A150232E"/>
    <w:lvl w:ilvl="0" w:tplc="994A26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87751"/>
    <w:multiLevelType w:val="hybridMultilevel"/>
    <w:tmpl w:val="36360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F16EE3"/>
    <w:multiLevelType w:val="hybridMultilevel"/>
    <w:tmpl w:val="A8600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D14B3"/>
    <w:multiLevelType w:val="hybridMultilevel"/>
    <w:tmpl w:val="A8A2DB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D47131"/>
    <w:multiLevelType w:val="hybridMultilevel"/>
    <w:tmpl w:val="D8A86898"/>
    <w:lvl w:ilvl="0" w:tplc="35FC59D6">
      <w:start w:val="5"/>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970AB"/>
    <w:multiLevelType w:val="hybridMultilevel"/>
    <w:tmpl w:val="42F04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423EE1"/>
    <w:multiLevelType w:val="hybridMultilevel"/>
    <w:tmpl w:val="59CC5C66"/>
    <w:lvl w:ilvl="0" w:tplc="2FCE808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894933"/>
    <w:multiLevelType w:val="hybridMultilevel"/>
    <w:tmpl w:val="B8A6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DB4ED1"/>
    <w:multiLevelType w:val="hybridMultilevel"/>
    <w:tmpl w:val="BC2EB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F53E26"/>
    <w:multiLevelType w:val="hybridMultilevel"/>
    <w:tmpl w:val="E1343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8F2106"/>
    <w:multiLevelType w:val="hybridMultilevel"/>
    <w:tmpl w:val="576081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7D2DE5"/>
    <w:multiLevelType w:val="hybridMultilevel"/>
    <w:tmpl w:val="D186B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307ABB"/>
    <w:multiLevelType w:val="hybridMultilevel"/>
    <w:tmpl w:val="4C968BEA"/>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A62757"/>
    <w:multiLevelType w:val="hybridMultilevel"/>
    <w:tmpl w:val="C102E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0310C6"/>
    <w:multiLevelType w:val="hybridMultilevel"/>
    <w:tmpl w:val="7CBEE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680FDB"/>
    <w:multiLevelType w:val="hybridMultilevel"/>
    <w:tmpl w:val="F628E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0457D1"/>
    <w:multiLevelType w:val="hybridMultilevel"/>
    <w:tmpl w:val="611261FC"/>
    <w:lvl w:ilvl="0" w:tplc="0809001B">
      <w:start w:val="1"/>
      <w:numFmt w:val="lowerRoman"/>
      <w:lvlText w:val="%1."/>
      <w:lvlJc w:val="right"/>
      <w:pPr>
        <w:ind w:left="383" w:hanging="360"/>
      </w:p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19" w15:restartNumberingAfterBreak="0">
    <w:nsid w:val="42824882"/>
    <w:multiLevelType w:val="hybridMultilevel"/>
    <w:tmpl w:val="F0D2382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C21773"/>
    <w:multiLevelType w:val="hybridMultilevel"/>
    <w:tmpl w:val="8B129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4D1FED"/>
    <w:multiLevelType w:val="hybridMultilevel"/>
    <w:tmpl w:val="1D3CD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D80FE5"/>
    <w:multiLevelType w:val="hybridMultilevel"/>
    <w:tmpl w:val="709C7DF4"/>
    <w:lvl w:ilvl="0" w:tplc="2FCE808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603720"/>
    <w:multiLevelType w:val="hybridMultilevel"/>
    <w:tmpl w:val="F1B2C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551413"/>
    <w:multiLevelType w:val="hybridMultilevel"/>
    <w:tmpl w:val="B8A88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A35771"/>
    <w:multiLevelType w:val="hybridMultilevel"/>
    <w:tmpl w:val="C3E83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0323A4"/>
    <w:multiLevelType w:val="hybridMultilevel"/>
    <w:tmpl w:val="F446B564"/>
    <w:lvl w:ilvl="0" w:tplc="0809001B">
      <w:start w:val="1"/>
      <w:numFmt w:val="low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7" w15:restartNumberingAfterBreak="0">
    <w:nsid w:val="688B605B"/>
    <w:multiLevelType w:val="hybridMultilevel"/>
    <w:tmpl w:val="FA16E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7877FF"/>
    <w:multiLevelType w:val="hybridMultilevel"/>
    <w:tmpl w:val="90FA6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B50146"/>
    <w:multiLevelType w:val="hybridMultilevel"/>
    <w:tmpl w:val="F3E2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6C5989"/>
    <w:multiLevelType w:val="hybridMultilevel"/>
    <w:tmpl w:val="3B4A01C4"/>
    <w:lvl w:ilvl="0" w:tplc="2FCE808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6A30FA"/>
    <w:multiLevelType w:val="hybridMultilevel"/>
    <w:tmpl w:val="2ECA8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F86E47"/>
    <w:multiLevelType w:val="hybridMultilevel"/>
    <w:tmpl w:val="B0C05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C225B1"/>
    <w:multiLevelType w:val="hybridMultilevel"/>
    <w:tmpl w:val="59CC5C66"/>
    <w:lvl w:ilvl="0" w:tplc="2FCE808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C24050"/>
    <w:multiLevelType w:val="hybridMultilevel"/>
    <w:tmpl w:val="2F729482"/>
    <w:lvl w:ilvl="0" w:tplc="9F62089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27"/>
  </w:num>
  <w:num w:numId="4">
    <w:abstractNumId w:val="10"/>
  </w:num>
  <w:num w:numId="5">
    <w:abstractNumId w:val="25"/>
  </w:num>
  <w:num w:numId="6">
    <w:abstractNumId w:val="8"/>
  </w:num>
  <w:num w:numId="7">
    <w:abstractNumId w:val="5"/>
  </w:num>
  <w:num w:numId="8">
    <w:abstractNumId w:val="30"/>
  </w:num>
  <w:num w:numId="9">
    <w:abstractNumId w:val="26"/>
  </w:num>
  <w:num w:numId="10">
    <w:abstractNumId w:val="20"/>
  </w:num>
  <w:num w:numId="11">
    <w:abstractNumId w:val="21"/>
  </w:num>
  <w:num w:numId="12">
    <w:abstractNumId w:val="22"/>
  </w:num>
  <w:num w:numId="13">
    <w:abstractNumId w:val="33"/>
  </w:num>
  <w:num w:numId="14">
    <w:abstractNumId w:val="28"/>
  </w:num>
  <w:num w:numId="15">
    <w:abstractNumId w:val="9"/>
  </w:num>
  <w:num w:numId="16">
    <w:abstractNumId w:val="15"/>
  </w:num>
  <w:num w:numId="17">
    <w:abstractNumId w:val="18"/>
  </w:num>
  <w:num w:numId="18">
    <w:abstractNumId w:val="19"/>
  </w:num>
  <w:num w:numId="19">
    <w:abstractNumId w:val="1"/>
  </w:num>
  <w:num w:numId="20">
    <w:abstractNumId w:val="11"/>
  </w:num>
  <w:num w:numId="21">
    <w:abstractNumId w:val="13"/>
  </w:num>
  <w:num w:numId="22">
    <w:abstractNumId w:val="3"/>
  </w:num>
  <w:num w:numId="23">
    <w:abstractNumId w:val="16"/>
  </w:num>
  <w:num w:numId="24">
    <w:abstractNumId w:val="32"/>
  </w:num>
  <w:num w:numId="25">
    <w:abstractNumId w:val="23"/>
  </w:num>
  <w:num w:numId="26">
    <w:abstractNumId w:val="34"/>
  </w:num>
  <w:num w:numId="27">
    <w:abstractNumId w:val="6"/>
  </w:num>
  <w:num w:numId="28">
    <w:abstractNumId w:val="17"/>
  </w:num>
  <w:num w:numId="29">
    <w:abstractNumId w:val="31"/>
  </w:num>
  <w:num w:numId="30">
    <w:abstractNumId w:val="2"/>
  </w:num>
  <w:num w:numId="31">
    <w:abstractNumId w:val="29"/>
  </w:num>
  <w:num w:numId="32">
    <w:abstractNumId w:val="4"/>
  </w:num>
  <w:num w:numId="33">
    <w:abstractNumId w:val="24"/>
  </w:num>
  <w:num w:numId="34">
    <w:abstractNumId w:val="12"/>
  </w:num>
  <w:num w:numId="35">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10CFF"/>
    <w:rsid w:val="00016420"/>
    <w:rsid w:val="00017155"/>
    <w:rsid w:val="00020B3A"/>
    <w:rsid w:val="0002343E"/>
    <w:rsid w:val="000261C0"/>
    <w:rsid w:val="00027492"/>
    <w:rsid w:val="000329B8"/>
    <w:rsid w:val="00034706"/>
    <w:rsid w:val="0003591A"/>
    <w:rsid w:val="0004526F"/>
    <w:rsid w:val="00045F18"/>
    <w:rsid w:val="00046FAA"/>
    <w:rsid w:val="00051E90"/>
    <w:rsid w:val="00052AD3"/>
    <w:rsid w:val="0005450F"/>
    <w:rsid w:val="00054DE1"/>
    <w:rsid w:val="000552AA"/>
    <w:rsid w:val="0005537B"/>
    <w:rsid w:val="00055485"/>
    <w:rsid w:val="000564DC"/>
    <w:rsid w:val="00060B7A"/>
    <w:rsid w:val="00061EBA"/>
    <w:rsid w:val="00063169"/>
    <w:rsid w:val="00067063"/>
    <w:rsid w:val="00070580"/>
    <w:rsid w:val="000721BD"/>
    <w:rsid w:val="00080158"/>
    <w:rsid w:val="0008366F"/>
    <w:rsid w:val="00093AFD"/>
    <w:rsid w:val="00097EA8"/>
    <w:rsid w:val="000B0E4F"/>
    <w:rsid w:val="000B2950"/>
    <w:rsid w:val="000B5F94"/>
    <w:rsid w:val="000C08BC"/>
    <w:rsid w:val="000C3FAB"/>
    <w:rsid w:val="000C4E3E"/>
    <w:rsid w:val="000D33B4"/>
    <w:rsid w:val="000D4C86"/>
    <w:rsid w:val="000D5CF8"/>
    <w:rsid w:val="000D6F28"/>
    <w:rsid w:val="000E7961"/>
    <w:rsid w:val="000F274B"/>
    <w:rsid w:val="000F6071"/>
    <w:rsid w:val="001006B1"/>
    <w:rsid w:val="001023BB"/>
    <w:rsid w:val="00106B71"/>
    <w:rsid w:val="001072B4"/>
    <w:rsid w:val="00110096"/>
    <w:rsid w:val="001109DF"/>
    <w:rsid w:val="00111F17"/>
    <w:rsid w:val="0011354C"/>
    <w:rsid w:val="00116F35"/>
    <w:rsid w:val="00120CB0"/>
    <w:rsid w:val="00121135"/>
    <w:rsid w:val="001240B7"/>
    <w:rsid w:val="0012770F"/>
    <w:rsid w:val="00137AA6"/>
    <w:rsid w:val="00141F79"/>
    <w:rsid w:val="0014254F"/>
    <w:rsid w:val="0014465F"/>
    <w:rsid w:val="00153278"/>
    <w:rsid w:val="0015445E"/>
    <w:rsid w:val="00154CF4"/>
    <w:rsid w:val="00156824"/>
    <w:rsid w:val="00160E5D"/>
    <w:rsid w:val="00161E32"/>
    <w:rsid w:val="001620DF"/>
    <w:rsid w:val="00162218"/>
    <w:rsid w:val="00175434"/>
    <w:rsid w:val="001759A2"/>
    <w:rsid w:val="0017621B"/>
    <w:rsid w:val="00177991"/>
    <w:rsid w:val="00187B19"/>
    <w:rsid w:val="0019592B"/>
    <w:rsid w:val="00196A83"/>
    <w:rsid w:val="001A103B"/>
    <w:rsid w:val="001A1A55"/>
    <w:rsid w:val="001A7EE9"/>
    <w:rsid w:val="001B1ADB"/>
    <w:rsid w:val="001B2DF1"/>
    <w:rsid w:val="001B3218"/>
    <w:rsid w:val="001B336B"/>
    <w:rsid w:val="001B4D58"/>
    <w:rsid w:val="001C0B61"/>
    <w:rsid w:val="001C1840"/>
    <w:rsid w:val="001C4A6F"/>
    <w:rsid w:val="001D1D38"/>
    <w:rsid w:val="001D6596"/>
    <w:rsid w:val="001D673F"/>
    <w:rsid w:val="001E0281"/>
    <w:rsid w:val="001E1C61"/>
    <w:rsid w:val="001E2029"/>
    <w:rsid w:val="001E3FB6"/>
    <w:rsid w:val="001F13AA"/>
    <w:rsid w:val="001F201F"/>
    <w:rsid w:val="00202527"/>
    <w:rsid w:val="002065D3"/>
    <w:rsid w:val="00206A2E"/>
    <w:rsid w:val="0021334D"/>
    <w:rsid w:val="00213B7E"/>
    <w:rsid w:val="0022042F"/>
    <w:rsid w:val="00223872"/>
    <w:rsid w:val="002315E3"/>
    <w:rsid w:val="0023514C"/>
    <w:rsid w:val="00236C8E"/>
    <w:rsid w:val="0024024C"/>
    <w:rsid w:val="00245A36"/>
    <w:rsid w:val="002500D6"/>
    <w:rsid w:val="002550F6"/>
    <w:rsid w:val="002610A0"/>
    <w:rsid w:val="002610BF"/>
    <w:rsid w:val="00263FD9"/>
    <w:rsid w:val="002650EF"/>
    <w:rsid w:val="00266E24"/>
    <w:rsid w:val="00271DEE"/>
    <w:rsid w:val="00272AB9"/>
    <w:rsid w:val="00273A1B"/>
    <w:rsid w:val="00281CFB"/>
    <w:rsid w:val="002822B1"/>
    <w:rsid w:val="002836D0"/>
    <w:rsid w:val="002874B1"/>
    <w:rsid w:val="00291301"/>
    <w:rsid w:val="00294F59"/>
    <w:rsid w:val="00296155"/>
    <w:rsid w:val="002A3857"/>
    <w:rsid w:val="002A406A"/>
    <w:rsid w:val="002A42ED"/>
    <w:rsid w:val="002A660A"/>
    <w:rsid w:val="002A69FF"/>
    <w:rsid w:val="002B6A59"/>
    <w:rsid w:val="002B7373"/>
    <w:rsid w:val="002B7886"/>
    <w:rsid w:val="002B7DC4"/>
    <w:rsid w:val="002C5124"/>
    <w:rsid w:val="002C5B1C"/>
    <w:rsid w:val="002D00F1"/>
    <w:rsid w:val="002D0FCF"/>
    <w:rsid w:val="002D4B4A"/>
    <w:rsid w:val="002D720F"/>
    <w:rsid w:val="002D7497"/>
    <w:rsid w:val="002E0F7A"/>
    <w:rsid w:val="002E6CD7"/>
    <w:rsid w:val="00301F18"/>
    <w:rsid w:val="003027CA"/>
    <w:rsid w:val="00302C59"/>
    <w:rsid w:val="00302CC5"/>
    <w:rsid w:val="00304EEE"/>
    <w:rsid w:val="00311394"/>
    <w:rsid w:val="0031146C"/>
    <w:rsid w:val="0031163A"/>
    <w:rsid w:val="00316A65"/>
    <w:rsid w:val="003177A9"/>
    <w:rsid w:val="0032008B"/>
    <w:rsid w:val="003244E8"/>
    <w:rsid w:val="003256DC"/>
    <w:rsid w:val="003277C1"/>
    <w:rsid w:val="00330CB7"/>
    <w:rsid w:val="003353BD"/>
    <w:rsid w:val="003353E6"/>
    <w:rsid w:val="00335915"/>
    <w:rsid w:val="00345B42"/>
    <w:rsid w:val="00346085"/>
    <w:rsid w:val="00356B53"/>
    <w:rsid w:val="0035759B"/>
    <w:rsid w:val="00362C80"/>
    <w:rsid w:val="00363C8D"/>
    <w:rsid w:val="0037135A"/>
    <w:rsid w:val="00371939"/>
    <w:rsid w:val="00373074"/>
    <w:rsid w:val="003752AE"/>
    <w:rsid w:val="003752B1"/>
    <w:rsid w:val="00392255"/>
    <w:rsid w:val="003924C9"/>
    <w:rsid w:val="003925D8"/>
    <w:rsid w:val="0039334C"/>
    <w:rsid w:val="003933EB"/>
    <w:rsid w:val="0039450A"/>
    <w:rsid w:val="00394F05"/>
    <w:rsid w:val="003A05F6"/>
    <w:rsid w:val="003A4902"/>
    <w:rsid w:val="003A5E56"/>
    <w:rsid w:val="003A699D"/>
    <w:rsid w:val="003B4A2F"/>
    <w:rsid w:val="003B65C8"/>
    <w:rsid w:val="003C03D1"/>
    <w:rsid w:val="003C2203"/>
    <w:rsid w:val="003C2445"/>
    <w:rsid w:val="003C24D5"/>
    <w:rsid w:val="003C2BDD"/>
    <w:rsid w:val="003C35B5"/>
    <w:rsid w:val="003C366F"/>
    <w:rsid w:val="003C56B7"/>
    <w:rsid w:val="003D3AAE"/>
    <w:rsid w:val="003D49B7"/>
    <w:rsid w:val="003D6C7F"/>
    <w:rsid w:val="003D6D90"/>
    <w:rsid w:val="003E190D"/>
    <w:rsid w:val="003E28FC"/>
    <w:rsid w:val="003E5749"/>
    <w:rsid w:val="0040037A"/>
    <w:rsid w:val="00403EE8"/>
    <w:rsid w:val="0041056A"/>
    <w:rsid w:val="00414822"/>
    <w:rsid w:val="00416BFF"/>
    <w:rsid w:val="0043304A"/>
    <w:rsid w:val="00434799"/>
    <w:rsid w:val="004358B2"/>
    <w:rsid w:val="004422E5"/>
    <w:rsid w:val="004433D1"/>
    <w:rsid w:val="0044596B"/>
    <w:rsid w:val="00445D1F"/>
    <w:rsid w:val="004465D9"/>
    <w:rsid w:val="0045654D"/>
    <w:rsid w:val="00457330"/>
    <w:rsid w:val="00460DC3"/>
    <w:rsid w:val="004673D7"/>
    <w:rsid w:val="0047500A"/>
    <w:rsid w:val="00481C97"/>
    <w:rsid w:val="004877B3"/>
    <w:rsid w:val="004973CD"/>
    <w:rsid w:val="004A6032"/>
    <w:rsid w:val="004B0449"/>
    <w:rsid w:val="004B0D25"/>
    <w:rsid w:val="004B57BC"/>
    <w:rsid w:val="004B7AEC"/>
    <w:rsid w:val="004C2750"/>
    <w:rsid w:val="004C28B6"/>
    <w:rsid w:val="004C3E78"/>
    <w:rsid w:val="004C4580"/>
    <w:rsid w:val="004D0AFF"/>
    <w:rsid w:val="004D3839"/>
    <w:rsid w:val="004E0801"/>
    <w:rsid w:val="004E236F"/>
    <w:rsid w:val="004E4874"/>
    <w:rsid w:val="004E51B4"/>
    <w:rsid w:val="004E7681"/>
    <w:rsid w:val="004F0E40"/>
    <w:rsid w:val="004F1C86"/>
    <w:rsid w:val="004F2053"/>
    <w:rsid w:val="004F284C"/>
    <w:rsid w:val="004F6740"/>
    <w:rsid w:val="004F7ADA"/>
    <w:rsid w:val="0050018D"/>
    <w:rsid w:val="00504150"/>
    <w:rsid w:val="00504936"/>
    <w:rsid w:val="0051221D"/>
    <w:rsid w:val="0051490F"/>
    <w:rsid w:val="00515AF2"/>
    <w:rsid w:val="00516870"/>
    <w:rsid w:val="00520DEC"/>
    <w:rsid w:val="005261AB"/>
    <w:rsid w:val="005275B5"/>
    <w:rsid w:val="0053448A"/>
    <w:rsid w:val="00540480"/>
    <w:rsid w:val="00541B49"/>
    <w:rsid w:val="00541FAD"/>
    <w:rsid w:val="0054405A"/>
    <w:rsid w:val="00546DC4"/>
    <w:rsid w:val="00553364"/>
    <w:rsid w:val="005676E0"/>
    <w:rsid w:val="005735C6"/>
    <w:rsid w:val="0057721A"/>
    <w:rsid w:val="005819D4"/>
    <w:rsid w:val="00583F58"/>
    <w:rsid w:val="00585D1C"/>
    <w:rsid w:val="00586A08"/>
    <w:rsid w:val="005873D4"/>
    <w:rsid w:val="00590C36"/>
    <w:rsid w:val="00590D65"/>
    <w:rsid w:val="005939CC"/>
    <w:rsid w:val="0059426B"/>
    <w:rsid w:val="00597098"/>
    <w:rsid w:val="005A1C99"/>
    <w:rsid w:val="005A2597"/>
    <w:rsid w:val="005A275D"/>
    <w:rsid w:val="005A62D5"/>
    <w:rsid w:val="005B443B"/>
    <w:rsid w:val="005B5ADB"/>
    <w:rsid w:val="005C27AB"/>
    <w:rsid w:val="005C6AC6"/>
    <w:rsid w:val="005C75EB"/>
    <w:rsid w:val="005D651C"/>
    <w:rsid w:val="005E101B"/>
    <w:rsid w:val="005E164D"/>
    <w:rsid w:val="005E23D5"/>
    <w:rsid w:val="005E2A03"/>
    <w:rsid w:val="005E6747"/>
    <w:rsid w:val="005F11D6"/>
    <w:rsid w:val="005F32E1"/>
    <w:rsid w:val="005F450D"/>
    <w:rsid w:val="00601E91"/>
    <w:rsid w:val="0060261E"/>
    <w:rsid w:val="0060797F"/>
    <w:rsid w:val="006118B0"/>
    <w:rsid w:val="0061518E"/>
    <w:rsid w:val="00616A25"/>
    <w:rsid w:val="0062092E"/>
    <w:rsid w:val="00620BFB"/>
    <w:rsid w:val="00621011"/>
    <w:rsid w:val="006222B5"/>
    <w:rsid w:val="00623703"/>
    <w:rsid w:val="00623E22"/>
    <w:rsid w:val="00624310"/>
    <w:rsid w:val="006243A9"/>
    <w:rsid w:val="00627FA8"/>
    <w:rsid w:val="00637AA0"/>
    <w:rsid w:val="00637B3E"/>
    <w:rsid w:val="00640804"/>
    <w:rsid w:val="00640F37"/>
    <w:rsid w:val="00641296"/>
    <w:rsid w:val="006431A7"/>
    <w:rsid w:val="00644969"/>
    <w:rsid w:val="0064794E"/>
    <w:rsid w:val="006521DA"/>
    <w:rsid w:val="00661286"/>
    <w:rsid w:val="00662922"/>
    <w:rsid w:val="00663093"/>
    <w:rsid w:val="00664193"/>
    <w:rsid w:val="0066627B"/>
    <w:rsid w:val="006727AC"/>
    <w:rsid w:val="0067538A"/>
    <w:rsid w:val="0068171D"/>
    <w:rsid w:val="006869BC"/>
    <w:rsid w:val="006871D3"/>
    <w:rsid w:val="0069073C"/>
    <w:rsid w:val="00692FE2"/>
    <w:rsid w:val="006930C4"/>
    <w:rsid w:val="0069574C"/>
    <w:rsid w:val="0069595A"/>
    <w:rsid w:val="006960A5"/>
    <w:rsid w:val="00697AFB"/>
    <w:rsid w:val="006A0EF3"/>
    <w:rsid w:val="006A3273"/>
    <w:rsid w:val="006A59E7"/>
    <w:rsid w:val="006B011E"/>
    <w:rsid w:val="006B7622"/>
    <w:rsid w:val="006C040D"/>
    <w:rsid w:val="006C06F0"/>
    <w:rsid w:val="006C20B7"/>
    <w:rsid w:val="006C55E8"/>
    <w:rsid w:val="006C6E67"/>
    <w:rsid w:val="006D0028"/>
    <w:rsid w:val="006D4204"/>
    <w:rsid w:val="006D5E79"/>
    <w:rsid w:val="006F1496"/>
    <w:rsid w:val="006F2E8D"/>
    <w:rsid w:val="006F5C78"/>
    <w:rsid w:val="006F7E7A"/>
    <w:rsid w:val="0070071D"/>
    <w:rsid w:val="00702281"/>
    <w:rsid w:val="00706196"/>
    <w:rsid w:val="00707C87"/>
    <w:rsid w:val="007161EF"/>
    <w:rsid w:val="00716DA6"/>
    <w:rsid w:val="007214D1"/>
    <w:rsid w:val="007221E2"/>
    <w:rsid w:val="0072431F"/>
    <w:rsid w:val="00724B70"/>
    <w:rsid w:val="00731481"/>
    <w:rsid w:val="007351DF"/>
    <w:rsid w:val="0073777C"/>
    <w:rsid w:val="00740292"/>
    <w:rsid w:val="0074360E"/>
    <w:rsid w:val="007452C5"/>
    <w:rsid w:val="00752DFE"/>
    <w:rsid w:val="007602B4"/>
    <w:rsid w:val="0076434E"/>
    <w:rsid w:val="0076737B"/>
    <w:rsid w:val="007675B9"/>
    <w:rsid w:val="00770F10"/>
    <w:rsid w:val="0077614C"/>
    <w:rsid w:val="00776664"/>
    <w:rsid w:val="00776884"/>
    <w:rsid w:val="007778C6"/>
    <w:rsid w:val="00781293"/>
    <w:rsid w:val="00786BBF"/>
    <w:rsid w:val="0079414E"/>
    <w:rsid w:val="0079473E"/>
    <w:rsid w:val="0079600B"/>
    <w:rsid w:val="007A1ED5"/>
    <w:rsid w:val="007A4117"/>
    <w:rsid w:val="007B6F2A"/>
    <w:rsid w:val="007C1AD0"/>
    <w:rsid w:val="007C3AB8"/>
    <w:rsid w:val="007C4FAA"/>
    <w:rsid w:val="007C6631"/>
    <w:rsid w:val="007D20AF"/>
    <w:rsid w:val="007D66D4"/>
    <w:rsid w:val="007E3A04"/>
    <w:rsid w:val="007E685C"/>
    <w:rsid w:val="007E6AE7"/>
    <w:rsid w:val="007E7219"/>
    <w:rsid w:val="007F07D8"/>
    <w:rsid w:val="007F2756"/>
    <w:rsid w:val="007F3411"/>
    <w:rsid w:val="007F4975"/>
    <w:rsid w:val="00801BA2"/>
    <w:rsid w:val="008072C5"/>
    <w:rsid w:val="00811A6F"/>
    <w:rsid w:val="008210A6"/>
    <w:rsid w:val="00822068"/>
    <w:rsid w:val="00825FD9"/>
    <w:rsid w:val="008261E6"/>
    <w:rsid w:val="00833C99"/>
    <w:rsid w:val="00834F94"/>
    <w:rsid w:val="00835167"/>
    <w:rsid w:val="00854114"/>
    <w:rsid w:val="00855337"/>
    <w:rsid w:val="008568A9"/>
    <w:rsid w:val="00856EDD"/>
    <w:rsid w:val="0086014C"/>
    <w:rsid w:val="008609B4"/>
    <w:rsid w:val="00863650"/>
    <w:rsid w:val="00866065"/>
    <w:rsid w:val="00872AEF"/>
    <w:rsid w:val="00877650"/>
    <w:rsid w:val="00883C83"/>
    <w:rsid w:val="00884863"/>
    <w:rsid w:val="00886774"/>
    <w:rsid w:val="00886C24"/>
    <w:rsid w:val="0089449E"/>
    <w:rsid w:val="00895EB7"/>
    <w:rsid w:val="008A1F14"/>
    <w:rsid w:val="008A3C33"/>
    <w:rsid w:val="008A3F16"/>
    <w:rsid w:val="008A6861"/>
    <w:rsid w:val="008A6A82"/>
    <w:rsid w:val="008B1D2E"/>
    <w:rsid w:val="008B4352"/>
    <w:rsid w:val="008B4D54"/>
    <w:rsid w:val="008B6C7F"/>
    <w:rsid w:val="008C021A"/>
    <w:rsid w:val="008C7C82"/>
    <w:rsid w:val="008D083D"/>
    <w:rsid w:val="008D0AEF"/>
    <w:rsid w:val="008D65EF"/>
    <w:rsid w:val="008E7B6E"/>
    <w:rsid w:val="008F0ABD"/>
    <w:rsid w:val="008F1704"/>
    <w:rsid w:val="008F5A22"/>
    <w:rsid w:val="00903C53"/>
    <w:rsid w:val="00905CF9"/>
    <w:rsid w:val="00906AF8"/>
    <w:rsid w:val="00910B09"/>
    <w:rsid w:val="0091508D"/>
    <w:rsid w:val="00923513"/>
    <w:rsid w:val="009260C2"/>
    <w:rsid w:val="009276DA"/>
    <w:rsid w:val="00931922"/>
    <w:rsid w:val="009363D0"/>
    <w:rsid w:val="009370AF"/>
    <w:rsid w:val="00942149"/>
    <w:rsid w:val="009436D1"/>
    <w:rsid w:val="00943BA0"/>
    <w:rsid w:val="00945123"/>
    <w:rsid w:val="009453FC"/>
    <w:rsid w:val="0094726A"/>
    <w:rsid w:val="009535A7"/>
    <w:rsid w:val="0095523B"/>
    <w:rsid w:val="009555B1"/>
    <w:rsid w:val="00955991"/>
    <w:rsid w:val="00960B6F"/>
    <w:rsid w:val="00961ABE"/>
    <w:rsid w:val="0096599A"/>
    <w:rsid w:val="0097099E"/>
    <w:rsid w:val="0097288F"/>
    <w:rsid w:val="00972F0B"/>
    <w:rsid w:val="0097320F"/>
    <w:rsid w:val="00974CE6"/>
    <w:rsid w:val="009758F3"/>
    <w:rsid w:val="00987018"/>
    <w:rsid w:val="0099482C"/>
    <w:rsid w:val="00994FB7"/>
    <w:rsid w:val="009A0D10"/>
    <w:rsid w:val="009A1902"/>
    <w:rsid w:val="009A1CA3"/>
    <w:rsid w:val="009A3C7F"/>
    <w:rsid w:val="009A51B2"/>
    <w:rsid w:val="009A7A90"/>
    <w:rsid w:val="009B286A"/>
    <w:rsid w:val="009B6361"/>
    <w:rsid w:val="009B72F6"/>
    <w:rsid w:val="009C1774"/>
    <w:rsid w:val="009C3327"/>
    <w:rsid w:val="009D4732"/>
    <w:rsid w:val="009D5306"/>
    <w:rsid w:val="009D605C"/>
    <w:rsid w:val="009D7A1C"/>
    <w:rsid w:val="009E18BF"/>
    <w:rsid w:val="009E50CB"/>
    <w:rsid w:val="009E64C2"/>
    <w:rsid w:val="009E694A"/>
    <w:rsid w:val="009F0D90"/>
    <w:rsid w:val="009F335B"/>
    <w:rsid w:val="009F5A8A"/>
    <w:rsid w:val="009F630F"/>
    <w:rsid w:val="009F7903"/>
    <w:rsid w:val="00A01971"/>
    <w:rsid w:val="00A04671"/>
    <w:rsid w:val="00A061B9"/>
    <w:rsid w:val="00A1217C"/>
    <w:rsid w:val="00A143D8"/>
    <w:rsid w:val="00A1634C"/>
    <w:rsid w:val="00A170E0"/>
    <w:rsid w:val="00A20718"/>
    <w:rsid w:val="00A34EB9"/>
    <w:rsid w:val="00A364F9"/>
    <w:rsid w:val="00A372B6"/>
    <w:rsid w:val="00A440EE"/>
    <w:rsid w:val="00A45EC7"/>
    <w:rsid w:val="00A47A09"/>
    <w:rsid w:val="00A53534"/>
    <w:rsid w:val="00A574AB"/>
    <w:rsid w:val="00A57EB8"/>
    <w:rsid w:val="00A616D5"/>
    <w:rsid w:val="00A62C6C"/>
    <w:rsid w:val="00A63DAD"/>
    <w:rsid w:val="00A64644"/>
    <w:rsid w:val="00A64F02"/>
    <w:rsid w:val="00A650EA"/>
    <w:rsid w:val="00A66099"/>
    <w:rsid w:val="00A660C2"/>
    <w:rsid w:val="00A72476"/>
    <w:rsid w:val="00A750CA"/>
    <w:rsid w:val="00A81111"/>
    <w:rsid w:val="00A8159A"/>
    <w:rsid w:val="00A869F7"/>
    <w:rsid w:val="00AA4145"/>
    <w:rsid w:val="00AA47D0"/>
    <w:rsid w:val="00AA4C44"/>
    <w:rsid w:val="00AA53AB"/>
    <w:rsid w:val="00AB227B"/>
    <w:rsid w:val="00AB66D8"/>
    <w:rsid w:val="00AB7A4B"/>
    <w:rsid w:val="00AC46D7"/>
    <w:rsid w:val="00AC5673"/>
    <w:rsid w:val="00AD0502"/>
    <w:rsid w:val="00AD0837"/>
    <w:rsid w:val="00AD0D67"/>
    <w:rsid w:val="00AD4204"/>
    <w:rsid w:val="00AD55F9"/>
    <w:rsid w:val="00AE02AA"/>
    <w:rsid w:val="00AE47B9"/>
    <w:rsid w:val="00AE7407"/>
    <w:rsid w:val="00AF02B6"/>
    <w:rsid w:val="00AF3FCA"/>
    <w:rsid w:val="00B02F59"/>
    <w:rsid w:val="00B035CB"/>
    <w:rsid w:val="00B05F21"/>
    <w:rsid w:val="00B10203"/>
    <w:rsid w:val="00B14378"/>
    <w:rsid w:val="00B2061A"/>
    <w:rsid w:val="00B243CD"/>
    <w:rsid w:val="00B2498D"/>
    <w:rsid w:val="00B26AFC"/>
    <w:rsid w:val="00B26FE3"/>
    <w:rsid w:val="00B35920"/>
    <w:rsid w:val="00B4511E"/>
    <w:rsid w:val="00B45709"/>
    <w:rsid w:val="00B4659E"/>
    <w:rsid w:val="00B476C4"/>
    <w:rsid w:val="00B5074C"/>
    <w:rsid w:val="00B54A57"/>
    <w:rsid w:val="00B5559B"/>
    <w:rsid w:val="00B56CDC"/>
    <w:rsid w:val="00B62A13"/>
    <w:rsid w:val="00B72D72"/>
    <w:rsid w:val="00B73407"/>
    <w:rsid w:val="00B7725B"/>
    <w:rsid w:val="00B804AC"/>
    <w:rsid w:val="00B80E5F"/>
    <w:rsid w:val="00B81A7E"/>
    <w:rsid w:val="00B84929"/>
    <w:rsid w:val="00B87A0C"/>
    <w:rsid w:val="00B91D5B"/>
    <w:rsid w:val="00B94B05"/>
    <w:rsid w:val="00B97E4A"/>
    <w:rsid w:val="00BA0807"/>
    <w:rsid w:val="00BA43EC"/>
    <w:rsid w:val="00BA7BFF"/>
    <w:rsid w:val="00BB4A08"/>
    <w:rsid w:val="00BB6D1F"/>
    <w:rsid w:val="00BB7643"/>
    <w:rsid w:val="00BC0072"/>
    <w:rsid w:val="00BC686C"/>
    <w:rsid w:val="00BD0EC5"/>
    <w:rsid w:val="00BD5C15"/>
    <w:rsid w:val="00BD5FE7"/>
    <w:rsid w:val="00BE2EB1"/>
    <w:rsid w:val="00BE5121"/>
    <w:rsid w:val="00BF285A"/>
    <w:rsid w:val="00BF6206"/>
    <w:rsid w:val="00BF6826"/>
    <w:rsid w:val="00C04E4B"/>
    <w:rsid w:val="00C054F1"/>
    <w:rsid w:val="00C05FB9"/>
    <w:rsid w:val="00C061DD"/>
    <w:rsid w:val="00C07825"/>
    <w:rsid w:val="00C122DB"/>
    <w:rsid w:val="00C167F5"/>
    <w:rsid w:val="00C16F1D"/>
    <w:rsid w:val="00C20474"/>
    <w:rsid w:val="00C22113"/>
    <w:rsid w:val="00C2226B"/>
    <w:rsid w:val="00C23682"/>
    <w:rsid w:val="00C25BDA"/>
    <w:rsid w:val="00C312A5"/>
    <w:rsid w:val="00C313CB"/>
    <w:rsid w:val="00C31C0B"/>
    <w:rsid w:val="00C33B8E"/>
    <w:rsid w:val="00C3408B"/>
    <w:rsid w:val="00C3739B"/>
    <w:rsid w:val="00C375F3"/>
    <w:rsid w:val="00C401B4"/>
    <w:rsid w:val="00C44028"/>
    <w:rsid w:val="00C443BA"/>
    <w:rsid w:val="00C47B2D"/>
    <w:rsid w:val="00C50096"/>
    <w:rsid w:val="00C502FD"/>
    <w:rsid w:val="00C531C3"/>
    <w:rsid w:val="00C57112"/>
    <w:rsid w:val="00C60A34"/>
    <w:rsid w:val="00C6194F"/>
    <w:rsid w:val="00C6242B"/>
    <w:rsid w:val="00C62B95"/>
    <w:rsid w:val="00C660D7"/>
    <w:rsid w:val="00C7419F"/>
    <w:rsid w:val="00C753F0"/>
    <w:rsid w:val="00C8005D"/>
    <w:rsid w:val="00C82C58"/>
    <w:rsid w:val="00C86269"/>
    <w:rsid w:val="00C869CF"/>
    <w:rsid w:val="00C87A64"/>
    <w:rsid w:val="00C908C0"/>
    <w:rsid w:val="00C92123"/>
    <w:rsid w:val="00C95CF3"/>
    <w:rsid w:val="00C97A35"/>
    <w:rsid w:val="00C97ED0"/>
    <w:rsid w:val="00CA18DD"/>
    <w:rsid w:val="00CA36BB"/>
    <w:rsid w:val="00CA3A3D"/>
    <w:rsid w:val="00CA42D5"/>
    <w:rsid w:val="00CA4C90"/>
    <w:rsid w:val="00CA527B"/>
    <w:rsid w:val="00CC1318"/>
    <w:rsid w:val="00CC23B3"/>
    <w:rsid w:val="00CC4984"/>
    <w:rsid w:val="00CC5D8D"/>
    <w:rsid w:val="00CD01BB"/>
    <w:rsid w:val="00CD0C69"/>
    <w:rsid w:val="00CD1D9B"/>
    <w:rsid w:val="00CD21AE"/>
    <w:rsid w:val="00CD3165"/>
    <w:rsid w:val="00CE1525"/>
    <w:rsid w:val="00CE25BB"/>
    <w:rsid w:val="00CE632D"/>
    <w:rsid w:val="00CE73D1"/>
    <w:rsid w:val="00CF355C"/>
    <w:rsid w:val="00CF7F1C"/>
    <w:rsid w:val="00D03332"/>
    <w:rsid w:val="00D15130"/>
    <w:rsid w:val="00D165DE"/>
    <w:rsid w:val="00D23819"/>
    <w:rsid w:val="00D34395"/>
    <w:rsid w:val="00D359BC"/>
    <w:rsid w:val="00D377DC"/>
    <w:rsid w:val="00D400B2"/>
    <w:rsid w:val="00D53C87"/>
    <w:rsid w:val="00D54799"/>
    <w:rsid w:val="00D553BC"/>
    <w:rsid w:val="00D57CDF"/>
    <w:rsid w:val="00D601B5"/>
    <w:rsid w:val="00D64EFD"/>
    <w:rsid w:val="00D658D1"/>
    <w:rsid w:val="00D72F95"/>
    <w:rsid w:val="00D77A20"/>
    <w:rsid w:val="00D77B6B"/>
    <w:rsid w:val="00D828AB"/>
    <w:rsid w:val="00D842DB"/>
    <w:rsid w:val="00D85CC1"/>
    <w:rsid w:val="00D91716"/>
    <w:rsid w:val="00D96F68"/>
    <w:rsid w:val="00D972B7"/>
    <w:rsid w:val="00DA012A"/>
    <w:rsid w:val="00DA67A9"/>
    <w:rsid w:val="00DA6D4E"/>
    <w:rsid w:val="00DA6EA3"/>
    <w:rsid w:val="00DB082B"/>
    <w:rsid w:val="00DB3601"/>
    <w:rsid w:val="00DB5EE4"/>
    <w:rsid w:val="00DB6D7C"/>
    <w:rsid w:val="00DC127D"/>
    <w:rsid w:val="00DC4A80"/>
    <w:rsid w:val="00DC5988"/>
    <w:rsid w:val="00DC75A2"/>
    <w:rsid w:val="00DC7788"/>
    <w:rsid w:val="00DD6FF8"/>
    <w:rsid w:val="00DE06AD"/>
    <w:rsid w:val="00DE08CE"/>
    <w:rsid w:val="00DE1E6C"/>
    <w:rsid w:val="00DE516B"/>
    <w:rsid w:val="00DE5F32"/>
    <w:rsid w:val="00DE6BD7"/>
    <w:rsid w:val="00DF09DC"/>
    <w:rsid w:val="00DF0C8D"/>
    <w:rsid w:val="00DF2CD7"/>
    <w:rsid w:val="00DF4A6E"/>
    <w:rsid w:val="00E00596"/>
    <w:rsid w:val="00E04C12"/>
    <w:rsid w:val="00E06F81"/>
    <w:rsid w:val="00E1121D"/>
    <w:rsid w:val="00E12697"/>
    <w:rsid w:val="00E1655B"/>
    <w:rsid w:val="00E1744C"/>
    <w:rsid w:val="00E2553D"/>
    <w:rsid w:val="00E25D85"/>
    <w:rsid w:val="00E33269"/>
    <w:rsid w:val="00E345B1"/>
    <w:rsid w:val="00E35C2B"/>
    <w:rsid w:val="00E42DCD"/>
    <w:rsid w:val="00E44F42"/>
    <w:rsid w:val="00E464C2"/>
    <w:rsid w:val="00E508F3"/>
    <w:rsid w:val="00E550DF"/>
    <w:rsid w:val="00E6195A"/>
    <w:rsid w:val="00E65925"/>
    <w:rsid w:val="00E65D54"/>
    <w:rsid w:val="00E77B40"/>
    <w:rsid w:val="00E827B7"/>
    <w:rsid w:val="00E8298A"/>
    <w:rsid w:val="00E82BE9"/>
    <w:rsid w:val="00E92139"/>
    <w:rsid w:val="00E938ED"/>
    <w:rsid w:val="00EA0AB7"/>
    <w:rsid w:val="00EA32BB"/>
    <w:rsid w:val="00EA4802"/>
    <w:rsid w:val="00EA70C6"/>
    <w:rsid w:val="00EB1DEA"/>
    <w:rsid w:val="00EB2ABB"/>
    <w:rsid w:val="00EB3EB3"/>
    <w:rsid w:val="00EB5404"/>
    <w:rsid w:val="00EB6912"/>
    <w:rsid w:val="00EC02C1"/>
    <w:rsid w:val="00EC1B25"/>
    <w:rsid w:val="00EC455A"/>
    <w:rsid w:val="00EC4C14"/>
    <w:rsid w:val="00EC4C4F"/>
    <w:rsid w:val="00EC6DA5"/>
    <w:rsid w:val="00EC707D"/>
    <w:rsid w:val="00ED37C7"/>
    <w:rsid w:val="00EE09B2"/>
    <w:rsid w:val="00EE1803"/>
    <w:rsid w:val="00EE378B"/>
    <w:rsid w:val="00EE3F97"/>
    <w:rsid w:val="00EE760B"/>
    <w:rsid w:val="00EF6C95"/>
    <w:rsid w:val="00EF7ED3"/>
    <w:rsid w:val="00F029FE"/>
    <w:rsid w:val="00F067E4"/>
    <w:rsid w:val="00F06A8F"/>
    <w:rsid w:val="00F06FF3"/>
    <w:rsid w:val="00F07761"/>
    <w:rsid w:val="00F14405"/>
    <w:rsid w:val="00F17D50"/>
    <w:rsid w:val="00F2149F"/>
    <w:rsid w:val="00F23AC3"/>
    <w:rsid w:val="00F2525C"/>
    <w:rsid w:val="00F32670"/>
    <w:rsid w:val="00F37F0A"/>
    <w:rsid w:val="00F413BB"/>
    <w:rsid w:val="00F41A45"/>
    <w:rsid w:val="00F43C36"/>
    <w:rsid w:val="00F458F8"/>
    <w:rsid w:val="00F51B91"/>
    <w:rsid w:val="00F530F0"/>
    <w:rsid w:val="00F564E9"/>
    <w:rsid w:val="00F57F30"/>
    <w:rsid w:val="00F614A9"/>
    <w:rsid w:val="00F61523"/>
    <w:rsid w:val="00F6464F"/>
    <w:rsid w:val="00F72CC2"/>
    <w:rsid w:val="00F72FD1"/>
    <w:rsid w:val="00F7796C"/>
    <w:rsid w:val="00F8555B"/>
    <w:rsid w:val="00F91E85"/>
    <w:rsid w:val="00F91F02"/>
    <w:rsid w:val="00F9576D"/>
    <w:rsid w:val="00F97083"/>
    <w:rsid w:val="00FA053D"/>
    <w:rsid w:val="00FA0C43"/>
    <w:rsid w:val="00FA4D81"/>
    <w:rsid w:val="00FA7D26"/>
    <w:rsid w:val="00FB11B3"/>
    <w:rsid w:val="00FB13A4"/>
    <w:rsid w:val="00FB45C0"/>
    <w:rsid w:val="00FB4C98"/>
    <w:rsid w:val="00FB4F53"/>
    <w:rsid w:val="00FB58E2"/>
    <w:rsid w:val="00FB62B6"/>
    <w:rsid w:val="00FC3CC8"/>
    <w:rsid w:val="00FC52A1"/>
    <w:rsid w:val="00FC54D7"/>
    <w:rsid w:val="00FC5B8B"/>
    <w:rsid w:val="00FD1A7C"/>
    <w:rsid w:val="00FD3F7E"/>
    <w:rsid w:val="00FD44BD"/>
    <w:rsid w:val="00FE130E"/>
    <w:rsid w:val="00FE4D79"/>
    <w:rsid w:val="00FF4278"/>
    <w:rsid w:val="00FF436A"/>
    <w:rsid w:val="00FF51B3"/>
    <w:rsid w:val="00FF5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C78B8"/>
  <w15:docId w15:val="{20CD060C-6CD8-48C6-A7C0-E2D89C8C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D5CF8"/>
    <w:rPr>
      <w:sz w:val="24"/>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C52A1"/>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1056A"/>
    <w:rPr>
      <w:b/>
      <w:sz w:val="24"/>
    </w:rPr>
  </w:style>
  <w:style w:type="paragraph" w:customStyle="1" w:styleId="subhead">
    <w:name w:val="subhead"/>
    <w:basedOn w:val="Normal"/>
    <w:link w:val="subheadChar"/>
    <w:autoRedefine/>
    <w:qFormat/>
    <w:rsid w:val="0041056A"/>
    <w:pPr>
      <w:widowControl w:val="0"/>
      <w:spacing w:after="200" w:line="276" w:lineRule="auto"/>
    </w:pPr>
    <w:rPr>
      <w:rFonts w:ascii="Arial" w:eastAsia="Calibri" w:hAnsi="Arial" w:cs="Arial"/>
      <w:b/>
      <w:sz w:val="22"/>
      <w:szCs w:val="22"/>
      <w:lang w:eastAsia="en-US"/>
    </w:rPr>
  </w:style>
  <w:style w:type="character" w:customStyle="1" w:styleId="subheadChar">
    <w:name w:val="subhead Char"/>
    <w:link w:val="subhead"/>
    <w:rsid w:val="0041056A"/>
    <w:rPr>
      <w:rFonts w:ascii="Arial" w:eastAsia="Calibri" w:hAnsi="Arial" w:cs="Arial"/>
      <w:b/>
      <w:sz w:val="22"/>
      <w:szCs w:val="22"/>
      <w:lang w:eastAsia="en-US"/>
    </w:rPr>
  </w:style>
  <w:style w:type="paragraph" w:styleId="Caption">
    <w:name w:val="caption"/>
    <w:basedOn w:val="Normal"/>
    <w:next w:val="Normal"/>
    <w:uiPriority w:val="35"/>
    <w:unhideWhenUsed/>
    <w:qFormat/>
    <w:rsid w:val="0041056A"/>
    <w:pPr>
      <w:widowControl w:val="0"/>
      <w:spacing w:after="200"/>
    </w:pPr>
    <w:rPr>
      <w:rFonts w:ascii="Arial" w:eastAsia="Calibri" w:hAnsi="Arial" w:cs="Arial"/>
      <w:b/>
      <w:bCs/>
      <w:color w:val="4F81BD"/>
      <w:sz w:val="18"/>
      <w:szCs w:val="18"/>
      <w:lang w:eastAsia="en-US"/>
    </w:rPr>
  </w:style>
  <w:style w:type="paragraph" w:styleId="BalloonText">
    <w:name w:val="Balloon Text"/>
    <w:basedOn w:val="Normal"/>
    <w:link w:val="BalloonTextChar"/>
    <w:uiPriority w:val="99"/>
    <w:semiHidden/>
    <w:unhideWhenUsed/>
    <w:rsid w:val="0041056A"/>
    <w:pPr>
      <w:widowControl w:val="0"/>
    </w:pPr>
    <w:rPr>
      <w:rFonts w:ascii="Tahoma" w:eastAsia="Calibri" w:hAnsi="Tahoma" w:cs="Tahoma"/>
      <w:sz w:val="16"/>
      <w:szCs w:val="16"/>
      <w:lang w:eastAsia="en-US"/>
    </w:rPr>
  </w:style>
  <w:style w:type="character" w:customStyle="1" w:styleId="BalloonTextChar">
    <w:name w:val="Balloon Text Char"/>
    <w:link w:val="BalloonText"/>
    <w:uiPriority w:val="99"/>
    <w:semiHidden/>
    <w:rsid w:val="0041056A"/>
    <w:rPr>
      <w:rFonts w:ascii="Tahoma" w:eastAsia="Calibri" w:hAnsi="Tahoma" w:cs="Tahoma"/>
      <w:sz w:val="16"/>
      <w:szCs w:val="16"/>
      <w:lang w:eastAsia="en-US"/>
    </w:rPr>
  </w:style>
  <w:style w:type="character" w:styleId="CommentReference">
    <w:name w:val="annotation reference"/>
    <w:basedOn w:val="DefaultParagraphFont"/>
    <w:uiPriority w:val="99"/>
    <w:semiHidden/>
    <w:unhideWhenUsed/>
    <w:rsid w:val="00223872"/>
    <w:rPr>
      <w:sz w:val="16"/>
      <w:szCs w:val="16"/>
    </w:rPr>
  </w:style>
  <w:style w:type="paragraph" w:styleId="CommentText">
    <w:name w:val="annotation text"/>
    <w:basedOn w:val="Normal"/>
    <w:link w:val="CommentTextChar"/>
    <w:uiPriority w:val="99"/>
    <w:semiHidden/>
    <w:unhideWhenUsed/>
    <w:rsid w:val="00223872"/>
    <w:rPr>
      <w:sz w:val="20"/>
    </w:rPr>
  </w:style>
  <w:style w:type="character" w:customStyle="1" w:styleId="CommentTextChar">
    <w:name w:val="Comment Text Char"/>
    <w:basedOn w:val="DefaultParagraphFont"/>
    <w:link w:val="CommentText"/>
    <w:uiPriority w:val="99"/>
    <w:semiHidden/>
    <w:rsid w:val="00223872"/>
  </w:style>
  <w:style w:type="paragraph" w:styleId="CommentSubject">
    <w:name w:val="annotation subject"/>
    <w:basedOn w:val="CommentText"/>
    <w:next w:val="CommentText"/>
    <w:link w:val="CommentSubjectChar"/>
    <w:uiPriority w:val="99"/>
    <w:semiHidden/>
    <w:unhideWhenUsed/>
    <w:rsid w:val="00223872"/>
    <w:rPr>
      <w:b/>
      <w:bCs/>
    </w:rPr>
  </w:style>
  <w:style w:type="character" w:customStyle="1" w:styleId="CommentSubjectChar">
    <w:name w:val="Comment Subject Char"/>
    <w:basedOn w:val="CommentTextChar"/>
    <w:link w:val="CommentSubject"/>
    <w:uiPriority w:val="99"/>
    <w:semiHidden/>
    <w:rsid w:val="00223872"/>
    <w:rPr>
      <w:b/>
      <w:bCs/>
    </w:rPr>
  </w:style>
  <w:style w:type="table" w:customStyle="1" w:styleId="TableGrid1">
    <w:name w:val="Table Grid1"/>
    <w:basedOn w:val="TableNormal"/>
    <w:next w:val="TableGrid"/>
    <w:uiPriority w:val="59"/>
    <w:rsid w:val="00F72CC2"/>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2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623268">
      <w:bodyDiv w:val="1"/>
      <w:marLeft w:val="0"/>
      <w:marRight w:val="0"/>
      <w:marTop w:val="0"/>
      <w:marBottom w:val="0"/>
      <w:divBdr>
        <w:top w:val="none" w:sz="0" w:space="0" w:color="auto"/>
        <w:left w:val="none" w:sz="0" w:space="0" w:color="auto"/>
        <w:bottom w:val="none" w:sz="0" w:space="0" w:color="auto"/>
        <w:right w:val="none" w:sz="0" w:space="0" w:color="auto"/>
      </w:divBdr>
    </w:div>
    <w:div w:id="1082527763">
      <w:bodyDiv w:val="1"/>
      <w:marLeft w:val="0"/>
      <w:marRight w:val="0"/>
      <w:marTop w:val="0"/>
      <w:marBottom w:val="0"/>
      <w:divBdr>
        <w:top w:val="none" w:sz="0" w:space="0" w:color="auto"/>
        <w:left w:val="none" w:sz="0" w:space="0" w:color="auto"/>
        <w:bottom w:val="none" w:sz="0" w:space="0" w:color="auto"/>
        <w:right w:val="none" w:sz="0" w:space="0" w:color="auto"/>
      </w:divBdr>
    </w:div>
    <w:div w:id="1586065346">
      <w:bodyDiv w:val="1"/>
      <w:marLeft w:val="0"/>
      <w:marRight w:val="0"/>
      <w:marTop w:val="0"/>
      <w:marBottom w:val="0"/>
      <w:divBdr>
        <w:top w:val="none" w:sz="0" w:space="0" w:color="auto"/>
        <w:left w:val="none" w:sz="0" w:space="0" w:color="auto"/>
        <w:bottom w:val="none" w:sz="0" w:space="0" w:color="auto"/>
        <w:right w:val="none" w:sz="0" w:space="0" w:color="auto"/>
      </w:divBdr>
    </w:div>
    <w:div w:id="194268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70164-BA84-4F1A-B88C-1EE00B3DD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16</Pages>
  <Words>4916</Words>
  <Characters>26180</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31034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Lorraine Hendry</cp:lastModifiedBy>
  <cp:revision>36</cp:revision>
  <cp:lastPrinted>2019-06-06T11:02:00Z</cp:lastPrinted>
  <dcterms:created xsi:type="dcterms:W3CDTF">2021-02-24T17:50:00Z</dcterms:created>
  <dcterms:modified xsi:type="dcterms:W3CDTF">2021-03-16T16:56:00Z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