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4" w:type="dxa"/>
        <w:tblLayout w:type="fixed"/>
        <w:tblLook w:val="0000" w:firstRow="0" w:lastRow="0" w:firstColumn="0" w:lastColumn="0" w:noHBand="0" w:noVBand="0"/>
      </w:tblPr>
      <w:tblGrid>
        <w:gridCol w:w="6237"/>
        <w:gridCol w:w="3227"/>
      </w:tblGrid>
      <w:tr w:rsidR="00B84929" w:rsidRPr="000D7575" w14:paraId="38070263" w14:textId="77777777" w:rsidTr="00475A7B">
        <w:trPr>
          <w:cantSplit/>
          <w:trHeight w:val="993"/>
        </w:trPr>
        <w:tc>
          <w:tcPr>
            <w:tcW w:w="6237" w:type="dxa"/>
          </w:tcPr>
          <w:p w14:paraId="3737644D" w14:textId="77777777" w:rsidR="00DE1E6C" w:rsidRPr="000D7575" w:rsidRDefault="00B84929" w:rsidP="005C61F6">
            <w:pPr>
              <w:pStyle w:val="BodyText"/>
              <w:jc w:val="left"/>
              <w:rPr>
                <w:rFonts w:ascii="Arial" w:hAnsi="Arial" w:cs="Arial"/>
                <w:szCs w:val="24"/>
              </w:rPr>
            </w:pPr>
            <w:r w:rsidRPr="000D7575">
              <w:rPr>
                <w:rFonts w:ascii="Arial" w:hAnsi="Arial" w:cs="Arial"/>
                <w:szCs w:val="24"/>
              </w:rPr>
              <w:t xml:space="preserve">HIGH LIFE HIGHLAND </w:t>
            </w:r>
          </w:p>
          <w:p w14:paraId="630FA00F" w14:textId="77777777" w:rsidR="002B7DC4" w:rsidRPr="000D7575" w:rsidRDefault="00DE1E6C" w:rsidP="005C61F6">
            <w:pPr>
              <w:pStyle w:val="BodyText"/>
              <w:jc w:val="left"/>
              <w:rPr>
                <w:rFonts w:ascii="Arial" w:hAnsi="Arial" w:cs="Arial"/>
                <w:szCs w:val="24"/>
              </w:rPr>
            </w:pPr>
            <w:r w:rsidRPr="000D7575">
              <w:rPr>
                <w:rFonts w:ascii="Arial" w:hAnsi="Arial" w:cs="Arial"/>
                <w:szCs w:val="24"/>
              </w:rPr>
              <w:t>REPORT TO BOARD OF DIRECTORS</w:t>
            </w:r>
          </w:p>
          <w:p w14:paraId="697C413A" w14:textId="753C11FE" w:rsidR="00B84929" w:rsidRPr="009341B2" w:rsidRDefault="009341B2" w:rsidP="005C61F6">
            <w:pPr>
              <w:pStyle w:val="BodyText"/>
              <w:jc w:val="left"/>
              <w:rPr>
                <w:rFonts w:ascii="Arial" w:hAnsi="Arial" w:cs="Arial"/>
                <w:caps/>
                <w:szCs w:val="24"/>
              </w:rPr>
            </w:pPr>
            <w:r w:rsidRPr="009341B2">
              <w:rPr>
                <w:rFonts w:ascii="Arial" w:hAnsi="Arial" w:cs="Arial"/>
                <w:caps/>
                <w:szCs w:val="24"/>
              </w:rPr>
              <w:t xml:space="preserve">1 September </w:t>
            </w:r>
            <w:r w:rsidR="00F05E54" w:rsidRPr="009341B2">
              <w:rPr>
                <w:rFonts w:ascii="Arial" w:hAnsi="Arial" w:cs="Arial"/>
                <w:caps/>
                <w:szCs w:val="24"/>
              </w:rPr>
              <w:t>20</w:t>
            </w:r>
            <w:r w:rsidR="007F74ED" w:rsidRPr="009341B2">
              <w:rPr>
                <w:rFonts w:ascii="Arial" w:hAnsi="Arial" w:cs="Arial"/>
                <w:caps/>
                <w:szCs w:val="24"/>
              </w:rPr>
              <w:t>2</w:t>
            </w:r>
            <w:r w:rsidR="00743BE9" w:rsidRPr="009341B2">
              <w:rPr>
                <w:rFonts w:ascii="Arial" w:hAnsi="Arial" w:cs="Arial"/>
                <w:caps/>
                <w:szCs w:val="24"/>
              </w:rPr>
              <w:t>1</w:t>
            </w:r>
            <w:r w:rsidR="00B84929" w:rsidRPr="009341B2">
              <w:rPr>
                <w:rFonts w:ascii="Arial" w:hAnsi="Arial" w:cs="Arial"/>
                <w:caps/>
                <w:szCs w:val="24"/>
              </w:rPr>
              <w:fldChar w:fldCharType="begin"/>
            </w:r>
            <w:r w:rsidR="00B84929" w:rsidRPr="009341B2">
              <w:rPr>
                <w:rFonts w:ascii="Arial" w:hAnsi="Arial" w:cs="Arial"/>
                <w:caps/>
                <w:szCs w:val="24"/>
              </w:rPr>
              <w:instrText xml:space="preserve">  </w:instrText>
            </w:r>
            <w:r w:rsidR="00B84929" w:rsidRPr="009341B2">
              <w:rPr>
                <w:rFonts w:ascii="Arial" w:hAnsi="Arial" w:cs="Arial"/>
                <w:caps/>
                <w:szCs w:val="24"/>
              </w:rPr>
              <w:fldChar w:fldCharType="end"/>
            </w:r>
          </w:p>
        </w:tc>
        <w:tc>
          <w:tcPr>
            <w:tcW w:w="3227" w:type="dxa"/>
          </w:tcPr>
          <w:p w14:paraId="5EDF4FD8" w14:textId="77777777" w:rsidR="00B84929" w:rsidRPr="00393AD5" w:rsidRDefault="00B84929" w:rsidP="005C61F6">
            <w:pPr>
              <w:rPr>
                <w:rFonts w:ascii="Arial" w:hAnsi="Arial" w:cs="Arial"/>
                <w:szCs w:val="24"/>
                <w:highlight w:val="yellow"/>
              </w:rPr>
            </w:pPr>
            <w:r w:rsidRPr="00493990">
              <w:rPr>
                <w:rFonts w:ascii="Arial" w:hAnsi="Arial" w:cs="Arial"/>
                <w:szCs w:val="24"/>
              </w:rPr>
              <w:t>AGENDA ITEM</w:t>
            </w:r>
            <w:r w:rsidR="00C418B1" w:rsidRPr="00493990">
              <w:rPr>
                <w:rFonts w:ascii="Arial" w:hAnsi="Arial" w:cs="Arial"/>
                <w:szCs w:val="24"/>
              </w:rPr>
              <w:t xml:space="preserve"> </w:t>
            </w:r>
            <w:r w:rsidR="00EE69A9" w:rsidRPr="00493990">
              <w:rPr>
                <w:rFonts w:ascii="Arial" w:hAnsi="Arial" w:cs="Arial"/>
                <w:szCs w:val="24"/>
              </w:rPr>
              <w:t xml:space="preserve"> </w:t>
            </w:r>
            <w:r w:rsidRPr="00493990">
              <w:rPr>
                <w:rFonts w:ascii="Arial" w:hAnsi="Arial" w:cs="Arial"/>
                <w:szCs w:val="24"/>
              </w:rPr>
              <w:t xml:space="preserve">    REPORT No HLH</w:t>
            </w:r>
            <w:r w:rsidR="00493990" w:rsidRPr="00493990">
              <w:rPr>
                <w:rFonts w:ascii="Arial" w:hAnsi="Arial" w:cs="Arial"/>
                <w:szCs w:val="24"/>
              </w:rPr>
              <w:t xml:space="preserve">  </w:t>
            </w:r>
            <w:r w:rsidR="00475A7B">
              <w:rPr>
                <w:rFonts w:ascii="Arial" w:hAnsi="Arial" w:cs="Arial"/>
                <w:szCs w:val="24"/>
              </w:rPr>
              <w:t xml:space="preserve">  </w:t>
            </w:r>
            <w:r w:rsidRPr="00493990">
              <w:rPr>
                <w:rFonts w:ascii="Arial" w:hAnsi="Arial" w:cs="Arial"/>
                <w:szCs w:val="24"/>
              </w:rPr>
              <w:t>/</w:t>
            </w:r>
            <w:r w:rsidR="000A687E" w:rsidRPr="00493990">
              <w:rPr>
                <w:rFonts w:ascii="Arial" w:hAnsi="Arial" w:cs="Arial"/>
                <w:szCs w:val="24"/>
              </w:rPr>
              <w:t>2</w:t>
            </w:r>
            <w:r w:rsidR="00EE2B9D">
              <w:rPr>
                <w:rFonts w:ascii="Arial" w:hAnsi="Arial" w:cs="Arial"/>
                <w:szCs w:val="24"/>
              </w:rPr>
              <w:t>1</w:t>
            </w:r>
          </w:p>
        </w:tc>
      </w:tr>
    </w:tbl>
    <w:p w14:paraId="7FF35F89" w14:textId="77777777" w:rsidR="0039450A" w:rsidRDefault="00050D22" w:rsidP="005C61F6">
      <w:pPr>
        <w:pStyle w:val="Heading2"/>
        <w:rPr>
          <w:rFonts w:ascii="Arial" w:hAnsi="Arial" w:cs="Arial"/>
          <w:b/>
          <w:szCs w:val="24"/>
          <w:u w:val="none"/>
        </w:rPr>
      </w:pPr>
      <w:r w:rsidRPr="000D7575">
        <w:rPr>
          <w:rFonts w:ascii="Arial" w:hAnsi="Arial" w:cs="Arial"/>
          <w:b/>
          <w:caps/>
          <w:szCs w:val="24"/>
          <w:u w:val="none"/>
        </w:rPr>
        <w:t xml:space="preserve">Performance Report </w:t>
      </w:r>
      <w:r w:rsidR="00DE1E6C" w:rsidRPr="000D7575">
        <w:rPr>
          <w:rFonts w:ascii="Arial" w:hAnsi="Arial" w:cs="Arial"/>
          <w:b/>
          <w:szCs w:val="24"/>
          <w:u w:val="none"/>
        </w:rPr>
        <w:t>-</w:t>
      </w:r>
      <w:r w:rsidRPr="000D7575">
        <w:rPr>
          <w:rFonts w:ascii="Arial" w:hAnsi="Arial" w:cs="Arial"/>
          <w:b/>
          <w:szCs w:val="24"/>
          <w:u w:val="none"/>
        </w:rPr>
        <w:t xml:space="preserve"> </w:t>
      </w:r>
      <w:r w:rsidR="0039450A" w:rsidRPr="000D7575">
        <w:rPr>
          <w:rFonts w:ascii="Arial" w:hAnsi="Arial" w:cs="Arial"/>
          <w:b/>
          <w:szCs w:val="24"/>
          <w:u w:val="none"/>
        </w:rPr>
        <w:t xml:space="preserve">Report </w:t>
      </w:r>
      <w:r w:rsidR="00A8159A" w:rsidRPr="000D7575">
        <w:rPr>
          <w:rFonts w:ascii="Arial" w:hAnsi="Arial" w:cs="Arial"/>
          <w:b/>
          <w:szCs w:val="24"/>
          <w:u w:val="none"/>
        </w:rPr>
        <w:t>by</w:t>
      </w:r>
      <w:r w:rsidR="002B7DC4" w:rsidRPr="000D7575">
        <w:rPr>
          <w:rFonts w:ascii="Arial" w:hAnsi="Arial" w:cs="Arial"/>
          <w:b/>
          <w:szCs w:val="24"/>
          <w:u w:val="none"/>
        </w:rPr>
        <w:t xml:space="preserve"> Chief Executive</w:t>
      </w:r>
    </w:p>
    <w:p w14:paraId="36A5073A" w14:textId="77777777" w:rsidR="00653467" w:rsidRDefault="00653467" w:rsidP="00653467"/>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0D7575" w14:paraId="5CB4D9E5" w14:textId="77777777">
        <w:trPr>
          <w:cantSplit/>
        </w:trPr>
        <w:tc>
          <w:tcPr>
            <w:tcW w:w="9464" w:type="dxa"/>
          </w:tcPr>
          <w:p w14:paraId="74130AAB" w14:textId="77777777" w:rsidR="0039450A" w:rsidRPr="000D7575" w:rsidRDefault="002B7DC4" w:rsidP="005C61F6">
            <w:pPr>
              <w:pStyle w:val="Heading2"/>
              <w:rPr>
                <w:rFonts w:ascii="Arial" w:hAnsi="Arial" w:cs="Arial"/>
                <w:b/>
                <w:szCs w:val="24"/>
                <w:u w:val="none"/>
              </w:rPr>
            </w:pPr>
            <w:r w:rsidRPr="000D7575">
              <w:rPr>
                <w:rFonts w:ascii="Arial" w:hAnsi="Arial" w:cs="Arial"/>
                <w:b/>
                <w:szCs w:val="24"/>
                <w:u w:val="none"/>
              </w:rPr>
              <w:t>Summary</w:t>
            </w:r>
          </w:p>
          <w:p w14:paraId="198D30B8" w14:textId="77777777" w:rsidR="002B7DC4" w:rsidRPr="000D7575" w:rsidRDefault="002B7DC4" w:rsidP="005C61F6">
            <w:pPr>
              <w:rPr>
                <w:rFonts w:ascii="Arial" w:hAnsi="Arial" w:cs="Arial"/>
                <w:szCs w:val="24"/>
              </w:rPr>
            </w:pPr>
          </w:p>
          <w:p w14:paraId="5892BA37" w14:textId="541343CB" w:rsidR="00050D22" w:rsidRPr="000D7575" w:rsidRDefault="00050D22" w:rsidP="005C61F6">
            <w:pPr>
              <w:jc w:val="both"/>
              <w:rPr>
                <w:rFonts w:ascii="Arial" w:hAnsi="Arial" w:cs="Arial"/>
                <w:szCs w:val="24"/>
              </w:rPr>
            </w:pPr>
            <w:r w:rsidRPr="000D7575">
              <w:rPr>
                <w:rFonts w:ascii="Arial" w:hAnsi="Arial" w:cs="Arial"/>
                <w:szCs w:val="24"/>
              </w:rPr>
              <w:t xml:space="preserve">The purpose of this report is to present performance information for the period </w:t>
            </w:r>
            <w:r w:rsidR="009341B2">
              <w:rPr>
                <w:rFonts w:ascii="Arial" w:hAnsi="Arial" w:cs="Arial"/>
                <w:szCs w:val="24"/>
              </w:rPr>
              <w:t>April</w:t>
            </w:r>
            <w:r w:rsidR="00CF7D89" w:rsidRPr="000D7575">
              <w:rPr>
                <w:rFonts w:ascii="Arial" w:hAnsi="Arial" w:cs="Arial"/>
                <w:szCs w:val="24"/>
              </w:rPr>
              <w:t xml:space="preserve"> to </w:t>
            </w:r>
            <w:r w:rsidR="009341B2">
              <w:rPr>
                <w:rFonts w:ascii="Arial" w:hAnsi="Arial" w:cs="Arial"/>
                <w:szCs w:val="24"/>
              </w:rPr>
              <w:t>June</w:t>
            </w:r>
            <w:r w:rsidR="007A4C81" w:rsidRPr="000D7575">
              <w:rPr>
                <w:rFonts w:ascii="Arial" w:hAnsi="Arial" w:cs="Arial"/>
                <w:szCs w:val="24"/>
              </w:rPr>
              <w:t xml:space="preserve"> </w:t>
            </w:r>
            <w:r w:rsidR="00A875E4" w:rsidRPr="000D7575">
              <w:rPr>
                <w:rFonts w:ascii="Arial" w:hAnsi="Arial" w:cs="Arial"/>
                <w:szCs w:val="24"/>
              </w:rPr>
              <w:t>20</w:t>
            </w:r>
            <w:r w:rsidR="00916F68">
              <w:rPr>
                <w:rFonts w:ascii="Arial" w:hAnsi="Arial" w:cs="Arial"/>
                <w:szCs w:val="24"/>
              </w:rPr>
              <w:t>2</w:t>
            </w:r>
            <w:r w:rsidR="00934B3C">
              <w:rPr>
                <w:rFonts w:ascii="Arial" w:hAnsi="Arial" w:cs="Arial"/>
                <w:szCs w:val="24"/>
              </w:rPr>
              <w:t>1</w:t>
            </w:r>
            <w:r w:rsidRPr="000D7575">
              <w:rPr>
                <w:rFonts w:ascii="Arial" w:hAnsi="Arial" w:cs="Arial"/>
                <w:szCs w:val="24"/>
              </w:rPr>
              <w:t xml:space="preserve">. </w:t>
            </w:r>
          </w:p>
          <w:p w14:paraId="0FFEB2BD" w14:textId="77777777" w:rsidR="00050D22" w:rsidRPr="000D7575" w:rsidRDefault="00050D22" w:rsidP="005C61F6">
            <w:pPr>
              <w:jc w:val="both"/>
              <w:rPr>
                <w:rFonts w:ascii="Arial" w:hAnsi="Arial" w:cs="Arial"/>
                <w:szCs w:val="24"/>
              </w:rPr>
            </w:pPr>
          </w:p>
          <w:p w14:paraId="052B5899" w14:textId="58D18110" w:rsidR="009A0F77" w:rsidRDefault="00965F37" w:rsidP="009A0F77">
            <w:pPr>
              <w:jc w:val="both"/>
              <w:rPr>
                <w:rFonts w:ascii="Arial" w:hAnsi="Arial" w:cs="Arial"/>
                <w:szCs w:val="24"/>
              </w:rPr>
            </w:pPr>
            <w:r w:rsidRPr="000D7575">
              <w:rPr>
                <w:rFonts w:ascii="Arial" w:hAnsi="Arial" w:cs="Arial"/>
                <w:szCs w:val="24"/>
              </w:rPr>
              <w:t xml:space="preserve">It is recommended </w:t>
            </w:r>
            <w:r w:rsidR="00CF025B">
              <w:rPr>
                <w:rFonts w:ascii="Arial" w:hAnsi="Arial" w:cs="Arial"/>
                <w:szCs w:val="24"/>
              </w:rPr>
              <w:t xml:space="preserve">that </w:t>
            </w:r>
            <w:r w:rsidRPr="000D7575">
              <w:rPr>
                <w:rFonts w:ascii="Arial" w:hAnsi="Arial" w:cs="Arial"/>
                <w:szCs w:val="24"/>
              </w:rPr>
              <w:t>Director</w:t>
            </w:r>
            <w:r w:rsidR="009A0F77">
              <w:rPr>
                <w:rFonts w:ascii="Arial" w:hAnsi="Arial" w:cs="Arial"/>
                <w:szCs w:val="24"/>
              </w:rPr>
              <w:t xml:space="preserve">s </w:t>
            </w:r>
            <w:r w:rsidR="0074780C" w:rsidRPr="000D7575">
              <w:rPr>
                <w:rFonts w:ascii="Arial" w:hAnsi="Arial" w:cs="Arial"/>
                <w:szCs w:val="24"/>
              </w:rPr>
              <w:t xml:space="preserve">comment on the report and agree that the overall health check on the </w:t>
            </w:r>
            <w:r w:rsidR="006E5243">
              <w:rPr>
                <w:rFonts w:ascii="Arial" w:hAnsi="Arial" w:cs="Arial"/>
                <w:szCs w:val="24"/>
              </w:rPr>
              <w:t>c</w:t>
            </w:r>
            <w:r w:rsidR="00B757FB">
              <w:rPr>
                <w:rFonts w:ascii="Arial" w:hAnsi="Arial" w:cs="Arial"/>
                <w:szCs w:val="24"/>
              </w:rPr>
              <w:t>harit</w:t>
            </w:r>
            <w:r w:rsidR="0074780C" w:rsidRPr="000D7575">
              <w:rPr>
                <w:rFonts w:ascii="Arial" w:hAnsi="Arial" w:cs="Arial"/>
                <w:szCs w:val="24"/>
              </w:rPr>
              <w:t>y for th</w:t>
            </w:r>
            <w:r w:rsidR="00F74571">
              <w:rPr>
                <w:rFonts w:ascii="Arial" w:hAnsi="Arial" w:cs="Arial"/>
                <w:szCs w:val="24"/>
              </w:rPr>
              <w:t xml:space="preserve">at </w:t>
            </w:r>
            <w:r w:rsidR="0074780C" w:rsidRPr="000D7575">
              <w:rPr>
                <w:rFonts w:ascii="Arial" w:hAnsi="Arial" w:cs="Arial"/>
                <w:szCs w:val="24"/>
              </w:rPr>
              <w:t xml:space="preserve">period is assessed </w:t>
            </w:r>
            <w:r w:rsidR="00E04797">
              <w:rPr>
                <w:rFonts w:ascii="Arial" w:hAnsi="Arial" w:cs="Arial"/>
                <w:szCs w:val="24"/>
              </w:rPr>
              <w:t xml:space="preserve">as </w:t>
            </w:r>
            <w:r w:rsidR="009A0F77">
              <w:rPr>
                <w:rFonts w:ascii="Arial" w:hAnsi="Arial" w:cs="Arial"/>
                <w:szCs w:val="24"/>
              </w:rPr>
              <w:t xml:space="preserve">“green”, on target, reflecting early indications of customer recovery following COVID-19 restrictions and additional financial support having been agreed by </w:t>
            </w:r>
            <w:r w:rsidR="006E5243">
              <w:rPr>
                <w:rFonts w:ascii="Arial" w:hAnsi="Arial" w:cs="Arial"/>
                <w:szCs w:val="24"/>
              </w:rPr>
              <w:t>T</w:t>
            </w:r>
            <w:r w:rsidR="009A0F77">
              <w:rPr>
                <w:rFonts w:ascii="Arial" w:hAnsi="Arial" w:cs="Arial"/>
                <w:szCs w:val="24"/>
              </w:rPr>
              <w:t xml:space="preserve">he Highland Council for financial year 2021/22. </w:t>
            </w:r>
          </w:p>
          <w:p w14:paraId="171D5E3C" w14:textId="77777777" w:rsidR="0039450A" w:rsidRPr="00A30C56" w:rsidRDefault="0039450A" w:rsidP="00A30C56">
            <w:pPr>
              <w:ind w:left="720"/>
              <w:jc w:val="both"/>
              <w:rPr>
                <w:rFonts w:ascii="Arial" w:hAnsi="Arial" w:cs="Arial"/>
                <w:szCs w:val="24"/>
              </w:rPr>
            </w:pPr>
            <w:r w:rsidRPr="00A30C56">
              <w:rPr>
                <w:rFonts w:ascii="Arial" w:hAnsi="Arial" w:cs="Arial"/>
                <w:szCs w:val="24"/>
              </w:rPr>
              <w:fldChar w:fldCharType="begin"/>
            </w:r>
            <w:r w:rsidRPr="00A30C56">
              <w:rPr>
                <w:rFonts w:ascii="Arial" w:hAnsi="Arial" w:cs="Arial"/>
                <w:szCs w:val="24"/>
              </w:rPr>
              <w:instrText xml:space="preserve">  </w:instrText>
            </w:r>
            <w:r w:rsidRPr="00A30C56">
              <w:rPr>
                <w:rFonts w:ascii="Arial" w:hAnsi="Arial" w:cs="Arial"/>
                <w:szCs w:val="24"/>
              </w:rPr>
              <w:fldChar w:fldCharType="end"/>
            </w:r>
          </w:p>
        </w:tc>
      </w:tr>
    </w:tbl>
    <w:p w14:paraId="21180594" w14:textId="77777777" w:rsidR="0097099E" w:rsidRPr="000D7575" w:rsidRDefault="0097099E" w:rsidP="005C61F6">
      <w:pPr>
        <w:jc w:val="both"/>
        <w:rPr>
          <w:rFonts w:ascii="Arial" w:hAnsi="Arial" w:cs="Arial"/>
          <w:szCs w:val="24"/>
        </w:rPr>
      </w:pPr>
    </w:p>
    <w:tbl>
      <w:tblPr>
        <w:tblW w:w="9464" w:type="dxa"/>
        <w:tblLook w:val="0000" w:firstRow="0" w:lastRow="0" w:firstColumn="0" w:lastColumn="0" w:noHBand="0" w:noVBand="0"/>
      </w:tblPr>
      <w:tblGrid>
        <w:gridCol w:w="817"/>
        <w:gridCol w:w="8647"/>
      </w:tblGrid>
      <w:tr w:rsidR="00A53534" w:rsidRPr="000D7575" w14:paraId="7C6DCE88" w14:textId="77777777" w:rsidTr="00555464">
        <w:tc>
          <w:tcPr>
            <w:tcW w:w="817" w:type="dxa"/>
          </w:tcPr>
          <w:p w14:paraId="319ABB02" w14:textId="77777777" w:rsidR="00A53534" w:rsidRPr="000D7575" w:rsidRDefault="008B4D54" w:rsidP="005C61F6">
            <w:pPr>
              <w:rPr>
                <w:rFonts w:ascii="Arial" w:hAnsi="Arial" w:cs="Arial"/>
                <w:b/>
                <w:szCs w:val="24"/>
              </w:rPr>
            </w:pPr>
            <w:r w:rsidRPr="000D7575">
              <w:rPr>
                <w:rFonts w:ascii="Arial" w:hAnsi="Arial" w:cs="Arial"/>
                <w:b/>
                <w:szCs w:val="24"/>
              </w:rPr>
              <w:t>1</w:t>
            </w:r>
            <w:r w:rsidR="00A53534" w:rsidRPr="000D7575">
              <w:rPr>
                <w:rFonts w:ascii="Arial" w:hAnsi="Arial" w:cs="Arial"/>
                <w:b/>
                <w:szCs w:val="24"/>
              </w:rPr>
              <w:t>.</w:t>
            </w:r>
          </w:p>
        </w:tc>
        <w:tc>
          <w:tcPr>
            <w:tcW w:w="8647" w:type="dxa"/>
          </w:tcPr>
          <w:p w14:paraId="18051711" w14:textId="77777777" w:rsidR="00A53534" w:rsidRPr="000D7575" w:rsidRDefault="00A53534" w:rsidP="005C61F6">
            <w:pPr>
              <w:rPr>
                <w:rFonts w:ascii="Arial" w:hAnsi="Arial" w:cs="Arial"/>
                <w:b/>
                <w:szCs w:val="24"/>
              </w:rPr>
            </w:pPr>
            <w:r w:rsidRPr="000D7575">
              <w:rPr>
                <w:rFonts w:ascii="Arial" w:hAnsi="Arial" w:cs="Arial"/>
                <w:b/>
                <w:szCs w:val="24"/>
              </w:rPr>
              <w:t>Business Plan Contribution</w:t>
            </w:r>
          </w:p>
          <w:p w14:paraId="1652AAC4" w14:textId="77777777" w:rsidR="00A53534" w:rsidRPr="000D7575" w:rsidRDefault="00A53534" w:rsidP="005C61F6">
            <w:pPr>
              <w:rPr>
                <w:rFonts w:ascii="Arial" w:hAnsi="Arial" w:cs="Arial"/>
                <w:szCs w:val="24"/>
              </w:rPr>
            </w:pPr>
          </w:p>
        </w:tc>
      </w:tr>
      <w:tr w:rsidR="00A53534" w:rsidRPr="000D7575" w14:paraId="3E2C9CCE" w14:textId="77777777" w:rsidTr="00555464">
        <w:tc>
          <w:tcPr>
            <w:tcW w:w="817" w:type="dxa"/>
          </w:tcPr>
          <w:p w14:paraId="1B99337D" w14:textId="77777777" w:rsidR="00A53534" w:rsidRPr="000D7575" w:rsidRDefault="008B4D54" w:rsidP="005C61F6">
            <w:pPr>
              <w:rPr>
                <w:rFonts w:ascii="Arial" w:hAnsi="Arial" w:cs="Arial"/>
                <w:szCs w:val="24"/>
              </w:rPr>
            </w:pPr>
            <w:r w:rsidRPr="000D7575">
              <w:rPr>
                <w:rFonts w:ascii="Arial" w:hAnsi="Arial" w:cs="Arial"/>
                <w:szCs w:val="24"/>
              </w:rPr>
              <w:t>1</w:t>
            </w:r>
            <w:r w:rsidR="00A53534" w:rsidRPr="000D7575">
              <w:rPr>
                <w:rFonts w:ascii="Arial" w:hAnsi="Arial" w:cs="Arial"/>
                <w:szCs w:val="24"/>
              </w:rPr>
              <w:t>.1</w:t>
            </w:r>
          </w:p>
        </w:tc>
        <w:tc>
          <w:tcPr>
            <w:tcW w:w="8647" w:type="dxa"/>
          </w:tcPr>
          <w:p w14:paraId="5F591474" w14:textId="77777777" w:rsidR="00B26FE3" w:rsidRPr="000D7575" w:rsidRDefault="00B26FE3" w:rsidP="005C61F6">
            <w:pPr>
              <w:jc w:val="both"/>
              <w:rPr>
                <w:rFonts w:ascii="Arial" w:hAnsi="Arial" w:cs="Arial"/>
                <w:szCs w:val="24"/>
              </w:rPr>
            </w:pPr>
            <w:r w:rsidRPr="000D7575">
              <w:rPr>
                <w:rFonts w:ascii="Arial" w:hAnsi="Arial" w:cs="Arial"/>
                <w:szCs w:val="24"/>
              </w:rPr>
              <w:t xml:space="preserve">This report supports </w:t>
            </w:r>
            <w:r w:rsidR="00A5742E" w:rsidRPr="000D7575">
              <w:rPr>
                <w:rFonts w:ascii="Arial" w:hAnsi="Arial" w:cs="Arial"/>
                <w:szCs w:val="24"/>
              </w:rPr>
              <w:t xml:space="preserve">all </w:t>
            </w:r>
            <w:r w:rsidR="00DE583D" w:rsidRPr="000D7575">
              <w:rPr>
                <w:rFonts w:ascii="Arial" w:hAnsi="Arial" w:cs="Arial"/>
                <w:szCs w:val="24"/>
              </w:rPr>
              <w:t xml:space="preserve">of </w:t>
            </w:r>
            <w:r w:rsidR="00A5742E" w:rsidRPr="000D7575">
              <w:rPr>
                <w:rFonts w:ascii="Arial" w:hAnsi="Arial" w:cs="Arial"/>
                <w:szCs w:val="24"/>
              </w:rPr>
              <w:t>the</w:t>
            </w:r>
            <w:r w:rsidR="004973CD" w:rsidRPr="000D7575">
              <w:rPr>
                <w:rFonts w:ascii="Arial" w:hAnsi="Arial" w:cs="Arial"/>
                <w:szCs w:val="24"/>
              </w:rPr>
              <w:t xml:space="preserve"> </w:t>
            </w:r>
            <w:r w:rsidRPr="000D7575">
              <w:rPr>
                <w:rFonts w:ascii="Arial" w:hAnsi="Arial" w:cs="Arial"/>
                <w:szCs w:val="24"/>
              </w:rPr>
              <w:t>Business Outcomes from the High Life Highland (HLH) Business Plan:</w:t>
            </w:r>
          </w:p>
          <w:p w14:paraId="7772A25E" w14:textId="77777777" w:rsidR="00B26FE3" w:rsidRPr="000D7575" w:rsidRDefault="00B26FE3" w:rsidP="005C61F6">
            <w:pPr>
              <w:jc w:val="both"/>
              <w:rPr>
                <w:rFonts w:ascii="Arial" w:hAnsi="Arial" w:cs="Arial"/>
                <w:szCs w:val="24"/>
              </w:rPr>
            </w:pPr>
          </w:p>
          <w:p w14:paraId="03CBF680"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Sustain a high standard of health and safety, and environmental performance</w:t>
            </w:r>
          </w:p>
          <w:p w14:paraId="42BC33D6"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Implement the Service Delivery Contract with THC</w:t>
            </w:r>
          </w:p>
          <w:p w14:paraId="491D8071"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Improving customer engagement and satisfaction</w:t>
            </w:r>
          </w:p>
          <w:p w14:paraId="0BD557E1"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Improving staff engagement and satisfaction</w:t>
            </w:r>
          </w:p>
          <w:p w14:paraId="12990AA3"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Enhance the positive charity image</w:t>
            </w:r>
          </w:p>
          <w:p w14:paraId="1439D606"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Be a trusted and effective partner</w:t>
            </w:r>
          </w:p>
          <w:p w14:paraId="09D4709C"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Achieve sustainable growth across the organisation</w:t>
            </w:r>
          </w:p>
          <w:p w14:paraId="35F0CEA3"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Develop health and wellbeing across Highland communities</w:t>
            </w:r>
          </w:p>
          <w:p w14:paraId="7234255E"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Develop and promote the High Life brand</w:t>
            </w:r>
          </w:p>
          <w:p w14:paraId="558A8567" w14:textId="77777777" w:rsidR="002A11C0" w:rsidRPr="000D7575" w:rsidRDefault="002A11C0" w:rsidP="005C61F6">
            <w:pPr>
              <w:pStyle w:val="ListParagraph"/>
              <w:spacing w:after="0" w:line="240" w:lineRule="auto"/>
              <w:ind w:left="819"/>
              <w:jc w:val="both"/>
              <w:rPr>
                <w:rFonts w:ascii="Arial" w:hAnsi="Arial" w:cs="Arial"/>
                <w:b/>
                <w:sz w:val="24"/>
                <w:szCs w:val="24"/>
              </w:rPr>
            </w:pPr>
          </w:p>
        </w:tc>
      </w:tr>
      <w:tr w:rsidR="00A53534" w:rsidRPr="000D7575" w14:paraId="4F6B6720" w14:textId="77777777" w:rsidTr="00555464">
        <w:tc>
          <w:tcPr>
            <w:tcW w:w="817" w:type="dxa"/>
          </w:tcPr>
          <w:p w14:paraId="50886340" w14:textId="77777777" w:rsidR="00A53534" w:rsidRPr="000D7575" w:rsidRDefault="008B4D54" w:rsidP="005C61F6">
            <w:pPr>
              <w:rPr>
                <w:rFonts w:ascii="Arial" w:hAnsi="Arial" w:cs="Arial"/>
                <w:b/>
                <w:szCs w:val="24"/>
              </w:rPr>
            </w:pPr>
            <w:r w:rsidRPr="000D7575">
              <w:rPr>
                <w:rFonts w:ascii="Arial" w:hAnsi="Arial" w:cs="Arial"/>
                <w:b/>
                <w:szCs w:val="24"/>
              </w:rPr>
              <w:t>2.</w:t>
            </w:r>
          </w:p>
        </w:tc>
        <w:tc>
          <w:tcPr>
            <w:tcW w:w="8647" w:type="dxa"/>
          </w:tcPr>
          <w:p w14:paraId="1B5474FB" w14:textId="77777777" w:rsidR="008B4D54" w:rsidRPr="000D7575" w:rsidRDefault="008B4D54" w:rsidP="005C61F6">
            <w:pPr>
              <w:jc w:val="both"/>
              <w:rPr>
                <w:rFonts w:ascii="Arial" w:hAnsi="Arial" w:cs="Arial"/>
                <w:b/>
                <w:szCs w:val="24"/>
              </w:rPr>
            </w:pPr>
            <w:r w:rsidRPr="000D7575">
              <w:rPr>
                <w:rFonts w:ascii="Arial" w:hAnsi="Arial" w:cs="Arial"/>
                <w:b/>
                <w:szCs w:val="24"/>
              </w:rPr>
              <w:t>Background</w:t>
            </w:r>
          </w:p>
          <w:p w14:paraId="121875C9" w14:textId="77777777" w:rsidR="00A53534" w:rsidRPr="000D7575" w:rsidRDefault="00A53534" w:rsidP="005C61F6">
            <w:pPr>
              <w:rPr>
                <w:rFonts w:ascii="Arial" w:hAnsi="Arial" w:cs="Arial"/>
                <w:szCs w:val="24"/>
              </w:rPr>
            </w:pPr>
          </w:p>
        </w:tc>
      </w:tr>
      <w:tr w:rsidR="00A53534" w:rsidRPr="000D7575" w14:paraId="2D5D081E" w14:textId="77777777" w:rsidTr="00555464">
        <w:tc>
          <w:tcPr>
            <w:tcW w:w="817" w:type="dxa"/>
          </w:tcPr>
          <w:p w14:paraId="66601EEC" w14:textId="77777777" w:rsidR="00A53534" w:rsidRPr="000D7575" w:rsidRDefault="008B4D54" w:rsidP="005C61F6">
            <w:pPr>
              <w:rPr>
                <w:rFonts w:ascii="Arial" w:hAnsi="Arial" w:cs="Arial"/>
                <w:szCs w:val="24"/>
              </w:rPr>
            </w:pPr>
            <w:r w:rsidRPr="000D7575">
              <w:rPr>
                <w:rFonts w:ascii="Arial" w:hAnsi="Arial" w:cs="Arial"/>
                <w:szCs w:val="24"/>
              </w:rPr>
              <w:t>2.1</w:t>
            </w:r>
          </w:p>
        </w:tc>
        <w:tc>
          <w:tcPr>
            <w:tcW w:w="8647" w:type="dxa"/>
          </w:tcPr>
          <w:p w14:paraId="108F3DF2" w14:textId="77777777" w:rsidR="008016CB" w:rsidRPr="000D7575" w:rsidRDefault="00817E0F" w:rsidP="005C61F6">
            <w:pPr>
              <w:jc w:val="both"/>
              <w:rPr>
                <w:rFonts w:ascii="Arial" w:hAnsi="Arial" w:cs="Arial"/>
                <w:szCs w:val="24"/>
              </w:rPr>
            </w:pPr>
            <w:r w:rsidRPr="000D7575">
              <w:rPr>
                <w:rFonts w:ascii="Arial" w:hAnsi="Arial" w:cs="Arial"/>
                <w:szCs w:val="24"/>
              </w:rPr>
              <w:t xml:space="preserve">The </w:t>
            </w:r>
            <w:r w:rsidR="008016CB" w:rsidRPr="000D7575">
              <w:rPr>
                <w:rFonts w:ascii="Arial" w:hAnsi="Arial" w:cs="Arial"/>
                <w:szCs w:val="24"/>
              </w:rPr>
              <w:t>implementation of the HLH Business Plan 2019-24 is monitored in two ways:</w:t>
            </w:r>
          </w:p>
          <w:p w14:paraId="62482A34" w14:textId="77777777" w:rsidR="009A7A86" w:rsidRPr="000D7575" w:rsidRDefault="009A7A86" w:rsidP="005C61F6">
            <w:pPr>
              <w:jc w:val="both"/>
              <w:rPr>
                <w:rFonts w:ascii="Arial" w:hAnsi="Arial" w:cs="Arial"/>
                <w:szCs w:val="24"/>
              </w:rPr>
            </w:pPr>
          </w:p>
          <w:p w14:paraId="0587FD10" w14:textId="77777777" w:rsidR="008016CB" w:rsidRPr="000D7575" w:rsidRDefault="008016CB" w:rsidP="00B757FB">
            <w:pPr>
              <w:pStyle w:val="ListParagraph"/>
              <w:numPr>
                <w:ilvl w:val="0"/>
                <w:numId w:val="20"/>
              </w:numPr>
              <w:spacing w:after="0" w:line="240" w:lineRule="auto"/>
              <w:ind w:left="466" w:hanging="283"/>
              <w:jc w:val="both"/>
              <w:rPr>
                <w:rFonts w:ascii="Arial" w:hAnsi="Arial" w:cs="Arial"/>
                <w:sz w:val="24"/>
                <w:szCs w:val="24"/>
              </w:rPr>
            </w:pPr>
            <w:r w:rsidRPr="000D7575">
              <w:rPr>
                <w:rFonts w:ascii="Arial" w:hAnsi="Arial" w:cs="Arial"/>
                <w:sz w:val="24"/>
                <w:szCs w:val="24"/>
              </w:rPr>
              <w:t>through a set of performance indicators set by the Board at its meeting held on 11 December 2018; and</w:t>
            </w:r>
          </w:p>
          <w:p w14:paraId="4D03FF11" w14:textId="2531321E" w:rsidR="008016CB" w:rsidRPr="000D7575" w:rsidRDefault="008016CB" w:rsidP="00B757FB">
            <w:pPr>
              <w:pStyle w:val="ListParagraph"/>
              <w:numPr>
                <w:ilvl w:val="0"/>
                <w:numId w:val="20"/>
              </w:numPr>
              <w:spacing w:after="0" w:line="240" w:lineRule="auto"/>
              <w:ind w:left="466" w:hanging="283"/>
              <w:jc w:val="both"/>
              <w:rPr>
                <w:rFonts w:ascii="Arial" w:hAnsi="Arial" w:cs="Arial"/>
                <w:sz w:val="24"/>
                <w:szCs w:val="24"/>
              </w:rPr>
            </w:pPr>
            <w:r w:rsidRPr="000D7575">
              <w:rPr>
                <w:rFonts w:ascii="Arial" w:hAnsi="Arial" w:cs="Arial"/>
                <w:sz w:val="24"/>
                <w:szCs w:val="24"/>
              </w:rPr>
              <w:t xml:space="preserve">by RAG </w:t>
            </w:r>
            <w:r w:rsidR="00F52E03">
              <w:rPr>
                <w:rFonts w:ascii="Arial" w:hAnsi="Arial" w:cs="Arial"/>
                <w:sz w:val="24"/>
                <w:szCs w:val="24"/>
              </w:rPr>
              <w:t xml:space="preserve">(Red’ Amber, Green) </w:t>
            </w:r>
            <w:r w:rsidRPr="000D7575">
              <w:rPr>
                <w:rFonts w:ascii="Arial" w:hAnsi="Arial" w:cs="Arial"/>
                <w:sz w:val="24"/>
                <w:szCs w:val="24"/>
              </w:rPr>
              <w:t>rating the delivery of the business outcomes contained in the business plan with these being reported to the Board by exception (i.e. reporting where managers had RAG rated the actions “red – no significant progress”).</w:t>
            </w:r>
            <w:r w:rsidR="00E627BE">
              <w:rPr>
                <w:rFonts w:ascii="Arial" w:hAnsi="Arial" w:cs="Arial"/>
                <w:sz w:val="24"/>
                <w:szCs w:val="24"/>
              </w:rPr>
              <w:t xml:space="preserve"> Note: this has been temporarily replaced by the work on the Recovery Action Plan.</w:t>
            </w:r>
          </w:p>
        </w:tc>
      </w:tr>
    </w:tbl>
    <w:p w14:paraId="650D31AD" w14:textId="77777777" w:rsidR="00DD146C" w:rsidRPr="000D7575" w:rsidRDefault="00DD146C" w:rsidP="005C61F6">
      <w:pPr>
        <w:jc w:val="both"/>
        <w:rPr>
          <w:rFonts w:ascii="Arial" w:hAnsi="Arial" w:cs="Arial"/>
          <w:b/>
          <w:szCs w:val="24"/>
        </w:rPr>
        <w:sectPr w:rsidR="00DD146C" w:rsidRPr="000D7575" w:rsidSect="00B757FB">
          <w:pgSz w:w="11906" w:h="16838"/>
          <w:pgMar w:top="993" w:right="1440" w:bottom="1440" w:left="1440" w:header="720" w:footer="720" w:gutter="0"/>
          <w:cols w:space="720"/>
          <w:docGrid w:linePitch="326"/>
        </w:sectPr>
      </w:pPr>
    </w:p>
    <w:tbl>
      <w:tblPr>
        <w:tblpPr w:leftFromText="180" w:rightFromText="180" w:vertAnchor="text" w:tblpY="1"/>
        <w:tblOverlap w:val="never"/>
        <w:tblW w:w="5120" w:type="pct"/>
        <w:tblLayout w:type="fixed"/>
        <w:tblLook w:val="0000" w:firstRow="0" w:lastRow="0" w:firstColumn="0" w:lastColumn="0" w:noHBand="0" w:noVBand="0"/>
      </w:tblPr>
      <w:tblGrid>
        <w:gridCol w:w="850"/>
        <w:gridCol w:w="8393"/>
      </w:tblGrid>
      <w:tr w:rsidR="00050D22" w:rsidRPr="000D7575" w14:paraId="6F091AD4" w14:textId="77777777" w:rsidTr="0047076E">
        <w:tc>
          <w:tcPr>
            <w:tcW w:w="460" w:type="pct"/>
          </w:tcPr>
          <w:p w14:paraId="46379E54" w14:textId="77777777" w:rsidR="00050D22" w:rsidRPr="000D7575" w:rsidRDefault="00050D22" w:rsidP="005C61F6">
            <w:pPr>
              <w:jc w:val="both"/>
              <w:rPr>
                <w:rFonts w:ascii="Arial" w:hAnsi="Arial" w:cs="Arial"/>
                <w:b/>
                <w:szCs w:val="24"/>
              </w:rPr>
            </w:pPr>
            <w:r w:rsidRPr="000D7575">
              <w:rPr>
                <w:rFonts w:ascii="Arial" w:hAnsi="Arial" w:cs="Arial"/>
                <w:b/>
                <w:szCs w:val="24"/>
              </w:rPr>
              <w:lastRenderedPageBreak/>
              <w:t xml:space="preserve">3. </w:t>
            </w:r>
          </w:p>
        </w:tc>
        <w:tc>
          <w:tcPr>
            <w:tcW w:w="4540" w:type="pct"/>
          </w:tcPr>
          <w:p w14:paraId="5EC1C63E" w14:textId="77777777" w:rsidR="00050D22" w:rsidRPr="000D7575" w:rsidRDefault="00050D22" w:rsidP="005C61F6">
            <w:pPr>
              <w:jc w:val="both"/>
              <w:rPr>
                <w:rFonts w:ascii="Arial" w:hAnsi="Arial" w:cs="Arial"/>
                <w:b/>
                <w:szCs w:val="24"/>
              </w:rPr>
            </w:pPr>
            <w:r w:rsidRPr="000D7575">
              <w:rPr>
                <w:rFonts w:ascii="Arial" w:hAnsi="Arial" w:cs="Arial"/>
                <w:b/>
                <w:szCs w:val="24"/>
              </w:rPr>
              <w:t xml:space="preserve">Summary of </w:t>
            </w:r>
            <w:r w:rsidR="00E56A3E" w:rsidRPr="000D7575">
              <w:rPr>
                <w:rFonts w:ascii="Arial" w:hAnsi="Arial" w:cs="Arial"/>
                <w:b/>
                <w:szCs w:val="24"/>
              </w:rPr>
              <w:t>P</w:t>
            </w:r>
            <w:r w:rsidRPr="000D7575">
              <w:rPr>
                <w:rFonts w:ascii="Arial" w:hAnsi="Arial" w:cs="Arial"/>
                <w:b/>
                <w:szCs w:val="24"/>
              </w:rPr>
              <w:t>erformance</w:t>
            </w:r>
          </w:p>
          <w:p w14:paraId="4ADF2E89" w14:textId="77777777" w:rsidR="00050D22" w:rsidRPr="000D7575" w:rsidRDefault="00050D22" w:rsidP="005C61F6">
            <w:pPr>
              <w:jc w:val="both"/>
              <w:rPr>
                <w:rFonts w:ascii="Arial" w:hAnsi="Arial" w:cs="Arial"/>
                <w:b/>
                <w:szCs w:val="24"/>
              </w:rPr>
            </w:pPr>
          </w:p>
        </w:tc>
      </w:tr>
      <w:tr w:rsidR="00E43097" w:rsidRPr="000D7575" w14:paraId="5C0AEFD0" w14:textId="77777777" w:rsidTr="0047076E">
        <w:tc>
          <w:tcPr>
            <w:tcW w:w="460" w:type="pct"/>
          </w:tcPr>
          <w:p w14:paraId="4B5727C8" w14:textId="77777777" w:rsidR="00E43097" w:rsidRPr="000D7575" w:rsidRDefault="00E43097" w:rsidP="00E43097">
            <w:pPr>
              <w:jc w:val="both"/>
              <w:rPr>
                <w:rFonts w:ascii="Arial" w:hAnsi="Arial" w:cs="Arial"/>
                <w:szCs w:val="24"/>
              </w:rPr>
            </w:pPr>
            <w:r w:rsidRPr="000D7575">
              <w:rPr>
                <w:rFonts w:ascii="Arial" w:hAnsi="Arial" w:cs="Arial"/>
                <w:szCs w:val="24"/>
              </w:rPr>
              <w:t>3.1</w:t>
            </w:r>
          </w:p>
        </w:tc>
        <w:tc>
          <w:tcPr>
            <w:tcW w:w="4540" w:type="pct"/>
          </w:tcPr>
          <w:p w14:paraId="699E0BBB" w14:textId="7750DEAD" w:rsidR="005154E4" w:rsidRDefault="00DD20BF" w:rsidP="005154E4">
            <w:pPr>
              <w:jc w:val="both"/>
              <w:rPr>
                <w:rFonts w:ascii="Arial" w:hAnsi="Arial" w:cs="Arial"/>
                <w:szCs w:val="24"/>
              </w:rPr>
            </w:pPr>
            <w:r>
              <w:rPr>
                <w:rFonts w:ascii="Arial" w:hAnsi="Arial" w:cs="Arial"/>
                <w:szCs w:val="24"/>
              </w:rPr>
              <w:t>16</w:t>
            </w:r>
            <w:r w:rsidR="005154E4" w:rsidRPr="000D7575">
              <w:rPr>
                <w:rFonts w:ascii="Arial" w:hAnsi="Arial" w:cs="Arial"/>
                <w:szCs w:val="24"/>
              </w:rPr>
              <w:t xml:space="preserve"> performance indicators (PIs) were identified by the HLH Board to assess the overall performance of the </w:t>
            </w:r>
            <w:r w:rsidR="00524226">
              <w:rPr>
                <w:rFonts w:ascii="Arial" w:hAnsi="Arial" w:cs="Arial"/>
                <w:szCs w:val="24"/>
              </w:rPr>
              <w:t>c</w:t>
            </w:r>
            <w:r w:rsidR="005154E4" w:rsidRPr="000D7575">
              <w:rPr>
                <w:rFonts w:ascii="Arial" w:hAnsi="Arial" w:cs="Arial"/>
                <w:szCs w:val="24"/>
              </w:rPr>
              <w:t xml:space="preserve">harity.  At its meeting in December 2019 the HLH Board agreed to develop a summarised reporting format and </w:t>
            </w:r>
            <w:r w:rsidR="005154E4" w:rsidRPr="00B757FB">
              <w:rPr>
                <w:rFonts w:ascii="Arial" w:hAnsi="Arial" w:cs="Arial"/>
                <w:b/>
                <w:szCs w:val="24"/>
              </w:rPr>
              <w:t>Ap</w:t>
            </w:r>
            <w:r w:rsidR="005154E4" w:rsidRPr="000D7575">
              <w:rPr>
                <w:rFonts w:ascii="Arial" w:hAnsi="Arial" w:cs="Arial"/>
                <w:b/>
                <w:szCs w:val="24"/>
              </w:rPr>
              <w:t xml:space="preserve">pendix A </w:t>
            </w:r>
            <w:r w:rsidR="005154E4" w:rsidRPr="000D7575">
              <w:rPr>
                <w:rFonts w:ascii="Arial" w:hAnsi="Arial" w:cs="Arial"/>
                <w:szCs w:val="24"/>
              </w:rPr>
              <w:t xml:space="preserve">contains a </w:t>
            </w:r>
            <w:r w:rsidR="005154E4" w:rsidRPr="0044574F">
              <w:rPr>
                <w:rFonts w:ascii="Arial" w:hAnsi="Arial" w:cs="Arial"/>
                <w:szCs w:val="24"/>
              </w:rPr>
              <w:t xml:space="preserve">summary of performance against the PIs for </w:t>
            </w:r>
            <w:r w:rsidR="00F52E03">
              <w:rPr>
                <w:rFonts w:ascii="Arial" w:hAnsi="Arial" w:cs="Arial"/>
                <w:szCs w:val="24"/>
              </w:rPr>
              <w:t>Q</w:t>
            </w:r>
            <w:r w:rsidR="009341B2">
              <w:rPr>
                <w:rFonts w:ascii="Arial" w:hAnsi="Arial" w:cs="Arial"/>
                <w:szCs w:val="24"/>
              </w:rPr>
              <w:t>1</w:t>
            </w:r>
            <w:r w:rsidR="005154E4">
              <w:rPr>
                <w:rFonts w:ascii="Arial" w:hAnsi="Arial" w:cs="Arial"/>
                <w:szCs w:val="24"/>
              </w:rPr>
              <w:t xml:space="preserve"> 20</w:t>
            </w:r>
            <w:r w:rsidR="00223721">
              <w:rPr>
                <w:rFonts w:ascii="Arial" w:hAnsi="Arial" w:cs="Arial"/>
                <w:szCs w:val="24"/>
              </w:rPr>
              <w:t>2</w:t>
            </w:r>
            <w:r w:rsidR="009341B2">
              <w:rPr>
                <w:rFonts w:ascii="Arial" w:hAnsi="Arial" w:cs="Arial"/>
                <w:szCs w:val="24"/>
              </w:rPr>
              <w:t>1</w:t>
            </w:r>
            <w:r w:rsidR="005154E4">
              <w:rPr>
                <w:rFonts w:ascii="Arial" w:hAnsi="Arial" w:cs="Arial"/>
                <w:szCs w:val="24"/>
              </w:rPr>
              <w:t>/2</w:t>
            </w:r>
            <w:r w:rsidR="009341B2">
              <w:rPr>
                <w:rFonts w:ascii="Arial" w:hAnsi="Arial" w:cs="Arial"/>
                <w:szCs w:val="24"/>
              </w:rPr>
              <w:t>2</w:t>
            </w:r>
            <w:r w:rsidR="005154E4" w:rsidRPr="0044574F">
              <w:rPr>
                <w:rFonts w:ascii="Arial" w:hAnsi="Arial" w:cs="Arial"/>
                <w:szCs w:val="24"/>
              </w:rPr>
              <w:t xml:space="preserve">. </w:t>
            </w:r>
          </w:p>
          <w:p w14:paraId="6F34EA3C" w14:textId="77777777" w:rsidR="00E43097" w:rsidRPr="000D7575" w:rsidRDefault="00E43097" w:rsidP="00E43097">
            <w:pPr>
              <w:jc w:val="both"/>
              <w:rPr>
                <w:rFonts w:ascii="Arial" w:hAnsi="Arial" w:cs="Arial"/>
                <w:szCs w:val="24"/>
              </w:rPr>
            </w:pPr>
          </w:p>
        </w:tc>
      </w:tr>
      <w:tr w:rsidR="00E43097" w:rsidRPr="00024482" w14:paraId="1DE5E733" w14:textId="77777777" w:rsidTr="0047076E">
        <w:tc>
          <w:tcPr>
            <w:tcW w:w="460" w:type="pct"/>
          </w:tcPr>
          <w:p w14:paraId="2A9EEDAF" w14:textId="77777777" w:rsidR="00E43097" w:rsidRPr="00024482" w:rsidRDefault="00E43097" w:rsidP="00E43097">
            <w:pPr>
              <w:jc w:val="both"/>
              <w:rPr>
                <w:rFonts w:ascii="Arial" w:hAnsi="Arial" w:cs="Arial"/>
                <w:szCs w:val="24"/>
              </w:rPr>
            </w:pPr>
            <w:r w:rsidRPr="00024482">
              <w:rPr>
                <w:rFonts w:ascii="Arial" w:hAnsi="Arial" w:cs="Arial"/>
                <w:szCs w:val="24"/>
              </w:rPr>
              <w:t>3.2</w:t>
            </w:r>
          </w:p>
        </w:tc>
        <w:tc>
          <w:tcPr>
            <w:tcW w:w="4540" w:type="pct"/>
          </w:tcPr>
          <w:p w14:paraId="2E11145D" w14:textId="254E0569" w:rsidR="00E43097" w:rsidRPr="00024482" w:rsidRDefault="005154E4" w:rsidP="00F104A7">
            <w:pPr>
              <w:jc w:val="both"/>
              <w:rPr>
                <w:rFonts w:ascii="Arial" w:hAnsi="Arial" w:cs="Arial"/>
                <w:szCs w:val="24"/>
              </w:rPr>
            </w:pPr>
            <w:r w:rsidRPr="00024482">
              <w:rPr>
                <w:rFonts w:ascii="Arial" w:hAnsi="Arial" w:cs="Arial"/>
                <w:b/>
                <w:szCs w:val="24"/>
              </w:rPr>
              <w:t>Appendix B</w:t>
            </w:r>
            <w:r w:rsidRPr="00024482">
              <w:rPr>
                <w:rFonts w:ascii="Arial" w:hAnsi="Arial" w:cs="Arial"/>
                <w:szCs w:val="24"/>
              </w:rPr>
              <w:t xml:space="preserve"> provides a </w:t>
            </w:r>
            <w:r w:rsidR="00AA3441" w:rsidRPr="00024482">
              <w:rPr>
                <w:rFonts w:ascii="Arial" w:hAnsi="Arial" w:cs="Arial"/>
                <w:szCs w:val="24"/>
              </w:rPr>
              <w:t>list</w:t>
            </w:r>
            <w:r w:rsidRPr="00024482">
              <w:rPr>
                <w:rFonts w:ascii="Arial" w:hAnsi="Arial" w:cs="Arial"/>
                <w:szCs w:val="24"/>
              </w:rPr>
              <w:t xml:space="preserve"> of </w:t>
            </w:r>
            <w:r w:rsidR="00A005E2" w:rsidRPr="00024482">
              <w:rPr>
                <w:rFonts w:ascii="Arial" w:hAnsi="Arial" w:cs="Arial"/>
                <w:szCs w:val="24"/>
              </w:rPr>
              <w:t>all</w:t>
            </w:r>
            <w:r w:rsidRPr="00024482">
              <w:rPr>
                <w:rFonts w:ascii="Arial" w:hAnsi="Arial" w:cs="Arial"/>
                <w:szCs w:val="24"/>
              </w:rPr>
              <w:t xml:space="preserve"> the PIs along with trend information</w:t>
            </w:r>
            <w:r w:rsidR="006748BC" w:rsidRPr="00024482">
              <w:rPr>
                <w:rFonts w:ascii="Arial" w:hAnsi="Arial" w:cs="Arial"/>
                <w:szCs w:val="24"/>
              </w:rPr>
              <w:t xml:space="preserve">. </w:t>
            </w:r>
            <w:r w:rsidR="00024482" w:rsidRPr="00024482">
              <w:rPr>
                <w:rFonts w:ascii="Arial" w:hAnsi="Arial" w:cs="Arial"/>
                <w:szCs w:val="24"/>
              </w:rPr>
              <w:t>Thirteen</w:t>
            </w:r>
            <w:r w:rsidRPr="00024482">
              <w:rPr>
                <w:rFonts w:ascii="Arial" w:hAnsi="Arial" w:cs="Arial"/>
                <w:szCs w:val="24"/>
              </w:rPr>
              <w:t xml:space="preserve"> </w:t>
            </w:r>
            <w:r w:rsidR="00F52E03" w:rsidRPr="00024482">
              <w:rPr>
                <w:rFonts w:ascii="Arial" w:hAnsi="Arial" w:cs="Arial"/>
                <w:szCs w:val="24"/>
              </w:rPr>
              <w:t>PIs</w:t>
            </w:r>
            <w:r w:rsidRPr="00024482">
              <w:rPr>
                <w:rFonts w:ascii="Arial" w:hAnsi="Arial" w:cs="Arial"/>
                <w:szCs w:val="24"/>
              </w:rPr>
              <w:t xml:space="preserve"> were scheduled for assessment at the </w:t>
            </w:r>
            <w:r w:rsidR="009341B2" w:rsidRPr="00024482">
              <w:rPr>
                <w:rFonts w:ascii="Arial" w:hAnsi="Arial" w:cs="Arial"/>
                <w:szCs w:val="24"/>
              </w:rPr>
              <w:t>September</w:t>
            </w:r>
            <w:r w:rsidRPr="00024482">
              <w:rPr>
                <w:rFonts w:ascii="Arial" w:hAnsi="Arial" w:cs="Arial"/>
                <w:szCs w:val="24"/>
              </w:rPr>
              <w:t xml:space="preserve"> 202</w:t>
            </w:r>
            <w:r w:rsidR="004A10E7" w:rsidRPr="00024482">
              <w:rPr>
                <w:rFonts w:ascii="Arial" w:hAnsi="Arial" w:cs="Arial"/>
                <w:szCs w:val="24"/>
              </w:rPr>
              <w:t>1</w:t>
            </w:r>
            <w:r w:rsidR="00024482">
              <w:rPr>
                <w:rFonts w:ascii="Arial" w:hAnsi="Arial" w:cs="Arial"/>
                <w:szCs w:val="24"/>
              </w:rPr>
              <w:t xml:space="preserve"> HLH</w:t>
            </w:r>
            <w:r w:rsidRPr="00024482">
              <w:rPr>
                <w:rFonts w:ascii="Arial" w:hAnsi="Arial" w:cs="Arial"/>
                <w:szCs w:val="24"/>
              </w:rPr>
              <w:t xml:space="preserve"> Board meeting</w:t>
            </w:r>
            <w:r w:rsidR="00024482" w:rsidRPr="00024482">
              <w:rPr>
                <w:rFonts w:ascii="Arial" w:hAnsi="Arial" w:cs="Arial"/>
                <w:szCs w:val="24"/>
              </w:rPr>
              <w:t xml:space="preserve"> and they have been RAG rated “gre</w:t>
            </w:r>
            <w:r w:rsidRPr="00024482">
              <w:rPr>
                <w:rFonts w:ascii="Arial" w:hAnsi="Arial" w:cs="Arial"/>
                <w:szCs w:val="24"/>
              </w:rPr>
              <w:t xml:space="preserve">en”. </w:t>
            </w:r>
          </w:p>
          <w:p w14:paraId="6046F9B1" w14:textId="77777777" w:rsidR="00F104A7" w:rsidRPr="00024482" w:rsidRDefault="00F104A7" w:rsidP="00F104A7">
            <w:pPr>
              <w:jc w:val="both"/>
              <w:rPr>
                <w:rFonts w:ascii="Arial" w:hAnsi="Arial" w:cs="Arial"/>
                <w:szCs w:val="24"/>
              </w:rPr>
            </w:pPr>
          </w:p>
        </w:tc>
      </w:tr>
      <w:tr w:rsidR="00AD7631" w:rsidRPr="00F11618" w14:paraId="0C6A4516" w14:textId="77777777" w:rsidTr="0047076E">
        <w:tc>
          <w:tcPr>
            <w:tcW w:w="460" w:type="pct"/>
          </w:tcPr>
          <w:p w14:paraId="17E35896" w14:textId="77777777" w:rsidR="00AD7631" w:rsidRPr="00F11618" w:rsidRDefault="00AD7631" w:rsidP="00AD7631">
            <w:pPr>
              <w:jc w:val="both"/>
              <w:rPr>
                <w:rFonts w:ascii="Arial" w:hAnsi="Arial" w:cs="Arial"/>
                <w:szCs w:val="24"/>
              </w:rPr>
            </w:pPr>
            <w:r w:rsidRPr="00F11618">
              <w:rPr>
                <w:rFonts w:ascii="Arial" w:hAnsi="Arial" w:cs="Arial"/>
                <w:szCs w:val="24"/>
              </w:rPr>
              <w:t>3.</w:t>
            </w:r>
            <w:r w:rsidR="00EB7081" w:rsidRPr="00F11618">
              <w:rPr>
                <w:rFonts w:ascii="Arial" w:hAnsi="Arial" w:cs="Arial"/>
                <w:szCs w:val="24"/>
              </w:rPr>
              <w:t>3</w:t>
            </w:r>
          </w:p>
        </w:tc>
        <w:tc>
          <w:tcPr>
            <w:tcW w:w="4540" w:type="pct"/>
          </w:tcPr>
          <w:p w14:paraId="4FFF4C4E" w14:textId="3BCA48EF" w:rsidR="00024482" w:rsidRDefault="00024482" w:rsidP="00024482">
            <w:pPr>
              <w:jc w:val="both"/>
              <w:rPr>
                <w:rFonts w:ascii="Arial" w:hAnsi="Arial" w:cs="Arial"/>
                <w:szCs w:val="24"/>
              </w:rPr>
            </w:pPr>
            <w:r w:rsidRPr="00F11618">
              <w:rPr>
                <w:rFonts w:ascii="Arial" w:hAnsi="Arial" w:cs="Arial"/>
                <w:szCs w:val="24"/>
              </w:rPr>
              <w:t xml:space="preserve">During the </w:t>
            </w:r>
            <w:r w:rsidR="00F11618">
              <w:rPr>
                <w:rFonts w:ascii="Arial" w:hAnsi="Arial" w:cs="Arial"/>
                <w:szCs w:val="24"/>
              </w:rPr>
              <w:t>recent</w:t>
            </w:r>
            <w:r w:rsidRPr="00F11618">
              <w:rPr>
                <w:rFonts w:ascii="Arial" w:hAnsi="Arial" w:cs="Arial"/>
                <w:szCs w:val="24"/>
              </w:rPr>
              <w:t xml:space="preserve"> quarterly board reports the following have been regularly RAG rated as red or amber: </w:t>
            </w:r>
          </w:p>
          <w:p w14:paraId="5A5CCBD8" w14:textId="77777777" w:rsidR="00EC433D" w:rsidRPr="00F11618" w:rsidRDefault="00EC433D" w:rsidP="00024482">
            <w:pPr>
              <w:jc w:val="both"/>
              <w:rPr>
                <w:rFonts w:ascii="Arial" w:hAnsi="Arial" w:cs="Arial"/>
                <w:szCs w:val="24"/>
              </w:rPr>
            </w:pPr>
          </w:p>
          <w:p w14:paraId="25827D29" w14:textId="57650113" w:rsidR="008C7340" w:rsidRPr="00F11618" w:rsidRDefault="00024482" w:rsidP="00246974">
            <w:pPr>
              <w:pStyle w:val="ListParagraph"/>
              <w:numPr>
                <w:ilvl w:val="0"/>
                <w:numId w:val="41"/>
              </w:numPr>
              <w:spacing w:line="240" w:lineRule="auto"/>
              <w:ind w:left="714" w:hanging="357"/>
              <w:jc w:val="both"/>
              <w:rPr>
                <w:rFonts w:ascii="Arial" w:hAnsi="Arial" w:cs="Arial"/>
                <w:sz w:val="24"/>
                <w:szCs w:val="24"/>
              </w:rPr>
            </w:pPr>
            <w:r w:rsidRPr="00F11618">
              <w:rPr>
                <w:rFonts w:ascii="Arial" w:hAnsi="Arial" w:cs="Arial"/>
                <w:sz w:val="24"/>
                <w:szCs w:val="24"/>
              </w:rPr>
              <w:t xml:space="preserve">PI 4. customer engagements; </w:t>
            </w:r>
          </w:p>
          <w:p w14:paraId="21555DE4" w14:textId="14E0C72E" w:rsidR="00024482" w:rsidRPr="00F11618" w:rsidRDefault="00024482" w:rsidP="00246974">
            <w:pPr>
              <w:pStyle w:val="ListParagraph"/>
              <w:numPr>
                <w:ilvl w:val="0"/>
                <w:numId w:val="41"/>
              </w:numPr>
              <w:spacing w:line="240" w:lineRule="auto"/>
              <w:ind w:left="714" w:hanging="357"/>
              <w:jc w:val="both"/>
              <w:rPr>
                <w:rFonts w:ascii="Arial" w:hAnsi="Arial" w:cs="Arial"/>
                <w:sz w:val="24"/>
                <w:szCs w:val="24"/>
              </w:rPr>
            </w:pPr>
            <w:r w:rsidRPr="00F11618">
              <w:rPr>
                <w:rFonts w:ascii="Arial" w:hAnsi="Arial" w:cs="Arial"/>
                <w:sz w:val="24"/>
                <w:szCs w:val="24"/>
              </w:rPr>
              <w:t xml:space="preserve">PI 12. </w:t>
            </w:r>
            <w:r w:rsidR="00F11618">
              <w:rPr>
                <w:rFonts w:ascii="Arial" w:hAnsi="Arial" w:cs="Arial"/>
                <w:sz w:val="24"/>
                <w:szCs w:val="24"/>
              </w:rPr>
              <w:t>f</w:t>
            </w:r>
            <w:r w:rsidRPr="00F11618">
              <w:rPr>
                <w:rFonts w:ascii="Arial" w:hAnsi="Arial" w:cs="Arial"/>
                <w:sz w:val="24"/>
                <w:szCs w:val="24"/>
              </w:rPr>
              <w:t xml:space="preserve">inancial monitoring; and </w:t>
            </w:r>
          </w:p>
          <w:p w14:paraId="0C5CF475" w14:textId="77777777" w:rsidR="00024482" w:rsidRPr="00F11618" w:rsidRDefault="00024482" w:rsidP="00246974">
            <w:pPr>
              <w:pStyle w:val="ListParagraph"/>
              <w:numPr>
                <w:ilvl w:val="0"/>
                <w:numId w:val="41"/>
              </w:numPr>
              <w:spacing w:line="240" w:lineRule="auto"/>
              <w:ind w:left="714" w:hanging="357"/>
              <w:jc w:val="both"/>
              <w:rPr>
                <w:rFonts w:ascii="Arial" w:hAnsi="Arial" w:cs="Arial"/>
                <w:sz w:val="24"/>
                <w:szCs w:val="24"/>
              </w:rPr>
            </w:pPr>
            <w:r w:rsidRPr="00F11618">
              <w:rPr>
                <w:rFonts w:ascii="Arial" w:hAnsi="Arial" w:cs="Arial"/>
                <w:sz w:val="24"/>
                <w:szCs w:val="24"/>
              </w:rPr>
              <w:t xml:space="preserve">PI 13. </w:t>
            </w:r>
            <w:r w:rsidRPr="00F11618">
              <w:rPr>
                <w:rFonts w:ascii="Arial" w:hAnsi="Arial" w:cs="Arial"/>
                <w:b/>
                <w:bCs/>
                <w:i/>
                <w:iCs/>
                <w:sz w:val="24"/>
                <w:szCs w:val="24"/>
              </w:rPr>
              <w:t>high</w:t>
            </w:r>
            <w:r w:rsidRPr="00F11618">
              <w:rPr>
                <w:rFonts w:ascii="Arial" w:hAnsi="Arial" w:cs="Arial"/>
                <w:i/>
                <w:iCs/>
                <w:sz w:val="24"/>
                <w:szCs w:val="24"/>
              </w:rPr>
              <w:t xml:space="preserve">life </w:t>
            </w:r>
            <w:r w:rsidRPr="00F11618">
              <w:rPr>
                <w:rFonts w:ascii="Arial" w:hAnsi="Arial" w:cs="Arial"/>
                <w:sz w:val="24"/>
                <w:szCs w:val="24"/>
              </w:rPr>
              <w:t xml:space="preserve">subscriptions. </w:t>
            </w:r>
          </w:p>
          <w:p w14:paraId="702E690F" w14:textId="35050133" w:rsidR="00024482" w:rsidRDefault="00024482" w:rsidP="00024482">
            <w:pPr>
              <w:jc w:val="both"/>
              <w:rPr>
                <w:rFonts w:ascii="Arial" w:hAnsi="Arial" w:cs="Arial"/>
                <w:szCs w:val="24"/>
              </w:rPr>
            </w:pPr>
            <w:r w:rsidRPr="00F11618">
              <w:rPr>
                <w:rFonts w:ascii="Arial" w:hAnsi="Arial" w:cs="Arial"/>
                <w:szCs w:val="24"/>
              </w:rPr>
              <w:t>T</w:t>
            </w:r>
            <w:r w:rsidR="00F11618">
              <w:rPr>
                <w:rFonts w:ascii="Arial" w:hAnsi="Arial" w:cs="Arial"/>
                <w:szCs w:val="24"/>
              </w:rPr>
              <w:t>his time round t</w:t>
            </w:r>
            <w:r w:rsidRPr="00F11618">
              <w:rPr>
                <w:rFonts w:ascii="Arial" w:hAnsi="Arial" w:cs="Arial"/>
                <w:szCs w:val="24"/>
              </w:rPr>
              <w:t>hey have been RAG rated “green” (on target)</w:t>
            </w:r>
            <w:r w:rsidR="00DD20BF">
              <w:rPr>
                <w:rFonts w:ascii="Arial" w:hAnsi="Arial" w:cs="Arial"/>
                <w:szCs w:val="24"/>
              </w:rPr>
              <w:t>, this</w:t>
            </w:r>
            <w:r w:rsidR="003D05A3">
              <w:rPr>
                <w:rFonts w:ascii="Arial" w:hAnsi="Arial" w:cs="Arial"/>
                <w:szCs w:val="24"/>
              </w:rPr>
              <w:t xml:space="preserve"> </w:t>
            </w:r>
            <w:r w:rsidR="00DD20BF">
              <w:rPr>
                <w:rFonts w:ascii="Arial" w:hAnsi="Arial" w:cs="Arial"/>
                <w:szCs w:val="24"/>
              </w:rPr>
              <w:t>is due to the following</w:t>
            </w:r>
            <w:r w:rsidRPr="00F11618">
              <w:rPr>
                <w:rFonts w:ascii="Arial" w:hAnsi="Arial" w:cs="Arial"/>
                <w:szCs w:val="24"/>
              </w:rPr>
              <w:t xml:space="preserve">: </w:t>
            </w:r>
          </w:p>
          <w:p w14:paraId="1C0BD24D" w14:textId="77777777" w:rsidR="00EC433D" w:rsidRPr="00F11618" w:rsidRDefault="00EC433D" w:rsidP="00024482">
            <w:pPr>
              <w:jc w:val="both"/>
              <w:rPr>
                <w:rFonts w:ascii="Arial" w:hAnsi="Arial" w:cs="Arial"/>
                <w:szCs w:val="24"/>
              </w:rPr>
            </w:pPr>
          </w:p>
          <w:p w14:paraId="65339D01" w14:textId="098F9846" w:rsidR="00024482" w:rsidRPr="00F11618" w:rsidRDefault="00024482" w:rsidP="00246974">
            <w:pPr>
              <w:pStyle w:val="ListParagraph"/>
              <w:numPr>
                <w:ilvl w:val="0"/>
                <w:numId w:val="42"/>
              </w:numPr>
              <w:spacing w:line="240" w:lineRule="auto"/>
              <w:ind w:left="714" w:hanging="357"/>
              <w:jc w:val="both"/>
              <w:rPr>
                <w:rFonts w:ascii="Arial" w:hAnsi="Arial" w:cs="Arial"/>
                <w:sz w:val="24"/>
                <w:szCs w:val="24"/>
              </w:rPr>
            </w:pPr>
            <w:r w:rsidRPr="00F11618">
              <w:rPr>
                <w:rFonts w:ascii="Arial" w:hAnsi="Arial" w:cs="Arial"/>
                <w:sz w:val="24"/>
                <w:szCs w:val="24"/>
              </w:rPr>
              <w:t>customer engagements</w:t>
            </w:r>
            <w:r w:rsidR="00F353B9">
              <w:rPr>
                <w:rFonts w:ascii="Arial" w:hAnsi="Arial" w:cs="Arial"/>
                <w:sz w:val="24"/>
                <w:szCs w:val="24"/>
              </w:rPr>
              <w:t xml:space="preserve"> </w:t>
            </w:r>
            <w:r w:rsidRPr="00F11618">
              <w:rPr>
                <w:rFonts w:ascii="Arial" w:hAnsi="Arial" w:cs="Arial"/>
                <w:sz w:val="24"/>
                <w:szCs w:val="24"/>
              </w:rPr>
              <w:t xml:space="preserve">are showing an increase compared with the same quarter last year indicating </w:t>
            </w:r>
            <w:r w:rsidR="00F11618">
              <w:rPr>
                <w:rFonts w:ascii="Arial" w:hAnsi="Arial" w:cs="Arial"/>
                <w:sz w:val="24"/>
                <w:szCs w:val="24"/>
              </w:rPr>
              <w:t xml:space="preserve">the beginnings of </w:t>
            </w:r>
            <w:r w:rsidRPr="00F11618">
              <w:rPr>
                <w:rFonts w:ascii="Arial" w:hAnsi="Arial" w:cs="Arial"/>
                <w:sz w:val="24"/>
                <w:szCs w:val="24"/>
              </w:rPr>
              <w:t xml:space="preserve">a customer recovery from the pandemic; </w:t>
            </w:r>
          </w:p>
          <w:p w14:paraId="2B4719DB" w14:textId="2AD62911" w:rsidR="00024482" w:rsidRPr="00F11618" w:rsidRDefault="00024482" w:rsidP="00246974">
            <w:pPr>
              <w:pStyle w:val="ListParagraph"/>
              <w:numPr>
                <w:ilvl w:val="0"/>
                <w:numId w:val="42"/>
              </w:numPr>
              <w:spacing w:line="240" w:lineRule="auto"/>
              <w:ind w:left="714" w:hanging="357"/>
              <w:jc w:val="both"/>
              <w:rPr>
                <w:rFonts w:ascii="Arial" w:hAnsi="Arial" w:cs="Arial"/>
                <w:sz w:val="24"/>
                <w:szCs w:val="24"/>
              </w:rPr>
            </w:pPr>
            <w:r w:rsidRPr="00F11618">
              <w:rPr>
                <w:rFonts w:ascii="Arial" w:hAnsi="Arial" w:cs="Arial"/>
                <w:sz w:val="24"/>
                <w:szCs w:val="24"/>
              </w:rPr>
              <w:t xml:space="preserve">financial monitoring shows that the organisation is on target to deliver its budget within the amount of </w:t>
            </w:r>
            <w:r w:rsidR="00F11618">
              <w:rPr>
                <w:rFonts w:ascii="Arial" w:hAnsi="Arial" w:cs="Arial"/>
                <w:sz w:val="24"/>
                <w:szCs w:val="24"/>
              </w:rPr>
              <w:t xml:space="preserve">additional </w:t>
            </w:r>
            <w:r w:rsidRPr="00F11618">
              <w:rPr>
                <w:rFonts w:ascii="Arial" w:hAnsi="Arial" w:cs="Arial"/>
                <w:sz w:val="24"/>
                <w:szCs w:val="24"/>
              </w:rPr>
              <w:t xml:space="preserve">support that has been agreed by THC; and </w:t>
            </w:r>
          </w:p>
          <w:p w14:paraId="3A528FFA" w14:textId="2BBA18D4" w:rsidR="00F11618" w:rsidRPr="00F11618" w:rsidRDefault="00F11618" w:rsidP="00246974">
            <w:pPr>
              <w:pStyle w:val="ListParagraph"/>
              <w:numPr>
                <w:ilvl w:val="0"/>
                <w:numId w:val="42"/>
              </w:numPr>
              <w:spacing w:line="240" w:lineRule="auto"/>
              <w:ind w:left="714" w:hanging="357"/>
              <w:jc w:val="both"/>
              <w:rPr>
                <w:rFonts w:ascii="Arial" w:hAnsi="Arial" w:cs="Arial"/>
                <w:sz w:val="24"/>
                <w:szCs w:val="24"/>
              </w:rPr>
            </w:pPr>
            <w:r w:rsidRPr="00F11618">
              <w:rPr>
                <w:rFonts w:ascii="Arial" w:hAnsi="Arial" w:cs="Arial"/>
                <w:b/>
                <w:bCs/>
                <w:i/>
                <w:iCs/>
                <w:sz w:val="24"/>
                <w:szCs w:val="24"/>
              </w:rPr>
              <w:t>high</w:t>
            </w:r>
            <w:r w:rsidRPr="00F11618">
              <w:rPr>
                <w:rFonts w:ascii="Arial" w:hAnsi="Arial" w:cs="Arial"/>
                <w:i/>
                <w:iCs/>
                <w:sz w:val="24"/>
                <w:szCs w:val="24"/>
              </w:rPr>
              <w:t xml:space="preserve">life </w:t>
            </w:r>
            <w:r w:rsidRPr="00F11618">
              <w:rPr>
                <w:rFonts w:ascii="Arial" w:hAnsi="Arial" w:cs="Arial"/>
                <w:sz w:val="24"/>
                <w:szCs w:val="24"/>
              </w:rPr>
              <w:t xml:space="preserve">subscriptions are </w:t>
            </w:r>
            <w:r>
              <w:rPr>
                <w:rFonts w:ascii="Arial" w:hAnsi="Arial" w:cs="Arial"/>
                <w:sz w:val="24"/>
                <w:szCs w:val="24"/>
              </w:rPr>
              <w:t xml:space="preserve">ahead of where they need to be to </w:t>
            </w:r>
            <w:r w:rsidR="00F353B9">
              <w:rPr>
                <w:rFonts w:ascii="Arial" w:hAnsi="Arial" w:cs="Arial"/>
                <w:sz w:val="24"/>
                <w:szCs w:val="24"/>
              </w:rPr>
              <w:t>achieve</w:t>
            </w:r>
            <w:r>
              <w:rPr>
                <w:rFonts w:ascii="Arial" w:hAnsi="Arial" w:cs="Arial"/>
                <w:sz w:val="24"/>
                <w:szCs w:val="24"/>
              </w:rPr>
              <w:t xml:space="preserve"> the income required </w:t>
            </w:r>
            <w:r w:rsidR="00DD20BF">
              <w:rPr>
                <w:rFonts w:ascii="Arial" w:hAnsi="Arial" w:cs="Arial"/>
                <w:sz w:val="24"/>
                <w:szCs w:val="24"/>
              </w:rPr>
              <w:t xml:space="preserve">to meet financial projections </w:t>
            </w:r>
            <w:r w:rsidR="008427F8">
              <w:rPr>
                <w:rFonts w:ascii="Arial" w:hAnsi="Arial" w:cs="Arial"/>
                <w:sz w:val="24"/>
                <w:szCs w:val="24"/>
              </w:rPr>
              <w:t>as above</w:t>
            </w:r>
            <w:r>
              <w:rPr>
                <w:rFonts w:ascii="Arial" w:hAnsi="Arial" w:cs="Arial"/>
                <w:sz w:val="24"/>
                <w:szCs w:val="24"/>
              </w:rPr>
              <w:t xml:space="preserve">. </w:t>
            </w:r>
          </w:p>
        </w:tc>
      </w:tr>
      <w:tr w:rsidR="00F11618" w:rsidRPr="00F11618" w14:paraId="2F74B1A8" w14:textId="77777777" w:rsidTr="0047076E">
        <w:tc>
          <w:tcPr>
            <w:tcW w:w="460" w:type="pct"/>
          </w:tcPr>
          <w:p w14:paraId="64B07DA6" w14:textId="69B73FE1" w:rsidR="00F11618" w:rsidRPr="00F11618" w:rsidRDefault="00F11618" w:rsidP="00F11618">
            <w:pPr>
              <w:jc w:val="both"/>
              <w:rPr>
                <w:rFonts w:ascii="Arial" w:hAnsi="Arial" w:cs="Arial"/>
                <w:szCs w:val="24"/>
              </w:rPr>
            </w:pPr>
            <w:r w:rsidRPr="00F11618">
              <w:rPr>
                <w:rFonts w:ascii="Arial" w:hAnsi="Arial" w:cs="Arial"/>
                <w:szCs w:val="24"/>
              </w:rPr>
              <w:t>3.4</w:t>
            </w:r>
          </w:p>
        </w:tc>
        <w:tc>
          <w:tcPr>
            <w:tcW w:w="4540" w:type="pct"/>
          </w:tcPr>
          <w:p w14:paraId="25DA181D" w14:textId="7422E417" w:rsidR="00F11618" w:rsidRDefault="00F11618" w:rsidP="00F11618">
            <w:pPr>
              <w:jc w:val="both"/>
              <w:rPr>
                <w:rFonts w:ascii="Arial" w:hAnsi="Arial" w:cs="Arial"/>
                <w:szCs w:val="24"/>
              </w:rPr>
            </w:pPr>
            <w:r w:rsidRPr="00F11618">
              <w:rPr>
                <w:rFonts w:ascii="Arial" w:hAnsi="Arial" w:cs="Arial"/>
                <w:szCs w:val="24"/>
              </w:rPr>
              <w:t>Having said that</w:t>
            </w:r>
            <w:r w:rsidR="001137E6">
              <w:rPr>
                <w:rFonts w:ascii="Arial" w:hAnsi="Arial" w:cs="Arial"/>
                <w:szCs w:val="24"/>
              </w:rPr>
              <w:t>,</w:t>
            </w:r>
            <w:r w:rsidRPr="00F11618">
              <w:rPr>
                <w:rFonts w:ascii="Arial" w:hAnsi="Arial" w:cs="Arial"/>
                <w:szCs w:val="24"/>
              </w:rPr>
              <w:t xml:space="preserve"> </w:t>
            </w:r>
            <w:r>
              <w:rPr>
                <w:rFonts w:ascii="Arial" w:hAnsi="Arial" w:cs="Arial"/>
                <w:szCs w:val="24"/>
              </w:rPr>
              <w:t>these performance indicators are being closely monitored because they are critical to the success of the charity</w:t>
            </w:r>
            <w:r w:rsidR="00DD20BF">
              <w:rPr>
                <w:rFonts w:ascii="Arial" w:hAnsi="Arial" w:cs="Arial"/>
                <w:szCs w:val="24"/>
              </w:rPr>
              <w:t>. A</w:t>
            </w:r>
            <w:r>
              <w:rPr>
                <w:rFonts w:ascii="Arial" w:hAnsi="Arial" w:cs="Arial"/>
                <w:szCs w:val="24"/>
              </w:rPr>
              <w:t xml:space="preserve"> further marketing campaign is being developed to promote </w:t>
            </w:r>
            <w:r w:rsidRPr="00024482">
              <w:rPr>
                <w:rFonts w:ascii="Arial" w:hAnsi="Arial" w:cs="Arial"/>
                <w:b/>
                <w:bCs/>
                <w:i/>
                <w:iCs/>
                <w:szCs w:val="24"/>
              </w:rPr>
              <w:t>high</w:t>
            </w:r>
            <w:r w:rsidRPr="00024482">
              <w:rPr>
                <w:rFonts w:ascii="Arial" w:hAnsi="Arial" w:cs="Arial"/>
                <w:i/>
                <w:iCs/>
                <w:szCs w:val="24"/>
              </w:rPr>
              <w:t xml:space="preserve">life </w:t>
            </w:r>
            <w:r w:rsidRPr="00024482">
              <w:rPr>
                <w:rFonts w:ascii="Arial" w:hAnsi="Arial" w:cs="Arial"/>
                <w:szCs w:val="24"/>
              </w:rPr>
              <w:t>subscriptions</w:t>
            </w:r>
            <w:r>
              <w:rPr>
                <w:rFonts w:ascii="Arial" w:hAnsi="Arial" w:cs="Arial"/>
                <w:szCs w:val="24"/>
              </w:rPr>
              <w:t xml:space="preserve"> to support the </w:t>
            </w:r>
            <w:r w:rsidR="00DD20BF">
              <w:rPr>
                <w:rFonts w:ascii="Arial" w:hAnsi="Arial" w:cs="Arial"/>
                <w:szCs w:val="24"/>
              </w:rPr>
              <w:t>recovery to pre-pandemic levels</w:t>
            </w:r>
            <w:r>
              <w:rPr>
                <w:rFonts w:ascii="Arial" w:hAnsi="Arial" w:cs="Arial"/>
                <w:szCs w:val="24"/>
              </w:rPr>
              <w:t xml:space="preserve">. </w:t>
            </w:r>
          </w:p>
          <w:p w14:paraId="61D12491" w14:textId="2DBC24BC" w:rsidR="00F11618" w:rsidRPr="00F11618" w:rsidRDefault="00F11618" w:rsidP="00F11618">
            <w:pPr>
              <w:jc w:val="both"/>
              <w:rPr>
                <w:rFonts w:ascii="Arial" w:hAnsi="Arial" w:cs="Arial"/>
                <w:szCs w:val="24"/>
              </w:rPr>
            </w:pPr>
          </w:p>
        </w:tc>
      </w:tr>
      <w:tr w:rsidR="005F524E" w:rsidRPr="00BE1B62" w14:paraId="20B14A11" w14:textId="77777777" w:rsidTr="0047076E">
        <w:tc>
          <w:tcPr>
            <w:tcW w:w="460" w:type="pct"/>
          </w:tcPr>
          <w:p w14:paraId="14AAFFB6" w14:textId="366E3F5A" w:rsidR="005F524E" w:rsidRPr="00BE1B62" w:rsidRDefault="005F524E" w:rsidP="00F11618">
            <w:pPr>
              <w:jc w:val="both"/>
              <w:rPr>
                <w:rFonts w:ascii="Arial" w:hAnsi="Arial" w:cs="Arial"/>
                <w:szCs w:val="24"/>
              </w:rPr>
            </w:pPr>
            <w:r w:rsidRPr="00BE1B62">
              <w:rPr>
                <w:rFonts w:ascii="Arial" w:hAnsi="Arial" w:cs="Arial"/>
                <w:szCs w:val="24"/>
              </w:rPr>
              <w:t>3.5</w:t>
            </w:r>
          </w:p>
        </w:tc>
        <w:tc>
          <w:tcPr>
            <w:tcW w:w="4540" w:type="pct"/>
          </w:tcPr>
          <w:p w14:paraId="7EDF4A8F" w14:textId="47C80D9D" w:rsidR="005F524E" w:rsidRDefault="005F524E" w:rsidP="000E0E01">
            <w:pPr>
              <w:jc w:val="both"/>
              <w:rPr>
                <w:rFonts w:ascii="Arial" w:hAnsi="Arial" w:cs="Arial"/>
                <w:szCs w:val="24"/>
              </w:rPr>
            </w:pPr>
            <w:r w:rsidRPr="00BE1B62">
              <w:rPr>
                <w:rFonts w:ascii="Arial" w:hAnsi="Arial" w:cs="Arial"/>
                <w:szCs w:val="24"/>
              </w:rPr>
              <w:t xml:space="preserve">When the HLH Board met in June </w:t>
            </w:r>
            <w:r w:rsidR="003113FF">
              <w:rPr>
                <w:rFonts w:ascii="Arial" w:hAnsi="Arial" w:cs="Arial"/>
                <w:szCs w:val="24"/>
              </w:rPr>
              <w:t xml:space="preserve">2021 </w:t>
            </w:r>
            <w:r w:rsidRPr="00BE1B62">
              <w:rPr>
                <w:rFonts w:ascii="Arial" w:hAnsi="Arial" w:cs="Arial"/>
                <w:szCs w:val="24"/>
              </w:rPr>
              <w:t>there was no timescale for the end of level zero restrictions. The country moved beyond level zero on 9 August 2021</w:t>
            </w:r>
            <w:r w:rsidR="00BA1DB0">
              <w:rPr>
                <w:rFonts w:ascii="Arial" w:hAnsi="Arial" w:cs="Arial"/>
                <w:szCs w:val="24"/>
              </w:rPr>
              <w:t>. E</w:t>
            </w:r>
            <w:r w:rsidRPr="00BE1B62">
              <w:rPr>
                <w:rFonts w:ascii="Arial" w:hAnsi="Arial" w:cs="Arial"/>
                <w:szCs w:val="24"/>
              </w:rPr>
              <w:t>arly indications are that customers have been keen to retur</w:t>
            </w:r>
            <w:r w:rsidR="007300DF">
              <w:rPr>
                <w:rFonts w:ascii="Arial" w:hAnsi="Arial" w:cs="Arial"/>
                <w:szCs w:val="24"/>
              </w:rPr>
              <w:t>n</w:t>
            </w:r>
            <w:r w:rsidR="009A0F77">
              <w:rPr>
                <w:rFonts w:ascii="Arial" w:hAnsi="Arial" w:cs="Arial"/>
                <w:szCs w:val="24"/>
              </w:rPr>
              <w:t xml:space="preserve"> and all services are preparing for increases in customer numbers during the first </w:t>
            </w:r>
            <w:r w:rsidR="00BA1DB0">
              <w:rPr>
                <w:rFonts w:ascii="Arial" w:hAnsi="Arial" w:cs="Arial"/>
                <w:szCs w:val="24"/>
              </w:rPr>
              <w:t>2</w:t>
            </w:r>
            <w:r w:rsidR="007300DF">
              <w:rPr>
                <w:rFonts w:ascii="Arial" w:hAnsi="Arial" w:cs="Arial"/>
                <w:szCs w:val="24"/>
              </w:rPr>
              <w:t> </w:t>
            </w:r>
            <w:r w:rsidR="009A0F77">
              <w:rPr>
                <w:rFonts w:ascii="Arial" w:hAnsi="Arial" w:cs="Arial"/>
                <w:szCs w:val="24"/>
              </w:rPr>
              <w:t>weeks of the new school term</w:t>
            </w:r>
            <w:r w:rsidR="00BA1DB0">
              <w:rPr>
                <w:rFonts w:ascii="Arial" w:hAnsi="Arial" w:cs="Arial"/>
                <w:szCs w:val="24"/>
              </w:rPr>
              <w:t>, commencing</w:t>
            </w:r>
            <w:r w:rsidR="009A0F77">
              <w:rPr>
                <w:rFonts w:ascii="Arial" w:hAnsi="Arial" w:cs="Arial"/>
                <w:szCs w:val="24"/>
              </w:rPr>
              <w:t xml:space="preserve"> 17 August 2021. </w:t>
            </w:r>
          </w:p>
          <w:p w14:paraId="7F209998" w14:textId="3E813BC8" w:rsidR="005F524E" w:rsidRPr="00BE1B62" w:rsidRDefault="005F524E" w:rsidP="000E0E01">
            <w:pPr>
              <w:jc w:val="both"/>
              <w:rPr>
                <w:rFonts w:ascii="Arial" w:hAnsi="Arial" w:cs="Arial"/>
                <w:szCs w:val="24"/>
              </w:rPr>
            </w:pPr>
          </w:p>
        </w:tc>
      </w:tr>
      <w:tr w:rsidR="00C52487" w:rsidRPr="00BE1B62" w14:paraId="6E294167" w14:textId="77777777" w:rsidTr="0047076E">
        <w:tc>
          <w:tcPr>
            <w:tcW w:w="460" w:type="pct"/>
          </w:tcPr>
          <w:p w14:paraId="4163A8D7" w14:textId="25B08732" w:rsidR="00C52487" w:rsidRDefault="00C52487" w:rsidP="00F11618">
            <w:pPr>
              <w:jc w:val="both"/>
              <w:rPr>
                <w:rFonts w:ascii="Arial" w:hAnsi="Arial" w:cs="Arial"/>
                <w:szCs w:val="24"/>
              </w:rPr>
            </w:pPr>
            <w:r>
              <w:rPr>
                <w:rFonts w:ascii="Arial" w:hAnsi="Arial" w:cs="Arial"/>
                <w:szCs w:val="24"/>
              </w:rPr>
              <w:t>3.6</w:t>
            </w:r>
          </w:p>
        </w:tc>
        <w:tc>
          <w:tcPr>
            <w:tcW w:w="4540" w:type="pct"/>
          </w:tcPr>
          <w:p w14:paraId="0D3C1933" w14:textId="1034AABB" w:rsidR="00C52487" w:rsidRDefault="00C52487" w:rsidP="00BA1DB0">
            <w:pPr>
              <w:jc w:val="both"/>
              <w:rPr>
                <w:rFonts w:ascii="Arial" w:hAnsi="Arial" w:cs="Arial"/>
                <w:szCs w:val="24"/>
              </w:rPr>
            </w:pPr>
            <w:r>
              <w:rPr>
                <w:rFonts w:ascii="Arial" w:hAnsi="Arial" w:cs="Arial"/>
                <w:szCs w:val="24"/>
              </w:rPr>
              <w:t>During the restrictions</w:t>
            </w:r>
            <w:r w:rsidR="00BA1DB0">
              <w:rPr>
                <w:rFonts w:ascii="Arial" w:hAnsi="Arial" w:cs="Arial"/>
                <w:szCs w:val="24"/>
              </w:rPr>
              <w:t>,</w:t>
            </w:r>
            <w:r>
              <w:rPr>
                <w:rFonts w:ascii="Arial" w:hAnsi="Arial" w:cs="Arial"/>
                <w:szCs w:val="24"/>
              </w:rPr>
              <w:t xml:space="preserve"> pre-booking in leisure centres was required for all activities</w:t>
            </w:r>
            <w:r w:rsidR="00BA1DB0">
              <w:rPr>
                <w:rFonts w:ascii="Arial" w:hAnsi="Arial" w:cs="Arial"/>
                <w:szCs w:val="24"/>
              </w:rPr>
              <w:t>. T</w:t>
            </w:r>
            <w:r>
              <w:rPr>
                <w:rFonts w:ascii="Arial" w:hAnsi="Arial" w:cs="Arial"/>
                <w:szCs w:val="24"/>
              </w:rPr>
              <w:t xml:space="preserve">his has </w:t>
            </w:r>
            <w:r w:rsidR="00BA1DB0">
              <w:rPr>
                <w:rFonts w:ascii="Arial" w:hAnsi="Arial" w:cs="Arial"/>
                <w:szCs w:val="24"/>
              </w:rPr>
              <w:t xml:space="preserve">now </w:t>
            </w:r>
            <w:r>
              <w:rPr>
                <w:rFonts w:ascii="Arial" w:hAnsi="Arial" w:cs="Arial"/>
                <w:szCs w:val="24"/>
              </w:rPr>
              <w:t xml:space="preserve">been removed for gyms/fitness suites, public swimming sessions, etc. </w:t>
            </w:r>
            <w:r w:rsidR="00BA1DB0">
              <w:rPr>
                <w:rFonts w:ascii="Arial" w:hAnsi="Arial" w:cs="Arial"/>
                <w:szCs w:val="24"/>
              </w:rPr>
              <w:t>However, t</w:t>
            </w:r>
            <w:r>
              <w:rPr>
                <w:rFonts w:ascii="Arial" w:hAnsi="Arial" w:cs="Arial"/>
                <w:szCs w:val="24"/>
              </w:rPr>
              <w:t xml:space="preserve">he ability to book lane swimming has been retained in the short-term at some sites </w:t>
            </w:r>
            <w:r w:rsidR="00826766">
              <w:rPr>
                <w:rFonts w:ascii="Arial" w:hAnsi="Arial" w:cs="Arial"/>
                <w:szCs w:val="24"/>
              </w:rPr>
              <w:t>because there has been a higher demand for this activity during the pandemic</w:t>
            </w:r>
            <w:r w:rsidR="00BA1DB0">
              <w:rPr>
                <w:rFonts w:ascii="Arial" w:hAnsi="Arial" w:cs="Arial"/>
                <w:szCs w:val="24"/>
              </w:rPr>
              <w:t xml:space="preserve">. </w:t>
            </w:r>
            <w:r w:rsidR="00826766">
              <w:rPr>
                <w:rFonts w:ascii="Arial" w:hAnsi="Arial" w:cs="Arial"/>
                <w:szCs w:val="24"/>
              </w:rPr>
              <w:t xml:space="preserve">This will be reviewed at each site over the coming weeks </w:t>
            </w:r>
            <w:r>
              <w:rPr>
                <w:rFonts w:ascii="Arial" w:hAnsi="Arial" w:cs="Arial"/>
                <w:szCs w:val="24"/>
              </w:rPr>
              <w:t>to allow an assessment of customer demand</w:t>
            </w:r>
            <w:r w:rsidR="00BA1DB0">
              <w:rPr>
                <w:rFonts w:ascii="Arial" w:hAnsi="Arial" w:cs="Arial"/>
                <w:szCs w:val="24"/>
              </w:rPr>
              <w:t>.</w:t>
            </w:r>
            <w:r>
              <w:rPr>
                <w:rFonts w:ascii="Arial" w:hAnsi="Arial" w:cs="Arial"/>
                <w:szCs w:val="24"/>
              </w:rPr>
              <w:t xml:space="preserve"> </w:t>
            </w:r>
          </w:p>
          <w:p w14:paraId="27511F44" w14:textId="77777777" w:rsidR="00C52487" w:rsidRDefault="00C52487" w:rsidP="00BA1DB0">
            <w:pPr>
              <w:jc w:val="both"/>
              <w:rPr>
                <w:rFonts w:ascii="Arial" w:hAnsi="Arial" w:cs="Arial"/>
                <w:szCs w:val="24"/>
              </w:rPr>
            </w:pPr>
          </w:p>
        </w:tc>
      </w:tr>
      <w:tr w:rsidR="00F11618" w:rsidRPr="00BE1B62" w14:paraId="7CA8B10D" w14:textId="77777777" w:rsidTr="0047076E">
        <w:tc>
          <w:tcPr>
            <w:tcW w:w="460" w:type="pct"/>
          </w:tcPr>
          <w:p w14:paraId="63E9199B" w14:textId="4615AB2C" w:rsidR="00F11618" w:rsidRPr="00BE1B62" w:rsidRDefault="00C52487" w:rsidP="00F11618">
            <w:pPr>
              <w:jc w:val="both"/>
              <w:rPr>
                <w:rFonts w:ascii="Arial" w:hAnsi="Arial" w:cs="Arial"/>
                <w:szCs w:val="24"/>
              </w:rPr>
            </w:pPr>
            <w:bookmarkStart w:id="0" w:name="_Hlk66096776"/>
            <w:r>
              <w:rPr>
                <w:rFonts w:ascii="Arial" w:hAnsi="Arial" w:cs="Arial"/>
                <w:szCs w:val="24"/>
              </w:rPr>
              <w:lastRenderedPageBreak/>
              <w:t>3.7</w:t>
            </w:r>
          </w:p>
        </w:tc>
        <w:tc>
          <w:tcPr>
            <w:tcW w:w="4540" w:type="pct"/>
          </w:tcPr>
          <w:p w14:paraId="0E148856" w14:textId="621AABE1" w:rsidR="000E0E01" w:rsidRDefault="00826766" w:rsidP="000E0E01">
            <w:pPr>
              <w:jc w:val="both"/>
              <w:rPr>
                <w:rFonts w:ascii="Arial" w:hAnsi="Arial" w:cs="Arial"/>
                <w:szCs w:val="24"/>
              </w:rPr>
            </w:pPr>
            <w:r>
              <w:rPr>
                <w:rFonts w:ascii="Arial" w:hAnsi="Arial" w:cs="Arial"/>
                <w:szCs w:val="24"/>
              </w:rPr>
              <w:t>T</w:t>
            </w:r>
            <w:r w:rsidR="000E0E01" w:rsidRPr="00BE1B62">
              <w:rPr>
                <w:rFonts w:ascii="Arial" w:hAnsi="Arial" w:cs="Arial"/>
                <w:szCs w:val="24"/>
              </w:rPr>
              <w:t xml:space="preserve">here are still some additional </w:t>
            </w:r>
            <w:r w:rsidR="009A0F77">
              <w:rPr>
                <w:rFonts w:ascii="Arial" w:hAnsi="Arial" w:cs="Arial"/>
                <w:szCs w:val="24"/>
              </w:rPr>
              <w:t xml:space="preserve">COVID-19 </w:t>
            </w:r>
            <w:r w:rsidR="000E0E01" w:rsidRPr="00BE1B62">
              <w:rPr>
                <w:rFonts w:ascii="Arial" w:hAnsi="Arial" w:cs="Arial"/>
                <w:szCs w:val="24"/>
              </w:rPr>
              <w:t xml:space="preserve">requirements </w:t>
            </w:r>
            <w:r w:rsidR="00C52487">
              <w:rPr>
                <w:rFonts w:ascii="Arial" w:hAnsi="Arial" w:cs="Arial"/>
                <w:szCs w:val="24"/>
              </w:rPr>
              <w:t xml:space="preserve">across all sites </w:t>
            </w:r>
            <w:r w:rsidR="000E0E01" w:rsidRPr="00BE1B62">
              <w:rPr>
                <w:rFonts w:ascii="Arial" w:hAnsi="Arial" w:cs="Arial"/>
                <w:szCs w:val="24"/>
              </w:rPr>
              <w:t xml:space="preserve">compared with </w:t>
            </w:r>
            <w:r w:rsidR="008427F8">
              <w:rPr>
                <w:rFonts w:ascii="Arial" w:hAnsi="Arial" w:cs="Arial"/>
                <w:szCs w:val="24"/>
              </w:rPr>
              <w:t>previous operations</w:t>
            </w:r>
            <w:r w:rsidR="00BE1B62" w:rsidRPr="00BE1B62">
              <w:rPr>
                <w:rFonts w:ascii="Arial" w:hAnsi="Arial" w:cs="Arial"/>
                <w:szCs w:val="24"/>
              </w:rPr>
              <w:t xml:space="preserve"> and while they might</w:t>
            </w:r>
            <w:r w:rsidR="00C52487">
              <w:rPr>
                <w:rFonts w:ascii="Arial" w:hAnsi="Arial" w:cs="Arial"/>
                <w:szCs w:val="24"/>
              </w:rPr>
              <w:t xml:space="preserve"> </w:t>
            </w:r>
            <w:r w:rsidR="00BA1DB0">
              <w:rPr>
                <w:rFonts w:ascii="Arial" w:hAnsi="Arial" w:cs="Arial"/>
                <w:szCs w:val="24"/>
              </w:rPr>
              <w:t xml:space="preserve">present a small </w:t>
            </w:r>
            <w:r w:rsidR="00862F51">
              <w:rPr>
                <w:rFonts w:ascii="Arial" w:hAnsi="Arial" w:cs="Arial"/>
                <w:szCs w:val="24"/>
              </w:rPr>
              <w:t>degree</w:t>
            </w:r>
            <w:r w:rsidR="00BA1DB0">
              <w:rPr>
                <w:rFonts w:ascii="Arial" w:hAnsi="Arial" w:cs="Arial"/>
                <w:szCs w:val="24"/>
              </w:rPr>
              <w:t xml:space="preserve"> of inconveni</w:t>
            </w:r>
            <w:r w:rsidR="00862F51">
              <w:rPr>
                <w:rFonts w:ascii="Arial" w:hAnsi="Arial" w:cs="Arial"/>
                <w:szCs w:val="24"/>
              </w:rPr>
              <w:t>e</w:t>
            </w:r>
            <w:r w:rsidR="00BA1DB0">
              <w:rPr>
                <w:rFonts w:ascii="Arial" w:hAnsi="Arial" w:cs="Arial"/>
                <w:szCs w:val="24"/>
              </w:rPr>
              <w:t>nce</w:t>
            </w:r>
            <w:r w:rsidR="00BE1B62" w:rsidRPr="00BE1B62">
              <w:rPr>
                <w:rFonts w:ascii="Arial" w:hAnsi="Arial" w:cs="Arial"/>
                <w:szCs w:val="24"/>
              </w:rPr>
              <w:t>, they also provide a level of customer re</w:t>
            </w:r>
            <w:r w:rsidR="00BA1DB0">
              <w:rPr>
                <w:rFonts w:ascii="Arial" w:hAnsi="Arial" w:cs="Arial"/>
                <w:szCs w:val="24"/>
              </w:rPr>
              <w:t>-</w:t>
            </w:r>
            <w:r w:rsidR="00BE1B62" w:rsidRPr="00BE1B62">
              <w:rPr>
                <w:rFonts w:ascii="Arial" w:hAnsi="Arial" w:cs="Arial"/>
                <w:szCs w:val="24"/>
              </w:rPr>
              <w:t>assurance</w:t>
            </w:r>
            <w:r w:rsidR="000E0E01" w:rsidRPr="00BE1B62">
              <w:rPr>
                <w:rFonts w:ascii="Arial" w:hAnsi="Arial" w:cs="Arial"/>
                <w:szCs w:val="24"/>
              </w:rPr>
              <w:t>:</w:t>
            </w:r>
          </w:p>
          <w:p w14:paraId="3440BA18" w14:textId="77777777" w:rsidR="00283200" w:rsidRPr="00BE1B62" w:rsidRDefault="00283200" w:rsidP="000E0E01">
            <w:pPr>
              <w:jc w:val="both"/>
              <w:rPr>
                <w:rFonts w:ascii="Arial" w:hAnsi="Arial" w:cs="Arial"/>
                <w:szCs w:val="24"/>
              </w:rPr>
            </w:pPr>
          </w:p>
          <w:p w14:paraId="1FC60886" w14:textId="1216AC97" w:rsidR="000E0E01" w:rsidRPr="00BE1B62" w:rsidRDefault="000E0E01" w:rsidP="00246974">
            <w:pPr>
              <w:pStyle w:val="ListParagraph"/>
              <w:numPr>
                <w:ilvl w:val="0"/>
                <w:numId w:val="43"/>
              </w:numPr>
              <w:spacing w:line="240" w:lineRule="auto"/>
              <w:ind w:left="714" w:hanging="357"/>
              <w:jc w:val="both"/>
              <w:rPr>
                <w:rFonts w:ascii="Arial" w:hAnsi="Arial" w:cs="Arial"/>
                <w:sz w:val="24"/>
                <w:szCs w:val="24"/>
              </w:rPr>
            </w:pPr>
            <w:r w:rsidRPr="00BE1B62">
              <w:rPr>
                <w:rFonts w:ascii="Arial" w:hAnsi="Arial" w:cs="Arial"/>
                <w:sz w:val="24"/>
                <w:szCs w:val="24"/>
              </w:rPr>
              <w:t xml:space="preserve">Ventilation regulations - while there are greater capacities in buildings now than while the protection levels were in force there are still capacity limits. Arrangements are in place to ensure that ventilation is adequate, including keeping some rooms in buildings closed where there is limited ventilation and sampling carbon dioxide levels which is the recognised way of monitoring ventilation. </w:t>
            </w:r>
          </w:p>
          <w:p w14:paraId="0B41CD62" w14:textId="7283CDA7" w:rsidR="000E0E01" w:rsidRPr="00BE1B62" w:rsidRDefault="000E0E01" w:rsidP="00246974">
            <w:pPr>
              <w:pStyle w:val="ListParagraph"/>
              <w:numPr>
                <w:ilvl w:val="0"/>
                <w:numId w:val="43"/>
              </w:numPr>
              <w:spacing w:line="240" w:lineRule="auto"/>
              <w:ind w:left="714" w:hanging="357"/>
              <w:jc w:val="both"/>
              <w:rPr>
                <w:rFonts w:ascii="Arial" w:hAnsi="Arial" w:cs="Arial"/>
                <w:sz w:val="24"/>
                <w:szCs w:val="24"/>
              </w:rPr>
            </w:pPr>
            <w:r w:rsidRPr="00BE1B62">
              <w:rPr>
                <w:rFonts w:ascii="Arial" w:hAnsi="Arial" w:cs="Arial"/>
                <w:sz w:val="24"/>
                <w:szCs w:val="24"/>
              </w:rPr>
              <w:t xml:space="preserve">Cleaning - enhanced cleaning of touch points </w:t>
            </w:r>
            <w:r w:rsidR="00BE1B62" w:rsidRPr="00BE1B62">
              <w:rPr>
                <w:rFonts w:ascii="Arial" w:hAnsi="Arial" w:cs="Arial"/>
                <w:sz w:val="24"/>
                <w:szCs w:val="24"/>
              </w:rPr>
              <w:t xml:space="preserve">is still a Scottish Government requirement. </w:t>
            </w:r>
          </w:p>
          <w:p w14:paraId="7670CDC3" w14:textId="0AE7D32F" w:rsidR="000E0E01" w:rsidRPr="00BE1B62" w:rsidRDefault="000E0E01" w:rsidP="00246974">
            <w:pPr>
              <w:pStyle w:val="ListParagraph"/>
              <w:numPr>
                <w:ilvl w:val="0"/>
                <w:numId w:val="43"/>
              </w:numPr>
              <w:spacing w:line="240" w:lineRule="auto"/>
              <w:ind w:left="714" w:hanging="357"/>
              <w:jc w:val="both"/>
              <w:rPr>
                <w:rFonts w:ascii="Arial" w:hAnsi="Arial" w:cs="Arial"/>
                <w:sz w:val="24"/>
                <w:szCs w:val="24"/>
              </w:rPr>
            </w:pPr>
            <w:r w:rsidRPr="00BE1B62">
              <w:rPr>
                <w:rFonts w:ascii="Arial" w:hAnsi="Arial" w:cs="Arial"/>
                <w:sz w:val="24"/>
                <w:szCs w:val="24"/>
              </w:rPr>
              <w:t xml:space="preserve">Contact tracing and self-isolation </w:t>
            </w:r>
            <w:r w:rsidR="00BE1B62" w:rsidRPr="00BE1B62">
              <w:rPr>
                <w:rFonts w:ascii="Arial" w:hAnsi="Arial" w:cs="Arial"/>
                <w:sz w:val="24"/>
                <w:szCs w:val="24"/>
              </w:rPr>
              <w:t>–</w:t>
            </w:r>
            <w:r w:rsidRPr="00BE1B62">
              <w:rPr>
                <w:rFonts w:ascii="Arial" w:hAnsi="Arial" w:cs="Arial"/>
                <w:sz w:val="24"/>
                <w:szCs w:val="24"/>
              </w:rPr>
              <w:t xml:space="preserve"> </w:t>
            </w:r>
            <w:r w:rsidR="00BE1B62" w:rsidRPr="00BE1B62">
              <w:rPr>
                <w:rFonts w:ascii="Arial" w:hAnsi="Arial" w:cs="Arial"/>
                <w:sz w:val="24"/>
                <w:szCs w:val="24"/>
              </w:rPr>
              <w:t xml:space="preserve">there is </w:t>
            </w:r>
            <w:r w:rsidRPr="00BE1B62">
              <w:rPr>
                <w:rFonts w:ascii="Arial" w:hAnsi="Arial" w:cs="Arial"/>
                <w:sz w:val="24"/>
                <w:szCs w:val="24"/>
              </w:rPr>
              <w:t xml:space="preserve">still </w:t>
            </w:r>
            <w:r w:rsidR="00BE1B62" w:rsidRPr="00BE1B62">
              <w:rPr>
                <w:rFonts w:ascii="Arial" w:hAnsi="Arial" w:cs="Arial"/>
                <w:sz w:val="24"/>
                <w:szCs w:val="24"/>
              </w:rPr>
              <w:t xml:space="preserve">a requirement to </w:t>
            </w:r>
            <w:r w:rsidRPr="00BE1B62">
              <w:rPr>
                <w:rFonts w:ascii="Arial" w:hAnsi="Arial" w:cs="Arial"/>
                <w:sz w:val="24"/>
                <w:szCs w:val="24"/>
              </w:rPr>
              <w:t xml:space="preserve">maintain contact tracing information. </w:t>
            </w:r>
          </w:p>
          <w:p w14:paraId="6092B5A3" w14:textId="7EBBE893" w:rsidR="000E0E01" w:rsidRPr="00BE1B62" w:rsidRDefault="000E0E01" w:rsidP="00246974">
            <w:pPr>
              <w:pStyle w:val="ListParagraph"/>
              <w:numPr>
                <w:ilvl w:val="0"/>
                <w:numId w:val="43"/>
              </w:numPr>
              <w:spacing w:line="240" w:lineRule="auto"/>
              <w:ind w:left="714" w:hanging="357"/>
              <w:jc w:val="both"/>
              <w:rPr>
                <w:rFonts w:ascii="Arial" w:hAnsi="Arial" w:cs="Arial"/>
                <w:sz w:val="24"/>
                <w:szCs w:val="24"/>
              </w:rPr>
            </w:pPr>
            <w:r w:rsidRPr="00BE1B62">
              <w:rPr>
                <w:rFonts w:ascii="Arial" w:hAnsi="Arial" w:cs="Arial"/>
                <w:sz w:val="24"/>
                <w:szCs w:val="24"/>
              </w:rPr>
              <w:t xml:space="preserve">Wearing of face coverings - is required by legislation while </w:t>
            </w:r>
            <w:r w:rsidR="00BE1B62" w:rsidRPr="00BE1B62">
              <w:rPr>
                <w:rFonts w:ascii="Arial" w:hAnsi="Arial" w:cs="Arial"/>
                <w:sz w:val="24"/>
                <w:szCs w:val="24"/>
              </w:rPr>
              <w:t xml:space="preserve">customers and staff are </w:t>
            </w:r>
            <w:r w:rsidRPr="00BE1B62">
              <w:rPr>
                <w:rFonts w:ascii="Arial" w:hAnsi="Arial" w:cs="Arial"/>
                <w:sz w:val="24"/>
                <w:szCs w:val="24"/>
              </w:rPr>
              <w:t xml:space="preserve">in common areas in buildings. </w:t>
            </w:r>
          </w:p>
          <w:p w14:paraId="774F1B88" w14:textId="580565E7" w:rsidR="000E0E01" w:rsidRPr="00BE1B62" w:rsidRDefault="000E0E01" w:rsidP="00246974">
            <w:pPr>
              <w:pStyle w:val="ListParagraph"/>
              <w:numPr>
                <w:ilvl w:val="0"/>
                <w:numId w:val="43"/>
              </w:numPr>
              <w:spacing w:line="240" w:lineRule="auto"/>
              <w:ind w:left="714" w:hanging="357"/>
              <w:jc w:val="both"/>
              <w:rPr>
                <w:rFonts w:ascii="Arial" w:hAnsi="Arial" w:cs="Arial"/>
                <w:sz w:val="24"/>
                <w:szCs w:val="24"/>
              </w:rPr>
            </w:pPr>
            <w:r w:rsidRPr="00BE1B62">
              <w:rPr>
                <w:rFonts w:ascii="Arial" w:hAnsi="Arial" w:cs="Arial"/>
                <w:sz w:val="24"/>
                <w:szCs w:val="24"/>
              </w:rPr>
              <w:t xml:space="preserve">Movement in common areas (non-activity spaces) - while there is no longer a requirement for physical distancing customers </w:t>
            </w:r>
            <w:r w:rsidR="008427F8">
              <w:rPr>
                <w:rFonts w:ascii="Arial" w:hAnsi="Arial" w:cs="Arial"/>
                <w:sz w:val="24"/>
                <w:szCs w:val="24"/>
              </w:rPr>
              <w:t xml:space="preserve">are asked </w:t>
            </w:r>
            <w:r w:rsidRPr="00BE1B62">
              <w:rPr>
                <w:rFonts w:ascii="Arial" w:hAnsi="Arial" w:cs="Arial"/>
                <w:sz w:val="24"/>
                <w:szCs w:val="24"/>
              </w:rPr>
              <w:t xml:space="preserve">to respect each other and keep left while passing in corridors and more restricted areas and </w:t>
            </w:r>
            <w:r w:rsidR="008427F8">
              <w:rPr>
                <w:rFonts w:ascii="Arial" w:hAnsi="Arial" w:cs="Arial"/>
                <w:sz w:val="24"/>
                <w:szCs w:val="24"/>
              </w:rPr>
              <w:t>there are</w:t>
            </w:r>
            <w:r w:rsidRPr="00BE1B62">
              <w:rPr>
                <w:rFonts w:ascii="Arial" w:hAnsi="Arial" w:cs="Arial"/>
                <w:sz w:val="24"/>
                <w:szCs w:val="24"/>
              </w:rPr>
              <w:t xml:space="preserve"> floor markings to encourage this. </w:t>
            </w:r>
          </w:p>
          <w:p w14:paraId="1D8E7199" w14:textId="5541922E" w:rsidR="00C52487" w:rsidRPr="00BE1B62" w:rsidRDefault="000E0E01" w:rsidP="00246974">
            <w:pPr>
              <w:pStyle w:val="ListParagraph"/>
              <w:numPr>
                <w:ilvl w:val="0"/>
                <w:numId w:val="43"/>
              </w:numPr>
              <w:spacing w:line="240" w:lineRule="auto"/>
              <w:ind w:left="714" w:hanging="357"/>
              <w:jc w:val="both"/>
              <w:rPr>
                <w:rFonts w:ascii="Arial" w:hAnsi="Arial" w:cs="Arial"/>
                <w:sz w:val="24"/>
                <w:szCs w:val="24"/>
              </w:rPr>
            </w:pPr>
            <w:r w:rsidRPr="00BE1B62">
              <w:rPr>
                <w:rFonts w:ascii="Arial" w:hAnsi="Arial" w:cs="Arial"/>
                <w:sz w:val="24"/>
                <w:szCs w:val="24"/>
              </w:rPr>
              <w:t xml:space="preserve">Physical distancing - signage at entrances </w:t>
            </w:r>
            <w:r w:rsidR="00BE1B62" w:rsidRPr="00BE1B62">
              <w:rPr>
                <w:rFonts w:ascii="Arial" w:hAnsi="Arial" w:cs="Arial"/>
                <w:sz w:val="24"/>
                <w:szCs w:val="24"/>
              </w:rPr>
              <w:t>has</w:t>
            </w:r>
            <w:r w:rsidRPr="00BE1B62">
              <w:rPr>
                <w:rFonts w:ascii="Arial" w:hAnsi="Arial" w:cs="Arial"/>
                <w:sz w:val="24"/>
                <w:szCs w:val="24"/>
              </w:rPr>
              <w:t xml:space="preserve"> been updated with</w:t>
            </w:r>
            <w:r w:rsidR="008A7CD6">
              <w:rPr>
                <w:rFonts w:ascii="Arial" w:hAnsi="Arial" w:cs="Arial"/>
                <w:sz w:val="24"/>
                <w:szCs w:val="24"/>
              </w:rPr>
              <w:t xml:space="preserve"> a</w:t>
            </w:r>
            <w:r w:rsidRPr="00BE1B62">
              <w:rPr>
                <w:rFonts w:ascii="Arial" w:hAnsi="Arial" w:cs="Arial"/>
                <w:sz w:val="24"/>
                <w:szCs w:val="24"/>
              </w:rPr>
              <w:t xml:space="preserve"> </w:t>
            </w:r>
            <w:r w:rsidR="00BE1B62" w:rsidRPr="00BE1B62">
              <w:rPr>
                <w:rFonts w:ascii="Arial" w:hAnsi="Arial" w:cs="Arial"/>
                <w:sz w:val="24"/>
                <w:szCs w:val="24"/>
              </w:rPr>
              <w:t xml:space="preserve">message asking customers to </w:t>
            </w:r>
            <w:r w:rsidRPr="00BE1B62">
              <w:rPr>
                <w:rFonts w:ascii="Arial" w:hAnsi="Arial" w:cs="Arial"/>
                <w:sz w:val="24"/>
                <w:szCs w:val="24"/>
              </w:rPr>
              <w:t>keep a safe distance from people in other households</w:t>
            </w:r>
            <w:r w:rsidR="00BE1B62" w:rsidRPr="00BE1B62">
              <w:rPr>
                <w:rFonts w:ascii="Arial" w:hAnsi="Arial" w:cs="Arial"/>
                <w:sz w:val="24"/>
                <w:szCs w:val="24"/>
              </w:rPr>
              <w:t xml:space="preserve">. </w:t>
            </w:r>
            <w:r w:rsidR="00C52487">
              <w:rPr>
                <w:rFonts w:ascii="Arial" w:hAnsi="Arial" w:cs="Arial"/>
                <w:sz w:val="24"/>
                <w:szCs w:val="24"/>
              </w:rPr>
              <w:t>Staff are still being asked to maintain two metre distancing to minimise the risk of having to close buildings due to contact tracing.</w:t>
            </w:r>
          </w:p>
        </w:tc>
      </w:tr>
      <w:tr w:rsidR="00F11618" w:rsidRPr="000D7575" w14:paraId="5B23CC5B" w14:textId="77777777" w:rsidTr="0047076E">
        <w:tc>
          <w:tcPr>
            <w:tcW w:w="460" w:type="pct"/>
          </w:tcPr>
          <w:p w14:paraId="6E9D41F2" w14:textId="1947A03D" w:rsidR="00F11618" w:rsidRDefault="00F11618" w:rsidP="00F11618">
            <w:pPr>
              <w:jc w:val="both"/>
              <w:rPr>
                <w:rFonts w:ascii="Arial" w:hAnsi="Arial" w:cs="Arial"/>
                <w:szCs w:val="24"/>
              </w:rPr>
            </w:pPr>
            <w:r>
              <w:rPr>
                <w:rFonts w:ascii="Arial" w:hAnsi="Arial" w:cs="Arial"/>
                <w:szCs w:val="24"/>
              </w:rPr>
              <w:t>3.</w:t>
            </w:r>
            <w:r w:rsidR="00C52487">
              <w:rPr>
                <w:rFonts w:ascii="Arial" w:hAnsi="Arial" w:cs="Arial"/>
                <w:szCs w:val="24"/>
              </w:rPr>
              <w:t>8</w:t>
            </w:r>
          </w:p>
        </w:tc>
        <w:tc>
          <w:tcPr>
            <w:tcW w:w="4540" w:type="pct"/>
          </w:tcPr>
          <w:p w14:paraId="70E82ECD" w14:textId="2774CD2C" w:rsidR="000E0E01" w:rsidRDefault="00BE1B62" w:rsidP="000E0E01">
            <w:pPr>
              <w:jc w:val="both"/>
              <w:rPr>
                <w:rFonts w:ascii="Arial" w:hAnsi="Arial" w:cs="Arial"/>
                <w:szCs w:val="24"/>
              </w:rPr>
            </w:pPr>
            <w:r>
              <w:rPr>
                <w:rFonts w:ascii="Arial" w:hAnsi="Arial" w:cs="Arial"/>
                <w:szCs w:val="24"/>
              </w:rPr>
              <w:t xml:space="preserve">The </w:t>
            </w:r>
            <w:r w:rsidR="00C52487">
              <w:rPr>
                <w:rFonts w:ascii="Arial" w:hAnsi="Arial" w:cs="Arial"/>
                <w:szCs w:val="24"/>
              </w:rPr>
              <w:t xml:space="preserve">above means that there are still </w:t>
            </w:r>
            <w:r w:rsidR="00826766">
              <w:rPr>
                <w:rFonts w:ascii="Arial" w:hAnsi="Arial" w:cs="Arial"/>
                <w:szCs w:val="24"/>
              </w:rPr>
              <w:t>restrictions in numbers and increased costs</w:t>
            </w:r>
            <w:r w:rsidR="008427F8">
              <w:rPr>
                <w:rFonts w:ascii="Arial" w:hAnsi="Arial" w:cs="Arial"/>
                <w:szCs w:val="24"/>
              </w:rPr>
              <w:t xml:space="preserve">. </w:t>
            </w:r>
            <w:r w:rsidR="00862F51">
              <w:rPr>
                <w:rFonts w:ascii="Arial" w:hAnsi="Arial" w:cs="Arial"/>
                <w:szCs w:val="24"/>
              </w:rPr>
              <w:t>Additionally,</w:t>
            </w:r>
            <w:r w:rsidR="008427F8">
              <w:rPr>
                <w:rFonts w:ascii="Arial" w:hAnsi="Arial" w:cs="Arial"/>
                <w:szCs w:val="24"/>
              </w:rPr>
              <w:t xml:space="preserve"> customer confidence is still an unknown and there have been isolated instances of customer feedback indic</w:t>
            </w:r>
            <w:r w:rsidR="00862F51">
              <w:rPr>
                <w:rFonts w:ascii="Arial" w:hAnsi="Arial" w:cs="Arial"/>
                <w:szCs w:val="24"/>
              </w:rPr>
              <w:t>a</w:t>
            </w:r>
            <w:r w:rsidR="008427F8">
              <w:rPr>
                <w:rFonts w:ascii="Arial" w:hAnsi="Arial" w:cs="Arial"/>
                <w:szCs w:val="24"/>
              </w:rPr>
              <w:t xml:space="preserve">ting concern </w:t>
            </w:r>
            <w:r w:rsidR="001137E6">
              <w:rPr>
                <w:rFonts w:ascii="Arial" w:hAnsi="Arial" w:cs="Arial"/>
                <w:szCs w:val="24"/>
              </w:rPr>
              <w:t>over</w:t>
            </w:r>
            <w:r w:rsidR="008427F8">
              <w:rPr>
                <w:rFonts w:ascii="Arial" w:hAnsi="Arial" w:cs="Arial"/>
                <w:szCs w:val="24"/>
              </w:rPr>
              <w:t xml:space="preserve"> the easing of restrictions. T</w:t>
            </w:r>
            <w:r w:rsidR="00826766">
              <w:rPr>
                <w:rFonts w:ascii="Arial" w:hAnsi="Arial" w:cs="Arial"/>
                <w:szCs w:val="24"/>
              </w:rPr>
              <w:t>o maintain costs within budget</w:t>
            </w:r>
            <w:r w:rsidR="001137E6">
              <w:rPr>
                <w:rFonts w:ascii="Arial" w:hAnsi="Arial" w:cs="Arial"/>
                <w:szCs w:val="24"/>
              </w:rPr>
              <w:t>,</w:t>
            </w:r>
            <w:r w:rsidR="00826766">
              <w:rPr>
                <w:rFonts w:ascii="Arial" w:hAnsi="Arial" w:cs="Arial"/>
                <w:szCs w:val="24"/>
              </w:rPr>
              <w:t xml:space="preserve"> </w:t>
            </w:r>
            <w:r w:rsidR="008427F8">
              <w:rPr>
                <w:rFonts w:ascii="Arial" w:hAnsi="Arial" w:cs="Arial"/>
                <w:szCs w:val="24"/>
              </w:rPr>
              <w:t xml:space="preserve">reduced </w:t>
            </w:r>
            <w:r w:rsidR="00826766">
              <w:rPr>
                <w:rFonts w:ascii="Arial" w:hAnsi="Arial" w:cs="Arial"/>
                <w:szCs w:val="24"/>
              </w:rPr>
              <w:t>opening hours at leisure centres based on busiest times</w:t>
            </w:r>
            <w:r w:rsidR="00862F51">
              <w:rPr>
                <w:rFonts w:ascii="Arial" w:hAnsi="Arial" w:cs="Arial"/>
                <w:szCs w:val="24"/>
              </w:rPr>
              <w:t>,</w:t>
            </w:r>
            <w:r w:rsidR="00826766">
              <w:rPr>
                <w:rFonts w:ascii="Arial" w:hAnsi="Arial" w:cs="Arial"/>
                <w:szCs w:val="24"/>
              </w:rPr>
              <w:t xml:space="preserve"> pre-pandemic</w:t>
            </w:r>
            <w:r w:rsidR="008427F8">
              <w:rPr>
                <w:rFonts w:ascii="Arial" w:hAnsi="Arial" w:cs="Arial"/>
                <w:szCs w:val="24"/>
              </w:rPr>
              <w:t xml:space="preserve"> have been retained to achieve a balance between generating income and minimising costs</w:t>
            </w:r>
            <w:r w:rsidR="00826766">
              <w:rPr>
                <w:rFonts w:ascii="Arial" w:hAnsi="Arial" w:cs="Arial"/>
                <w:szCs w:val="24"/>
              </w:rPr>
              <w:t xml:space="preserve">. This is being </w:t>
            </w:r>
            <w:r w:rsidR="00862F51">
              <w:rPr>
                <w:rFonts w:ascii="Arial" w:hAnsi="Arial" w:cs="Arial"/>
                <w:szCs w:val="24"/>
              </w:rPr>
              <w:t xml:space="preserve">carefully </w:t>
            </w:r>
            <w:r w:rsidR="00826766">
              <w:rPr>
                <w:rFonts w:ascii="Arial" w:hAnsi="Arial" w:cs="Arial"/>
                <w:szCs w:val="24"/>
              </w:rPr>
              <w:t xml:space="preserve">monitored and </w:t>
            </w:r>
            <w:r w:rsidR="0069472F">
              <w:rPr>
                <w:rFonts w:ascii="Arial" w:hAnsi="Arial" w:cs="Arial"/>
                <w:szCs w:val="24"/>
              </w:rPr>
              <w:t xml:space="preserve">hours </w:t>
            </w:r>
            <w:r w:rsidR="00826766">
              <w:rPr>
                <w:rFonts w:ascii="Arial" w:hAnsi="Arial" w:cs="Arial"/>
                <w:szCs w:val="24"/>
              </w:rPr>
              <w:t xml:space="preserve">increased as customer demand increases. </w:t>
            </w:r>
          </w:p>
          <w:p w14:paraId="3BC3A1D2" w14:textId="41EE5316" w:rsidR="00F11618" w:rsidRPr="000248A6" w:rsidRDefault="00F11618" w:rsidP="00F11618">
            <w:pPr>
              <w:jc w:val="both"/>
              <w:rPr>
                <w:rFonts w:ascii="Arial" w:hAnsi="Arial" w:cs="Arial"/>
                <w:b/>
                <w:bCs/>
              </w:rPr>
            </w:pPr>
          </w:p>
        </w:tc>
      </w:tr>
      <w:bookmarkEnd w:id="0"/>
      <w:tr w:rsidR="00F11618" w:rsidRPr="000D7575" w14:paraId="09E36014" w14:textId="77777777" w:rsidTr="0047076E">
        <w:tc>
          <w:tcPr>
            <w:tcW w:w="460" w:type="pct"/>
          </w:tcPr>
          <w:p w14:paraId="6AEF91C2" w14:textId="7DBA0D36" w:rsidR="00F11618" w:rsidRPr="000D7575" w:rsidRDefault="00E627BE" w:rsidP="00F11618">
            <w:pPr>
              <w:autoSpaceDE w:val="0"/>
              <w:autoSpaceDN w:val="0"/>
              <w:adjustRightInd w:val="0"/>
              <w:rPr>
                <w:rFonts w:ascii="Arial" w:hAnsi="Arial" w:cs="Arial"/>
                <w:b/>
                <w:szCs w:val="24"/>
              </w:rPr>
            </w:pPr>
            <w:r>
              <w:rPr>
                <w:rFonts w:ascii="Arial" w:hAnsi="Arial" w:cs="Arial"/>
                <w:b/>
                <w:szCs w:val="24"/>
              </w:rPr>
              <w:t>4</w:t>
            </w:r>
            <w:r w:rsidR="00F11618" w:rsidRPr="000D7575">
              <w:rPr>
                <w:rFonts w:ascii="Arial" w:hAnsi="Arial" w:cs="Arial"/>
                <w:b/>
                <w:szCs w:val="24"/>
              </w:rPr>
              <w:t>.</w:t>
            </w:r>
          </w:p>
        </w:tc>
        <w:tc>
          <w:tcPr>
            <w:tcW w:w="4540" w:type="pct"/>
          </w:tcPr>
          <w:p w14:paraId="03B7B38B" w14:textId="77777777" w:rsidR="00F11618" w:rsidRPr="000D7575" w:rsidRDefault="00F11618" w:rsidP="00F11618">
            <w:pPr>
              <w:autoSpaceDE w:val="0"/>
              <w:autoSpaceDN w:val="0"/>
              <w:adjustRightInd w:val="0"/>
              <w:jc w:val="both"/>
              <w:rPr>
                <w:rFonts w:ascii="Arial" w:hAnsi="Arial" w:cs="Arial"/>
                <w:b/>
                <w:szCs w:val="24"/>
              </w:rPr>
            </w:pPr>
            <w:r w:rsidRPr="000D7575">
              <w:rPr>
                <w:rFonts w:ascii="Arial" w:hAnsi="Arial" w:cs="Arial"/>
                <w:b/>
                <w:szCs w:val="24"/>
              </w:rPr>
              <w:t>Performance Indicator</w:t>
            </w:r>
            <w:r>
              <w:rPr>
                <w:rFonts w:ascii="Arial" w:hAnsi="Arial" w:cs="Arial"/>
                <w:b/>
                <w:szCs w:val="24"/>
              </w:rPr>
              <w:t>s</w:t>
            </w:r>
            <w:r w:rsidRPr="000D7575">
              <w:rPr>
                <w:rFonts w:ascii="Arial" w:hAnsi="Arial" w:cs="Arial"/>
                <w:b/>
                <w:szCs w:val="24"/>
              </w:rPr>
              <w:t xml:space="preserve"> for More Detailed Consideration</w:t>
            </w:r>
          </w:p>
          <w:p w14:paraId="396F9CE9" w14:textId="77777777" w:rsidR="00F11618" w:rsidRPr="000D7575" w:rsidRDefault="00F11618" w:rsidP="00F11618">
            <w:pPr>
              <w:autoSpaceDE w:val="0"/>
              <w:autoSpaceDN w:val="0"/>
              <w:adjustRightInd w:val="0"/>
              <w:jc w:val="both"/>
              <w:rPr>
                <w:rFonts w:ascii="Arial" w:hAnsi="Arial" w:cs="Arial"/>
                <w:b/>
                <w:szCs w:val="24"/>
              </w:rPr>
            </w:pPr>
          </w:p>
        </w:tc>
      </w:tr>
      <w:tr w:rsidR="00F11618" w:rsidRPr="00E627BE" w14:paraId="773289DC" w14:textId="77777777" w:rsidTr="0047076E">
        <w:tc>
          <w:tcPr>
            <w:tcW w:w="460" w:type="pct"/>
          </w:tcPr>
          <w:p w14:paraId="72E9930A" w14:textId="7656FD30" w:rsidR="00F11618" w:rsidRPr="00E627BE" w:rsidRDefault="00283200" w:rsidP="00F11618">
            <w:pPr>
              <w:autoSpaceDE w:val="0"/>
              <w:autoSpaceDN w:val="0"/>
              <w:adjustRightInd w:val="0"/>
              <w:jc w:val="both"/>
              <w:rPr>
                <w:rFonts w:ascii="Arial" w:hAnsi="Arial" w:cs="Arial"/>
                <w:szCs w:val="24"/>
              </w:rPr>
            </w:pPr>
            <w:r>
              <w:rPr>
                <w:rFonts w:ascii="Arial" w:hAnsi="Arial" w:cs="Arial"/>
                <w:szCs w:val="24"/>
              </w:rPr>
              <w:t>4</w:t>
            </w:r>
            <w:r w:rsidR="00F11618" w:rsidRPr="00E627BE">
              <w:rPr>
                <w:rFonts w:ascii="Arial" w:hAnsi="Arial" w:cs="Arial"/>
                <w:szCs w:val="24"/>
              </w:rPr>
              <w:t>.1</w:t>
            </w:r>
          </w:p>
        </w:tc>
        <w:tc>
          <w:tcPr>
            <w:tcW w:w="4540" w:type="pct"/>
          </w:tcPr>
          <w:p w14:paraId="05BAD42F" w14:textId="06414F6D" w:rsidR="00F11618" w:rsidRDefault="00F11618" w:rsidP="00F11618">
            <w:pPr>
              <w:jc w:val="both"/>
              <w:rPr>
                <w:rFonts w:ascii="Arial" w:hAnsi="Arial" w:cs="Arial"/>
                <w:szCs w:val="24"/>
              </w:rPr>
            </w:pPr>
            <w:r w:rsidRPr="00E627BE">
              <w:rPr>
                <w:rFonts w:ascii="Arial" w:hAnsi="Arial" w:cs="Arial"/>
                <w:szCs w:val="24"/>
              </w:rPr>
              <w:t>Each quarter more detail</w:t>
            </w:r>
            <w:r w:rsidR="008A7CD6">
              <w:rPr>
                <w:rFonts w:ascii="Arial" w:hAnsi="Arial" w:cs="Arial"/>
                <w:szCs w:val="24"/>
              </w:rPr>
              <w:t>ed information</w:t>
            </w:r>
            <w:r w:rsidRPr="00E627BE">
              <w:rPr>
                <w:rFonts w:ascii="Arial" w:hAnsi="Arial" w:cs="Arial"/>
                <w:szCs w:val="24"/>
              </w:rPr>
              <w:t xml:space="preserve"> is provided on one or more of the </w:t>
            </w:r>
            <w:r w:rsidR="001137E6">
              <w:rPr>
                <w:rFonts w:ascii="Arial" w:hAnsi="Arial" w:cs="Arial"/>
                <w:szCs w:val="24"/>
              </w:rPr>
              <w:t>sixteen</w:t>
            </w:r>
            <w:r w:rsidRPr="00E627BE">
              <w:rPr>
                <w:rFonts w:ascii="Arial" w:hAnsi="Arial" w:cs="Arial"/>
                <w:szCs w:val="24"/>
              </w:rPr>
              <w:t xml:space="preserve"> performance indicators and the following performance indicators were scheduled</w:t>
            </w:r>
            <w:r w:rsidR="00E627BE" w:rsidRPr="00E627BE">
              <w:rPr>
                <w:rFonts w:ascii="Arial" w:hAnsi="Arial" w:cs="Arial"/>
                <w:szCs w:val="24"/>
              </w:rPr>
              <w:t xml:space="preserve"> for</w:t>
            </w:r>
            <w:r w:rsidR="0069472F">
              <w:rPr>
                <w:rFonts w:ascii="Arial" w:hAnsi="Arial" w:cs="Arial"/>
                <w:szCs w:val="24"/>
              </w:rPr>
              <w:t xml:space="preserve"> consideration at</w:t>
            </w:r>
            <w:r w:rsidR="00E627BE" w:rsidRPr="00E627BE">
              <w:rPr>
                <w:rFonts w:ascii="Arial" w:hAnsi="Arial" w:cs="Arial"/>
                <w:szCs w:val="24"/>
              </w:rPr>
              <w:t xml:space="preserve"> the September 2021 </w:t>
            </w:r>
            <w:r w:rsidR="008A7CD6">
              <w:rPr>
                <w:rFonts w:ascii="Arial" w:hAnsi="Arial" w:cs="Arial"/>
                <w:szCs w:val="24"/>
              </w:rPr>
              <w:t xml:space="preserve">HLH Board </w:t>
            </w:r>
            <w:r w:rsidR="00E627BE" w:rsidRPr="00E627BE">
              <w:rPr>
                <w:rFonts w:ascii="Arial" w:hAnsi="Arial" w:cs="Arial"/>
                <w:szCs w:val="24"/>
              </w:rPr>
              <w:t xml:space="preserve">meeting: </w:t>
            </w:r>
          </w:p>
          <w:p w14:paraId="1290B9FA" w14:textId="77777777" w:rsidR="00246974" w:rsidRPr="00E627BE" w:rsidRDefault="00246974" w:rsidP="00F11618">
            <w:pPr>
              <w:jc w:val="both"/>
              <w:rPr>
                <w:rFonts w:ascii="Arial" w:hAnsi="Arial" w:cs="Arial"/>
                <w:szCs w:val="24"/>
              </w:rPr>
            </w:pPr>
          </w:p>
          <w:p w14:paraId="66D88ACA" w14:textId="6C9D1846" w:rsidR="00E627BE" w:rsidRPr="00E627BE" w:rsidRDefault="00E627BE" w:rsidP="00246974">
            <w:pPr>
              <w:pStyle w:val="ListParagraph"/>
              <w:numPr>
                <w:ilvl w:val="0"/>
                <w:numId w:val="44"/>
              </w:numPr>
              <w:spacing w:line="240" w:lineRule="auto"/>
              <w:ind w:left="714" w:hanging="357"/>
              <w:jc w:val="both"/>
              <w:rPr>
                <w:rFonts w:ascii="Arial" w:hAnsi="Arial" w:cs="Arial"/>
                <w:sz w:val="24"/>
                <w:szCs w:val="24"/>
              </w:rPr>
            </w:pPr>
            <w:r w:rsidRPr="00E627BE">
              <w:rPr>
                <w:rFonts w:ascii="Arial" w:hAnsi="Arial" w:cs="Arial"/>
                <w:sz w:val="24"/>
                <w:szCs w:val="24"/>
              </w:rPr>
              <w:t xml:space="preserve">PI 3. </w:t>
            </w:r>
            <w:r w:rsidRPr="00E627BE">
              <w:rPr>
                <w:sz w:val="24"/>
                <w:szCs w:val="24"/>
              </w:rPr>
              <w:t xml:space="preserve"> </w:t>
            </w:r>
            <w:r w:rsidRPr="00E627BE">
              <w:rPr>
                <w:rFonts w:ascii="Arial" w:hAnsi="Arial" w:cs="Arial"/>
                <w:sz w:val="24"/>
                <w:szCs w:val="24"/>
              </w:rPr>
              <w:t>Delivery of the Service Delivery Contract with The Highland Council.</w:t>
            </w:r>
          </w:p>
          <w:p w14:paraId="5C39F191" w14:textId="6871D800" w:rsidR="00E627BE" w:rsidRPr="00E627BE" w:rsidRDefault="00E627BE" w:rsidP="00246974">
            <w:pPr>
              <w:pStyle w:val="ListParagraph"/>
              <w:numPr>
                <w:ilvl w:val="0"/>
                <w:numId w:val="44"/>
              </w:numPr>
              <w:spacing w:line="240" w:lineRule="auto"/>
              <w:ind w:left="714" w:hanging="357"/>
              <w:jc w:val="both"/>
              <w:rPr>
                <w:rFonts w:ascii="Arial" w:hAnsi="Arial" w:cs="Arial"/>
                <w:sz w:val="24"/>
                <w:szCs w:val="24"/>
              </w:rPr>
            </w:pPr>
            <w:r w:rsidRPr="00E627BE">
              <w:rPr>
                <w:rFonts w:ascii="Arial" w:hAnsi="Arial" w:cs="Arial"/>
                <w:sz w:val="24"/>
                <w:szCs w:val="24"/>
              </w:rPr>
              <w:t xml:space="preserve">PI 11. </w:t>
            </w:r>
            <w:r w:rsidRPr="00E627BE">
              <w:rPr>
                <w:sz w:val="24"/>
                <w:szCs w:val="24"/>
              </w:rPr>
              <w:t xml:space="preserve"> </w:t>
            </w:r>
            <w:r w:rsidRPr="00E627BE">
              <w:rPr>
                <w:rFonts w:ascii="Arial" w:hAnsi="Arial" w:cs="Arial"/>
                <w:sz w:val="24"/>
                <w:szCs w:val="24"/>
              </w:rPr>
              <w:t xml:space="preserve">Partnership work with </w:t>
            </w:r>
            <w:r w:rsidRPr="003D05A3">
              <w:rPr>
                <w:rFonts w:ascii="Arial" w:hAnsi="Arial" w:cs="Arial"/>
                <w:b/>
                <w:bCs/>
                <w:sz w:val="24"/>
                <w:szCs w:val="24"/>
              </w:rPr>
              <w:t>sport</w:t>
            </w:r>
            <w:r w:rsidRPr="00E448ED">
              <w:rPr>
                <w:rFonts w:ascii="Arial" w:hAnsi="Arial" w:cs="Arial"/>
                <w:sz w:val="24"/>
                <w:szCs w:val="24"/>
              </w:rPr>
              <w:t>s</w:t>
            </w:r>
            <w:r w:rsidRPr="00E627BE">
              <w:rPr>
                <w:rFonts w:ascii="Arial" w:hAnsi="Arial" w:cs="Arial"/>
                <w:sz w:val="24"/>
                <w:szCs w:val="24"/>
              </w:rPr>
              <w:t>cotland</w:t>
            </w:r>
          </w:p>
          <w:p w14:paraId="6B6AB1C4" w14:textId="474183C7" w:rsidR="00283200" w:rsidRPr="00283200" w:rsidRDefault="00E627BE" w:rsidP="00246974">
            <w:pPr>
              <w:pStyle w:val="ListParagraph"/>
              <w:numPr>
                <w:ilvl w:val="0"/>
                <w:numId w:val="44"/>
              </w:numPr>
              <w:spacing w:line="240" w:lineRule="auto"/>
              <w:ind w:left="714" w:hanging="357"/>
              <w:jc w:val="both"/>
              <w:rPr>
                <w:rFonts w:ascii="Arial" w:hAnsi="Arial" w:cs="Arial"/>
                <w:sz w:val="24"/>
                <w:szCs w:val="24"/>
              </w:rPr>
            </w:pPr>
            <w:r w:rsidRPr="00E627BE">
              <w:rPr>
                <w:rFonts w:ascii="Arial" w:hAnsi="Arial" w:cs="Arial"/>
                <w:sz w:val="24"/>
                <w:szCs w:val="24"/>
              </w:rPr>
              <w:t>PI 15. Partnership work with NHS and other health related organisations.</w:t>
            </w:r>
          </w:p>
        </w:tc>
      </w:tr>
      <w:tr w:rsidR="00F11618" w:rsidRPr="00145107" w14:paraId="5A4C1CCB" w14:textId="77777777" w:rsidTr="00AA72B0">
        <w:trPr>
          <w:trHeight w:val="3402"/>
        </w:trPr>
        <w:tc>
          <w:tcPr>
            <w:tcW w:w="460" w:type="pct"/>
          </w:tcPr>
          <w:p w14:paraId="68DFBF38" w14:textId="5DD0E60C" w:rsidR="00F11618" w:rsidRPr="00145107" w:rsidRDefault="00283200" w:rsidP="00F11618">
            <w:pPr>
              <w:autoSpaceDE w:val="0"/>
              <w:autoSpaceDN w:val="0"/>
              <w:adjustRightInd w:val="0"/>
              <w:jc w:val="both"/>
              <w:rPr>
                <w:rFonts w:ascii="Arial" w:hAnsi="Arial" w:cs="Arial"/>
                <w:szCs w:val="24"/>
              </w:rPr>
            </w:pPr>
            <w:r>
              <w:rPr>
                <w:rFonts w:ascii="Arial" w:hAnsi="Arial" w:cs="Arial"/>
                <w:szCs w:val="24"/>
              </w:rPr>
              <w:lastRenderedPageBreak/>
              <w:t>4</w:t>
            </w:r>
            <w:r w:rsidR="00F11618">
              <w:rPr>
                <w:rFonts w:ascii="Arial" w:hAnsi="Arial" w:cs="Arial"/>
                <w:szCs w:val="24"/>
              </w:rPr>
              <w:t>.2</w:t>
            </w:r>
          </w:p>
        </w:tc>
        <w:tc>
          <w:tcPr>
            <w:tcW w:w="4540" w:type="pct"/>
          </w:tcPr>
          <w:p w14:paraId="3EBACFA3" w14:textId="3B36C850" w:rsidR="00AA72B0" w:rsidRDefault="001137E6" w:rsidP="00AA72B0">
            <w:pPr>
              <w:jc w:val="both"/>
              <w:rPr>
                <w:rFonts w:ascii="Arial" w:hAnsi="Arial" w:cs="Arial"/>
                <w:szCs w:val="24"/>
              </w:rPr>
            </w:pPr>
            <w:r w:rsidRPr="001137E6">
              <w:rPr>
                <w:rFonts w:ascii="Arial" w:hAnsi="Arial" w:cs="Arial"/>
                <w:b/>
                <w:bCs/>
                <w:szCs w:val="24"/>
              </w:rPr>
              <w:t>Delivery of the Service Delivery Contract with The Highland Council</w:t>
            </w:r>
            <w:r>
              <w:rPr>
                <w:rFonts w:ascii="Arial" w:hAnsi="Arial" w:cs="Arial"/>
                <w:szCs w:val="24"/>
              </w:rPr>
              <w:t xml:space="preserve"> </w:t>
            </w:r>
            <w:r w:rsidR="00266FE2">
              <w:rPr>
                <w:rFonts w:ascii="Arial" w:hAnsi="Arial" w:cs="Arial"/>
                <w:szCs w:val="24"/>
              </w:rPr>
              <w:t>–</w:t>
            </w:r>
            <w:r>
              <w:rPr>
                <w:rFonts w:ascii="Arial" w:hAnsi="Arial" w:cs="Arial"/>
                <w:szCs w:val="24"/>
              </w:rPr>
              <w:t xml:space="preserve"> </w:t>
            </w:r>
            <w:r w:rsidR="00266FE2">
              <w:rPr>
                <w:rFonts w:ascii="Arial" w:hAnsi="Arial" w:cs="Arial"/>
                <w:szCs w:val="24"/>
              </w:rPr>
              <w:t>THC’s Education Committee consider</w:t>
            </w:r>
            <w:r w:rsidR="00AA72B0">
              <w:rPr>
                <w:rFonts w:ascii="Arial" w:hAnsi="Arial" w:cs="Arial"/>
                <w:szCs w:val="24"/>
              </w:rPr>
              <w:t>s an HLH update report twice per year</w:t>
            </w:r>
            <w:r w:rsidR="00E448ED">
              <w:rPr>
                <w:rFonts w:ascii="Arial" w:hAnsi="Arial" w:cs="Arial"/>
                <w:szCs w:val="24"/>
              </w:rPr>
              <w:t>.</w:t>
            </w:r>
            <w:r w:rsidR="00AA72B0">
              <w:rPr>
                <w:rFonts w:ascii="Arial" w:hAnsi="Arial" w:cs="Arial"/>
                <w:szCs w:val="24"/>
              </w:rPr>
              <w:t xml:space="preserve"> </w:t>
            </w:r>
            <w:r w:rsidR="00E448ED">
              <w:rPr>
                <w:rFonts w:ascii="Arial" w:hAnsi="Arial" w:cs="Arial"/>
                <w:szCs w:val="24"/>
              </w:rPr>
              <w:t>T</w:t>
            </w:r>
            <w:r w:rsidR="00AA72B0">
              <w:rPr>
                <w:rFonts w:ascii="Arial" w:hAnsi="Arial" w:cs="Arial"/>
                <w:szCs w:val="24"/>
              </w:rPr>
              <w:t>he most recent u</w:t>
            </w:r>
            <w:r w:rsidR="00266FE2">
              <w:rPr>
                <w:rFonts w:ascii="Arial" w:hAnsi="Arial" w:cs="Arial"/>
                <w:szCs w:val="24"/>
              </w:rPr>
              <w:t xml:space="preserve">pdate </w:t>
            </w:r>
            <w:r w:rsidR="00AA72B0">
              <w:rPr>
                <w:rFonts w:ascii="Arial" w:hAnsi="Arial" w:cs="Arial"/>
                <w:szCs w:val="24"/>
              </w:rPr>
              <w:t>r</w:t>
            </w:r>
            <w:r w:rsidR="00266FE2">
              <w:rPr>
                <w:rFonts w:ascii="Arial" w:hAnsi="Arial" w:cs="Arial"/>
                <w:szCs w:val="24"/>
              </w:rPr>
              <w:t xml:space="preserve">eport </w:t>
            </w:r>
            <w:r w:rsidR="00AA72B0">
              <w:rPr>
                <w:rFonts w:ascii="Arial" w:hAnsi="Arial" w:cs="Arial"/>
                <w:szCs w:val="24"/>
              </w:rPr>
              <w:t xml:space="preserve">was considered </w:t>
            </w:r>
            <w:r w:rsidR="00266FE2">
              <w:rPr>
                <w:rFonts w:ascii="Arial" w:hAnsi="Arial" w:cs="Arial"/>
                <w:szCs w:val="24"/>
              </w:rPr>
              <w:t xml:space="preserve">at its meeting held on 20 May 2021. </w:t>
            </w:r>
            <w:r w:rsidR="00AA72B0">
              <w:rPr>
                <w:rFonts w:ascii="Arial" w:hAnsi="Arial" w:cs="Arial"/>
                <w:szCs w:val="24"/>
              </w:rPr>
              <w:t xml:space="preserve">The report (which can be seen on THC’s </w:t>
            </w:r>
            <w:hyperlink r:id="rId8" w:history="1">
              <w:r w:rsidR="00AA72B0" w:rsidRPr="00AA72B0">
                <w:rPr>
                  <w:rStyle w:val="Hyperlink"/>
                  <w:rFonts w:ascii="Arial" w:hAnsi="Arial" w:cs="Arial"/>
                  <w:szCs w:val="24"/>
                </w:rPr>
                <w:t>web site</w:t>
              </w:r>
            </w:hyperlink>
            <w:r w:rsidR="00AA72B0">
              <w:rPr>
                <w:rFonts w:ascii="Arial" w:hAnsi="Arial" w:cs="Arial"/>
                <w:szCs w:val="24"/>
              </w:rPr>
              <w:t xml:space="preserve">) and presentation by the HLH Chief Executive were well received with the following having been noted: </w:t>
            </w:r>
          </w:p>
          <w:p w14:paraId="3FAF8100" w14:textId="77777777" w:rsidR="005F7C9F" w:rsidRDefault="005F7C9F" w:rsidP="00AA72B0">
            <w:pPr>
              <w:jc w:val="both"/>
              <w:rPr>
                <w:rFonts w:ascii="Arial" w:hAnsi="Arial" w:cs="Arial"/>
                <w:szCs w:val="24"/>
              </w:rPr>
            </w:pPr>
          </w:p>
          <w:p w14:paraId="723F1054" w14:textId="69C0BE9B" w:rsidR="00AA72B0" w:rsidRPr="00AA72B0" w:rsidRDefault="00AA72B0" w:rsidP="00246974">
            <w:pPr>
              <w:pStyle w:val="ListParagraph"/>
              <w:numPr>
                <w:ilvl w:val="0"/>
                <w:numId w:val="45"/>
              </w:numPr>
              <w:spacing w:line="240" w:lineRule="auto"/>
              <w:ind w:left="714" w:hanging="357"/>
              <w:jc w:val="both"/>
              <w:rPr>
                <w:rFonts w:ascii="Arial" w:hAnsi="Arial" w:cs="Arial"/>
                <w:sz w:val="24"/>
                <w:szCs w:val="24"/>
              </w:rPr>
            </w:pPr>
            <w:r w:rsidRPr="00AA72B0">
              <w:rPr>
                <w:rFonts w:ascii="Arial" w:hAnsi="Arial" w:cs="Arial"/>
                <w:sz w:val="24"/>
                <w:szCs w:val="24"/>
              </w:rPr>
              <w:t xml:space="preserve">the services that were delivered by High Life Highland during lockdown through the increased use of technology, including over 4 million online customer engagements in 2020/21; </w:t>
            </w:r>
          </w:p>
          <w:p w14:paraId="78624DB0" w14:textId="3320BB80" w:rsidR="00AA72B0" w:rsidRPr="00AA72B0" w:rsidRDefault="00AA72B0" w:rsidP="00246974">
            <w:pPr>
              <w:pStyle w:val="ListParagraph"/>
              <w:numPr>
                <w:ilvl w:val="0"/>
                <w:numId w:val="45"/>
              </w:numPr>
              <w:spacing w:line="240" w:lineRule="auto"/>
              <w:ind w:left="714" w:hanging="357"/>
              <w:jc w:val="both"/>
              <w:rPr>
                <w:rFonts w:ascii="Arial" w:hAnsi="Arial" w:cs="Arial"/>
                <w:sz w:val="24"/>
                <w:szCs w:val="24"/>
              </w:rPr>
            </w:pPr>
            <w:r w:rsidRPr="00AA72B0">
              <w:rPr>
                <w:rFonts w:ascii="Arial" w:hAnsi="Arial" w:cs="Arial"/>
                <w:sz w:val="24"/>
                <w:szCs w:val="24"/>
              </w:rPr>
              <w:t>the general updates, including those on High Life Highland’s recovery work; and</w:t>
            </w:r>
          </w:p>
          <w:p w14:paraId="26B71FCF" w14:textId="735D0112" w:rsidR="00E627BE" w:rsidRPr="005F7C9F" w:rsidRDefault="00AA72B0" w:rsidP="00246974">
            <w:pPr>
              <w:pStyle w:val="ListParagraph"/>
              <w:numPr>
                <w:ilvl w:val="0"/>
                <w:numId w:val="45"/>
              </w:numPr>
              <w:spacing w:line="240" w:lineRule="auto"/>
              <w:ind w:left="714" w:hanging="357"/>
              <w:jc w:val="both"/>
              <w:rPr>
                <w:rFonts w:ascii="Arial" w:hAnsi="Arial" w:cs="Arial"/>
                <w:sz w:val="24"/>
                <w:szCs w:val="24"/>
              </w:rPr>
            </w:pPr>
            <w:r w:rsidRPr="00AA72B0">
              <w:rPr>
                <w:rFonts w:ascii="Arial" w:hAnsi="Arial" w:cs="Arial"/>
                <w:sz w:val="24"/>
                <w:szCs w:val="24"/>
              </w:rPr>
              <w:t xml:space="preserve">the opening plan for High Life Highland services from 26 April 2021 as set out in </w:t>
            </w:r>
            <w:r w:rsidRPr="00246974">
              <w:rPr>
                <w:rFonts w:ascii="Arial" w:hAnsi="Arial" w:cs="Arial"/>
                <w:b/>
                <w:bCs/>
                <w:sz w:val="24"/>
                <w:szCs w:val="24"/>
              </w:rPr>
              <w:t>Appendix A</w:t>
            </w:r>
            <w:r w:rsidRPr="00AA72B0">
              <w:rPr>
                <w:rFonts w:ascii="Arial" w:hAnsi="Arial" w:cs="Arial"/>
                <w:sz w:val="24"/>
                <w:szCs w:val="24"/>
              </w:rPr>
              <w:t xml:space="preserve"> of the report</w:t>
            </w:r>
            <w:r>
              <w:rPr>
                <w:rFonts w:ascii="Arial" w:hAnsi="Arial" w:cs="Arial"/>
                <w:sz w:val="24"/>
                <w:szCs w:val="24"/>
              </w:rPr>
              <w:t xml:space="preserve">. </w:t>
            </w:r>
          </w:p>
        </w:tc>
      </w:tr>
      <w:tr w:rsidR="00AA72B0" w:rsidRPr="00B22101" w14:paraId="5D2A4046" w14:textId="77777777" w:rsidTr="00BA1DB0">
        <w:tc>
          <w:tcPr>
            <w:tcW w:w="460" w:type="pct"/>
          </w:tcPr>
          <w:p w14:paraId="121374DC" w14:textId="3DA009FE" w:rsidR="00AA72B0" w:rsidRPr="00B22101" w:rsidRDefault="0052006D" w:rsidP="00AA72B0">
            <w:pPr>
              <w:jc w:val="both"/>
              <w:rPr>
                <w:rFonts w:ascii="Arial" w:hAnsi="Arial" w:cs="Arial"/>
                <w:szCs w:val="24"/>
              </w:rPr>
            </w:pPr>
            <w:r>
              <w:rPr>
                <w:rFonts w:ascii="Arial" w:hAnsi="Arial" w:cs="Arial"/>
                <w:szCs w:val="24"/>
              </w:rPr>
              <w:t>4</w:t>
            </w:r>
            <w:r w:rsidR="00AA72B0">
              <w:rPr>
                <w:rFonts w:ascii="Arial" w:hAnsi="Arial" w:cs="Arial"/>
                <w:szCs w:val="24"/>
              </w:rPr>
              <w:t>.3</w:t>
            </w:r>
          </w:p>
        </w:tc>
        <w:tc>
          <w:tcPr>
            <w:tcW w:w="4540" w:type="pct"/>
          </w:tcPr>
          <w:p w14:paraId="7AF70DF9" w14:textId="3FAC2705" w:rsidR="00AA72B0" w:rsidRDefault="00AA72B0" w:rsidP="00AA72B0">
            <w:pPr>
              <w:jc w:val="both"/>
              <w:rPr>
                <w:rFonts w:ascii="Arial" w:hAnsi="Arial" w:cs="Arial"/>
                <w:szCs w:val="24"/>
              </w:rPr>
            </w:pPr>
            <w:r>
              <w:rPr>
                <w:rFonts w:ascii="Arial" w:hAnsi="Arial" w:cs="Arial"/>
                <w:szCs w:val="24"/>
              </w:rPr>
              <w:t>Reporting to THC includes a focus on one aspect of HLH work at each meeting an</w:t>
            </w:r>
            <w:r w:rsidR="00EA47EE">
              <w:rPr>
                <w:rFonts w:ascii="Arial" w:hAnsi="Arial" w:cs="Arial"/>
                <w:szCs w:val="24"/>
              </w:rPr>
              <w:t>d</w:t>
            </w:r>
            <w:r>
              <w:rPr>
                <w:rFonts w:ascii="Arial" w:hAnsi="Arial" w:cs="Arial"/>
                <w:szCs w:val="24"/>
              </w:rPr>
              <w:t xml:space="preserve"> the focus </w:t>
            </w:r>
            <w:r w:rsidR="00EA47EE">
              <w:rPr>
                <w:rFonts w:ascii="Arial" w:hAnsi="Arial" w:cs="Arial"/>
                <w:szCs w:val="24"/>
              </w:rPr>
              <w:t>at</w:t>
            </w:r>
            <w:r>
              <w:rPr>
                <w:rFonts w:ascii="Arial" w:hAnsi="Arial" w:cs="Arial"/>
                <w:szCs w:val="24"/>
              </w:rPr>
              <w:t xml:space="preserve"> the May meeting was on online and virtual services. During the discussion </w:t>
            </w:r>
            <w:r w:rsidR="00EA47EE">
              <w:rPr>
                <w:rFonts w:ascii="Arial" w:hAnsi="Arial" w:cs="Arial"/>
                <w:szCs w:val="24"/>
              </w:rPr>
              <w:t>HLH was particularly commended for its delivery of music tuition services (HLH was the only organisation to continue to deliver the schools music tuition service during the first lockdown) and the overall approach that HLH took during the lo</w:t>
            </w:r>
            <w:r w:rsidR="00E448ED">
              <w:rPr>
                <w:rFonts w:ascii="Arial" w:hAnsi="Arial" w:cs="Arial"/>
                <w:szCs w:val="24"/>
              </w:rPr>
              <w:t>c</w:t>
            </w:r>
            <w:r w:rsidR="00EA47EE">
              <w:rPr>
                <w:rFonts w:ascii="Arial" w:hAnsi="Arial" w:cs="Arial"/>
                <w:szCs w:val="24"/>
              </w:rPr>
              <w:t xml:space="preserve">kdowns and restrictions was well received. </w:t>
            </w:r>
          </w:p>
          <w:p w14:paraId="0F76D732" w14:textId="56FE75B9" w:rsidR="00EA47EE" w:rsidRPr="009341B2" w:rsidRDefault="00EA47EE" w:rsidP="00AA72B0">
            <w:pPr>
              <w:jc w:val="both"/>
              <w:rPr>
                <w:rFonts w:ascii="Arial" w:hAnsi="Arial" w:cs="Arial"/>
                <w:szCs w:val="24"/>
              </w:rPr>
            </w:pPr>
          </w:p>
        </w:tc>
      </w:tr>
      <w:tr w:rsidR="00AA72B0" w:rsidRPr="00EA47EE" w14:paraId="6EDD2958" w14:textId="77777777" w:rsidTr="00BA1DB0">
        <w:tc>
          <w:tcPr>
            <w:tcW w:w="460" w:type="pct"/>
          </w:tcPr>
          <w:p w14:paraId="38F0B697" w14:textId="733B2165" w:rsidR="00AA72B0" w:rsidRPr="00EA47EE" w:rsidRDefault="000D4120" w:rsidP="00AA72B0">
            <w:pPr>
              <w:jc w:val="both"/>
              <w:rPr>
                <w:rFonts w:ascii="Arial" w:hAnsi="Arial" w:cs="Arial"/>
                <w:szCs w:val="24"/>
              </w:rPr>
            </w:pPr>
            <w:r>
              <w:rPr>
                <w:rFonts w:ascii="Arial" w:hAnsi="Arial" w:cs="Arial"/>
                <w:szCs w:val="24"/>
              </w:rPr>
              <w:t>4</w:t>
            </w:r>
            <w:r w:rsidR="00AA72B0" w:rsidRPr="00EA47EE">
              <w:rPr>
                <w:rFonts w:ascii="Arial" w:hAnsi="Arial" w:cs="Arial"/>
                <w:szCs w:val="24"/>
              </w:rPr>
              <w:t>.4</w:t>
            </w:r>
          </w:p>
        </w:tc>
        <w:tc>
          <w:tcPr>
            <w:tcW w:w="4540" w:type="pct"/>
          </w:tcPr>
          <w:p w14:paraId="6256EDD5" w14:textId="5AB94744" w:rsidR="00AA72B0" w:rsidRDefault="00EA47EE" w:rsidP="00EA47EE">
            <w:pPr>
              <w:jc w:val="both"/>
              <w:rPr>
                <w:rFonts w:ascii="Arial" w:hAnsi="Arial" w:cs="Arial"/>
                <w:szCs w:val="24"/>
              </w:rPr>
            </w:pPr>
            <w:r w:rsidRPr="00EA47EE">
              <w:rPr>
                <w:rFonts w:ascii="Arial" w:hAnsi="Arial" w:cs="Arial"/>
                <w:szCs w:val="24"/>
              </w:rPr>
              <w:t xml:space="preserve">The </w:t>
            </w:r>
            <w:r w:rsidR="00FD56EF">
              <w:rPr>
                <w:rFonts w:ascii="Arial" w:hAnsi="Arial" w:cs="Arial"/>
                <w:szCs w:val="24"/>
              </w:rPr>
              <w:t>Education C</w:t>
            </w:r>
            <w:r w:rsidRPr="00EA47EE">
              <w:rPr>
                <w:rFonts w:ascii="Arial" w:hAnsi="Arial" w:cs="Arial"/>
                <w:szCs w:val="24"/>
              </w:rPr>
              <w:t xml:space="preserve">ommittee </w:t>
            </w:r>
            <w:r w:rsidRPr="00EA47EE">
              <w:rPr>
                <w:rFonts w:ascii="Arial" w:hAnsi="Arial" w:cs="Arial"/>
              </w:rPr>
              <w:t xml:space="preserve">expressed its </w:t>
            </w:r>
            <w:r w:rsidRPr="00EA47EE">
              <w:rPr>
                <w:rFonts w:ascii="Arial" w:hAnsi="Arial" w:cs="Arial"/>
                <w:szCs w:val="24"/>
              </w:rPr>
              <w:t xml:space="preserve">appreciation for the exceptional hard work of HLH’s employees during the pandemic. </w:t>
            </w:r>
          </w:p>
          <w:p w14:paraId="05998DAF" w14:textId="2B792A42" w:rsidR="00EA47EE" w:rsidRPr="00EA47EE" w:rsidRDefault="00EA47EE" w:rsidP="00EA47EE">
            <w:pPr>
              <w:jc w:val="both"/>
              <w:rPr>
                <w:rFonts w:ascii="Arial" w:hAnsi="Arial" w:cs="Arial"/>
                <w:szCs w:val="24"/>
              </w:rPr>
            </w:pPr>
          </w:p>
        </w:tc>
      </w:tr>
      <w:tr w:rsidR="00AA72B0" w:rsidRPr="00582337" w14:paraId="5013AA84" w14:textId="77777777" w:rsidTr="00BA1DB0">
        <w:tc>
          <w:tcPr>
            <w:tcW w:w="460" w:type="pct"/>
          </w:tcPr>
          <w:p w14:paraId="35880CB5" w14:textId="5DF8EB7F" w:rsidR="00AA72B0" w:rsidRPr="00582337" w:rsidRDefault="000D4120" w:rsidP="00AA72B0">
            <w:pPr>
              <w:jc w:val="both"/>
              <w:rPr>
                <w:rFonts w:ascii="Arial" w:hAnsi="Arial" w:cs="Arial"/>
                <w:szCs w:val="24"/>
              </w:rPr>
            </w:pPr>
            <w:r>
              <w:rPr>
                <w:rFonts w:ascii="Arial" w:hAnsi="Arial" w:cs="Arial"/>
                <w:szCs w:val="24"/>
              </w:rPr>
              <w:t>4</w:t>
            </w:r>
            <w:r w:rsidR="00AA72B0" w:rsidRPr="00582337">
              <w:rPr>
                <w:rFonts w:ascii="Arial" w:hAnsi="Arial" w:cs="Arial"/>
                <w:szCs w:val="24"/>
              </w:rPr>
              <w:t>.5</w:t>
            </w:r>
          </w:p>
        </w:tc>
        <w:tc>
          <w:tcPr>
            <w:tcW w:w="4540" w:type="pct"/>
          </w:tcPr>
          <w:p w14:paraId="4CE1BE79" w14:textId="325A3BC5" w:rsidR="00EA47EE" w:rsidRPr="00582337" w:rsidRDefault="00EA47EE" w:rsidP="0094048C">
            <w:pPr>
              <w:jc w:val="both"/>
              <w:rPr>
                <w:sz w:val="22"/>
              </w:rPr>
            </w:pPr>
            <w:r w:rsidRPr="00582337">
              <w:rPr>
                <w:rFonts w:ascii="Arial" w:hAnsi="Arial" w:cs="Arial"/>
                <w:b/>
                <w:bCs/>
                <w:szCs w:val="24"/>
              </w:rPr>
              <w:t>Partnership work with sportscotland</w:t>
            </w:r>
            <w:r w:rsidRPr="00582337">
              <w:rPr>
                <w:rFonts w:ascii="Arial" w:hAnsi="Arial" w:cs="Arial"/>
                <w:szCs w:val="24"/>
              </w:rPr>
              <w:t xml:space="preserve"> – </w:t>
            </w:r>
            <w:r w:rsidR="00D23D23" w:rsidRPr="00582337">
              <w:rPr>
                <w:rFonts w:ascii="Arial" w:hAnsi="Arial" w:cs="Arial"/>
              </w:rPr>
              <w:t xml:space="preserve">one of the performance indicators that the </w:t>
            </w:r>
            <w:r w:rsidR="000D4120">
              <w:rPr>
                <w:rFonts w:ascii="Arial" w:hAnsi="Arial" w:cs="Arial"/>
              </w:rPr>
              <w:t>c</w:t>
            </w:r>
            <w:r w:rsidR="00D23D23" w:rsidRPr="00582337">
              <w:rPr>
                <w:rFonts w:ascii="Arial" w:hAnsi="Arial" w:cs="Arial"/>
              </w:rPr>
              <w:t xml:space="preserve">harity has used for a number of years is its relationship with </w:t>
            </w:r>
            <w:r w:rsidR="00D23D23" w:rsidRPr="00582337">
              <w:rPr>
                <w:rFonts w:ascii="Arial" w:hAnsi="Arial" w:cs="Arial"/>
                <w:b/>
                <w:bCs/>
              </w:rPr>
              <w:t>sport</w:t>
            </w:r>
            <w:r w:rsidR="00D23D23" w:rsidRPr="00582337">
              <w:rPr>
                <w:rFonts w:ascii="Arial" w:hAnsi="Arial" w:cs="Arial"/>
              </w:rPr>
              <w:t>scotland</w:t>
            </w:r>
            <w:r w:rsidR="00E448ED" w:rsidRPr="00582337">
              <w:rPr>
                <w:rFonts w:ascii="Arial" w:hAnsi="Arial" w:cs="Arial"/>
              </w:rPr>
              <w:t xml:space="preserve">. </w:t>
            </w:r>
            <w:r w:rsidR="00D23D23" w:rsidRPr="00582337">
              <w:rPr>
                <w:rFonts w:ascii="Arial" w:hAnsi="Arial" w:cs="Arial"/>
              </w:rPr>
              <w:t>HLH receives approximately two thirds of the funding (£953,872) from</w:t>
            </w:r>
            <w:r w:rsidR="00D23D23" w:rsidRPr="00582337">
              <w:rPr>
                <w:rFonts w:ascii="Arial" w:hAnsi="Arial" w:cs="Arial"/>
                <w:b/>
              </w:rPr>
              <w:t xml:space="preserve"> sport</w:t>
            </w:r>
            <w:r w:rsidR="00D23D23" w:rsidRPr="00582337">
              <w:rPr>
                <w:rFonts w:ascii="Arial" w:hAnsi="Arial" w:cs="Arial"/>
              </w:rPr>
              <w:t>scotland</w:t>
            </w:r>
            <w:r w:rsidR="0094048C" w:rsidRPr="00582337">
              <w:rPr>
                <w:rFonts w:ascii="Arial" w:hAnsi="Arial" w:cs="Arial"/>
              </w:rPr>
              <w:t xml:space="preserve"> towards the Active Schools programme which allows for the employment of a team of Active Schools Coordinators </w:t>
            </w:r>
            <w:r w:rsidR="00FD56EF" w:rsidRPr="00582337">
              <w:rPr>
                <w:rFonts w:ascii="Arial" w:hAnsi="Arial" w:cs="Arial"/>
              </w:rPr>
              <w:t>providing</w:t>
            </w:r>
            <w:r w:rsidR="0094048C" w:rsidRPr="00582337">
              <w:rPr>
                <w:rFonts w:ascii="Arial" w:hAnsi="Arial" w:cs="Arial"/>
              </w:rPr>
              <w:t xml:space="preserve"> services and opportunities for young people across Highland to be active. </w:t>
            </w:r>
            <w:r w:rsidR="00D23D23" w:rsidRPr="00582337">
              <w:rPr>
                <w:rFonts w:ascii="Arial" w:hAnsi="Arial" w:cs="Arial"/>
              </w:rPr>
              <w:t xml:space="preserve"> </w:t>
            </w:r>
          </w:p>
          <w:p w14:paraId="3F5C396C" w14:textId="5919C685" w:rsidR="00D23D23" w:rsidRPr="00582337" w:rsidRDefault="00D23D23" w:rsidP="00D23D23">
            <w:pPr>
              <w:jc w:val="both"/>
              <w:rPr>
                <w:rFonts w:ascii="Arial" w:hAnsi="Arial" w:cs="Arial"/>
              </w:rPr>
            </w:pPr>
          </w:p>
        </w:tc>
      </w:tr>
      <w:tr w:rsidR="00D23D23" w:rsidRPr="00582337" w14:paraId="5EEFDCC8" w14:textId="77777777" w:rsidTr="00BA1DB0">
        <w:tc>
          <w:tcPr>
            <w:tcW w:w="460" w:type="pct"/>
          </w:tcPr>
          <w:p w14:paraId="4F968901" w14:textId="21069A3D" w:rsidR="00D23D23" w:rsidRPr="00582337" w:rsidRDefault="000D4120" w:rsidP="00D23D23">
            <w:pPr>
              <w:autoSpaceDE w:val="0"/>
              <w:autoSpaceDN w:val="0"/>
              <w:adjustRightInd w:val="0"/>
              <w:jc w:val="both"/>
              <w:rPr>
                <w:rFonts w:ascii="Arial" w:hAnsi="Arial" w:cs="Arial"/>
                <w:szCs w:val="24"/>
              </w:rPr>
            </w:pPr>
            <w:r>
              <w:rPr>
                <w:rFonts w:ascii="Arial" w:hAnsi="Arial" w:cs="Arial"/>
                <w:szCs w:val="24"/>
              </w:rPr>
              <w:t>4</w:t>
            </w:r>
            <w:r w:rsidR="00D23D23" w:rsidRPr="00582337">
              <w:rPr>
                <w:rFonts w:ascii="Arial" w:hAnsi="Arial" w:cs="Arial"/>
                <w:szCs w:val="24"/>
              </w:rPr>
              <w:t>.6</w:t>
            </w:r>
          </w:p>
        </w:tc>
        <w:tc>
          <w:tcPr>
            <w:tcW w:w="4540" w:type="pct"/>
          </w:tcPr>
          <w:p w14:paraId="0FB9D819" w14:textId="0B89D420" w:rsidR="00D23D23" w:rsidRPr="00582337" w:rsidRDefault="00D23D23" w:rsidP="00D23D23">
            <w:pPr>
              <w:jc w:val="both"/>
              <w:rPr>
                <w:rFonts w:ascii="Arial" w:hAnsi="Arial" w:cs="Arial"/>
                <w:szCs w:val="24"/>
              </w:rPr>
            </w:pPr>
            <w:r w:rsidRPr="00582337">
              <w:rPr>
                <w:rFonts w:ascii="Arial" w:hAnsi="Arial" w:cs="Arial"/>
                <w:szCs w:val="24"/>
              </w:rPr>
              <w:t>The HLH sport</w:t>
            </w:r>
            <w:r w:rsidR="00FD56EF" w:rsidRPr="00582337">
              <w:rPr>
                <w:rFonts w:ascii="Arial" w:hAnsi="Arial" w:cs="Arial"/>
                <w:szCs w:val="24"/>
              </w:rPr>
              <w:t>s</w:t>
            </w:r>
            <w:r w:rsidRPr="00582337">
              <w:rPr>
                <w:rFonts w:ascii="Arial" w:hAnsi="Arial" w:cs="Arial"/>
                <w:szCs w:val="24"/>
              </w:rPr>
              <w:t xml:space="preserve"> development team continues to work well with </w:t>
            </w:r>
            <w:r w:rsidRPr="00582337">
              <w:rPr>
                <w:rFonts w:ascii="Arial" w:hAnsi="Arial" w:cs="Arial"/>
                <w:b/>
                <w:bCs/>
                <w:szCs w:val="24"/>
              </w:rPr>
              <w:t>sport</w:t>
            </w:r>
            <w:r w:rsidRPr="00582337">
              <w:rPr>
                <w:rFonts w:ascii="Arial" w:hAnsi="Arial" w:cs="Arial"/>
                <w:szCs w:val="24"/>
              </w:rPr>
              <w:t xml:space="preserve">scotland towards the outcomes of the </w:t>
            </w:r>
            <w:r w:rsidR="00E448ED" w:rsidRPr="00582337">
              <w:rPr>
                <w:rFonts w:ascii="Arial" w:hAnsi="Arial" w:cs="Arial"/>
                <w:szCs w:val="24"/>
              </w:rPr>
              <w:t>4</w:t>
            </w:r>
            <w:r w:rsidRPr="00582337">
              <w:rPr>
                <w:rFonts w:ascii="Arial" w:hAnsi="Arial" w:cs="Arial"/>
                <w:szCs w:val="24"/>
              </w:rPr>
              <w:t>-year partnership agreement which started in 2019 and runs to 2023. HLH has committed to support the Highland and Islands Regional Leadership Group (which is a grouping of Local Authorities and Arms</w:t>
            </w:r>
            <w:r w:rsidR="00E448ED" w:rsidRPr="00582337">
              <w:rPr>
                <w:rFonts w:ascii="Arial" w:hAnsi="Arial" w:cs="Arial"/>
                <w:szCs w:val="24"/>
              </w:rPr>
              <w:t>-</w:t>
            </w:r>
            <w:r w:rsidRPr="00582337">
              <w:rPr>
                <w:rFonts w:ascii="Arial" w:hAnsi="Arial" w:cs="Arial"/>
                <w:szCs w:val="24"/>
              </w:rPr>
              <w:t>Length External Organisations (ALEO’s) in the Highland and Islands</w:t>
            </w:r>
            <w:r w:rsidR="00E448ED" w:rsidRPr="00582337">
              <w:rPr>
                <w:rFonts w:ascii="Arial" w:hAnsi="Arial" w:cs="Arial"/>
                <w:szCs w:val="24"/>
              </w:rPr>
              <w:t>)</w:t>
            </w:r>
            <w:r w:rsidRPr="00582337">
              <w:rPr>
                <w:rFonts w:ascii="Arial" w:hAnsi="Arial" w:cs="Arial"/>
                <w:szCs w:val="24"/>
              </w:rPr>
              <w:t xml:space="preserve"> together with </w:t>
            </w:r>
            <w:r w:rsidRPr="00582337">
              <w:rPr>
                <w:rFonts w:ascii="Arial" w:hAnsi="Arial" w:cs="Arial"/>
                <w:b/>
                <w:bCs/>
                <w:szCs w:val="24"/>
              </w:rPr>
              <w:t>sport</w:t>
            </w:r>
            <w:r w:rsidRPr="00582337">
              <w:rPr>
                <w:rFonts w:ascii="Arial" w:hAnsi="Arial" w:cs="Arial"/>
                <w:szCs w:val="24"/>
              </w:rPr>
              <w:t>scotland</w:t>
            </w:r>
            <w:r w:rsidR="00E448ED" w:rsidRPr="00582337">
              <w:rPr>
                <w:rFonts w:ascii="Arial" w:hAnsi="Arial" w:cs="Arial"/>
                <w:szCs w:val="24"/>
              </w:rPr>
              <w:t>, 2</w:t>
            </w:r>
            <w:r w:rsidRPr="00582337">
              <w:rPr>
                <w:rFonts w:ascii="Arial" w:hAnsi="Arial" w:cs="Arial"/>
                <w:szCs w:val="24"/>
              </w:rPr>
              <w:t xml:space="preserve"> key areas of work have emerged</w:t>
            </w:r>
            <w:r w:rsidR="00E448ED" w:rsidRPr="00582337">
              <w:rPr>
                <w:rFonts w:ascii="Arial" w:hAnsi="Arial" w:cs="Arial"/>
                <w:szCs w:val="24"/>
              </w:rPr>
              <w:t xml:space="preserve"> as a result of this initiative</w:t>
            </w:r>
            <w:r w:rsidRPr="00582337">
              <w:rPr>
                <w:rFonts w:ascii="Arial" w:hAnsi="Arial" w:cs="Arial"/>
                <w:szCs w:val="24"/>
              </w:rPr>
              <w:t>:</w:t>
            </w:r>
          </w:p>
          <w:p w14:paraId="67A3FD96" w14:textId="77777777" w:rsidR="00D23D23" w:rsidRPr="00582337" w:rsidRDefault="00D23D23" w:rsidP="00D23D23">
            <w:pPr>
              <w:jc w:val="both"/>
              <w:rPr>
                <w:rFonts w:ascii="Arial" w:hAnsi="Arial" w:cs="Arial"/>
                <w:szCs w:val="24"/>
              </w:rPr>
            </w:pPr>
          </w:p>
          <w:p w14:paraId="194460C6" w14:textId="387755EC" w:rsidR="00D23D23" w:rsidRPr="00582337" w:rsidRDefault="00D23D23" w:rsidP="00D23D23">
            <w:pPr>
              <w:pStyle w:val="ListParagraph"/>
              <w:numPr>
                <w:ilvl w:val="0"/>
                <w:numId w:val="21"/>
              </w:numPr>
              <w:spacing w:line="240" w:lineRule="auto"/>
              <w:jc w:val="both"/>
              <w:rPr>
                <w:rFonts w:ascii="Arial" w:eastAsia="Times New Roman" w:hAnsi="Arial" w:cs="Arial"/>
                <w:sz w:val="24"/>
                <w:szCs w:val="24"/>
              </w:rPr>
            </w:pPr>
            <w:r w:rsidRPr="00582337">
              <w:rPr>
                <w:rFonts w:ascii="Arial" w:eastAsia="Times New Roman" w:hAnsi="Arial" w:cs="Arial"/>
                <w:sz w:val="24"/>
                <w:szCs w:val="24"/>
              </w:rPr>
              <w:t xml:space="preserve">In </w:t>
            </w:r>
            <w:r w:rsidR="0094048C" w:rsidRPr="00582337">
              <w:rPr>
                <w:rFonts w:ascii="Arial" w:eastAsia="Times New Roman" w:hAnsi="Arial" w:cs="Arial"/>
                <w:sz w:val="24"/>
                <w:szCs w:val="24"/>
              </w:rPr>
              <w:t>April</w:t>
            </w:r>
            <w:r w:rsidRPr="00582337">
              <w:rPr>
                <w:rFonts w:ascii="Arial" w:eastAsia="Times New Roman" w:hAnsi="Arial" w:cs="Arial"/>
                <w:sz w:val="24"/>
                <w:szCs w:val="24"/>
              </w:rPr>
              <w:t xml:space="preserve"> 202</w:t>
            </w:r>
            <w:r w:rsidR="0094048C" w:rsidRPr="00582337">
              <w:rPr>
                <w:rFonts w:ascii="Arial" w:eastAsia="Times New Roman" w:hAnsi="Arial" w:cs="Arial"/>
                <w:sz w:val="24"/>
                <w:szCs w:val="24"/>
              </w:rPr>
              <w:t>1</w:t>
            </w:r>
            <w:r w:rsidR="00E448ED" w:rsidRPr="00582337">
              <w:rPr>
                <w:rFonts w:ascii="Arial" w:eastAsia="Times New Roman" w:hAnsi="Arial" w:cs="Arial"/>
                <w:sz w:val="24"/>
                <w:szCs w:val="24"/>
              </w:rPr>
              <w:t>,</w:t>
            </w:r>
            <w:r w:rsidRPr="00582337">
              <w:rPr>
                <w:rFonts w:ascii="Arial" w:eastAsia="Times New Roman" w:hAnsi="Arial" w:cs="Arial"/>
                <w:sz w:val="24"/>
                <w:szCs w:val="24"/>
              </w:rPr>
              <w:t xml:space="preserve"> £12K of funding (£2K from HLH and £10K from </w:t>
            </w:r>
            <w:r w:rsidRPr="00582337">
              <w:rPr>
                <w:rFonts w:ascii="Arial" w:eastAsia="Times New Roman" w:hAnsi="Arial" w:cs="Arial"/>
                <w:b/>
                <w:bCs/>
                <w:sz w:val="24"/>
                <w:szCs w:val="24"/>
              </w:rPr>
              <w:t>sport</w:t>
            </w:r>
            <w:r w:rsidRPr="00582337">
              <w:rPr>
                <w:rFonts w:ascii="Arial" w:eastAsia="Times New Roman" w:hAnsi="Arial" w:cs="Arial"/>
                <w:sz w:val="24"/>
                <w:szCs w:val="24"/>
              </w:rPr>
              <w:t>scotland</w:t>
            </w:r>
            <w:r w:rsidR="00A700E4">
              <w:rPr>
                <w:rFonts w:ascii="Arial" w:eastAsia="Times New Roman" w:hAnsi="Arial" w:cs="Arial"/>
                <w:sz w:val="24"/>
                <w:szCs w:val="24"/>
              </w:rPr>
              <w:t>)</w:t>
            </w:r>
            <w:r w:rsidRPr="00582337">
              <w:rPr>
                <w:rFonts w:ascii="Arial" w:eastAsia="Times New Roman" w:hAnsi="Arial" w:cs="Arial"/>
                <w:sz w:val="24"/>
                <w:szCs w:val="24"/>
              </w:rPr>
              <w:t xml:space="preserve"> was identified to support talented athletes to travel for training and competition outwith the Highland area. Invitations to apply </w:t>
            </w:r>
            <w:r w:rsidR="0094048C" w:rsidRPr="00582337">
              <w:rPr>
                <w:rFonts w:ascii="Arial" w:eastAsia="Times New Roman" w:hAnsi="Arial" w:cs="Arial"/>
                <w:sz w:val="24"/>
                <w:szCs w:val="24"/>
              </w:rPr>
              <w:t>were advertised in June 2021 for athletes to apply for the 2021-2022 year. F</w:t>
            </w:r>
            <w:r w:rsidRPr="00582337">
              <w:rPr>
                <w:rFonts w:ascii="Arial" w:eastAsia="Times New Roman" w:hAnsi="Arial" w:cs="Arial"/>
                <w:sz w:val="24"/>
                <w:szCs w:val="24"/>
              </w:rPr>
              <w:t>unding was awarded to</w:t>
            </w:r>
            <w:r w:rsidR="00453AFE">
              <w:rPr>
                <w:rFonts w:ascii="Arial" w:eastAsia="Times New Roman" w:hAnsi="Arial" w:cs="Arial"/>
                <w:sz w:val="24"/>
                <w:szCs w:val="24"/>
              </w:rPr>
              <w:t xml:space="preserve"> </w:t>
            </w:r>
            <w:r w:rsidR="001D131D" w:rsidRPr="00582337">
              <w:rPr>
                <w:rFonts w:ascii="Arial" w:eastAsia="Times New Roman" w:hAnsi="Arial" w:cs="Arial"/>
                <w:sz w:val="24"/>
                <w:szCs w:val="24"/>
              </w:rPr>
              <w:t>14</w:t>
            </w:r>
            <w:r w:rsidRPr="00582337">
              <w:rPr>
                <w:rFonts w:ascii="Arial" w:eastAsia="Times New Roman" w:hAnsi="Arial" w:cs="Arial"/>
                <w:sz w:val="24"/>
                <w:szCs w:val="24"/>
              </w:rPr>
              <w:t xml:space="preserve"> athletes in July 2021. The Council has asked for </w:t>
            </w:r>
            <w:r w:rsidR="0094048C" w:rsidRPr="00582337">
              <w:rPr>
                <w:rFonts w:ascii="Arial" w:eastAsia="Times New Roman" w:hAnsi="Arial" w:cs="Arial"/>
                <w:sz w:val="24"/>
                <w:szCs w:val="24"/>
              </w:rPr>
              <w:t xml:space="preserve">follow-up </w:t>
            </w:r>
            <w:r w:rsidRPr="00582337">
              <w:rPr>
                <w:rFonts w:ascii="Arial" w:eastAsia="Times New Roman" w:hAnsi="Arial" w:cs="Arial"/>
                <w:sz w:val="24"/>
                <w:szCs w:val="24"/>
              </w:rPr>
              <w:t>information on this at its November Education Committee meeting.</w:t>
            </w:r>
          </w:p>
          <w:p w14:paraId="6F415A61" w14:textId="524EE918" w:rsidR="00D23D23" w:rsidRPr="00582337" w:rsidRDefault="00D23D23" w:rsidP="00D23D23">
            <w:pPr>
              <w:pStyle w:val="ListParagraph"/>
              <w:numPr>
                <w:ilvl w:val="0"/>
                <w:numId w:val="21"/>
              </w:numPr>
              <w:spacing w:after="0" w:line="240" w:lineRule="auto"/>
              <w:jc w:val="both"/>
              <w:rPr>
                <w:rFonts w:ascii="Arial" w:hAnsi="Arial" w:cs="Arial"/>
                <w:sz w:val="24"/>
                <w:szCs w:val="24"/>
              </w:rPr>
            </w:pPr>
            <w:r w:rsidRPr="00582337">
              <w:rPr>
                <w:rFonts w:ascii="Arial" w:hAnsi="Arial" w:cs="Arial"/>
                <w:sz w:val="24"/>
                <w:szCs w:val="24"/>
              </w:rPr>
              <w:t xml:space="preserve">HLH and </w:t>
            </w:r>
            <w:r w:rsidRPr="00582337">
              <w:rPr>
                <w:rFonts w:ascii="Arial" w:hAnsi="Arial" w:cs="Arial"/>
                <w:b/>
                <w:sz w:val="24"/>
                <w:szCs w:val="24"/>
              </w:rPr>
              <w:t>sport</w:t>
            </w:r>
            <w:r w:rsidRPr="00582337">
              <w:rPr>
                <w:rFonts w:ascii="Arial" w:hAnsi="Arial" w:cs="Arial"/>
                <w:sz w:val="24"/>
                <w:szCs w:val="24"/>
              </w:rPr>
              <w:t xml:space="preserve">scotland </w:t>
            </w:r>
            <w:r w:rsidR="0094048C" w:rsidRPr="00582337">
              <w:rPr>
                <w:rFonts w:ascii="Arial" w:hAnsi="Arial" w:cs="Arial"/>
                <w:sz w:val="24"/>
                <w:szCs w:val="24"/>
              </w:rPr>
              <w:t>a</w:t>
            </w:r>
            <w:r w:rsidRPr="00582337">
              <w:rPr>
                <w:rFonts w:ascii="Arial" w:hAnsi="Arial" w:cs="Arial"/>
                <w:sz w:val="24"/>
                <w:szCs w:val="24"/>
              </w:rPr>
              <w:t xml:space="preserve">re keen to </w:t>
            </w:r>
            <w:r w:rsidR="0094048C" w:rsidRPr="00582337">
              <w:rPr>
                <w:rFonts w:ascii="Arial" w:eastAsia="Times New Roman" w:hAnsi="Arial" w:cs="Arial"/>
                <w:sz w:val="24"/>
                <w:szCs w:val="24"/>
              </w:rPr>
              <w:t xml:space="preserve">work together to improve </w:t>
            </w:r>
            <w:r w:rsidRPr="00582337">
              <w:rPr>
                <w:rFonts w:ascii="Arial" w:hAnsi="Arial" w:cs="Arial"/>
                <w:sz w:val="24"/>
                <w:szCs w:val="24"/>
              </w:rPr>
              <w:t xml:space="preserve">support </w:t>
            </w:r>
            <w:r w:rsidR="00FD56EF" w:rsidRPr="00582337">
              <w:rPr>
                <w:rFonts w:ascii="Arial" w:hAnsi="Arial" w:cs="Arial"/>
                <w:sz w:val="24"/>
                <w:szCs w:val="24"/>
              </w:rPr>
              <w:t xml:space="preserve">to </w:t>
            </w:r>
            <w:r w:rsidR="0094048C" w:rsidRPr="00582337">
              <w:rPr>
                <w:rFonts w:ascii="Arial" w:eastAsia="Times New Roman" w:hAnsi="Arial" w:cs="Arial"/>
                <w:sz w:val="24"/>
                <w:szCs w:val="24"/>
              </w:rPr>
              <w:t xml:space="preserve">Highland based </w:t>
            </w:r>
            <w:r w:rsidRPr="00582337">
              <w:rPr>
                <w:rFonts w:ascii="Arial" w:hAnsi="Arial" w:cs="Arial"/>
                <w:sz w:val="24"/>
                <w:szCs w:val="24"/>
              </w:rPr>
              <w:t xml:space="preserve">Institute of Sport athletes and those on </w:t>
            </w:r>
            <w:r w:rsidR="0094048C" w:rsidRPr="00582337">
              <w:rPr>
                <w:rFonts w:ascii="Arial" w:eastAsia="Times New Roman" w:hAnsi="Arial" w:cs="Arial"/>
                <w:sz w:val="24"/>
                <w:szCs w:val="24"/>
              </w:rPr>
              <w:t xml:space="preserve">sports </w:t>
            </w:r>
            <w:r w:rsidRPr="00582337">
              <w:rPr>
                <w:rFonts w:ascii="Arial" w:hAnsi="Arial" w:cs="Arial"/>
                <w:sz w:val="24"/>
                <w:szCs w:val="24"/>
              </w:rPr>
              <w:lastRenderedPageBreak/>
              <w:t>performance pathways</w:t>
            </w:r>
            <w:r w:rsidR="00E70208" w:rsidRPr="00582337">
              <w:rPr>
                <w:rFonts w:ascii="Arial" w:hAnsi="Arial" w:cs="Arial"/>
                <w:sz w:val="24"/>
                <w:szCs w:val="24"/>
              </w:rPr>
              <w:t xml:space="preserve">. </w:t>
            </w:r>
            <w:r w:rsidR="0094048C" w:rsidRPr="00582337">
              <w:rPr>
                <w:rFonts w:ascii="Arial" w:eastAsia="Times New Roman" w:hAnsi="Arial" w:cs="Arial"/>
                <w:sz w:val="24"/>
                <w:szCs w:val="24"/>
              </w:rPr>
              <w:t xml:space="preserve">In the past year this has seen an improved </w:t>
            </w:r>
            <w:r w:rsidRPr="00582337">
              <w:rPr>
                <w:rFonts w:ascii="Arial" w:hAnsi="Arial" w:cs="Arial"/>
                <w:sz w:val="24"/>
                <w:szCs w:val="24"/>
              </w:rPr>
              <w:t xml:space="preserve">strength and conditioning suite funded by </w:t>
            </w:r>
            <w:r w:rsidRPr="00582337">
              <w:rPr>
                <w:rFonts w:ascii="Arial" w:hAnsi="Arial" w:cs="Arial"/>
                <w:b/>
                <w:sz w:val="24"/>
                <w:szCs w:val="24"/>
              </w:rPr>
              <w:t>sport</w:t>
            </w:r>
            <w:r w:rsidRPr="00582337">
              <w:rPr>
                <w:rFonts w:ascii="Arial" w:hAnsi="Arial" w:cs="Arial"/>
                <w:sz w:val="24"/>
                <w:szCs w:val="24"/>
              </w:rPr>
              <w:t xml:space="preserve">scotland at Inverness Leisure at a total cost of £75,000 with </w:t>
            </w:r>
            <w:r w:rsidRPr="00582337">
              <w:rPr>
                <w:rFonts w:ascii="Arial" w:hAnsi="Arial" w:cs="Arial"/>
                <w:b/>
                <w:sz w:val="24"/>
                <w:szCs w:val="24"/>
              </w:rPr>
              <w:t>sport</w:t>
            </w:r>
            <w:r w:rsidRPr="00582337">
              <w:rPr>
                <w:rFonts w:ascii="Arial" w:hAnsi="Arial" w:cs="Arial"/>
                <w:sz w:val="24"/>
                <w:szCs w:val="24"/>
              </w:rPr>
              <w:t>scotland funding £37.5K</w:t>
            </w:r>
            <w:r w:rsidR="0094048C" w:rsidRPr="00582337">
              <w:rPr>
                <w:rFonts w:ascii="Arial" w:hAnsi="Arial" w:cs="Arial"/>
                <w:sz w:val="24"/>
                <w:szCs w:val="24"/>
              </w:rPr>
              <w:t xml:space="preserve"> </w:t>
            </w:r>
            <w:r w:rsidR="00D71DF1" w:rsidRPr="00582337">
              <w:rPr>
                <w:rFonts w:ascii="Arial" w:hAnsi="Arial" w:cs="Arial"/>
                <w:sz w:val="24"/>
                <w:szCs w:val="24"/>
              </w:rPr>
              <w:t>with t</w:t>
            </w:r>
            <w:r w:rsidRPr="00582337">
              <w:rPr>
                <w:rFonts w:ascii="Arial" w:hAnsi="Arial" w:cs="Arial"/>
                <w:sz w:val="24"/>
                <w:szCs w:val="24"/>
              </w:rPr>
              <w:t xml:space="preserve">he remainder funded </w:t>
            </w:r>
            <w:r w:rsidR="0094048C" w:rsidRPr="00582337">
              <w:rPr>
                <w:rFonts w:ascii="Arial" w:hAnsi="Arial" w:cs="Arial"/>
                <w:sz w:val="24"/>
                <w:szCs w:val="24"/>
              </w:rPr>
              <w:t>b</w:t>
            </w:r>
            <w:r w:rsidR="00D71DF1" w:rsidRPr="00582337">
              <w:rPr>
                <w:rFonts w:ascii="Arial" w:hAnsi="Arial" w:cs="Arial"/>
                <w:sz w:val="24"/>
                <w:szCs w:val="24"/>
              </w:rPr>
              <w:t xml:space="preserve">y High </w:t>
            </w:r>
            <w:r w:rsidR="0094048C" w:rsidRPr="00582337">
              <w:rPr>
                <w:rFonts w:ascii="Arial" w:hAnsi="Arial" w:cs="Arial"/>
                <w:sz w:val="24"/>
                <w:szCs w:val="24"/>
              </w:rPr>
              <w:t>L</w:t>
            </w:r>
            <w:r w:rsidR="00D71DF1" w:rsidRPr="00582337">
              <w:rPr>
                <w:rFonts w:ascii="Arial" w:hAnsi="Arial" w:cs="Arial"/>
                <w:sz w:val="24"/>
                <w:szCs w:val="24"/>
              </w:rPr>
              <w:t>ife Highland</w:t>
            </w:r>
            <w:r w:rsidRPr="00582337">
              <w:rPr>
                <w:rFonts w:ascii="Arial" w:hAnsi="Arial" w:cs="Arial"/>
                <w:sz w:val="24"/>
                <w:szCs w:val="24"/>
              </w:rPr>
              <w:t xml:space="preserve">. There will </w:t>
            </w:r>
            <w:r w:rsidR="0094048C" w:rsidRPr="00582337">
              <w:rPr>
                <w:rFonts w:ascii="Arial" w:eastAsia="Times New Roman" w:hAnsi="Arial" w:cs="Arial"/>
                <w:sz w:val="24"/>
                <w:szCs w:val="24"/>
              </w:rPr>
              <w:t xml:space="preserve">also </w:t>
            </w:r>
            <w:r w:rsidRPr="00582337">
              <w:rPr>
                <w:rFonts w:ascii="Arial" w:hAnsi="Arial" w:cs="Arial"/>
                <w:sz w:val="24"/>
                <w:szCs w:val="24"/>
              </w:rPr>
              <w:t xml:space="preserve">be public access to the facilities and the new </w:t>
            </w:r>
            <w:r w:rsidR="00E70208" w:rsidRPr="00582337">
              <w:rPr>
                <w:rFonts w:ascii="Arial" w:hAnsi="Arial" w:cs="Arial"/>
                <w:sz w:val="24"/>
                <w:szCs w:val="24"/>
              </w:rPr>
              <w:t xml:space="preserve">suite is a core part of </w:t>
            </w:r>
            <w:r w:rsidRPr="00582337">
              <w:rPr>
                <w:rFonts w:ascii="Arial" w:hAnsi="Arial" w:cs="Arial"/>
                <w:sz w:val="24"/>
                <w:szCs w:val="24"/>
              </w:rPr>
              <w:t>the recovery</w:t>
            </w:r>
            <w:r w:rsidR="00E70208" w:rsidRPr="00582337">
              <w:rPr>
                <w:rFonts w:ascii="Arial" w:hAnsi="Arial" w:cs="Arial"/>
                <w:sz w:val="24"/>
                <w:szCs w:val="24"/>
              </w:rPr>
              <w:t xml:space="preserve"> to pre-pandemic membership levels.</w:t>
            </w:r>
            <w:r w:rsidRPr="00582337">
              <w:rPr>
                <w:rFonts w:ascii="Arial" w:hAnsi="Arial" w:cs="Arial"/>
                <w:sz w:val="24"/>
                <w:szCs w:val="24"/>
              </w:rPr>
              <w:t xml:space="preserve"> (</w:t>
            </w:r>
            <w:r w:rsidR="00FD56EF" w:rsidRPr="00582337">
              <w:rPr>
                <w:rFonts w:ascii="Arial" w:hAnsi="Arial" w:cs="Arial"/>
                <w:sz w:val="24"/>
                <w:szCs w:val="24"/>
              </w:rPr>
              <w:t>T</w:t>
            </w:r>
            <w:r w:rsidRPr="00582337">
              <w:rPr>
                <w:rFonts w:ascii="Arial" w:hAnsi="Arial" w:cs="Arial"/>
                <w:sz w:val="24"/>
                <w:szCs w:val="24"/>
              </w:rPr>
              <w:t xml:space="preserve">his forms part of the phased development of Inverness Leisure). </w:t>
            </w:r>
          </w:p>
          <w:p w14:paraId="355D7F78" w14:textId="77777777" w:rsidR="00D23D23" w:rsidRPr="00582337" w:rsidRDefault="00D23D23" w:rsidP="00D23D23">
            <w:pPr>
              <w:jc w:val="both"/>
              <w:rPr>
                <w:rFonts w:ascii="Arial" w:hAnsi="Arial" w:cs="Arial"/>
                <w:szCs w:val="24"/>
              </w:rPr>
            </w:pPr>
          </w:p>
        </w:tc>
      </w:tr>
      <w:tr w:rsidR="00D23D23" w:rsidRPr="00D23D23" w14:paraId="617132F2" w14:textId="77777777" w:rsidTr="00BA1DB0">
        <w:tc>
          <w:tcPr>
            <w:tcW w:w="460" w:type="pct"/>
          </w:tcPr>
          <w:p w14:paraId="32F5DBB8" w14:textId="7FE17E73" w:rsidR="00D23D23" w:rsidRPr="00D23D23" w:rsidRDefault="00453AFE" w:rsidP="00D23D23">
            <w:pPr>
              <w:jc w:val="both"/>
              <w:rPr>
                <w:rFonts w:ascii="Arial" w:hAnsi="Arial" w:cs="Arial"/>
                <w:szCs w:val="24"/>
              </w:rPr>
            </w:pPr>
            <w:r>
              <w:rPr>
                <w:rFonts w:ascii="Arial" w:hAnsi="Arial" w:cs="Arial"/>
                <w:szCs w:val="24"/>
              </w:rPr>
              <w:lastRenderedPageBreak/>
              <w:t>4</w:t>
            </w:r>
            <w:r w:rsidR="00D23D23" w:rsidRPr="00D23D23">
              <w:rPr>
                <w:rFonts w:ascii="Arial" w:hAnsi="Arial" w:cs="Arial"/>
                <w:szCs w:val="24"/>
              </w:rPr>
              <w:t>.7</w:t>
            </w:r>
          </w:p>
        </w:tc>
        <w:tc>
          <w:tcPr>
            <w:tcW w:w="4540" w:type="pct"/>
          </w:tcPr>
          <w:p w14:paraId="39351BE6" w14:textId="380C450C" w:rsidR="00D23D23" w:rsidRPr="00D23D23" w:rsidRDefault="00D23D23" w:rsidP="00D23D23">
            <w:pPr>
              <w:jc w:val="both"/>
              <w:rPr>
                <w:rFonts w:ascii="Arial" w:hAnsi="Arial" w:cs="Arial"/>
              </w:rPr>
            </w:pPr>
            <w:r w:rsidRPr="00D23D23">
              <w:rPr>
                <w:rFonts w:ascii="Arial" w:hAnsi="Arial" w:cs="Arial"/>
                <w:b/>
                <w:bCs/>
              </w:rPr>
              <w:t>sport</w:t>
            </w:r>
            <w:r w:rsidRPr="00D23D23">
              <w:rPr>
                <w:rFonts w:ascii="Arial" w:hAnsi="Arial" w:cs="Arial"/>
              </w:rPr>
              <w:t xml:space="preserve">scotland supports the development of people through investment into the HLH Leadership programme and by supporting the </w:t>
            </w:r>
            <w:r w:rsidR="00E70208">
              <w:rPr>
                <w:rFonts w:ascii="Arial" w:hAnsi="Arial" w:cs="Arial"/>
              </w:rPr>
              <w:t xml:space="preserve">training and </w:t>
            </w:r>
            <w:r w:rsidRPr="00D23D23">
              <w:rPr>
                <w:rFonts w:ascii="Arial" w:hAnsi="Arial" w:cs="Arial"/>
              </w:rPr>
              <w:t>recognition of coaches and volunteers. The Leadership programme is one of</w:t>
            </w:r>
            <w:r w:rsidR="00FD56EF" w:rsidRPr="00D23D23">
              <w:rPr>
                <w:rFonts w:ascii="Arial" w:hAnsi="Arial" w:cs="Arial"/>
              </w:rPr>
              <w:t xml:space="preserve"> only </w:t>
            </w:r>
            <w:r w:rsidRPr="00D23D23">
              <w:rPr>
                <w:rFonts w:ascii="Arial" w:hAnsi="Arial" w:cs="Arial"/>
              </w:rPr>
              <w:t>two supported programmes in Scotland. The programme delivered by HLH is unique in that it has developed an in-house qualification rated at levels four and five SCQF called ‘Choose to Lead’. This is accredited in partnership with UHI</w:t>
            </w:r>
            <w:r w:rsidR="00E70208">
              <w:rPr>
                <w:rFonts w:ascii="Arial" w:hAnsi="Arial" w:cs="Arial"/>
              </w:rPr>
              <w:t xml:space="preserve"> and is assessed by </w:t>
            </w:r>
            <w:r w:rsidR="00E70208" w:rsidRPr="003D05A3">
              <w:rPr>
                <w:rFonts w:ascii="Arial" w:hAnsi="Arial" w:cs="Arial"/>
                <w:b/>
                <w:bCs/>
              </w:rPr>
              <w:t>sport</w:t>
            </w:r>
            <w:r w:rsidR="00E70208">
              <w:rPr>
                <w:rFonts w:ascii="Arial" w:hAnsi="Arial" w:cs="Arial"/>
              </w:rPr>
              <w:t>scotland as a ‘sector leading’ initiative.</w:t>
            </w:r>
            <w:r w:rsidRPr="00D23D23">
              <w:rPr>
                <w:rFonts w:ascii="Arial" w:hAnsi="Arial" w:cs="Arial"/>
              </w:rPr>
              <w:t xml:space="preserve"> </w:t>
            </w:r>
          </w:p>
          <w:p w14:paraId="1CFAED60" w14:textId="77777777" w:rsidR="00D23D23" w:rsidRPr="00D23D23" w:rsidRDefault="00D23D23" w:rsidP="00D23D23">
            <w:pPr>
              <w:jc w:val="both"/>
              <w:rPr>
                <w:rFonts w:ascii="Arial" w:hAnsi="Arial" w:cs="Arial"/>
                <w:color w:val="FF0000"/>
                <w:szCs w:val="24"/>
              </w:rPr>
            </w:pPr>
          </w:p>
        </w:tc>
      </w:tr>
      <w:tr w:rsidR="00D23D23" w:rsidRPr="00D23D23" w14:paraId="07DE8218" w14:textId="77777777" w:rsidTr="00BA1DB0">
        <w:tc>
          <w:tcPr>
            <w:tcW w:w="460" w:type="pct"/>
          </w:tcPr>
          <w:p w14:paraId="4EBC5B29" w14:textId="6D9C607D" w:rsidR="00D23D23" w:rsidRPr="00D23D23" w:rsidRDefault="00915DA1" w:rsidP="00D23D23">
            <w:pPr>
              <w:jc w:val="both"/>
              <w:rPr>
                <w:rFonts w:ascii="Arial" w:hAnsi="Arial" w:cs="Arial"/>
                <w:szCs w:val="24"/>
              </w:rPr>
            </w:pPr>
            <w:r>
              <w:rPr>
                <w:rFonts w:ascii="Arial" w:hAnsi="Arial" w:cs="Arial"/>
                <w:szCs w:val="24"/>
              </w:rPr>
              <w:t>4</w:t>
            </w:r>
            <w:r w:rsidR="00D23D23">
              <w:rPr>
                <w:rFonts w:ascii="Arial" w:hAnsi="Arial" w:cs="Arial"/>
                <w:szCs w:val="24"/>
              </w:rPr>
              <w:t>.8</w:t>
            </w:r>
          </w:p>
        </w:tc>
        <w:tc>
          <w:tcPr>
            <w:tcW w:w="4540" w:type="pct"/>
          </w:tcPr>
          <w:p w14:paraId="457C0652" w14:textId="2291D574" w:rsidR="00D23D23" w:rsidRPr="00D23D23" w:rsidRDefault="00D23D23" w:rsidP="00D23D23">
            <w:pPr>
              <w:jc w:val="both"/>
              <w:rPr>
                <w:rFonts w:ascii="Arial" w:hAnsi="Arial" w:cs="Arial"/>
              </w:rPr>
            </w:pPr>
            <w:r w:rsidRPr="00D23D23">
              <w:rPr>
                <w:rFonts w:ascii="Arial" w:hAnsi="Arial" w:cs="Arial"/>
                <w:b/>
                <w:bCs/>
              </w:rPr>
              <w:t>sport</w:t>
            </w:r>
            <w:r w:rsidRPr="00D23D23">
              <w:rPr>
                <w:rFonts w:ascii="Arial" w:hAnsi="Arial" w:cs="Arial"/>
              </w:rPr>
              <w:t>scotland also invests £100,</w:t>
            </w:r>
            <w:r w:rsidR="00D71DF1">
              <w:rPr>
                <w:rFonts w:ascii="Arial" w:hAnsi="Arial" w:cs="Arial"/>
              </w:rPr>
              <w:t>726</w:t>
            </w:r>
            <w:r w:rsidR="00D71DF1" w:rsidRPr="00D23D23">
              <w:rPr>
                <w:rFonts w:ascii="Arial" w:hAnsi="Arial" w:cs="Arial"/>
              </w:rPr>
              <w:t xml:space="preserve"> </w:t>
            </w:r>
            <w:r w:rsidRPr="00D23D23">
              <w:rPr>
                <w:rFonts w:ascii="Arial" w:hAnsi="Arial" w:cs="Arial"/>
              </w:rPr>
              <w:t>into the delivery of community sport hubs</w:t>
            </w:r>
            <w:r w:rsidR="00E70208">
              <w:rPr>
                <w:rFonts w:ascii="Arial" w:hAnsi="Arial" w:cs="Arial"/>
              </w:rPr>
              <w:t xml:space="preserve">. This </w:t>
            </w:r>
            <w:r w:rsidRPr="00D23D23">
              <w:rPr>
                <w:rFonts w:ascii="Arial" w:hAnsi="Arial" w:cs="Arial"/>
              </w:rPr>
              <w:t xml:space="preserve">funds the employment of </w:t>
            </w:r>
            <w:r w:rsidR="00E70208">
              <w:rPr>
                <w:rFonts w:ascii="Arial" w:hAnsi="Arial" w:cs="Arial"/>
              </w:rPr>
              <w:t>2</w:t>
            </w:r>
            <w:r w:rsidRPr="00D23D23">
              <w:rPr>
                <w:rFonts w:ascii="Arial" w:hAnsi="Arial" w:cs="Arial"/>
              </w:rPr>
              <w:t xml:space="preserve"> community sport hub officers with the programme aimed at bringing together clubs and organisations to develop sport at local level. HLH now supports </w:t>
            </w:r>
            <w:r w:rsidR="00E70208">
              <w:rPr>
                <w:rFonts w:ascii="Arial" w:hAnsi="Arial" w:cs="Arial"/>
              </w:rPr>
              <w:t>12</w:t>
            </w:r>
            <w:r w:rsidRPr="00D23D23">
              <w:rPr>
                <w:rFonts w:ascii="Arial" w:hAnsi="Arial" w:cs="Arial"/>
              </w:rPr>
              <w:t xml:space="preserve"> community sport hubs across the Highland area.</w:t>
            </w:r>
          </w:p>
          <w:p w14:paraId="2B02074B" w14:textId="77777777" w:rsidR="00D23D23" w:rsidRPr="00D23D23" w:rsidRDefault="00D23D23" w:rsidP="00D23D23">
            <w:pPr>
              <w:jc w:val="both"/>
              <w:rPr>
                <w:rFonts w:ascii="Arial" w:hAnsi="Arial" w:cs="Arial"/>
                <w:szCs w:val="24"/>
              </w:rPr>
            </w:pPr>
          </w:p>
        </w:tc>
      </w:tr>
      <w:tr w:rsidR="00515B25" w:rsidRPr="00D65F7E" w14:paraId="0B508E96" w14:textId="77777777" w:rsidTr="00BA1DB0">
        <w:tc>
          <w:tcPr>
            <w:tcW w:w="460" w:type="pct"/>
          </w:tcPr>
          <w:p w14:paraId="70CB67FA" w14:textId="0629DD46" w:rsidR="00515B25" w:rsidRPr="00D65F7E" w:rsidRDefault="00331578" w:rsidP="00515B25">
            <w:pPr>
              <w:jc w:val="both"/>
              <w:rPr>
                <w:rFonts w:ascii="Arial" w:hAnsi="Arial" w:cs="Arial"/>
                <w:szCs w:val="24"/>
              </w:rPr>
            </w:pPr>
            <w:r>
              <w:rPr>
                <w:rFonts w:ascii="Arial" w:hAnsi="Arial" w:cs="Arial"/>
                <w:szCs w:val="24"/>
              </w:rPr>
              <w:t>4</w:t>
            </w:r>
            <w:r w:rsidR="00515B25" w:rsidRPr="00D65F7E">
              <w:rPr>
                <w:rFonts w:ascii="Arial" w:hAnsi="Arial" w:cs="Arial"/>
                <w:szCs w:val="24"/>
              </w:rPr>
              <w:t>.9</w:t>
            </w:r>
          </w:p>
        </w:tc>
        <w:tc>
          <w:tcPr>
            <w:tcW w:w="4540" w:type="pct"/>
          </w:tcPr>
          <w:p w14:paraId="0664FFB8" w14:textId="030F9A2A" w:rsidR="00771CE4" w:rsidRPr="00D65F7E" w:rsidRDefault="00515B25" w:rsidP="00771CE4">
            <w:pPr>
              <w:jc w:val="both"/>
              <w:rPr>
                <w:rFonts w:ascii="Arial" w:hAnsi="Arial" w:cs="Arial"/>
                <w:szCs w:val="24"/>
              </w:rPr>
            </w:pPr>
            <w:r w:rsidRPr="00D65F7E">
              <w:rPr>
                <w:rFonts w:ascii="Arial" w:hAnsi="Arial" w:cs="Arial"/>
                <w:szCs w:val="24"/>
              </w:rPr>
              <w:t xml:space="preserve">HLH was able to expand its School’s Out summer activity programme through the </w:t>
            </w:r>
            <w:r w:rsidRPr="00D65F7E">
              <w:rPr>
                <w:rFonts w:ascii="Arial" w:hAnsi="Arial" w:cs="Arial"/>
                <w:b/>
                <w:bCs/>
                <w:szCs w:val="24"/>
              </w:rPr>
              <w:t>sport</w:t>
            </w:r>
            <w:r w:rsidRPr="00D65F7E">
              <w:rPr>
                <w:rFonts w:ascii="Arial" w:hAnsi="Arial" w:cs="Arial"/>
                <w:szCs w:val="24"/>
              </w:rPr>
              <w:t>scotland ‘Get into Summer’ initiative which invested £53,13</w:t>
            </w:r>
            <w:r w:rsidR="00D8503A">
              <w:rPr>
                <w:rFonts w:ascii="Arial" w:hAnsi="Arial" w:cs="Arial"/>
                <w:szCs w:val="24"/>
              </w:rPr>
              <w:t>6</w:t>
            </w:r>
            <w:r w:rsidR="00775BF1" w:rsidRPr="00D65F7E">
              <w:rPr>
                <w:rFonts w:ascii="Arial" w:hAnsi="Arial" w:cs="Arial"/>
                <w:szCs w:val="24"/>
              </w:rPr>
              <w:t xml:space="preserve"> </w:t>
            </w:r>
            <w:r w:rsidRPr="00D65F7E">
              <w:rPr>
                <w:rFonts w:ascii="Arial" w:hAnsi="Arial" w:cs="Arial"/>
                <w:szCs w:val="24"/>
              </w:rPr>
              <w:t>in the Highland Council area. The programme</w:t>
            </w:r>
            <w:r w:rsidR="00437FAD" w:rsidRPr="00D65F7E">
              <w:rPr>
                <w:rFonts w:ascii="Arial" w:hAnsi="Arial" w:cs="Arial"/>
                <w:szCs w:val="24"/>
              </w:rPr>
              <w:t xml:space="preserve"> </w:t>
            </w:r>
            <w:r w:rsidR="00D65F7E" w:rsidRPr="00D65F7E">
              <w:rPr>
                <w:rFonts w:ascii="Arial" w:hAnsi="Arial" w:cs="Arial"/>
                <w:szCs w:val="24"/>
              </w:rPr>
              <w:t>focused on rural locations where there was limited access to activities and areas of high</w:t>
            </w:r>
            <w:r w:rsidR="00FD56EF">
              <w:rPr>
                <w:rFonts w:ascii="Arial" w:hAnsi="Arial" w:cs="Arial"/>
                <w:szCs w:val="24"/>
              </w:rPr>
              <w:t>er</w:t>
            </w:r>
            <w:r w:rsidR="00D65F7E" w:rsidRPr="00D65F7E">
              <w:rPr>
                <w:rFonts w:ascii="Arial" w:hAnsi="Arial" w:cs="Arial"/>
                <w:szCs w:val="24"/>
              </w:rPr>
              <w:t xml:space="preserve"> deprivation. </w:t>
            </w:r>
          </w:p>
          <w:p w14:paraId="4660D177" w14:textId="4D139E4C" w:rsidR="00515B25" w:rsidRPr="00771CE4" w:rsidRDefault="00515B25" w:rsidP="00771CE4">
            <w:pPr>
              <w:jc w:val="both"/>
              <w:rPr>
                <w:rFonts w:ascii="Arial" w:hAnsi="Arial" w:cs="Arial"/>
                <w:szCs w:val="24"/>
              </w:rPr>
            </w:pPr>
          </w:p>
        </w:tc>
      </w:tr>
      <w:tr w:rsidR="00515B25" w:rsidRPr="00D23D23" w14:paraId="03EA050E" w14:textId="77777777" w:rsidTr="00BA1DB0">
        <w:tc>
          <w:tcPr>
            <w:tcW w:w="460" w:type="pct"/>
          </w:tcPr>
          <w:p w14:paraId="1D817255" w14:textId="24D1C4D7" w:rsidR="00515B25" w:rsidRPr="00D23D23" w:rsidRDefault="00E42D07" w:rsidP="00515B25">
            <w:pPr>
              <w:jc w:val="both"/>
              <w:rPr>
                <w:rFonts w:ascii="Arial" w:hAnsi="Arial" w:cs="Arial"/>
                <w:szCs w:val="24"/>
              </w:rPr>
            </w:pPr>
            <w:r>
              <w:rPr>
                <w:rFonts w:ascii="Arial" w:hAnsi="Arial" w:cs="Arial"/>
                <w:szCs w:val="24"/>
              </w:rPr>
              <w:t>4</w:t>
            </w:r>
            <w:r w:rsidR="00515B25">
              <w:rPr>
                <w:rFonts w:ascii="Arial" w:hAnsi="Arial" w:cs="Arial"/>
                <w:szCs w:val="24"/>
              </w:rPr>
              <w:t>.10</w:t>
            </w:r>
          </w:p>
        </w:tc>
        <w:tc>
          <w:tcPr>
            <w:tcW w:w="4540" w:type="pct"/>
          </w:tcPr>
          <w:p w14:paraId="420B415E" w14:textId="224F9428" w:rsidR="00515B25" w:rsidRPr="00D23D23" w:rsidRDefault="00515B25" w:rsidP="00515B25">
            <w:pPr>
              <w:jc w:val="both"/>
              <w:rPr>
                <w:rFonts w:ascii="Arial" w:hAnsi="Arial" w:cs="Arial"/>
              </w:rPr>
            </w:pPr>
            <w:r w:rsidRPr="00D23D23">
              <w:rPr>
                <w:rFonts w:ascii="Arial" w:hAnsi="Arial" w:cs="Arial"/>
              </w:rPr>
              <w:t xml:space="preserve">HLH is supported by a designated staff team from </w:t>
            </w:r>
            <w:r w:rsidRPr="00D23D23">
              <w:rPr>
                <w:rFonts w:ascii="Arial" w:hAnsi="Arial" w:cs="Arial"/>
                <w:b/>
                <w:bCs/>
              </w:rPr>
              <w:t>sport</w:t>
            </w:r>
            <w:r w:rsidRPr="00D23D23">
              <w:rPr>
                <w:rFonts w:ascii="Arial" w:hAnsi="Arial" w:cs="Arial"/>
              </w:rPr>
              <w:t xml:space="preserve">scotland that provides guidance and support to HLH in the areas of school and community sport, facilities development, people development, Scottish Governing Body of sport partnerships and performance sport. </w:t>
            </w:r>
            <w:r w:rsidR="00A97CD9">
              <w:rPr>
                <w:rFonts w:ascii="Arial" w:hAnsi="Arial" w:cs="Arial"/>
                <w:b/>
                <w:bCs/>
              </w:rPr>
              <w:t>s</w:t>
            </w:r>
            <w:r w:rsidRPr="00D23D23">
              <w:rPr>
                <w:rFonts w:ascii="Arial" w:hAnsi="Arial" w:cs="Arial"/>
                <w:b/>
                <w:bCs/>
              </w:rPr>
              <w:t>port</w:t>
            </w:r>
            <w:r w:rsidRPr="00D23D23">
              <w:rPr>
                <w:rFonts w:ascii="Arial" w:hAnsi="Arial" w:cs="Arial"/>
              </w:rPr>
              <w:t xml:space="preserve">scotland has </w:t>
            </w:r>
            <w:r>
              <w:rPr>
                <w:rFonts w:ascii="Arial" w:hAnsi="Arial" w:cs="Arial"/>
              </w:rPr>
              <w:t xml:space="preserve">also </w:t>
            </w:r>
            <w:r w:rsidRPr="00D23D23">
              <w:rPr>
                <w:rFonts w:ascii="Arial" w:hAnsi="Arial" w:cs="Arial"/>
              </w:rPr>
              <w:t xml:space="preserve">referred to HLH as an exemplar for its work across the Active Schools programme and Community Sports Hub work. </w:t>
            </w:r>
          </w:p>
          <w:p w14:paraId="0A0BDB55" w14:textId="77777777" w:rsidR="00515B25" w:rsidRPr="00D23D23" w:rsidRDefault="00515B25" w:rsidP="00515B25">
            <w:pPr>
              <w:jc w:val="both"/>
              <w:rPr>
                <w:rFonts w:ascii="Arial" w:hAnsi="Arial" w:cs="Arial"/>
                <w:szCs w:val="24"/>
              </w:rPr>
            </w:pPr>
          </w:p>
        </w:tc>
      </w:tr>
      <w:tr w:rsidR="00515B25" w:rsidRPr="00E4315C" w14:paraId="393128EE" w14:textId="77777777" w:rsidTr="00BA1DB0">
        <w:tc>
          <w:tcPr>
            <w:tcW w:w="460" w:type="pct"/>
          </w:tcPr>
          <w:p w14:paraId="2339C07F" w14:textId="1D622FD3" w:rsidR="00515B25" w:rsidRDefault="00D20A83" w:rsidP="00515B25">
            <w:pPr>
              <w:jc w:val="both"/>
              <w:rPr>
                <w:rFonts w:ascii="Arial" w:hAnsi="Arial" w:cs="Arial"/>
                <w:szCs w:val="24"/>
              </w:rPr>
            </w:pPr>
            <w:r>
              <w:rPr>
                <w:rFonts w:ascii="Arial" w:hAnsi="Arial" w:cs="Arial"/>
                <w:szCs w:val="24"/>
              </w:rPr>
              <w:t>4</w:t>
            </w:r>
            <w:r w:rsidR="00515B25">
              <w:rPr>
                <w:rFonts w:ascii="Arial" w:hAnsi="Arial" w:cs="Arial"/>
                <w:szCs w:val="24"/>
              </w:rPr>
              <w:t>.11</w:t>
            </w:r>
          </w:p>
        </w:tc>
        <w:tc>
          <w:tcPr>
            <w:tcW w:w="4540" w:type="pct"/>
          </w:tcPr>
          <w:p w14:paraId="232F4264" w14:textId="637C38BD" w:rsidR="00515B25" w:rsidRDefault="00515B25" w:rsidP="00515B25">
            <w:pPr>
              <w:jc w:val="both"/>
              <w:rPr>
                <w:rFonts w:ascii="Arial" w:hAnsi="Arial" w:cs="Arial"/>
                <w:szCs w:val="24"/>
              </w:rPr>
            </w:pPr>
            <w:r w:rsidRPr="00C07E75">
              <w:rPr>
                <w:rFonts w:ascii="Arial" w:hAnsi="Arial" w:cs="Arial"/>
                <w:b/>
                <w:bCs/>
                <w:szCs w:val="24"/>
              </w:rPr>
              <w:t>Partnership work with NHS and other health related organisations</w:t>
            </w:r>
            <w:r>
              <w:rPr>
                <w:rFonts w:ascii="Arial" w:hAnsi="Arial" w:cs="Arial"/>
                <w:szCs w:val="24"/>
              </w:rPr>
              <w:t xml:space="preserve"> – this performance indicator has been assessed as being “green”, on target and there is further information in the Health and Wellbeing Update report elsewhere on this agenda. </w:t>
            </w:r>
          </w:p>
          <w:p w14:paraId="799A8D71" w14:textId="750A320E" w:rsidR="00515B25" w:rsidRDefault="00515B25" w:rsidP="00515B25">
            <w:pPr>
              <w:jc w:val="both"/>
              <w:rPr>
                <w:rFonts w:ascii="Arial" w:hAnsi="Arial" w:cs="Arial"/>
              </w:rPr>
            </w:pPr>
          </w:p>
        </w:tc>
      </w:tr>
      <w:tr w:rsidR="00515B25" w:rsidRPr="00BA0860" w14:paraId="45669E14" w14:textId="77777777" w:rsidTr="00EE2B9D">
        <w:trPr>
          <w:trHeight w:val="290"/>
        </w:trPr>
        <w:tc>
          <w:tcPr>
            <w:tcW w:w="460" w:type="pct"/>
          </w:tcPr>
          <w:p w14:paraId="3095E7B8" w14:textId="2F0D2A0F" w:rsidR="00515B25" w:rsidRPr="000D7575" w:rsidRDefault="00D20A83" w:rsidP="00515B25">
            <w:pPr>
              <w:autoSpaceDE w:val="0"/>
              <w:autoSpaceDN w:val="0"/>
              <w:adjustRightInd w:val="0"/>
              <w:rPr>
                <w:rFonts w:ascii="Arial" w:hAnsi="Arial" w:cs="Arial"/>
                <w:b/>
                <w:szCs w:val="24"/>
              </w:rPr>
            </w:pPr>
            <w:bookmarkStart w:id="1" w:name="_Hlk57055309"/>
            <w:r>
              <w:rPr>
                <w:rFonts w:ascii="Arial" w:hAnsi="Arial" w:cs="Arial"/>
                <w:b/>
                <w:szCs w:val="24"/>
              </w:rPr>
              <w:t>5</w:t>
            </w:r>
            <w:r w:rsidR="00515B25" w:rsidRPr="000D7575">
              <w:rPr>
                <w:rFonts w:ascii="Arial" w:hAnsi="Arial" w:cs="Arial"/>
                <w:b/>
                <w:szCs w:val="24"/>
              </w:rPr>
              <w:t>.</w:t>
            </w:r>
          </w:p>
        </w:tc>
        <w:tc>
          <w:tcPr>
            <w:tcW w:w="4540" w:type="pct"/>
          </w:tcPr>
          <w:p w14:paraId="01E75D4E" w14:textId="77777777" w:rsidR="00515B25" w:rsidRPr="000D7575" w:rsidRDefault="00515B25" w:rsidP="00515B25">
            <w:pPr>
              <w:autoSpaceDE w:val="0"/>
              <w:autoSpaceDN w:val="0"/>
              <w:adjustRightInd w:val="0"/>
              <w:jc w:val="both"/>
              <w:rPr>
                <w:rFonts w:ascii="Arial" w:hAnsi="Arial" w:cs="Arial"/>
                <w:b/>
                <w:szCs w:val="24"/>
              </w:rPr>
            </w:pPr>
            <w:r w:rsidRPr="000D7575">
              <w:rPr>
                <w:rFonts w:ascii="Arial" w:hAnsi="Arial" w:cs="Arial"/>
                <w:b/>
                <w:szCs w:val="24"/>
              </w:rPr>
              <w:t>Implications</w:t>
            </w:r>
          </w:p>
          <w:p w14:paraId="23F33C8C" w14:textId="77777777" w:rsidR="00515B25" w:rsidRPr="000D7575" w:rsidRDefault="00515B25" w:rsidP="00515B25">
            <w:pPr>
              <w:autoSpaceDE w:val="0"/>
              <w:autoSpaceDN w:val="0"/>
              <w:adjustRightInd w:val="0"/>
              <w:jc w:val="both"/>
              <w:rPr>
                <w:rFonts w:ascii="Arial" w:hAnsi="Arial" w:cs="Arial"/>
                <w:b/>
                <w:szCs w:val="24"/>
              </w:rPr>
            </w:pPr>
          </w:p>
        </w:tc>
      </w:tr>
      <w:tr w:rsidR="00515B25" w:rsidRPr="00BA0860" w14:paraId="34F34F47" w14:textId="77777777" w:rsidTr="00EE2B9D">
        <w:trPr>
          <w:trHeight w:val="290"/>
        </w:trPr>
        <w:tc>
          <w:tcPr>
            <w:tcW w:w="460" w:type="pct"/>
          </w:tcPr>
          <w:p w14:paraId="0CCB403B" w14:textId="27EAADE0" w:rsidR="00515B25" w:rsidRPr="000D7575" w:rsidRDefault="00D20A83" w:rsidP="00515B25">
            <w:pPr>
              <w:autoSpaceDE w:val="0"/>
              <w:autoSpaceDN w:val="0"/>
              <w:adjustRightInd w:val="0"/>
              <w:rPr>
                <w:rFonts w:ascii="Arial" w:hAnsi="Arial" w:cs="Arial"/>
                <w:szCs w:val="24"/>
              </w:rPr>
            </w:pPr>
            <w:r>
              <w:rPr>
                <w:rFonts w:ascii="Arial" w:hAnsi="Arial" w:cs="Arial"/>
                <w:szCs w:val="24"/>
              </w:rPr>
              <w:t>5</w:t>
            </w:r>
            <w:r w:rsidR="00515B25" w:rsidRPr="000D7575">
              <w:rPr>
                <w:rFonts w:ascii="Arial" w:hAnsi="Arial" w:cs="Arial"/>
                <w:szCs w:val="24"/>
              </w:rPr>
              <w:t>.1</w:t>
            </w:r>
          </w:p>
          <w:p w14:paraId="6C6BDE8A" w14:textId="77777777" w:rsidR="00515B25" w:rsidRPr="000D7575" w:rsidRDefault="00515B25" w:rsidP="00515B25">
            <w:pPr>
              <w:autoSpaceDE w:val="0"/>
              <w:autoSpaceDN w:val="0"/>
              <w:adjustRightInd w:val="0"/>
              <w:rPr>
                <w:rFonts w:ascii="Arial" w:hAnsi="Arial" w:cs="Arial"/>
                <w:b/>
                <w:szCs w:val="24"/>
              </w:rPr>
            </w:pPr>
          </w:p>
        </w:tc>
        <w:tc>
          <w:tcPr>
            <w:tcW w:w="4540" w:type="pct"/>
          </w:tcPr>
          <w:p w14:paraId="01453C70" w14:textId="77777777" w:rsidR="00515B25" w:rsidRPr="000D7575" w:rsidRDefault="00515B25" w:rsidP="00515B25">
            <w:pPr>
              <w:autoSpaceDE w:val="0"/>
              <w:autoSpaceDN w:val="0"/>
              <w:adjustRightInd w:val="0"/>
              <w:jc w:val="both"/>
              <w:rPr>
                <w:rFonts w:ascii="Arial" w:hAnsi="Arial" w:cs="Arial"/>
                <w:szCs w:val="24"/>
              </w:rPr>
            </w:pPr>
            <w:r w:rsidRPr="000D7575">
              <w:rPr>
                <w:rFonts w:ascii="Arial" w:hAnsi="Arial" w:cs="Arial"/>
                <w:szCs w:val="24"/>
              </w:rPr>
              <w:t xml:space="preserve">Resource </w:t>
            </w:r>
            <w:r>
              <w:rPr>
                <w:rFonts w:ascii="Arial" w:hAnsi="Arial" w:cs="Arial"/>
                <w:szCs w:val="24"/>
              </w:rPr>
              <w:t>i</w:t>
            </w:r>
            <w:r w:rsidRPr="000D7575">
              <w:rPr>
                <w:rFonts w:ascii="Arial" w:hAnsi="Arial" w:cs="Arial"/>
                <w:szCs w:val="24"/>
              </w:rPr>
              <w:t xml:space="preserve">mplications – there are no additional resource implications arising from this report. Resource implications have been covered in the </w:t>
            </w:r>
            <w:r>
              <w:rPr>
                <w:rFonts w:ascii="Arial" w:hAnsi="Arial" w:cs="Arial"/>
                <w:szCs w:val="24"/>
              </w:rPr>
              <w:t>F</w:t>
            </w:r>
            <w:r w:rsidRPr="000D7575">
              <w:rPr>
                <w:rFonts w:ascii="Arial" w:hAnsi="Arial" w:cs="Arial"/>
                <w:szCs w:val="24"/>
              </w:rPr>
              <w:t xml:space="preserve">inance </w:t>
            </w:r>
            <w:r>
              <w:rPr>
                <w:rFonts w:ascii="Arial" w:hAnsi="Arial" w:cs="Arial"/>
                <w:szCs w:val="24"/>
              </w:rPr>
              <w:t>R</w:t>
            </w:r>
            <w:r w:rsidRPr="000D7575">
              <w:rPr>
                <w:rFonts w:ascii="Arial" w:hAnsi="Arial" w:cs="Arial"/>
                <w:szCs w:val="24"/>
              </w:rPr>
              <w:t xml:space="preserve">eport elsewhere on this agenda. </w:t>
            </w:r>
          </w:p>
          <w:p w14:paraId="582C422B" w14:textId="77777777" w:rsidR="00515B25" w:rsidRPr="000D7575" w:rsidRDefault="00515B25" w:rsidP="00515B25">
            <w:pPr>
              <w:autoSpaceDE w:val="0"/>
              <w:autoSpaceDN w:val="0"/>
              <w:adjustRightInd w:val="0"/>
              <w:jc w:val="both"/>
              <w:rPr>
                <w:rFonts w:ascii="Arial" w:hAnsi="Arial" w:cs="Arial"/>
                <w:b/>
                <w:szCs w:val="24"/>
              </w:rPr>
            </w:pPr>
          </w:p>
        </w:tc>
      </w:tr>
      <w:tr w:rsidR="00515B25" w:rsidRPr="00BA0860" w14:paraId="26854957" w14:textId="77777777" w:rsidTr="00EE2B9D">
        <w:trPr>
          <w:trHeight w:val="290"/>
        </w:trPr>
        <w:tc>
          <w:tcPr>
            <w:tcW w:w="460" w:type="pct"/>
          </w:tcPr>
          <w:p w14:paraId="75352C0F" w14:textId="05AA3EE3" w:rsidR="00515B25" w:rsidRPr="000D7575" w:rsidRDefault="00D20A83" w:rsidP="00515B25">
            <w:pPr>
              <w:autoSpaceDE w:val="0"/>
              <w:autoSpaceDN w:val="0"/>
              <w:adjustRightInd w:val="0"/>
              <w:rPr>
                <w:rFonts w:ascii="Arial" w:hAnsi="Arial" w:cs="Arial"/>
                <w:szCs w:val="24"/>
              </w:rPr>
            </w:pPr>
            <w:r>
              <w:rPr>
                <w:rFonts w:ascii="Arial" w:hAnsi="Arial" w:cs="Arial"/>
                <w:szCs w:val="24"/>
              </w:rPr>
              <w:t>5</w:t>
            </w:r>
            <w:r w:rsidR="00515B25" w:rsidRPr="000D7575">
              <w:rPr>
                <w:rFonts w:ascii="Arial" w:hAnsi="Arial" w:cs="Arial"/>
                <w:szCs w:val="24"/>
              </w:rPr>
              <w:t>.2</w:t>
            </w:r>
          </w:p>
          <w:p w14:paraId="13E8306A" w14:textId="77777777" w:rsidR="00515B25" w:rsidRPr="000D7575" w:rsidRDefault="00515B25" w:rsidP="00515B25">
            <w:pPr>
              <w:autoSpaceDE w:val="0"/>
              <w:autoSpaceDN w:val="0"/>
              <w:adjustRightInd w:val="0"/>
              <w:rPr>
                <w:rFonts w:ascii="Arial" w:hAnsi="Arial" w:cs="Arial"/>
                <w:b/>
                <w:szCs w:val="24"/>
              </w:rPr>
            </w:pPr>
          </w:p>
        </w:tc>
        <w:tc>
          <w:tcPr>
            <w:tcW w:w="4540" w:type="pct"/>
          </w:tcPr>
          <w:p w14:paraId="4D961AD0" w14:textId="77777777" w:rsidR="00515B25" w:rsidRPr="000D7575" w:rsidRDefault="00515B25" w:rsidP="00515B25">
            <w:pPr>
              <w:autoSpaceDE w:val="0"/>
              <w:autoSpaceDN w:val="0"/>
              <w:adjustRightInd w:val="0"/>
              <w:jc w:val="both"/>
              <w:rPr>
                <w:rFonts w:ascii="Arial" w:hAnsi="Arial" w:cs="Arial"/>
                <w:szCs w:val="24"/>
              </w:rPr>
            </w:pPr>
            <w:r w:rsidRPr="000D7575">
              <w:rPr>
                <w:rFonts w:ascii="Arial" w:hAnsi="Arial" w:cs="Arial"/>
                <w:szCs w:val="24"/>
              </w:rPr>
              <w:t xml:space="preserve">Legal </w:t>
            </w:r>
            <w:r>
              <w:rPr>
                <w:rFonts w:ascii="Arial" w:hAnsi="Arial" w:cs="Arial"/>
                <w:szCs w:val="24"/>
              </w:rPr>
              <w:t>i</w:t>
            </w:r>
            <w:r w:rsidRPr="000D7575">
              <w:rPr>
                <w:rFonts w:ascii="Arial" w:hAnsi="Arial" w:cs="Arial"/>
                <w:szCs w:val="24"/>
              </w:rPr>
              <w:t>mplications - there are no new legal implications arising from this report.</w:t>
            </w:r>
          </w:p>
          <w:p w14:paraId="128F8245" w14:textId="77777777" w:rsidR="00515B25" w:rsidRPr="000D7575" w:rsidRDefault="00515B25" w:rsidP="00515B25">
            <w:pPr>
              <w:autoSpaceDE w:val="0"/>
              <w:autoSpaceDN w:val="0"/>
              <w:adjustRightInd w:val="0"/>
              <w:jc w:val="both"/>
              <w:rPr>
                <w:rFonts w:ascii="Arial" w:hAnsi="Arial" w:cs="Arial"/>
                <w:b/>
                <w:szCs w:val="24"/>
              </w:rPr>
            </w:pPr>
          </w:p>
        </w:tc>
      </w:tr>
      <w:tr w:rsidR="00515B25" w:rsidRPr="00BA0860" w14:paraId="38CB08CB" w14:textId="77777777" w:rsidTr="00EE2B9D">
        <w:trPr>
          <w:trHeight w:val="290"/>
        </w:trPr>
        <w:tc>
          <w:tcPr>
            <w:tcW w:w="460" w:type="pct"/>
          </w:tcPr>
          <w:p w14:paraId="625B51E4" w14:textId="4FD80BCF" w:rsidR="00515B25" w:rsidRPr="000D7575" w:rsidRDefault="00D20A83" w:rsidP="00515B25">
            <w:pPr>
              <w:autoSpaceDE w:val="0"/>
              <w:autoSpaceDN w:val="0"/>
              <w:adjustRightInd w:val="0"/>
              <w:rPr>
                <w:rFonts w:ascii="Arial" w:hAnsi="Arial" w:cs="Arial"/>
                <w:szCs w:val="24"/>
              </w:rPr>
            </w:pPr>
            <w:r>
              <w:rPr>
                <w:rFonts w:ascii="Arial" w:hAnsi="Arial" w:cs="Arial"/>
                <w:szCs w:val="24"/>
              </w:rPr>
              <w:t>5</w:t>
            </w:r>
            <w:r w:rsidR="00515B25" w:rsidRPr="000D7575">
              <w:rPr>
                <w:rFonts w:ascii="Arial" w:hAnsi="Arial" w:cs="Arial"/>
                <w:szCs w:val="24"/>
              </w:rPr>
              <w:t>.3</w:t>
            </w:r>
          </w:p>
        </w:tc>
        <w:tc>
          <w:tcPr>
            <w:tcW w:w="4540" w:type="pct"/>
          </w:tcPr>
          <w:p w14:paraId="64617603" w14:textId="77777777" w:rsidR="00515B25" w:rsidRPr="000D7575" w:rsidRDefault="00515B25" w:rsidP="00515B25">
            <w:pPr>
              <w:autoSpaceDE w:val="0"/>
              <w:autoSpaceDN w:val="0"/>
              <w:adjustRightInd w:val="0"/>
              <w:jc w:val="both"/>
              <w:rPr>
                <w:rFonts w:ascii="Arial" w:hAnsi="Arial" w:cs="Arial"/>
                <w:szCs w:val="24"/>
              </w:rPr>
            </w:pPr>
            <w:r w:rsidRPr="000D7575">
              <w:rPr>
                <w:rFonts w:ascii="Arial" w:hAnsi="Arial" w:cs="Arial"/>
                <w:szCs w:val="24"/>
              </w:rPr>
              <w:t xml:space="preserve">Equality </w:t>
            </w:r>
            <w:r>
              <w:rPr>
                <w:rFonts w:ascii="Arial" w:hAnsi="Arial" w:cs="Arial"/>
                <w:szCs w:val="24"/>
              </w:rPr>
              <w:t>i</w:t>
            </w:r>
            <w:r w:rsidRPr="000D7575">
              <w:rPr>
                <w:rFonts w:ascii="Arial" w:hAnsi="Arial" w:cs="Arial"/>
                <w:szCs w:val="24"/>
              </w:rPr>
              <w:t>mplications – there are no new equality implications arising from this report.</w:t>
            </w:r>
          </w:p>
          <w:p w14:paraId="09F9374C" w14:textId="77777777" w:rsidR="00515B25" w:rsidRPr="000D7575" w:rsidRDefault="00515B25" w:rsidP="00515B25">
            <w:pPr>
              <w:autoSpaceDE w:val="0"/>
              <w:autoSpaceDN w:val="0"/>
              <w:adjustRightInd w:val="0"/>
              <w:jc w:val="both"/>
              <w:rPr>
                <w:rFonts w:ascii="Arial" w:hAnsi="Arial" w:cs="Arial"/>
                <w:szCs w:val="24"/>
              </w:rPr>
            </w:pPr>
          </w:p>
        </w:tc>
      </w:tr>
      <w:tr w:rsidR="00515B25" w:rsidRPr="00BA0860" w14:paraId="6F70ECE2" w14:textId="77777777" w:rsidTr="00EE2B9D">
        <w:trPr>
          <w:trHeight w:val="290"/>
        </w:trPr>
        <w:tc>
          <w:tcPr>
            <w:tcW w:w="460" w:type="pct"/>
          </w:tcPr>
          <w:p w14:paraId="601D37B3" w14:textId="61008C83" w:rsidR="00515B25" w:rsidRPr="000D7575" w:rsidRDefault="00D20A83" w:rsidP="00515B25">
            <w:pPr>
              <w:autoSpaceDE w:val="0"/>
              <w:autoSpaceDN w:val="0"/>
              <w:adjustRightInd w:val="0"/>
              <w:rPr>
                <w:rFonts w:ascii="Arial" w:hAnsi="Arial" w:cs="Arial"/>
                <w:b/>
                <w:szCs w:val="24"/>
              </w:rPr>
            </w:pPr>
            <w:r>
              <w:rPr>
                <w:rFonts w:ascii="Arial" w:hAnsi="Arial" w:cs="Arial"/>
                <w:szCs w:val="24"/>
              </w:rPr>
              <w:lastRenderedPageBreak/>
              <w:t>5</w:t>
            </w:r>
            <w:r w:rsidR="00515B25" w:rsidRPr="000D7575">
              <w:rPr>
                <w:rFonts w:ascii="Arial" w:hAnsi="Arial" w:cs="Arial"/>
                <w:szCs w:val="24"/>
              </w:rPr>
              <w:t>.4</w:t>
            </w:r>
          </w:p>
        </w:tc>
        <w:tc>
          <w:tcPr>
            <w:tcW w:w="4540" w:type="pct"/>
          </w:tcPr>
          <w:p w14:paraId="5BEEB3B4" w14:textId="77777777" w:rsidR="00515B25" w:rsidRPr="000D7575" w:rsidRDefault="00515B25" w:rsidP="00515B25">
            <w:pPr>
              <w:autoSpaceDE w:val="0"/>
              <w:autoSpaceDN w:val="0"/>
              <w:adjustRightInd w:val="0"/>
              <w:jc w:val="both"/>
              <w:rPr>
                <w:rFonts w:ascii="Arial" w:hAnsi="Arial" w:cs="Arial"/>
                <w:szCs w:val="24"/>
              </w:rPr>
            </w:pPr>
            <w:r w:rsidRPr="000D7575">
              <w:rPr>
                <w:rFonts w:ascii="Arial" w:hAnsi="Arial" w:cs="Arial"/>
                <w:szCs w:val="24"/>
              </w:rPr>
              <w:t xml:space="preserve">Risk </w:t>
            </w:r>
            <w:r>
              <w:rPr>
                <w:rFonts w:ascii="Arial" w:hAnsi="Arial" w:cs="Arial"/>
                <w:szCs w:val="24"/>
              </w:rPr>
              <w:t>i</w:t>
            </w:r>
            <w:r w:rsidRPr="000D7575">
              <w:rPr>
                <w:rFonts w:ascii="Arial" w:hAnsi="Arial" w:cs="Arial"/>
                <w:szCs w:val="24"/>
              </w:rPr>
              <w:t xml:space="preserve">mplications – there are no new risk implications arising from this report. </w:t>
            </w:r>
          </w:p>
        </w:tc>
      </w:tr>
      <w:tr w:rsidR="00515B25" w:rsidRPr="00BA0860" w14:paraId="05BD791E" w14:textId="77777777" w:rsidTr="00EE2B9D">
        <w:trPr>
          <w:trHeight w:val="290"/>
        </w:trPr>
        <w:tc>
          <w:tcPr>
            <w:tcW w:w="460" w:type="pct"/>
          </w:tcPr>
          <w:p w14:paraId="5A3C9AE7" w14:textId="77777777" w:rsidR="00515B25" w:rsidRDefault="00515B25" w:rsidP="00515B25">
            <w:pPr>
              <w:autoSpaceDE w:val="0"/>
              <w:autoSpaceDN w:val="0"/>
              <w:adjustRightInd w:val="0"/>
              <w:rPr>
                <w:rFonts w:ascii="Arial" w:hAnsi="Arial" w:cs="Arial"/>
                <w:szCs w:val="24"/>
              </w:rPr>
            </w:pPr>
          </w:p>
        </w:tc>
        <w:tc>
          <w:tcPr>
            <w:tcW w:w="4540" w:type="pct"/>
          </w:tcPr>
          <w:p w14:paraId="620F730C" w14:textId="77777777" w:rsidR="00515B25" w:rsidRPr="000D7575" w:rsidRDefault="00515B25" w:rsidP="00515B25">
            <w:pPr>
              <w:autoSpaceDE w:val="0"/>
              <w:autoSpaceDN w:val="0"/>
              <w:adjustRightInd w:val="0"/>
              <w:jc w:val="both"/>
              <w:rPr>
                <w:rFonts w:ascii="Arial" w:hAnsi="Arial" w:cs="Arial"/>
                <w:szCs w:val="24"/>
              </w:rPr>
            </w:pPr>
          </w:p>
        </w:tc>
      </w:tr>
      <w:bookmarkEnd w:id="1"/>
    </w:tbl>
    <w:p w14:paraId="2C6ACE0A" w14:textId="2F2A06FA" w:rsidR="0039450A" w:rsidRDefault="0039450A" w:rsidP="005C61F6">
      <w:pPr>
        <w:rPr>
          <w:rFonts w:ascii="Arial" w:hAnsi="Arial" w:cs="Arial"/>
          <w:szCs w:val="24"/>
        </w:rPr>
      </w:pPr>
    </w:p>
    <w:tbl>
      <w:tblPr>
        <w:tblStyle w:val="TableGrid"/>
        <w:tblW w:w="9351" w:type="dxa"/>
        <w:tblLook w:val="04A0" w:firstRow="1" w:lastRow="0" w:firstColumn="1" w:lastColumn="0" w:noHBand="0" w:noVBand="1"/>
      </w:tblPr>
      <w:tblGrid>
        <w:gridCol w:w="9351"/>
      </w:tblGrid>
      <w:tr w:rsidR="00C07E75" w:rsidRPr="00C07E75" w14:paraId="3DFCF183" w14:textId="77777777" w:rsidTr="00C07E75">
        <w:trPr>
          <w:trHeight w:val="2238"/>
        </w:trPr>
        <w:tc>
          <w:tcPr>
            <w:tcW w:w="9351" w:type="dxa"/>
          </w:tcPr>
          <w:p w14:paraId="46DF1787" w14:textId="476E575D" w:rsidR="00C07E75" w:rsidRDefault="00C07E75" w:rsidP="00BA1DB0">
            <w:pPr>
              <w:pStyle w:val="Heading3"/>
              <w:jc w:val="left"/>
              <w:outlineLvl w:val="2"/>
              <w:rPr>
                <w:rFonts w:ascii="Arial" w:hAnsi="Arial" w:cs="Arial"/>
                <w:b/>
                <w:szCs w:val="24"/>
                <w:u w:val="none"/>
              </w:rPr>
            </w:pPr>
            <w:r w:rsidRPr="00C07E75">
              <w:rPr>
                <w:rFonts w:ascii="Arial" w:hAnsi="Arial" w:cs="Arial"/>
                <w:b/>
                <w:szCs w:val="24"/>
                <w:u w:val="none"/>
              </w:rPr>
              <w:t>Recommendation</w:t>
            </w:r>
          </w:p>
          <w:p w14:paraId="6F1A6FB6" w14:textId="77777777" w:rsidR="00C07E75" w:rsidRPr="00C07E75" w:rsidRDefault="00C07E75" w:rsidP="00C07E75"/>
          <w:p w14:paraId="77966E88" w14:textId="0783687C" w:rsidR="00C07E75" w:rsidRPr="00C07E75" w:rsidRDefault="00C07E75" w:rsidP="00C07E75">
            <w:pPr>
              <w:jc w:val="both"/>
              <w:rPr>
                <w:rFonts w:ascii="Arial" w:hAnsi="Arial" w:cs="Arial"/>
                <w:szCs w:val="24"/>
              </w:rPr>
            </w:pPr>
            <w:r w:rsidRPr="00C07E75">
              <w:rPr>
                <w:rFonts w:ascii="Arial" w:hAnsi="Arial" w:cs="Arial"/>
                <w:szCs w:val="24"/>
              </w:rPr>
              <w:t xml:space="preserve">It is recommended </w:t>
            </w:r>
            <w:r w:rsidR="00CF025B">
              <w:rPr>
                <w:rFonts w:ascii="Arial" w:hAnsi="Arial" w:cs="Arial"/>
                <w:szCs w:val="24"/>
              </w:rPr>
              <w:t xml:space="preserve">that </w:t>
            </w:r>
            <w:r w:rsidRPr="00C07E75">
              <w:rPr>
                <w:rFonts w:ascii="Arial" w:hAnsi="Arial" w:cs="Arial"/>
                <w:szCs w:val="24"/>
              </w:rPr>
              <w:t xml:space="preserve">Directors comment on the report and agree that the overall health check on the </w:t>
            </w:r>
            <w:r w:rsidR="00E474C3">
              <w:rPr>
                <w:rFonts w:ascii="Arial" w:hAnsi="Arial" w:cs="Arial"/>
                <w:szCs w:val="24"/>
              </w:rPr>
              <w:t>c</w:t>
            </w:r>
            <w:r w:rsidRPr="00C07E75">
              <w:rPr>
                <w:rFonts w:ascii="Arial" w:hAnsi="Arial" w:cs="Arial"/>
                <w:szCs w:val="24"/>
              </w:rPr>
              <w:t xml:space="preserve">harity for that period is assessed as “green”, on target, reflecting early indications of customer recovery following COVID-19 restrictions and additional financial support having been agreed by </w:t>
            </w:r>
            <w:r w:rsidR="00E474C3">
              <w:rPr>
                <w:rFonts w:ascii="Arial" w:hAnsi="Arial" w:cs="Arial"/>
                <w:szCs w:val="24"/>
              </w:rPr>
              <w:t>T</w:t>
            </w:r>
            <w:r w:rsidRPr="00C07E75">
              <w:rPr>
                <w:rFonts w:ascii="Arial" w:hAnsi="Arial" w:cs="Arial"/>
                <w:szCs w:val="24"/>
              </w:rPr>
              <w:t xml:space="preserve">he Highland Council for financial year 2021/22. </w:t>
            </w:r>
          </w:p>
          <w:p w14:paraId="13945E93" w14:textId="611B4519" w:rsidR="00C07E75" w:rsidRPr="00C07E75" w:rsidRDefault="00C07E75" w:rsidP="00BA1DB0">
            <w:pPr>
              <w:rPr>
                <w:rFonts w:ascii="Arial" w:hAnsi="Arial" w:cs="Arial"/>
                <w:b/>
                <w:szCs w:val="24"/>
              </w:rPr>
            </w:pPr>
            <w:r w:rsidRPr="00C07E75">
              <w:rPr>
                <w:rFonts w:ascii="Arial" w:hAnsi="Arial" w:cs="Arial"/>
                <w:szCs w:val="24"/>
              </w:rPr>
              <w:fldChar w:fldCharType="begin"/>
            </w:r>
            <w:r w:rsidRPr="00C07E75">
              <w:rPr>
                <w:rFonts w:ascii="Arial" w:hAnsi="Arial" w:cs="Arial"/>
                <w:szCs w:val="24"/>
              </w:rPr>
              <w:instrText xml:space="preserve">  </w:instrText>
            </w:r>
            <w:r w:rsidRPr="00C07E75">
              <w:rPr>
                <w:rFonts w:ascii="Arial" w:hAnsi="Arial" w:cs="Arial"/>
                <w:szCs w:val="24"/>
              </w:rPr>
              <w:fldChar w:fldCharType="end"/>
            </w:r>
          </w:p>
        </w:tc>
      </w:tr>
    </w:tbl>
    <w:p w14:paraId="186F2FA0" w14:textId="77777777" w:rsidR="00EC7742" w:rsidRPr="000D7575" w:rsidRDefault="00EC7742" w:rsidP="005C61F6">
      <w:pPr>
        <w:rPr>
          <w:rFonts w:ascii="Arial" w:hAnsi="Arial" w:cs="Arial"/>
          <w:szCs w:val="24"/>
        </w:rPr>
      </w:pPr>
    </w:p>
    <w:p w14:paraId="7C82C65E" w14:textId="77777777" w:rsidR="0039450A" w:rsidRPr="000D7575" w:rsidRDefault="0039450A" w:rsidP="005C61F6">
      <w:pPr>
        <w:rPr>
          <w:rFonts w:ascii="Arial" w:hAnsi="Arial" w:cs="Arial"/>
          <w:szCs w:val="24"/>
        </w:rPr>
      </w:pPr>
      <w:r w:rsidRPr="000D7575">
        <w:rPr>
          <w:rFonts w:ascii="Arial" w:hAnsi="Arial" w:cs="Arial"/>
          <w:szCs w:val="24"/>
        </w:rPr>
        <w:t>Designation:</w:t>
      </w:r>
      <w:r w:rsidR="0067538A" w:rsidRPr="000D7575">
        <w:rPr>
          <w:rFonts w:ascii="Arial" w:hAnsi="Arial" w:cs="Arial"/>
          <w:szCs w:val="24"/>
        </w:rPr>
        <w:tab/>
        <w:t>Chief Executive</w:t>
      </w:r>
    </w:p>
    <w:p w14:paraId="4000FBA9" w14:textId="77777777" w:rsidR="00EC7742" w:rsidRPr="000D7575" w:rsidRDefault="00EC7742" w:rsidP="005C61F6">
      <w:pPr>
        <w:rPr>
          <w:rFonts w:ascii="Arial" w:hAnsi="Arial" w:cs="Arial"/>
          <w:szCs w:val="24"/>
        </w:rPr>
      </w:pPr>
    </w:p>
    <w:p w14:paraId="00C35173" w14:textId="7908D198" w:rsidR="00F05E54" w:rsidRPr="000D7575" w:rsidRDefault="0039450A" w:rsidP="005C61F6">
      <w:pPr>
        <w:pStyle w:val="BodyText"/>
        <w:jc w:val="left"/>
        <w:rPr>
          <w:rFonts w:ascii="Arial" w:hAnsi="Arial" w:cs="Arial"/>
          <w:szCs w:val="24"/>
        </w:rPr>
      </w:pPr>
      <w:r w:rsidRPr="000D7575">
        <w:rPr>
          <w:rFonts w:ascii="Arial" w:hAnsi="Arial" w:cs="Arial"/>
          <w:b w:val="0"/>
          <w:szCs w:val="24"/>
        </w:rPr>
        <w:t>Date:</w:t>
      </w:r>
      <w:r w:rsidRPr="000D7575">
        <w:rPr>
          <w:rFonts w:ascii="Arial" w:hAnsi="Arial" w:cs="Arial"/>
          <w:b w:val="0"/>
          <w:szCs w:val="24"/>
        </w:rPr>
        <w:tab/>
      </w:r>
      <w:r w:rsidR="00E56545">
        <w:rPr>
          <w:rFonts w:ascii="Arial" w:hAnsi="Arial" w:cs="Arial"/>
          <w:b w:val="0"/>
          <w:szCs w:val="24"/>
        </w:rPr>
        <w:tab/>
      </w:r>
      <w:r w:rsidR="001137E6">
        <w:rPr>
          <w:rFonts w:ascii="Arial" w:hAnsi="Arial" w:cs="Arial"/>
          <w:b w:val="0"/>
          <w:szCs w:val="24"/>
        </w:rPr>
        <w:t>1</w:t>
      </w:r>
      <w:r w:rsidR="00897598">
        <w:rPr>
          <w:rFonts w:ascii="Arial" w:hAnsi="Arial" w:cs="Arial"/>
          <w:b w:val="0"/>
          <w:szCs w:val="24"/>
        </w:rPr>
        <w:t>6</w:t>
      </w:r>
      <w:r w:rsidR="005164D8">
        <w:rPr>
          <w:rFonts w:ascii="Arial" w:hAnsi="Arial" w:cs="Arial"/>
          <w:b w:val="0"/>
          <w:szCs w:val="24"/>
        </w:rPr>
        <w:t xml:space="preserve"> August</w:t>
      </w:r>
      <w:r w:rsidR="00620FE0">
        <w:rPr>
          <w:rFonts w:ascii="Arial" w:hAnsi="Arial" w:cs="Arial"/>
          <w:b w:val="0"/>
          <w:szCs w:val="24"/>
        </w:rPr>
        <w:t xml:space="preserve"> 2021</w:t>
      </w:r>
    </w:p>
    <w:p w14:paraId="60184E17" w14:textId="77777777" w:rsidR="00F05E54" w:rsidRPr="000D7575" w:rsidRDefault="00F05E54" w:rsidP="005C61F6">
      <w:pPr>
        <w:pStyle w:val="BodyText"/>
        <w:jc w:val="left"/>
        <w:rPr>
          <w:rFonts w:ascii="Arial" w:hAnsi="Arial" w:cs="Arial"/>
          <w:noProof/>
          <w:szCs w:val="24"/>
        </w:rPr>
        <w:sectPr w:rsidR="00F05E54" w:rsidRPr="000D7575" w:rsidSect="000E5DC8">
          <w:pgSz w:w="11906" w:h="16838"/>
          <w:pgMar w:top="1440" w:right="1440" w:bottom="1440" w:left="1440" w:header="720" w:footer="720" w:gutter="0"/>
          <w:cols w:space="720"/>
          <w:docGrid w:linePitch="326"/>
        </w:sectPr>
      </w:pPr>
    </w:p>
    <w:p w14:paraId="1F78B3BB" w14:textId="77777777" w:rsidR="001671A2" w:rsidRPr="000D7575" w:rsidRDefault="00B216B2" w:rsidP="005C61F6">
      <w:pPr>
        <w:jc w:val="right"/>
        <w:rPr>
          <w:rFonts w:ascii="Arial" w:hAnsi="Arial" w:cs="Arial"/>
          <w:b/>
          <w:szCs w:val="24"/>
        </w:rPr>
      </w:pPr>
      <w:r w:rsidRPr="000D7575">
        <w:rPr>
          <w:rFonts w:ascii="Arial" w:hAnsi="Arial" w:cs="Arial"/>
          <w:b/>
          <w:szCs w:val="24"/>
        </w:rPr>
        <w:lastRenderedPageBreak/>
        <w:t>Appendix</w:t>
      </w:r>
      <w:r w:rsidR="003A1B9E" w:rsidRPr="000D7575">
        <w:rPr>
          <w:rFonts w:ascii="Arial" w:hAnsi="Arial" w:cs="Arial"/>
          <w:b/>
          <w:szCs w:val="24"/>
        </w:rPr>
        <w:t xml:space="preserve"> A</w:t>
      </w:r>
    </w:p>
    <w:p w14:paraId="7493D709" w14:textId="488216A2" w:rsidR="00B216B2" w:rsidRPr="000D7575" w:rsidRDefault="00B216B2" w:rsidP="00525386">
      <w:pPr>
        <w:jc w:val="right"/>
        <w:rPr>
          <w:rFonts w:ascii="Arial" w:hAnsi="Arial" w:cs="Arial"/>
          <w:b/>
          <w:szCs w:val="24"/>
        </w:rPr>
      </w:pPr>
      <w:r w:rsidRPr="000D7575">
        <w:rPr>
          <w:rFonts w:ascii="Arial" w:hAnsi="Arial" w:cs="Arial"/>
          <w:b/>
          <w:szCs w:val="24"/>
        </w:rPr>
        <w:t xml:space="preserve">HLH Performance Indicators year to date </w:t>
      </w:r>
      <w:r w:rsidR="00E77F1E">
        <w:rPr>
          <w:rFonts w:ascii="Arial" w:hAnsi="Arial" w:cs="Arial"/>
          <w:b/>
          <w:szCs w:val="24"/>
        </w:rPr>
        <w:t>20</w:t>
      </w:r>
      <w:r w:rsidR="00E77F1E">
        <w:rPr>
          <w:rFonts w:ascii="Arial" w:eastAsia="Calibri" w:hAnsi="Arial" w:cs="Arial"/>
          <w:b/>
          <w:szCs w:val="24"/>
        </w:rPr>
        <w:t>2</w:t>
      </w:r>
      <w:r w:rsidR="00DF5266">
        <w:rPr>
          <w:rFonts w:ascii="Arial" w:eastAsia="Calibri" w:hAnsi="Arial" w:cs="Arial"/>
          <w:b/>
          <w:szCs w:val="24"/>
        </w:rPr>
        <w:t>1</w:t>
      </w:r>
      <w:r w:rsidR="00E77F1E">
        <w:rPr>
          <w:rFonts w:ascii="Arial" w:eastAsia="Calibri" w:hAnsi="Arial" w:cs="Arial"/>
          <w:b/>
          <w:szCs w:val="24"/>
        </w:rPr>
        <w:t>/2</w:t>
      </w:r>
      <w:r w:rsidR="00DF5266">
        <w:rPr>
          <w:rFonts w:ascii="Arial" w:eastAsia="Calibri" w:hAnsi="Arial" w:cs="Arial"/>
          <w:b/>
          <w:szCs w:val="24"/>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5256"/>
      </w:tblGrid>
      <w:tr w:rsidR="00851C53" w:rsidRPr="000D7575" w14:paraId="3099A435" w14:textId="77777777" w:rsidTr="00383F98">
        <w:trPr>
          <w:trHeight w:val="7938"/>
        </w:trPr>
        <w:tc>
          <w:tcPr>
            <w:tcW w:w="8647" w:type="dxa"/>
          </w:tcPr>
          <w:p w14:paraId="66AD66C2" w14:textId="36773BF3" w:rsidR="00851C53" w:rsidRPr="000D7575" w:rsidRDefault="00E17D7D" w:rsidP="005C61F6">
            <w:pPr>
              <w:rPr>
                <w:rFonts w:ascii="Arial" w:hAnsi="Arial" w:cs="Arial"/>
                <w:noProof/>
                <w:szCs w:val="24"/>
              </w:rPr>
            </w:pPr>
            <w:r>
              <w:rPr>
                <w:noProof/>
              </w:rPr>
              <w:drawing>
                <wp:inline distT="0" distB="0" distL="0" distR="0" wp14:anchorId="1743A5DB" wp14:editId="1147412C">
                  <wp:extent cx="5353050" cy="52279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60729" cy="5235436"/>
                          </a:xfrm>
                          <a:prstGeom prst="rect">
                            <a:avLst/>
                          </a:prstGeom>
                        </pic:spPr>
                      </pic:pic>
                    </a:graphicData>
                  </a:graphic>
                </wp:inline>
              </w:drawing>
            </w:r>
          </w:p>
        </w:tc>
        <w:tc>
          <w:tcPr>
            <w:tcW w:w="5256" w:type="dxa"/>
          </w:tcPr>
          <w:p w14:paraId="254C0F4C" w14:textId="77777777" w:rsidR="00851C53" w:rsidRPr="000D7575" w:rsidRDefault="00851C53" w:rsidP="005C61F6">
            <w:pPr>
              <w:rPr>
                <w:rFonts w:ascii="Arial" w:hAnsi="Arial" w:cs="Arial"/>
                <w:noProof/>
                <w:szCs w:val="24"/>
              </w:rPr>
            </w:pPr>
          </w:p>
          <w:p w14:paraId="71F3A2E2" w14:textId="77777777" w:rsidR="00851C53" w:rsidRPr="000D7575" w:rsidRDefault="00851C53" w:rsidP="005C61F6">
            <w:pPr>
              <w:rPr>
                <w:rFonts w:ascii="Arial" w:hAnsi="Arial" w:cs="Arial"/>
                <w:noProof/>
                <w:szCs w:val="24"/>
              </w:rPr>
            </w:pPr>
          </w:p>
          <w:p w14:paraId="2ABCB4DC" w14:textId="77777777" w:rsidR="00851C53" w:rsidRPr="000D7575" w:rsidRDefault="00851C53" w:rsidP="005C61F6">
            <w:pPr>
              <w:rPr>
                <w:rFonts w:ascii="Arial" w:hAnsi="Arial" w:cs="Arial"/>
                <w:noProof/>
                <w:szCs w:val="24"/>
              </w:rPr>
            </w:pPr>
          </w:p>
          <w:p w14:paraId="24732009" w14:textId="77777777" w:rsidR="00851C53" w:rsidRPr="000D7575" w:rsidRDefault="00851C53" w:rsidP="005C61F6">
            <w:pPr>
              <w:rPr>
                <w:rFonts w:ascii="Arial" w:hAnsi="Arial" w:cs="Arial"/>
                <w:noProof/>
                <w:szCs w:val="24"/>
              </w:rPr>
            </w:pPr>
          </w:p>
          <w:p w14:paraId="6FA0B103" w14:textId="77777777" w:rsidR="00851C53" w:rsidRPr="000D7575" w:rsidRDefault="00851C53" w:rsidP="005C61F6">
            <w:pPr>
              <w:rPr>
                <w:rFonts w:ascii="Arial" w:hAnsi="Arial" w:cs="Arial"/>
                <w:noProof/>
                <w:szCs w:val="24"/>
              </w:rPr>
            </w:pPr>
          </w:p>
          <w:p w14:paraId="02B3C5B1" w14:textId="77777777" w:rsidR="00851C53" w:rsidRPr="000D7575" w:rsidRDefault="00851C53" w:rsidP="005C61F6">
            <w:pPr>
              <w:rPr>
                <w:rFonts w:ascii="Arial" w:hAnsi="Arial" w:cs="Arial"/>
                <w:noProof/>
                <w:szCs w:val="24"/>
              </w:rPr>
            </w:pPr>
          </w:p>
          <w:p w14:paraId="45B3C5AE" w14:textId="77777777" w:rsidR="00240A45" w:rsidRPr="000D7575" w:rsidRDefault="00240A45" w:rsidP="00240A45">
            <w:pPr>
              <w:jc w:val="both"/>
              <w:rPr>
                <w:rFonts w:ascii="Arial" w:hAnsi="Arial" w:cs="Arial"/>
                <w:noProof/>
                <w:szCs w:val="24"/>
              </w:rPr>
            </w:pPr>
            <w:r w:rsidRPr="000D7575">
              <w:rPr>
                <w:rFonts w:ascii="Arial" w:hAnsi="Arial" w:cs="Arial"/>
                <w:noProof/>
                <w:szCs w:val="24"/>
              </w:rPr>
              <w:t xml:space="preserve">Sixteen performance indicators (PIs) are used by the High Life Highland Board to assess the overall performance of the charity. </w:t>
            </w:r>
          </w:p>
          <w:p w14:paraId="1CB38EC4" w14:textId="77777777" w:rsidR="00240A45" w:rsidRPr="000D7575" w:rsidRDefault="00240A45" w:rsidP="00240A45">
            <w:pPr>
              <w:jc w:val="both"/>
              <w:rPr>
                <w:rFonts w:ascii="Arial" w:hAnsi="Arial" w:cs="Arial"/>
                <w:noProof/>
                <w:szCs w:val="24"/>
              </w:rPr>
            </w:pPr>
          </w:p>
          <w:p w14:paraId="2F78A48F" w14:textId="7AAD3777" w:rsidR="00851C53" w:rsidRDefault="00240A45" w:rsidP="00240A45">
            <w:pPr>
              <w:jc w:val="both"/>
              <w:rPr>
                <w:rFonts w:ascii="Arial" w:hAnsi="Arial" w:cs="Arial"/>
                <w:noProof/>
                <w:szCs w:val="24"/>
              </w:rPr>
            </w:pPr>
            <w:r w:rsidRPr="000D7575">
              <w:rPr>
                <w:rFonts w:ascii="Arial" w:hAnsi="Arial" w:cs="Arial"/>
                <w:noProof/>
                <w:szCs w:val="24"/>
              </w:rPr>
              <w:t>The PIs are RAG rated (allocated a "Red", "Amber" or "Green" status) so that it is easy to see at a glance how the organisation is performing. Most of the PIs are RAG rated every quarter throughout the year</w:t>
            </w:r>
            <w:r w:rsidR="00AA51E3">
              <w:rPr>
                <w:rFonts w:ascii="Arial" w:hAnsi="Arial" w:cs="Arial"/>
                <w:noProof/>
                <w:szCs w:val="24"/>
              </w:rPr>
              <w:t>,</w:t>
            </w:r>
            <w:r w:rsidRPr="000D7575">
              <w:rPr>
                <w:rFonts w:ascii="Arial" w:hAnsi="Arial" w:cs="Arial"/>
                <w:noProof/>
                <w:szCs w:val="24"/>
              </w:rPr>
              <w:t xml:space="preserve"> with some (such as partnership working with NHSH for example) being considered annually so greyed out sectors on this radar diagram mean that the PI is to be considered at a future HLH Board meeting.</w:t>
            </w:r>
          </w:p>
          <w:p w14:paraId="424DD3FF" w14:textId="77777777" w:rsidR="005C3398" w:rsidRDefault="005C3398" w:rsidP="00240A45">
            <w:pPr>
              <w:jc w:val="both"/>
              <w:rPr>
                <w:rFonts w:ascii="Arial" w:hAnsi="Arial" w:cs="Arial"/>
                <w:noProof/>
                <w:szCs w:val="24"/>
              </w:rPr>
            </w:pPr>
          </w:p>
          <w:p w14:paraId="3ECAB381" w14:textId="77777777" w:rsidR="005C3398" w:rsidRDefault="005C3398" w:rsidP="005C3398">
            <w:pPr>
              <w:spacing w:line="276" w:lineRule="auto"/>
              <w:rPr>
                <w:rFonts w:ascii="Arial" w:hAnsi="Arial" w:cs="Arial"/>
              </w:rPr>
            </w:pPr>
          </w:p>
          <w:p w14:paraId="01553BDA" w14:textId="77777777" w:rsidR="005C3398" w:rsidRDefault="005C3398" w:rsidP="00240A45">
            <w:pPr>
              <w:jc w:val="both"/>
              <w:rPr>
                <w:rFonts w:ascii="Arial" w:hAnsi="Arial" w:cs="Arial"/>
                <w:noProof/>
                <w:szCs w:val="24"/>
              </w:rPr>
            </w:pPr>
          </w:p>
          <w:p w14:paraId="3DE5C175" w14:textId="77777777" w:rsidR="00DA1795" w:rsidRDefault="00DA1795" w:rsidP="00240A45">
            <w:pPr>
              <w:jc w:val="both"/>
              <w:rPr>
                <w:rFonts w:ascii="Arial" w:hAnsi="Arial" w:cs="Arial"/>
                <w:noProof/>
                <w:szCs w:val="24"/>
              </w:rPr>
            </w:pPr>
          </w:p>
          <w:p w14:paraId="323B863D" w14:textId="77777777" w:rsidR="00DA1795" w:rsidRPr="000D7575" w:rsidRDefault="00DA1795" w:rsidP="00240A45">
            <w:pPr>
              <w:jc w:val="both"/>
              <w:rPr>
                <w:rFonts w:ascii="Arial" w:hAnsi="Arial" w:cs="Arial"/>
                <w:noProof/>
                <w:szCs w:val="24"/>
              </w:rPr>
            </w:pPr>
          </w:p>
        </w:tc>
      </w:tr>
    </w:tbl>
    <w:p w14:paraId="113D5B20" w14:textId="77777777" w:rsidR="00B216B2" w:rsidRPr="000D7575" w:rsidRDefault="0062135C" w:rsidP="005C61F6">
      <w:pPr>
        <w:jc w:val="right"/>
        <w:rPr>
          <w:rFonts w:ascii="Arial" w:hAnsi="Arial" w:cs="Arial"/>
          <w:b/>
          <w:noProof/>
          <w:szCs w:val="24"/>
        </w:rPr>
      </w:pPr>
      <w:r w:rsidRPr="000D7575">
        <w:rPr>
          <w:rFonts w:ascii="Arial" w:hAnsi="Arial" w:cs="Arial"/>
          <w:b/>
          <w:noProof/>
          <w:szCs w:val="24"/>
        </w:rPr>
        <w:lastRenderedPageBreak/>
        <w:t>A</w:t>
      </w:r>
      <w:r w:rsidR="00B216B2" w:rsidRPr="000D7575">
        <w:rPr>
          <w:rFonts w:ascii="Arial" w:hAnsi="Arial" w:cs="Arial"/>
          <w:b/>
          <w:noProof/>
          <w:szCs w:val="24"/>
        </w:rPr>
        <w:t xml:space="preserve">ppendix </w:t>
      </w:r>
      <w:r w:rsidR="005C61F6">
        <w:rPr>
          <w:rFonts w:ascii="Arial" w:hAnsi="Arial" w:cs="Arial"/>
          <w:b/>
          <w:noProof/>
          <w:szCs w:val="24"/>
        </w:rPr>
        <w:t>B</w:t>
      </w:r>
    </w:p>
    <w:p w14:paraId="79DD943E" w14:textId="77777777" w:rsidR="00B216B2" w:rsidRPr="000D7575" w:rsidRDefault="00B216B2" w:rsidP="005C61F6">
      <w:pPr>
        <w:jc w:val="right"/>
        <w:rPr>
          <w:rFonts w:ascii="Arial" w:hAnsi="Arial" w:cs="Arial"/>
          <w:b/>
          <w:noProof/>
          <w:szCs w:val="24"/>
        </w:rPr>
      </w:pPr>
      <w:r w:rsidRPr="000D7575">
        <w:rPr>
          <w:rFonts w:ascii="Arial" w:hAnsi="Arial" w:cs="Arial"/>
          <w:b/>
          <w:noProof/>
          <w:szCs w:val="24"/>
        </w:rPr>
        <w:t>HLH Performance Indicators</w:t>
      </w:r>
    </w:p>
    <w:p w14:paraId="448D0283" w14:textId="77777777" w:rsidR="00B216B2" w:rsidRPr="000D7575" w:rsidRDefault="00B216B2" w:rsidP="005C61F6">
      <w:pPr>
        <w:rPr>
          <w:rFonts w:ascii="Arial" w:hAnsi="Arial" w:cs="Arial"/>
          <w:szCs w:val="24"/>
        </w:rPr>
      </w:pPr>
    </w:p>
    <w:p w14:paraId="70A63C52" w14:textId="77777777" w:rsidR="00D86D2E" w:rsidRPr="000D7575" w:rsidRDefault="00D86D2E" w:rsidP="005C61F6">
      <w:pPr>
        <w:jc w:val="right"/>
        <w:rPr>
          <w:rFonts w:ascii="Arial" w:hAnsi="Arial" w:cs="Arial"/>
          <w:b/>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154"/>
        <w:gridCol w:w="1430"/>
        <w:gridCol w:w="2545"/>
        <w:gridCol w:w="963"/>
        <w:gridCol w:w="963"/>
        <w:gridCol w:w="963"/>
        <w:gridCol w:w="963"/>
        <w:gridCol w:w="2336"/>
      </w:tblGrid>
      <w:tr w:rsidR="00DF5266" w:rsidRPr="000D7575" w14:paraId="4A0D81FE" w14:textId="77777777" w:rsidTr="00DF5266">
        <w:tc>
          <w:tcPr>
            <w:tcW w:w="1857" w:type="dxa"/>
            <w:tcBorders>
              <w:bottom w:val="single" w:sz="4" w:space="0" w:color="auto"/>
            </w:tcBorders>
            <w:shd w:val="clear" w:color="auto" w:fill="auto"/>
          </w:tcPr>
          <w:p w14:paraId="346502BC"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Business Plan Outcome</w:t>
            </w:r>
          </w:p>
        </w:tc>
        <w:tc>
          <w:tcPr>
            <w:tcW w:w="2154" w:type="dxa"/>
            <w:shd w:val="clear" w:color="auto" w:fill="auto"/>
          </w:tcPr>
          <w:p w14:paraId="2226C456"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46C925"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45" w:type="dxa"/>
            <w:shd w:val="clear" w:color="auto" w:fill="auto"/>
          </w:tcPr>
          <w:p w14:paraId="6A9F693B"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0094DFA5" w14:textId="77777777" w:rsidR="00DF5266" w:rsidRPr="000D7575" w:rsidRDefault="00DF5266" w:rsidP="00DF5266">
            <w:pPr>
              <w:spacing w:after="120"/>
              <w:rPr>
                <w:rFonts w:ascii="Arial" w:eastAsia="Calibri" w:hAnsi="Arial" w:cs="Arial"/>
                <w:b/>
                <w:szCs w:val="24"/>
              </w:rPr>
            </w:pPr>
          </w:p>
        </w:tc>
        <w:tc>
          <w:tcPr>
            <w:tcW w:w="963" w:type="dxa"/>
            <w:shd w:val="clear" w:color="auto" w:fill="auto"/>
          </w:tcPr>
          <w:p w14:paraId="6A545CEF" w14:textId="40C1378D"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417E2C2B" w14:textId="09010997"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20714FC8" w14:textId="42775C9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360E5D2F" w14:textId="0C5F8D37"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36" w:type="dxa"/>
            <w:shd w:val="clear" w:color="auto" w:fill="auto"/>
          </w:tcPr>
          <w:p w14:paraId="6019B062" w14:textId="23A88794"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Summary of Quarter </w:t>
            </w:r>
            <w:r w:rsidR="005C7681">
              <w:rPr>
                <w:rFonts w:ascii="Arial" w:eastAsia="Calibri" w:hAnsi="Arial" w:cs="Arial"/>
                <w:b/>
                <w:szCs w:val="24"/>
              </w:rPr>
              <w:t>One</w:t>
            </w:r>
            <w:r w:rsidRPr="000D7575">
              <w:rPr>
                <w:rFonts w:ascii="Arial" w:eastAsia="Calibri" w:hAnsi="Arial" w:cs="Arial"/>
                <w:b/>
                <w:szCs w:val="24"/>
              </w:rPr>
              <w:t xml:space="preserve"> Performance</w:t>
            </w:r>
          </w:p>
          <w:p w14:paraId="54909769" w14:textId="77777777" w:rsidR="00DF5266" w:rsidRPr="000D7575" w:rsidRDefault="00DF5266" w:rsidP="00DF5266">
            <w:pPr>
              <w:rPr>
                <w:rFonts w:ascii="Arial" w:eastAsia="Calibri" w:hAnsi="Arial" w:cs="Arial"/>
                <w:b/>
                <w:szCs w:val="24"/>
              </w:rPr>
            </w:pPr>
          </w:p>
        </w:tc>
      </w:tr>
      <w:tr w:rsidR="00FC264A" w:rsidRPr="000D7575" w14:paraId="7C52B8E3" w14:textId="77777777" w:rsidTr="007A3538">
        <w:trPr>
          <w:trHeight w:val="945"/>
        </w:trPr>
        <w:tc>
          <w:tcPr>
            <w:tcW w:w="1857" w:type="dxa"/>
            <w:shd w:val="clear" w:color="auto" w:fill="auto"/>
          </w:tcPr>
          <w:p w14:paraId="0340C7DE"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1. Sustain a high standard of health and safety and environmental performance</w:t>
            </w:r>
          </w:p>
        </w:tc>
        <w:tc>
          <w:tcPr>
            <w:tcW w:w="2154" w:type="dxa"/>
            <w:shd w:val="clear" w:color="auto" w:fill="auto"/>
          </w:tcPr>
          <w:p w14:paraId="674033E9"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1. Health and safety audit.</w:t>
            </w:r>
          </w:p>
          <w:p w14:paraId="25146E8E" w14:textId="77777777" w:rsidR="00D86D2E" w:rsidRPr="000D7575" w:rsidRDefault="00D86D2E" w:rsidP="005C61F6">
            <w:pPr>
              <w:spacing w:after="120"/>
              <w:rPr>
                <w:rFonts w:ascii="Arial" w:eastAsia="Calibri" w:hAnsi="Arial" w:cs="Arial"/>
                <w:szCs w:val="24"/>
              </w:rPr>
            </w:pPr>
          </w:p>
        </w:tc>
        <w:tc>
          <w:tcPr>
            <w:tcW w:w="1430" w:type="dxa"/>
            <w:shd w:val="clear" w:color="auto" w:fill="auto"/>
          </w:tcPr>
          <w:p w14:paraId="1BE20033"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Annual.</w:t>
            </w:r>
          </w:p>
        </w:tc>
        <w:tc>
          <w:tcPr>
            <w:tcW w:w="2545" w:type="dxa"/>
            <w:shd w:val="clear" w:color="auto" w:fill="auto"/>
          </w:tcPr>
          <w:p w14:paraId="482E6A5C" w14:textId="77777777" w:rsidR="00D86D2E" w:rsidRPr="000D7575" w:rsidRDefault="00D86D2E" w:rsidP="00DF1EC0">
            <w:pPr>
              <w:pStyle w:val="ListParagraph"/>
              <w:numPr>
                <w:ilvl w:val="0"/>
                <w:numId w:val="6"/>
              </w:numPr>
              <w:spacing w:after="0" w:line="240" w:lineRule="auto"/>
              <w:rPr>
                <w:rFonts w:ascii="Arial" w:hAnsi="Arial" w:cs="Arial"/>
                <w:sz w:val="24"/>
                <w:szCs w:val="24"/>
              </w:rPr>
            </w:pPr>
            <w:r w:rsidRPr="000D7575">
              <w:rPr>
                <w:rFonts w:ascii="Arial" w:hAnsi="Arial" w:cs="Arial"/>
                <w:sz w:val="24"/>
                <w:szCs w:val="24"/>
              </w:rPr>
              <w:t>Red = the external audit raises systemic (i.e. applying across multiple sites) H&amp;S issues.</w:t>
            </w:r>
          </w:p>
          <w:p w14:paraId="37B3305A" w14:textId="77777777" w:rsidR="00D86D2E" w:rsidRPr="000D7575" w:rsidRDefault="00D86D2E" w:rsidP="00DF1EC0">
            <w:pPr>
              <w:pStyle w:val="ListParagraph"/>
              <w:numPr>
                <w:ilvl w:val="0"/>
                <w:numId w:val="6"/>
              </w:numPr>
              <w:spacing w:after="0" w:line="240" w:lineRule="auto"/>
              <w:rPr>
                <w:rFonts w:ascii="Arial" w:hAnsi="Arial" w:cs="Arial"/>
                <w:sz w:val="24"/>
                <w:szCs w:val="24"/>
              </w:rPr>
            </w:pPr>
            <w:r w:rsidRPr="000D7575">
              <w:rPr>
                <w:rFonts w:ascii="Arial" w:hAnsi="Arial" w:cs="Arial"/>
                <w:sz w:val="24"/>
                <w:szCs w:val="24"/>
              </w:rPr>
              <w:t>Amber = the external audit highlights common actions to be addressed across the company.</w:t>
            </w:r>
          </w:p>
          <w:p w14:paraId="7052B9DE" w14:textId="77777777" w:rsidR="00D86D2E" w:rsidRPr="000D7575" w:rsidRDefault="00D86D2E" w:rsidP="00DF1EC0">
            <w:pPr>
              <w:pStyle w:val="ListParagraph"/>
              <w:numPr>
                <w:ilvl w:val="0"/>
                <w:numId w:val="6"/>
              </w:numPr>
              <w:spacing w:after="0" w:line="240" w:lineRule="auto"/>
              <w:rPr>
                <w:rFonts w:ascii="Arial" w:hAnsi="Arial" w:cs="Arial"/>
                <w:sz w:val="24"/>
                <w:szCs w:val="24"/>
              </w:rPr>
            </w:pPr>
            <w:r w:rsidRPr="000D7575">
              <w:rPr>
                <w:rFonts w:ascii="Arial" w:hAnsi="Arial" w:cs="Arial"/>
                <w:sz w:val="24"/>
                <w:szCs w:val="24"/>
              </w:rPr>
              <w:t xml:space="preserve">Green = the external audit does not raise systemic issues. </w:t>
            </w:r>
          </w:p>
        </w:tc>
        <w:tc>
          <w:tcPr>
            <w:tcW w:w="963" w:type="dxa"/>
            <w:shd w:val="clear" w:color="auto" w:fill="BFBFBF" w:themeFill="background1" w:themeFillShade="BF"/>
          </w:tcPr>
          <w:p w14:paraId="30B17D4C" w14:textId="32240440" w:rsidR="00D86D2E" w:rsidRPr="000D7575" w:rsidRDefault="004E3E0E" w:rsidP="005C61F6">
            <w:pPr>
              <w:pStyle w:val="ListParagraph"/>
              <w:spacing w:after="0" w:line="240" w:lineRule="auto"/>
              <w:ind w:left="0"/>
              <w:rPr>
                <w:rFonts w:ascii="Arial" w:hAnsi="Arial" w:cs="Arial"/>
                <w:sz w:val="24"/>
                <w:szCs w:val="24"/>
                <w:highlight w:val="darkGreen"/>
              </w:rPr>
            </w:pPr>
            <w:r>
              <w:rPr>
                <w:rFonts w:ascii="Arial" w:hAnsi="Arial" w:cs="Arial"/>
                <w:sz w:val="24"/>
                <w:szCs w:val="24"/>
              </w:rPr>
              <w:t>NA</w:t>
            </w:r>
          </w:p>
        </w:tc>
        <w:tc>
          <w:tcPr>
            <w:tcW w:w="963" w:type="dxa"/>
            <w:shd w:val="clear" w:color="auto" w:fill="BFBFBF" w:themeFill="background1" w:themeFillShade="BF"/>
          </w:tcPr>
          <w:p w14:paraId="2420ABFF" w14:textId="754BFEE4" w:rsidR="00D86D2E" w:rsidRPr="000D7575" w:rsidRDefault="007A3538" w:rsidP="005C61F6">
            <w:pPr>
              <w:pStyle w:val="ListParagraph"/>
              <w:spacing w:after="0" w:line="240" w:lineRule="auto"/>
              <w:ind w:left="0"/>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14:paraId="147311E2" w14:textId="314D0B72" w:rsidR="00D86D2E" w:rsidRPr="000D7575" w:rsidRDefault="007A3538" w:rsidP="005C61F6">
            <w:pPr>
              <w:rPr>
                <w:rFonts w:ascii="Arial" w:hAnsi="Arial" w:cs="Arial"/>
                <w:szCs w:val="24"/>
              </w:rPr>
            </w:pPr>
            <w:r>
              <w:rPr>
                <w:rFonts w:ascii="Arial" w:hAnsi="Arial" w:cs="Arial"/>
                <w:szCs w:val="24"/>
              </w:rPr>
              <w:t>NA</w:t>
            </w:r>
          </w:p>
        </w:tc>
        <w:tc>
          <w:tcPr>
            <w:tcW w:w="963" w:type="dxa"/>
            <w:shd w:val="clear" w:color="auto" w:fill="auto"/>
          </w:tcPr>
          <w:p w14:paraId="1D81C014" w14:textId="134F0D0A" w:rsidR="00D86D2E" w:rsidRPr="000D7575" w:rsidRDefault="00D86D2E" w:rsidP="005C61F6">
            <w:pPr>
              <w:rPr>
                <w:rFonts w:ascii="Arial" w:hAnsi="Arial" w:cs="Arial"/>
                <w:szCs w:val="24"/>
              </w:rPr>
            </w:pPr>
          </w:p>
        </w:tc>
        <w:tc>
          <w:tcPr>
            <w:tcW w:w="2336" w:type="dxa"/>
            <w:shd w:val="clear" w:color="auto" w:fill="auto"/>
          </w:tcPr>
          <w:p w14:paraId="15B282DB" w14:textId="3AF6C608" w:rsidR="00D86D2E" w:rsidRPr="00366CD1" w:rsidRDefault="007A3538" w:rsidP="005C61F6">
            <w:pPr>
              <w:rPr>
                <w:rFonts w:ascii="Arial" w:hAnsi="Arial" w:cs="Arial"/>
                <w:color w:val="FF0000"/>
                <w:szCs w:val="24"/>
              </w:rPr>
            </w:pPr>
            <w:r>
              <w:rPr>
                <w:rFonts w:ascii="Arial" w:hAnsi="Arial" w:cs="Arial"/>
                <w:szCs w:val="24"/>
              </w:rPr>
              <w:t>This is an annual indicator and t</w:t>
            </w:r>
            <w:r w:rsidR="00005EBD">
              <w:rPr>
                <w:rFonts w:ascii="Arial" w:hAnsi="Arial" w:cs="Arial"/>
                <w:szCs w:val="24"/>
              </w:rPr>
              <w:t>he Health and safety and Environmental Compliance Committee</w:t>
            </w:r>
            <w:r>
              <w:rPr>
                <w:rFonts w:ascii="Arial" w:hAnsi="Arial" w:cs="Arial"/>
                <w:szCs w:val="24"/>
              </w:rPr>
              <w:t>,</w:t>
            </w:r>
            <w:r w:rsidR="00005EBD">
              <w:rPr>
                <w:rFonts w:ascii="Arial" w:hAnsi="Arial" w:cs="Arial"/>
                <w:szCs w:val="24"/>
              </w:rPr>
              <w:t xml:space="preserve"> at its meeting </w:t>
            </w:r>
            <w:r w:rsidR="005C7681">
              <w:rPr>
                <w:rFonts w:ascii="Arial" w:hAnsi="Arial" w:cs="Arial"/>
                <w:szCs w:val="24"/>
              </w:rPr>
              <w:t xml:space="preserve">held on </w:t>
            </w:r>
            <w:r w:rsidR="00005EBD">
              <w:rPr>
                <w:rFonts w:ascii="Arial" w:hAnsi="Arial" w:cs="Arial"/>
                <w:szCs w:val="24"/>
              </w:rPr>
              <w:t>10 August 2021</w:t>
            </w:r>
            <w:r>
              <w:rPr>
                <w:rFonts w:ascii="Arial" w:hAnsi="Arial" w:cs="Arial"/>
                <w:szCs w:val="24"/>
              </w:rPr>
              <w:t xml:space="preserve">, agreed that the annual external audit will take place 15-19 November 2021. </w:t>
            </w:r>
          </w:p>
        </w:tc>
      </w:tr>
    </w:tbl>
    <w:p w14:paraId="0C8BD88D" w14:textId="77777777" w:rsidR="00D86D2E" w:rsidRPr="000D7575" w:rsidRDefault="00D86D2E" w:rsidP="005C61F6">
      <w:pPr>
        <w:spacing w:after="120"/>
        <w:rPr>
          <w:rFonts w:ascii="Arial" w:hAnsi="Arial" w:cs="Arial"/>
          <w:b/>
          <w:szCs w:val="24"/>
        </w:rPr>
        <w:sectPr w:rsidR="00D86D2E" w:rsidRPr="000D7575" w:rsidSect="001671A2">
          <w:footerReference w:type="default" r:id="rId10"/>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311"/>
        <w:gridCol w:w="1430"/>
        <w:gridCol w:w="2467"/>
        <w:gridCol w:w="963"/>
        <w:gridCol w:w="963"/>
        <w:gridCol w:w="963"/>
        <w:gridCol w:w="963"/>
        <w:gridCol w:w="2257"/>
      </w:tblGrid>
      <w:tr w:rsidR="00D86D2E" w:rsidRPr="000D7575" w14:paraId="4D71922D" w14:textId="77777777" w:rsidTr="001F7012">
        <w:tc>
          <w:tcPr>
            <w:tcW w:w="1747" w:type="dxa"/>
            <w:shd w:val="clear" w:color="auto" w:fill="auto"/>
          </w:tcPr>
          <w:p w14:paraId="6BFF44E7"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lastRenderedPageBreak/>
              <w:t>Business Plan Outcome</w:t>
            </w:r>
          </w:p>
        </w:tc>
        <w:tc>
          <w:tcPr>
            <w:tcW w:w="2311" w:type="dxa"/>
            <w:shd w:val="clear" w:color="auto" w:fill="auto"/>
          </w:tcPr>
          <w:p w14:paraId="3B034E26"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08D9E7F1"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23" w:type="dxa"/>
            <w:shd w:val="clear" w:color="auto" w:fill="auto"/>
          </w:tcPr>
          <w:p w14:paraId="2AA3BDC0"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14:paraId="66B3473D" w14:textId="77777777" w:rsidR="00D86D2E" w:rsidRPr="000D7575" w:rsidRDefault="00D86D2E" w:rsidP="005C61F6">
            <w:pPr>
              <w:spacing w:after="120"/>
              <w:rPr>
                <w:rFonts w:ascii="Arial" w:eastAsia="Calibri" w:hAnsi="Arial" w:cs="Arial"/>
                <w:b/>
                <w:szCs w:val="24"/>
              </w:rPr>
            </w:pPr>
          </w:p>
        </w:tc>
        <w:tc>
          <w:tcPr>
            <w:tcW w:w="963" w:type="dxa"/>
            <w:shd w:val="clear" w:color="auto" w:fill="auto"/>
          </w:tcPr>
          <w:p w14:paraId="06C0DCDC" w14:textId="19D1AB89"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E77F1E">
              <w:rPr>
                <w:rFonts w:ascii="Arial" w:eastAsia="Calibri" w:hAnsi="Arial" w:cs="Arial"/>
                <w:b/>
                <w:szCs w:val="24"/>
              </w:rPr>
              <w:t>2</w:t>
            </w:r>
            <w:r w:rsidR="00DF5266">
              <w:rPr>
                <w:rFonts w:ascii="Arial" w:eastAsia="Calibri" w:hAnsi="Arial" w:cs="Arial"/>
                <w:b/>
                <w:szCs w:val="24"/>
              </w:rPr>
              <w:t>1/22</w:t>
            </w:r>
          </w:p>
        </w:tc>
        <w:tc>
          <w:tcPr>
            <w:tcW w:w="963" w:type="dxa"/>
            <w:shd w:val="clear" w:color="auto" w:fill="auto"/>
          </w:tcPr>
          <w:p w14:paraId="2FE59467" w14:textId="30AC5F8C"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E77F1E">
              <w:rPr>
                <w:rFonts w:ascii="Arial" w:eastAsia="Calibri" w:hAnsi="Arial" w:cs="Arial"/>
                <w:b/>
                <w:szCs w:val="24"/>
              </w:rPr>
              <w:t>2</w:t>
            </w:r>
            <w:r w:rsidR="00DF5266">
              <w:rPr>
                <w:rFonts w:ascii="Arial" w:eastAsia="Calibri" w:hAnsi="Arial" w:cs="Arial"/>
                <w:b/>
                <w:szCs w:val="24"/>
              </w:rPr>
              <w:t>1</w:t>
            </w:r>
            <w:r w:rsidR="00E77F1E">
              <w:rPr>
                <w:rFonts w:ascii="Arial" w:eastAsia="Calibri" w:hAnsi="Arial" w:cs="Arial"/>
                <w:b/>
                <w:szCs w:val="24"/>
              </w:rPr>
              <w:t>/2</w:t>
            </w:r>
            <w:r w:rsidR="00DF5266">
              <w:rPr>
                <w:rFonts w:ascii="Arial" w:eastAsia="Calibri" w:hAnsi="Arial" w:cs="Arial"/>
                <w:b/>
                <w:szCs w:val="24"/>
              </w:rPr>
              <w:t>2</w:t>
            </w:r>
          </w:p>
        </w:tc>
        <w:tc>
          <w:tcPr>
            <w:tcW w:w="963" w:type="dxa"/>
            <w:shd w:val="clear" w:color="auto" w:fill="auto"/>
          </w:tcPr>
          <w:p w14:paraId="157AFAE7" w14:textId="7CA16B41"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E77F1E">
              <w:rPr>
                <w:rFonts w:ascii="Arial" w:eastAsia="Calibri" w:hAnsi="Arial" w:cs="Arial"/>
                <w:b/>
                <w:szCs w:val="24"/>
              </w:rPr>
              <w:t>2</w:t>
            </w:r>
            <w:r w:rsidR="00DF5266">
              <w:rPr>
                <w:rFonts w:ascii="Arial" w:eastAsia="Calibri" w:hAnsi="Arial" w:cs="Arial"/>
                <w:b/>
                <w:szCs w:val="24"/>
              </w:rPr>
              <w:t>1</w:t>
            </w:r>
            <w:r w:rsidR="00E77F1E">
              <w:rPr>
                <w:rFonts w:ascii="Arial" w:eastAsia="Calibri" w:hAnsi="Arial" w:cs="Arial"/>
                <w:b/>
                <w:szCs w:val="24"/>
              </w:rPr>
              <w:t>/2</w:t>
            </w:r>
            <w:r w:rsidR="00DF5266">
              <w:rPr>
                <w:rFonts w:ascii="Arial" w:eastAsia="Calibri" w:hAnsi="Arial" w:cs="Arial"/>
                <w:b/>
                <w:szCs w:val="24"/>
              </w:rPr>
              <w:t>2</w:t>
            </w:r>
          </w:p>
        </w:tc>
        <w:tc>
          <w:tcPr>
            <w:tcW w:w="963" w:type="dxa"/>
            <w:shd w:val="clear" w:color="auto" w:fill="auto"/>
          </w:tcPr>
          <w:p w14:paraId="29F82E56" w14:textId="2A68ED43"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E77F1E">
              <w:rPr>
                <w:rFonts w:ascii="Arial" w:eastAsia="Calibri" w:hAnsi="Arial" w:cs="Arial"/>
                <w:b/>
                <w:szCs w:val="24"/>
              </w:rPr>
              <w:t>2</w:t>
            </w:r>
            <w:r w:rsidR="00DF5266">
              <w:rPr>
                <w:rFonts w:ascii="Arial" w:eastAsia="Calibri" w:hAnsi="Arial" w:cs="Arial"/>
                <w:b/>
                <w:szCs w:val="24"/>
              </w:rPr>
              <w:t>1</w:t>
            </w:r>
            <w:r w:rsidR="00E77F1E">
              <w:rPr>
                <w:rFonts w:ascii="Arial" w:eastAsia="Calibri" w:hAnsi="Arial" w:cs="Arial"/>
                <w:b/>
                <w:szCs w:val="24"/>
              </w:rPr>
              <w:t>/2</w:t>
            </w:r>
            <w:r w:rsidR="00DF5266">
              <w:rPr>
                <w:rFonts w:ascii="Arial" w:eastAsia="Calibri" w:hAnsi="Arial" w:cs="Arial"/>
                <w:b/>
                <w:szCs w:val="24"/>
              </w:rPr>
              <w:t>2</w:t>
            </w:r>
          </w:p>
        </w:tc>
        <w:tc>
          <w:tcPr>
            <w:tcW w:w="2311" w:type="dxa"/>
            <w:shd w:val="clear" w:color="auto" w:fill="auto"/>
          </w:tcPr>
          <w:p w14:paraId="3116587C" w14:textId="4992E476"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w:t>
            </w:r>
            <w:r w:rsidR="00934B3C">
              <w:rPr>
                <w:rFonts w:ascii="Arial" w:eastAsia="Calibri" w:hAnsi="Arial" w:cs="Arial"/>
                <w:b/>
                <w:szCs w:val="24"/>
              </w:rPr>
              <w:t xml:space="preserve">of </w:t>
            </w:r>
            <w:r w:rsidRPr="000D7575">
              <w:rPr>
                <w:rFonts w:ascii="Arial" w:eastAsia="Calibri" w:hAnsi="Arial" w:cs="Arial"/>
                <w:b/>
                <w:szCs w:val="24"/>
              </w:rPr>
              <w:t xml:space="preserve">Quarter </w:t>
            </w:r>
            <w:r w:rsidR="005C7681">
              <w:rPr>
                <w:rFonts w:ascii="Arial" w:eastAsia="Calibri" w:hAnsi="Arial" w:cs="Arial"/>
                <w:b/>
                <w:szCs w:val="24"/>
              </w:rPr>
              <w:t>One</w:t>
            </w:r>
            <w:r w:rsidRPr="000D7575">
              <w:rPr>
                <w:rFonts w:ascii="Arial" w:eastAsia="Calibri" w:hAnsi="Arial" w:cs="Arial"/>
                <w:b/>
                <w:szCs w:val="24"/>
              </w:rPr>
              <w:t xml:space="preserve"> Performance</w:t>
            </w:r>
          </w:p>
          <w:p w14:paraId="414D4C36" w14:textId="77777777" w:rsidR="00D86D2E" w:rsidRPr="000D7575" w:rsidRDefault="00D86D2E" w:rsidP="005C61F6">
            <w:pPr>
              <w:rPr>
                <w:rFonts w:ascii="Arial" w:eastAsia="Calibri" w:hAnsi="Arial" w:cs="Arial"/>
                <w:b/>
                <w:szCs w:val="24"/>
              </w:rPr>
            </w:pPr>
          </w:p>
        </w:tc>
      </w:tr>
      <w:tr w:rsidR="00D86D2E" w:rsidRPr="000D7575" w14:paraId="459F65D7" w14:textId="77777777" w:rsidTr="00DF5266">
        <w:trPr>
          <w:trHeight w:val="1110"/>
        </w:trPr>
        <w:tc>
          <w:tcPr>
            <w:tcW w:w="1747" w:type="dxa"/>
            <w:shd w:val="clear" w:color="auto" w:fill="auto"/>
          </w:tcPr>
          <w:p w14:paraId="1901AB08"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1. Sustain a high standard of health and safety and environmental performance (cont.)</w:t>
            </w:r>
          </w:p>
          <w:p w14:paraId="700B0DD9" w14:textId="77777777" w:rsidR="00D86D2E" w:rsidRPr="000D7575" w:rsidRDefault="00D86D2E" w:rsidP="005C61F6">
            <w:pPr>
              <w:rPr>
                <w:rFonts w:ascii="Arial" w:eastAsia="Calibri" w:hAnsi="Arial" w:cs="Arial"/>
                <w:b/>
                <w:szCs w:val="24"/>
              </w:rPr>
            </w:pPr>
          </w:p>
          <w:p w14:paraId="731F23A8" w14:textId="77777777" w:rsidR="00D86D2E" w:rsidRPr="000D7575" w:rsidRDefault="00D86D2E" w:rsidP="005C61F6">
            <w:pPr>
              <w:rPr>
                <w:rFonts w:ascii="Arial" w:eastAsia="Calibri" w:hAnsi="Arial" w:cs="Arial"/>
                <w:b/>
                <w:szCs w:val="24"/>
              </w:rPr>
            </w:pPr>
          </w:p>
        </w:tc>
        <w:tc>
          <w:tcPr>
            <w:tcW w:w="2311" w:type="dxa"/>
            <w:shd w:val="clear" w:color="auto" w:fill="auto"/>
          </w:tcPr>
          <w:p w14:paraId="0CA7DE8B"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2. RIDDOR accidents/incidents.</w:t>
            </w:r>
          </w:p>
        </w:tc>
        <w:tc>
          <w:tcPr>
            <w:tcW w:w="1430" w:type="dxa"/>
            <w:shd w:val="clear" w:color="auto" w:fill="auto"/>
          </w:tcPr>
          <w:p w14:paraId="1F112D60"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23" w:type="dxa"/>
            <w:shd w:val="clear" w:color="auto" w:fill="auto"/>
          </w:tcPr>
          <w:p w14:paraId="71067C29" w14:textId="77777777" w:rsidR="00D86D2E" w:rsidRPr="000D7575" w:rsidRDefault="00D86D2E" w:rsidP="00DF1EC0">
            <w:pPr>
              <w:pStyle w:val="ListParagraph"/>
              <w:numPr>
                <w:ilvl w:val="0"/>
                <w:numId w:val="7"/>
              </w:numPr>
              <w:spacing w:after="0" w:line="240" w:lineRule="auto"/>
              <w:rPr>
                <w:rFonts w:ascii="Arial" w:hAnsi="Arial" w:cs="Arial"/>
                <w:sz w:val="24"/>
                <w:szCs w:val="24"/>
              </w:rPr>
            </w:pPr>
            <w:r w:rsidRPr="000D7575">
              <w:rPr>
                <w:rFonts w:ascii="Arial" w:hAnsi="Arial" w:cs="Arial"/>
                <w:sz w:val="24"/>
                <w:szCs w:val="24"/>
              </w:rPr>
              <w:t xml:space="preserve">Red = number of RIDDOR reports per quarter is above 20. </w:t>
            </w:r>
          </w:p>
          <w:p w14:paraId="20D62B41" w14:textId="77777777" w:rsidR="00D86D2E" w:rsidRPr="000D7575" w:rsidRDefault="00D86D2E" w:rsidP="00DF1EC0">
            <w:pPr>
              <w:pStyle w:val="ListParagraph"/>
              <w:numPr>
                <w:ilvl w:val="0"/>
                <w:numId w:val="7"/>
              </w:numPr>
              <w:spacing w:after="0" w:line="240" w:lineRule="auto"/>
              <w:ind w:left="714" w:hanging="357"/>
              <w:rPr>
                <w:rFonts w:ascii="Arial" w:hAnsi="Arial" w:cs="Arial"/>
                <w:sz w:val="24"/>
                <w:szCs w:val="24"/>
              </w:rPr>
            </w:pPr>
            <w:r w:rsidRPr="000D7575">
              <w:rPr>
                <w:rFonts w:ascii="Arial" w:hAnsi="Arial" w:cs="Arial"/>
                <w:sz w:val="24"/>
                <w:szCs w:val="24"/>
              </w:rPr>
              <w:t>Amber = number of RIDDOR reports per quarter is between 10 and 20</w:t>
            </w:r>
          </w:p>
          <w:p w14:paraId="534627EA" w14:textId="77777777" w:rsidR="00D86D2E" w:rsidRPr="000D7575" w:rsidRDefault="00D86D2E" w:rsidP="00DF1EC0">
            <w:pPr>
              <w:pStyle w:val="ListParagraph"/>
              <w:numPr>
                <w:ilvl w:val="0"/>
                <w:numId w:val="7"/>
              </w:numPr>
              <w:spacing w:after="0" w:line="240" w:lineRule="auto"/>
              <w:ind w:left="714" w:hanging="357"/>
              <w:rPr>
                <w:rFonts w:ascii="Arial" w:hAnsi="Arial" w:cs="Arial"/>
                <w:sz w:val="24"/>
                <w:szCs w:val="24"/>
              </w:rPr>
            </w:pPr>
            <w:r w:rsidRPr="000D7575">
              <w:rPr>
                <w:rFonts w:ascii="Arial" w:hAnsi="Arial" w:cs="Arial"/>
                <w:sz w:val="24"/>
                <w:szCs w:val="24"/>
              </w:rPr>
              <w:t xml:space="preserve">Green = number of RIDDOR reports per quarter is less than 10. </w:t>
            </w:r>
          </w:p>
          <w:p w14:paraId="45762AE7" w14:textId="77777777" w:rsidR="00D86D2E" w:rsidRPr="000D7575" w:rsidRDefault="00D86D2E" w:rsidP="005C61F6">
            <w:pPr>
              <w:spacing w:after="120"/>
              <w:rPr>
                <w:rFonts w:ascii="Arial" w:eastAsia="Calibri" w:hAnsi="Arial" w:cs="Arial"/>
                <w:szCs w:val="24"/>
              </w:rPr>
            </w:pPr>
          </w:p>
        </w:tc>
        <w:tc>
          <w:tcPr>
            <w:tcW w:w="963" w:type="dxa"/>
            <w:shd w:val="clear" w:color="auto" w:fill="92D050"/>
          </w:tcPr>
          <w:p w14:paraId="6158B329" w14:textId="77777777" w:rsidR="00D86D2E" w:rsidRPr="000D7575" w:rsidRDefault="005B0489" w:rsidP="005C61F6">
            <w:pPr>
              <w:pStyle w:val="ListParagraph"/>
              <w:spacing w:after="120"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auto"/>
          </w:tcPr>
          <w:p w14:paraId="22DE2488" w14:textId="5E1B4344" w:rsidR="00D86D2E" w:rsidRPr="000D7575" w:rsidRDefault="00D86D2E" w:rsidP="005C61F6">
            <w:pPr>
              <w:pStyle w:val="ListParagraph"/>
              <w:spacing w:after="120" w:line="240" w:lineRule="auto"/>
              <w:ind w:left="0"/>
              <w:rPr>
                <w:rFonts w:ascii="Arial" w:hAnsi="Arial" w:cs="Arial"/>
                <w:sz w:val="24"/>
                <w:szCs w:val="24"/>
              </w:rPr>
            </w:pPr>
          </w:p>
        </w:tc>
        <w:tc>
          <w:tcPr>
            <w:tcW w:w="963" w:type="dxa"/>
            <w:shd w:val="clear" w:color="auto" w:fill="auto"/>
          </w:tcPr>
          <w:p w14:paraId="3F2C39D1" w14:textId="7D270C99" w:rsidR="00CB069F" w:rsidRPr="000D7575" w:rsidRDefault="00CB069F" w:rsidP="005C61F6">
            <w:pPr>
              <w:pStyle w:val="ListParagraph"/>
              <w:spacing w:after="120" w:line="240" w:lineRule="auto"/>
              <w:ind w:left="0"/>
              <w:rPr>
                <w:rFonts w:ascii="Arial" w:hAnsi="Arial" w:cs="Arial"/>
                <w:sz w:val="24"/>
                <w:szCs w:val="24"/>
              </w:rPr>
            </w:pPr>
          </w:p>
        </w:tc>
        <w:tc>
          <w:tcPr>
            <w:tcW w:w="963" w:type="dxa"/>
            <w:shd w:val="clear" w:color="auto" w:fill="auto"/>
          </w:tcPr>
          <w:p w14:paraId="1EB2DA8C" w14:textId="5CE2A028" w:rsidR="00D86D2E" w:rsidRPr="000D7575" w:rsidRDefault="00D86D2E" w:rsidP="005C61F6">
            <w:pPr>
              <w:spacing w:after="120"/>
              <w:rPr>
                <w:rFonts w:ascii="Arial" w:hAnsi="Arial" w:cs="Arial"/>
                <w:szCs w:val="24"/>
              </w:rPr>
            </w:pPr>
          </w:p>
        </w:tc>
        <w:tc>
          <w:tcPr>
            <w:tcW w:w="2311" w:type="dxa"/>
            <w:shd w:val="clear" w:color="auto" w:fill="auto"/>
          </w:tcPr>
          <w:p w14:paraId="4E76FB9C" w14:textId="244239B2" w:rsidR="00D86D2E" w:rsidRPr="00DA1795" w:rsidRDefault="005B0489" w:rsidP="005C61F6">
            <w:pPr>
              <w:pStyle w:val="ListParagraph"/>
              <w:spacing w:after="0" w:line="240" w:lineRule="auto"/>
              <w:ind w:left="0"/>
              <w:rPr>
                <w:rFonts w:ascii="Arial" w:hAnsi="Arial" w:cs="Arial"/>
                <w:color w:val="FF0000"/>
                <w:sz w:val="24"/>
                <w:szCs w:val="24"/>
              </w:rPr>
            </w:pPr>
            <w:r w:rsidRPr="000D7575">
              <w:rPr>
                <w:rFonts w:ascii="Arial" w:hAnsi="Arial" w:cs="Arial"/>
                <w:sz w:val="24"/>
                <w:szCs w:val="24"/>
              </w:rPr>
              <w:t xml:space="preserve">There </w:t>
            </w:r>
            <w:r w:rsidR="00334C4C">
              <w:rPr>
                <w:rFonts w:ascii="Arial" w:hAnsi="Arial" w:cs="Arial"/>
                <w:sz w:val="24"/>
                <w:szCs w:val="24"/>
              </w:rPr>
              <w:t>w</w:t>
            </w:r>
            <w:r w:rsidR="00AF4B07">
              <w:rPr>
                <w:rFonts w:ascii="Arial" w:hAnsi="Arial" w:cs="Arial"/>
                <w:sz w:val="24"/>
                <w:szCs w:val="24"/>
              </w:rPr>
              <w:t>ere no</w:t>
            </w:r>
            <w:r w:rsidR="00334C4C">
              <w:rPr>
                <w:rFonts w:ascii="Arial" w:hAnsi="Arial" w:cs="Arial"/>
                <w:sz w:val="24"/>
                <w:szCs w:val="24"/>
              </w:rPr>
              <w:t xml:space="preserve"> </w:t>
            </w:r>
            <w:r w:rsidR="00FC264A" w:rsidRPr="000D7575">
              <w:rPr>
                <w:rFonts w:ascii="Arial" w:hAnsi="Arial" w:cs="Arial"/>
                <w:sz w:val="24"/>
                <w:szCs w:val="24"/>
              </w:rPr>
              <w:t>accident</w:t>
            </w:r>
            <w:r w:rsidR="00AF4B07">
              <w:rPr>
                <w:rFonts w:ascii="Arial" w:hAnsi="Arial" w:cs="Arial"/>
                <w:sz w:val="24"/>
                <w:szCs w:val="24"/>
              </w:rPr>
              <w:t>s</w:t>
            </w:r>
            <w:r w:rsidR="008F772A" w:rsidRPr="000D7575">
              <w:rPr>
                <w:rFonts w:ascii="Arial" w:hAnsi="Arial" w:cs="Arial"/>
                <w:sz w:val="24"/>
                <w:szCs w:val="24"/>
              </w:rPr>
              <w:t xml:space="preserve"> </w:t>
            </w:r>
            <w:r w:rsidR="00FC264A" w:rsidRPr="000D7575">
              <w:rPr>
                <w:rFonts w:ascii="Arial" w:hAnsi="Arial" w:cs="Arial"/>
                <w:sz w:val="24"/>
                <w:szCs w:val="24"/>
              </w:rPr>
              <w:t xml:space="preserve">reported under </w:t>
            </w:r>
            <w:r w:rsidR="00560E3B" w:rsidRPr="000D7575">
              <w:rPr>
                <w:rFonts w:ascii="Arial" w:hAnsi="Arial" w:cs="Arial"/>
                <w:sz w:val="24"/>
                <w:szCs w:val="24"/>
              </w:rPr>
              <w:t xml:space="preserve">the </w:t>
            </w:r>
            <w:r w:rsidRPr="000D7575">
              <w:rPr>
                <w:rFonts w:ascii="Arial" w:hAnsi="Arial" w:cs="Arial"/>
                <w:sz w:val="24"/>
                <w:szCs w:val="24"/>
              </w:rPr>
              <w:t xml:space="preserve">RIDDOR </w:t>
            </w:r>
            <w:r w:rsidR="00560E3B" w:rsidRPr="000D7575">
              <w:rPr>
                <w:rFonts w:ascii="Arial" w:hAnsi="Arial" w:cs="Arial"/>
                <w:sz w:val="24"/>
                <w:szCs w:val="24"/>
              </w:rPr>
              <w:t xml:space="preserve">regulations </w:t>
            </w:r>
            <w:r w:rsidRPr="000D7575">
              <w:rPr>
                <w:rFonts w:ascii="Arial" w:hAnsi="Arial" w:cs="Arial"/>
                <w:sz w:val="24"/>
                <w:szCs w:val="24"/>
              </w:rPr>
              <w:t>during Q</w:t>
            </w:r>
            <w:r w:rsidR="00DF5266">
              <w:rPr>
                <w:rFonts w:ascii="Arial" w:hAnsi="Arial" w:cs="Arial"/>
                <w:sz w:val="24"/>
                <w:szCs w:val="24"/>
              </w:rPr>
              <w:t>1.</w:t>
            </w:r>
          </w:p>
        </w:tc>
      </w:tr>
    </w:tbl>
    <w:p w14:paraId="0F12BE9A" w14:textId="77777777" w:rsidR="00D86D2E" w:rsidRPr="000D7575" w:rsidRDefault="00D86D2E" w:rsidP="005C61F6">
      <w:pPr>
        <w:spacing w:after="120"/>
        <w:rPr>
          <w:rFonts w:ascii="Arial" w:hAnsi="Arial" w:cs="Arial"/>
          <w:b/>
          <w:szCs w:val="24"/>
        </w:rPr>
      </w:pPr>
    </w:p>
    <w:p w14:paraId="5D26D716" w14:textId="77777777" w:rsidR="00DC0CEF" w:rsidRPr="000D7575" w:rsidRDefault="00DC0CEF" w:rsidP="005C61F6">
      <w:pPr>
        <w:rPr>
          <w:rFonts w:ascii="Arial" w:hAnsi="Arial" w:cs="Arial"/>
          <w:b/>
          <w:szCs w:val="24"/>
        </w:rPr>
      </w:pPr>
      <w:r w:rsidRPr="000D7575">
        <w:rPr>
          <w:rFonts w:ascii="Arial" w:hAnsi="Arial" w:cs="Arial"/>
          <w:b/>
          <w:szCs w:val="24"/>
        </w:rPr>
        <w:br w:type="page"/>
      </w:r>
    </w:p>
    <w:p w14:paraId="36164939" w14:textId="77777777" w:rsidR="00DC0CEF" w:rsidRPr="000D7575" w:rsidRDefault="00DC0CEF" w:rsidP="005C61F6">
      <w:pPr>
        <w:spacing w:after="120"/>
        <w:rPr>
          <w:rFonts w:ascii="Arial" w:hAnsi="Arial" w:cs="Arial"/>
          <w:b/>
          <w:szCs w:val="24"/>
        </w:rPr>
      </w:pPr>
      <w:r w:rsidRPr="000D7575">
        <w:rPr>
          <w:rFonts w:ascii="Arial" w:hAnsi="Arial" w:cs="Arial"/>
          <w:b/>
          <w:szCs w:val="24"/>
        </w:rPr>
        <w:lastRenderedPageBreak/>
        <w:t>Performance Indicator 2 - RIDDOR accidents/incidents</w:t>
      </w:r>
    </w:p>
    <w:p w14:paraId="1003EE92" w14:textId="56380A56" w:rsidR="00D86D2E" w:rsidRDefault="00DC0CEF" w:rsidP="005C61F6">
      <w:pPr>
        <w:spacing w:after="120"/>
        <w:rPr>
          <w:rFonts w:ascii="Arial" w:hAnsi="Arial" w:cs="Arial"/>
          <w:color w:val="FF0000"/>
          <w:szCs w:val="24"/>
        </w:rPr>
      </w:pPr>
      <w:r w:rsidRPr="000D7575">
        <w:rPr>
          <w:rFonts w:ascii="Arial" w:hAnsi="Arial" w:cs="Arial"/>
          <w:szCs w:val="24"/>
        </w:rPr>
        <w:t xml:space="preserve">The graph below tracks the number of accidents and incidents reported under the Reporting of Injuries, Diseases and Dangerous Occurrences Regulations (RIDDOR). There </w:t>
      </w:r>
      <w:r w:rsidR="00334C4C">
        <w:rPr>
          <w:rFonts w:ascii="Arial" w:hAnsi="Arial" w:cs="Arial"/>
          <w:szCs w:val="24"/>
        </w:rPr>
        <w:t>w</w:t>
      </w:r>
      <w:r w:rsidR="00AF4B07">
        <w:rPr>
          <w:rFonts w:ascii="Arial" w:hAnsi="Arial" w:cs="Arial"/>
          <w:szCs w:val="24"/>
        </w:rPr>
        <w:t>ere</w:t>
      </w:r>
      <w:r w:rsidR="00334C4C">
        <w:rPr>
          <w:rFonts w:ascii="Arial" w:hAnsi="Arial" w:cs="Arial"/>
          <w:szCs w:val="24"/>
        </w:rPr>
        <w:t xml:space="preserve"> </w:t>
      </w:r>
      <w:r w:rsidR="00AF4B07">
        <w:rPr>
          <w:rFonts w:ascii="Arial" w:hAnsi="Arial" w:cs="Arial"/>
          <w:szCs w:val="24"/>
        </w:rPr>
        <w:t>no</w:t>
      </w:r>
      <w:r w:rsidR="00334C4C">
        <w:rPr>
          <w:rFonts w:ascii="Arial" w:hAnsi="Arial" w:cs="Arial"/>
          <w:szCs w:val="24"/>
        </w:rPr>
        <w:t xml:space="preserve"> </w:t>
      </w:r>
      <w:r w:rsidRPr="000D7575">
        <w:rPr>
          <w:rFonts w:ascii="Arial" w:hAnsi="Arial" w:cs="Arial"/>
          <w:szCs w:val="24"/>
        </w:rPr>
        <w:t xml:space="preserve">RIDDOR </w:t>
      </w:r>
      <w:r w:rsidR="00FC264A" w:rsidRPr="000D7575">
        <w:rPr>
          <w:rFonts w:ascii="Arial" w:hAnsi="Arial" w:cs="Arial"/>
          <w:szCs w:val="24"/>
        </w:rPr>
        <w:t>incident</w:t>
      </w:r>
      <w:r w:rsidR="00AF4B07">
        <w:rPr>
          <w:rFonts w:ascii="Arial" w:hAnsi="Arial" w:cs="Arial"/>
          <w:szCs w:val="24"/>
        </w:rPr>
        <w:t>s</w:t>
      </w:r>
      <w:r w:rsidR="00FC264A" w:rsidRPr="000D7575">
        <w:rPr>
          <w:rFonts w:ascii="Arial" w:hAnsi="Arial" w:cs="Arial"/>
          <w:szCs w:val="24"/>
        </w:rPr>
        <w:t xml:space="preserve"> </w:t>
      </w:r>
      <w:r w:rsidRPr="000D7575">
        <w:rPr>
          <w:rFonts w:ascii="Arial" w:hAnsi="Arial" w:cs="Arial"/>
          <w:szCs w:val="24"/>
        </w:rPr>
        <w:t>reported in Q</w:t>
      </w:r>
      <w:r w:rsidR="00405297">
        <w:rPr>
          <w:rFonts w:ascii="Arial" w:hAnsi="Arial" w:cs="Arial"/>
          <w:szCs w:val="24"/>
        </w:rPr>
        <w:t>1</w:t>
      </w:r>
      <w:r w:rsidR="006673B3">
        <w:rPr>
          <w:rFonts w:ascii="Arial" w:hAnsi="Arial" w:cs="Arial"/>
          <w:szCs w:val="24"/>
        </w:rPr>
        <w:t xml:space="preserve"> </w:t>
      </w:r>
      <w:r w:rsidRPr="000D7575">
        <w:rPr>
          <w:rFonts w:ascii="Arial" w:hAnsi="Arial" w:cs="Arial"/>
          <w:szCs w:val="24"/>
        </w:rPr>
        <w:t>20</w:t>
      </w:r>
      <w:r w:rsidR="000F7CB5">
        <w:rPr>
          <w:rFonts w:ascii="Arial" w:hAnsi="Arial" w:cs="Arial"/>
          <w:szCs w:val="24"/>
        </w:rPr>
        <w:t>2</w:t>
      </w:r>
      <w:r w:rsidR="00405297">
        <w:rPr>
          <w:rFonts w:ascii="Arial" w:hAnsi="Arial" w:cs="Arial"/>
          <w:szCs w:val="24"/>
        </w:rPr>
        <w:t>1</w:t>
      </w:r>
      <w:r w:rsidRPr="000D7575">
        <w:rPr>
          <w:rFonts w:ascii="Arial" w:hAnsi="Arial" w:cs="Arial"/>
          <w:szCs w:val="24"/>
        </w:rPr>
        <w:t>/2</w:t>
      </w:r>
      <w:r w:rsidR="00405297">
        <w:rPr>
          <w:rFonts w:ascii="Arial" w:hAnsi="Arial" w:cs="Arial"/>
          <w:szCs w:val="24"/>
        </w:rPr>
        <w:t>2</w:t>
      </w:r>
      <w:r w:rsidRPr="000D7575">
        <w:rPr>
          <w:rFonts w:ascii="Arial" w:hAnsi="Arial" w:cs="Arial"/>
          <w:szCs w:val="24"/>
        </w:rPr>
        <w:t xml:space="preserve">. </w:t>
      </w:r>
    </w:p>
    <w:p w14:paraId="01E408DF" w14:textId="13ECC10C" w:rsidR="00672F26" w:rsidRPr="009A6FD2" w:rsidRDefault="00405297" w:rsidP="005C61F6">
      <w:pPr>
        <w:spacing w:after="120"/>
        <w:rPr>
          <w:rFonts w:ascii="Arial" w:hAnsi="Arial" w:cs="Arial"/>
          <w:color w:val="FF0000"/>
          <w:szCs w:val="24"/>
        </w:rPr>
      </w:pPr>
      <w:r>
        <w:rPr>
          <w:rFonts w:ascii="Arial" w:hAnsi="Arial" w:cs="Arial"/>
          <w:noProof/>
          <w:color w:val="FF0000"/>
          <w:szCs w:val="24"/>
        </w:rPr>
        <w:drawing>
          <wp:inline distT="0" distB="0" distL="0" distR="0" wp14:anchorId="6695949C" wp14:editId="49EFE9E5">
            <wp:extent cx="8854440" cy="49225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2434FE79" w14:textId="77777777" w:rsidR="006D567F" w:rsidRPr="000D7575" w:rsidRDefault="006D567F" w:rsidP="005C61F6">
      <w:pPr>
        <w:spacing w:after="120"/>
        <w:rPr>
          <w:rFonts w:ascii="Arial" w:hAnsi="Arial" w:cs="Arial"/>
          <w:szCs w:val="24"/>
        </w:rPr>
        <w:sectPr w:rsidR="006D567F" w:rsidRPr="000D7575" w:rsidSect="001671A2">
          <w:pgSz w:w="16838" w:h="11906" w:orient="landscape"/>
          <w:pgMar w:top="1440" w:right="1440" w:bottom="1440" w:left="1440" w:header="720" w:footer="720" w:gutter="0"/>
          <w:cols w:space="720"/>
          <w:docGrid w:linePitch="326"/>
        </w:sectPr>
      </w:pPr>
    </w:p>
    <w:p w14:paraId="201328ED" w14:textId="77777777"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118"/>
        <w:gridCol w:w="1430"/>
        <w:gridCol w:w="2631"/>
        <w:gridCol w:w="1098"/>
        <w:gridCol w:w="963"/>
        <w:gridCol w:w="963"/>
        <w:gridCol w:w="963"/>
        <w:gridCol w:w="2282"/>
      </w:tblGrid>
      <w:tr w:rsidR="00DF5266" w:rsidRPr="000D7575" w14:paraId="086E13ED" w14:textId="77777777" w:rsidTr="001F7012">
        <w:tc>
          <w:tcPr>
            <w:tcW w:w="1726" w:type="dxa"/>
            <w:tcBorders>
              <w:bottom w:val="single" w:sz="4" w:space="0" w:color="auto"/>
            </w:tcBorders>
            <w:shd w:val="clear" w:color="auto" w:fill="auto"/>
          </w:tcPr>
          <w:p w14:paraId="1A15C2B9"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18" w:type="dxa"/>
            <w:shd w:val="clear" w:color="auto" w:fill="auto"/>
          </w:tcPr>
          <w:p w14:paraId="4FDBF6A4"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91DDB3"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631" w:type="dxa"/>
            <w:shd w:val="clear" w:color="auto" w:fill="auto"/>
          </w:tcPr>
          <w:p w14:paraId="2AF2F9FD"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466D3035" w14:textId="77777777" w:rsidR="00DF5266" w:rsidRPr="000D7575" w:rsidRDefault="00DF5266" w:rsidP="00DF5266">
            <w:pPr>
              <w:spacing w:after="120"/>
              <w:rPr>
                <w:rFonts w:ascii="Arial" w:eastAsia="Calibri" w:hAnsi="Arial" w:cs="Arial"/>
                <w:b/>
                <w:szCs w:val="24"/>
              </w:rPr>
            </w:pPr>
          </w:p>
        </w:tc>
        <w:tc>
          <w:tcPr>
            <w:tcW w:w="1098" w:type="dxa"/>
            <w:shd w:val="clear" w:color="auto" w:fill="auto"/>
          </w:tcPr>
          <w:p w14:paraId="65DF3E2A" w14:textId="1D58B6FA"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4060B417" w14:textId="427B32CE"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58E9A03C" w14:textId="6DA64560"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15B4FB63" w14:textId="58B62F10"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282" w:type="dxa"/>
            <w:shd w:val="clear" w:color="auto" w:fill="auto"/>
          </w:tcPr>
          <w:p w14:paraId="5B1CB36B" w14:textId="77777777" w:rsidR="00DF5266" w:rsidRPr="009A6FD2" w:rsidRDefault="00DF5266" w:rsidP="00DF5266">
            <w:pPr>
              <w:rPr>
                <w:rFonts w:ascii="Arial" w:eastAsia="Calibri" w:hAnsi="Arial" w:cs="Arial"/>
                <w:b/>
                <w:szCs w:val="24"/>
              </w:rPr>
            </w:pPr>
            <w:r w:rsidRPr="009A6FD2">
              <w:rPr>
                <w:rFonts w:ascii="Arial" w:eastAsia="Calibri" w:hAnsi="Arial" w:cs="Arial"/>
                <w:b/>
                <w:szCs w:val="24"/>
              </w:rPr>
              <w:t>Summary of Quarter Four Performance</w:t>
            </w:r>
          </w:p>
          <w:p w14:paraId="771C0162" w14:textId="77777777" w:rsidR="00DF5266" w:rsidRPr="009A6FD2" w:rsidRDefault="00DF5266" w:rsidP="00DF5266">
            <w:pPr>
              <w:rPr>
                <w:rFonts w:ascii="Arial" w:eastAsia="Calibri" w:hAnsi="Arial" w:cs="Arial"/>
                <w:b/>
                <w:szCs w:val="24"/>
              </w:rPr>
            </w:pPr>
          </w:p>
        </w:tc>
      </w:tr>
      <w:tr w:rsidR="00D86D2E" w:rsidRPr="000D7575" w14:paraId="4F7F6E0D" w14:textId="77777777" w:rsidTr="00D274C9">
        <w:tc>
          <w:tcPr>
            <w:tcW w:w="1726" w:type="dxa"/>
            <w:shd w:val="clear" w:color="auto" w:fill="auto"/>
          </w:tcPr>
          <w:p w14:paraId="01FF2060"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2. Implement the Service Delivery Contract with The Highland Council</w:t>
            </w:r>
          </w:p>
        </w:tc>
        <w:tc>
          <w:tcPr>
            <w:tcW w:w="2118" w:type="dxa"/>
            <w:shd w:val="clear" w:color="auto" w:fill="auto"/>
          </w:tcPr>
          <w:p w14:paraId="3389BBF9"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3. Delivery of the Service Delivery Contract (SDC) with The Highland Council (THC).</w:t>
            </w:r>
          </w:p>
        </w:tc>
        <w:tc>
          <w:tcPr>
            <w:tcW w:w="1430" w:type="dxa"/>
            <w:shd w:val="clear" w:color="auto" w:fill="auto"/>
          </w:tcPr>
          <w:p w14:paraId="45FD02AC"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Six-monthly.</w:t>
            </w:r>
          </w:p>
        </w:tc>
        <w:tc>
          <w:tcPr>
            <w:tcW w:w="2631" w:type="dxa"/>
            <w:shd w:val="clear" w:color="auto" w:fill="auto"/>
          </w:tcPr>
          <w:p w14:paraId="165C4858" w14:textId="77777777" w:rsidR="00D86D2E" w:rsidRPr="000D7575" w:rsidRDefault="00D86D2E" w:rsidP="00DF1EC0">
            <w:pPr>
              <w:pStyle w:val="ListParagraph"/>
              <w:numPr>
                <w:ilvl w:val="0"/>
                <w:numId w:val="8"/>
              </w:numPr>
              <w:spacing w:after="0" w:line="240" w:lineRule="auto"/>
              <w:rPr>
                <w:rFonts w:ascii="Arial" w:hAnsi="Arial" w:cs="Arial"/>
                <w:sz w:val="24"/>
                <w:szCs w:val="24"/>
              </w:rPr>
            </w:pPr>
            <w:r w:rsidRPr="000D7575">
              <w:rPr>
                <w:rFonts w:ascii="Arial" w:hAnsi="Arial" w:cs="Arial"/>
                <w:sz w:val="24"/>
                <w:szCs w:val="24"/>
              </w:rPr>
              <w:t xml:space="preserve">Red = agreement of THC’s CLH Committee that HLH has not met the terms of the SDC.  </w:t>
            </w:r>
          </w:p>
          <w:p w14:paraId="6D5012DC" w14:textId="77777777" w:rsidR="00D86D2E" w:rsidRPr="000D7575" w:rsidRDefault="00D86D2E" w:rsidP="00DF1EC0">
            <w:pPr>
              <w:pStyle w:val="ListParagraph"/>
              <w:numPr>
                <w:ilvl w:val="0"/>
                <w:numId w:val="8"/>
              </w:numPr>
              <w:spacing w:after="0" w:line="240" w:lineRule="auto"/>
              <w:rPr>
                <w:rFonts w:ascii="Arial" w:hAnsi="Arial" w:cs="Arial"/>
                <w:sz w:val="24"/>
                <w:szCs w:val="24"/>
              </w:rPr>
            </w:pPr>
            <w:r w:rsidRPr="000D7575">
              <w:rPr>
                <w:rFonts w:ascii="Arial" w:hAnsi="Arial" w:cs="Arial"/>
                <w:sz w:val="24"/>
                <w:szCs w:val="24"/>
              </w:rPr>
              <w:t xml:space="preserve">Amber = agreement of THC’s CLH Committee that HLH has met the terms of the SDC but has set some improvement targets.  </w:t>
            </w:r>
          </w:p>
          <w:p w14:paraId="33F07949" w14:textId="77777777" w:rsidR="00D86D2E" w:rsidRPr="000D7575" w:rsidRDefault="00D86D2E" w:rsidP="00DF1EC0">
            <w:pPr>
              <w:pStyle w:val="ListParagraph"/>
              <w:numPr>
                <w:ilvl w:val="0"/>
                <w:numId w:val="8"/>
              </w:numPr>
              <w:spacing w:after="0" w:line="240" w:lineRule="auto"/>
              <w:rPr>
                <w:rFonts w:ascii="Arial" w:hAnsi="Arial" w:cs="Arial"/>
                <w:sz w:val="24"/>
                <w:szCs w:val="24"/>
              </w:rPr>
            </w:pPr>
            <w:r w:rsidRPr="000D7575">
              <w:rPr>
                <w:rFonts w:ascii="Arial" w:hAnsi="Arial" w:cs="Arial"/>
                <w:sz w:val="24"/>
                <w:szCs w:val="24"/>
              </w:rPr>
              <w:t xml:space="preserve">Green = agreement of THC’s CLH Committee that HLH has met or exceeded the terms of the SDC.  </w:t>
            </w:r>
          </w:p>
        </w:tc>
        <w:tc>
          <w:tcPr>
            <w:tcW w:w="1098" w:type="dxa"/>
            <w:shd w:val="clear" w:color="auto" w:fill="92D050"/>
          </w:tcPr>
          <w:p w14:paraId="2B69A6A2" w14:textId="266A55A2" w:rsidR="00D86D2E" w:rsidRPr="000D7575" w:rsidRDefault="001F1D85"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14:paraId="0F2A68C6" w14:textId="3178DF63" w:rsidR="00D86D2E" w:rsidRPr="000D7575" w:rsidRDefault="00E17D7D" w:rsidP="005C61F6">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auto"/>
          </w:tcPr>
          <w:p w14:paraId="69023830" w14:textId="0BA822C2" w:rsidR="00D86D2E" w:rsidRPr="000D7575" w:rsidRDefault="00D86D2E" w:rsidP="005C61F6">
            <w:pPr>
              <w:rPr>
                <w:rFonts w:ascii="Arial" w:hAnsi="Arial" w:cs="Arial"/>
                <w:szCs w:val="24"/>
              </w:rPr>
            </w:pPr>
          </w:p>
        </w:tc>
        <w:tc>
          <w:tcPr>
            <w:tcW w:w="963" w:type="dxa"/>
            <w:shd w:val="clear" w:color="auto" w:fill="BFBFBF" w:themeFill="background1" w:themeFillShade="BF"/>
          </w:tcPr>
          <w:p w14:paraId="1532757D" w14:textId="033D575A" w:rsidR="00D86D2E" w:rsidRPr="000D7575" w:rsidRDefault="00E17D7D" w:rsidP="005C61F6">
            <w:pPr>
              <w:rPr>
                <w:rFonts w:ascii="Arial" w:hAnsi="Arial" w:cs="Arial"/>
                <w:szCs w:val="24"/>
              </w:rPr>
            </w:pPr>
            <w:r>
              <w:rPr>
                <w:rFonts w:ascii="Arial" w:hAnsi="Arial" w:cs="Arial"/>
                <w:szCs w:val="24"/>
              </w:rPr>
              <w:t>NA</w:t>
            </w:r>
          </w:p>
        </w:tc>
        <w:tc>
          <w:tcPr>
            <w:tcW w:w="2282" w:type="dxa"/>
            <w:shd w:val="clear" w:color="auto" w:fill="auto"/>
          </w:tcPr>
          <w:p w14:paraId="4BD1ED0A" w14:textId="77777777" w:rsidR="00D86D2E" w:rsidRPr="005C7681" w:rsidRDefault="009A6FD2" w:rsidP="005C61F6">
            <w:pPr>
              <w:autoSpaceDE w:val="0"/>
              <w:autoSpaceDN w:val="0"/>
              <w:adjustRightInd w:val="0"/>
              <w:rPr>
                <w:rFonts w:ascii="Arial" w:eastAsia="Calibri" w:hAnsi="Arial" w:cs="Arial"/>
                <w:szCs w:val="24"/>
              </w:rPr>
            </w:pPr>
            <w:r w:rsidRPr="005C7681">
              <w:rPr>
                <w:rFonts w:ascii="Arial" w:eastAsia="Calibri" w:hAnsi="Arial" w:cs="Arial"/>
                <w:szCs w:val="24"/>
              </w:rPr>
              <w:t xml:space="preserve">THC’s Education Committee considered the HLH update report at its May 2021 meeting. Please see section five of this report for further detail. </w:t>
            </w:r>
          </w:p>
        </w:tc>
      </w:tr>
    </w:tbl>
    <w:p w14:paraId="66ADC542" w14:textId="77777777" w:rsidR="00D86D2E" w:rsidRPr="000D7575" w:rsidRDefault="00D86D2E" w:rsidP="005C61F6">
      <w:pPr>
        <w:rPr>
          <w:rFonts w:ascii="Arial" w:hAnsi="Arial" w:cs="Arial"/>
          <w:szCs w:val="24"/>
        </w:rPr>
      </w:pPr>
      <w:r w:rsidRPr="000D7575">
        <w:rPr>
          <w:rFonts w:ascii="Arial" w:hAnsi="Arial" w:cs="Arial"/>
          <w:szCs w:val="24"/>
        </w:rPr>
        <w:t xml:space="preserve"> </w:t>
      </w:r>
    </w:p>
    <w:p w14:paraId="33755B54" w14:textId="77777777" w:rsidR="00D86D2E" w:rsidRPr="000D7575" w:rsidRDefault="00D86D2E" w:rsidP="005C61F6">
      <w:pPr>
        <w:rPr>
          <w:rFonts w:ascii="Arial" w:hAnsi="Arial" w:cs="Arial"/>
          <w:szCs w:val="24"/>
        </w:rPr>
      </w:pPr>
      <w:r w:rsidRPr="000D7575">
        <w:rPr>
          <w:rFonts w:ascii="Arial" w:hAnsi="Arial" w:cs="Arial"/>
          <w:szCs w:val="24"/>
        </w:rPr>
        <w:br w:type="page"/>
      </w:r>
    </w:p>
    <w:p w14:paraId="383D8400" w14:textId="77777777"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DF5266" w:rsidRPr="009F1AD5" w14:paraId="0AB44983" w14:textId="77777777" w:rsidTr="001F7012">
        <w:tc>
          <w:tcPr>
            <w:tcW w:w="1818" w:type="dxa"/>
            <w:tcBorders>
              <w:top w:val="single" w:sz="4" w:space="0" w:color="auto"/>
              <w:left w:val="single" w:sz="4" w:space="0" w:color="auto"/>
              <w:bottom w:val="single" w:sz="4" w:space="0" w:color="auto"/>
              <w:right w:val="single" w:sz="4" w:space="0" w:color="auto"/>
            </w:tcBorders>
            <w:shd w:val="clear" w:color="auto" w:fill="auto"/>
          </w:tcPr>
          <w:p w14:paraId="2AFDCFB7" w14:textId="77777777" w:rsidR="00DF5266" w:rsidRPr="009F1AD5" w:rsidRDefault="00DF5266" w:rsidP="00DF5266">
            <w:pPr>
              <w:spacing w:after="120"/>
              <w:rPr>
                <w:rFonts w:ascii="Arial" w:eastAsia="Calibri" w:hAnsi="Arial" w:cs="Arial"/>
                <w:b/>
                <w:szCs w:val="24"/>
              </w:rPr>
            </w:pPr>
            <w:r w:rsidRPr="009F1AD5">
              <w:rPr>
                <w:rFonts w:ascii="Arial" w:eastAsia="Calibri" w:hAnsi="Arial" w:cs="Arial"/>
                <w:b/>
                <w:szCs w:val="24"/>
              </w:rPr>
              <w:br w:type="page"/>
              <w:t>Business Plan Outcome</w:t>
            </w: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66165F8B" w14:textId="77777777" w:rsidR="00DF5266" w:rsidRPr="009F1AD5" w:rsidRDefault="00DF5266" w:rsidP="00DF5266">
            <w:pPr>
              <w:spacing w:after="120"/>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035C3CF4" w14:textId="77777777" w:rsidR="00DF5266" w:rsidRPr="009F1AD5" w:rsidRDefault="00DF5266" w:rsidP="00DF5266">
            <w:pPr>
              <w:spacing w:after="120"/>
              <w:rPr>
                <w:rFonts w:ascii="Arial" w:eastAsia="Calibri" w:hAnsi="Arial" w:cs="Arial"/>
                <w:b/>
                <w:szCs w:val="24"/>
              </w:rPr>
            </w:pPr>
            <w:r w:rsidRPr="009F1AD5">
              <w:rPr>
                <w:rFonts w:ascii="Arial" w:eastAsia="Calibri" w:hAnsi="Arial" w:cs="Arial"/>
                <w:b/>
                <w:szCs w:val="24"/>
              </w:rPr>
              <w:t>Reporting Frequency</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49B0DDF" w14:textId="77777777" w:rsidR="00DF5266" w:rsidRPr="009F1AD5" w:rsidRDefault="00DF5266" w:rsidP="00DF5266">
            <w:pPr>
              <w:spacing w:after="120"/>
              <w:rPr>
                <w:rFonts w:ascii="Arial" w:eastAsia="Calibri" w:hAnsi="Arial" w:cs="Arial"/>
                <w:b/>
                <w:szCs w:val="24"/>
              </w:rPr>
            </w:pPr>
            <w:r w:rsidRPr="009F1AD5">
              <w:rPr>
                <w:rFonts w:ascii="Arial" w:eastAsia="Calibri" w:hAnsi="Arial" w:cs="Arial"/>
                <w:b/>
                <w:szCs w:val="24"/>
              </w:rPr>
              <w:t>RAG Rating Definition</w:t>
            </w:r>
          </w:p>
          <w:p w14:paraId="4B6FE473" w14:textId="77777777" w:rsidR="00DF5266" w:rsidRPr="009F1AD5" w:rsidRDefault="00DF5266" w:rsidP="00DF5266">
            <w:pPr>
              <w:spacing w:after="120"/>
              <w:rPr>
                <w:rFonts w:ascii="Arial" w:eastAsia="Calibri" w:hAnsi="Arial" w:cs="Arial"/>
                <w:b/>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E9BF1B6" w14:textId="55FE8572" w:rsidR="00DF5266" w:rsidRPr="009F1AD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F94961A" w14:textId="0DFC34D9" w:rsidR="00DF5266" w:rsidRPr="009F1AD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624F4C1E" w14:textId="2DBCCC27" w:rsidR="00DF5266" w:rsidRPr="009F1AD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7281196" w14:textId="34B1F034" w:rsidR="00DF5266" w:rsidRPr="009F1AD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7737768A" w14:textId="4C78AEF9"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Summary of Quarter </w:t>
            </w:r>
            <w:r w:rsidR="00D174A0">
              <w:rPr>
                <w:rFonts w:ascii="Arial" w:eastAsia="Calibri" w:hAnsi="Arial" w:cs="Arial"/>
                <w:b/>
                <w:szCs w:val="24"/>
              </w:rPr>
              <w:t>One</w:t>
            </w:r>
            <w:r w:rsidRPr="000D7575">
              <w:rPr>
                <w:rFonts w:ascii="Arial" w:eastAsia="Calibri" w:hAnsi="Arial" w:cs="Arial"/>
                <w:b/>
                <w:szCs w:val="24"/>
              </w:rPr>
              <w:t xml:space="preserve"> Performance</w:t>
            </w:r>
          </w:p>
          <w:p w14:paraId="25CB7E2D" w14:textId="77777777" w:rsidR="00DF5266" w:rsidRPr="009F1AD5" w:rsidRDefault="00DF5266" w:rsidP="00DF5266">
            <w:pPr>
              <w:rPr>
                <w:rFonts w:ascii="Arial" w:eastAsia="Calibri" w:hAnsi="Arial" w:cs="Arial"/>
                <w:b/>
                <w:szCs w:val="24"/>
              </w:rPr>
            </w:pPr>
          </w:p>
        </w:tc>
      </w:tr>
      <w:tr w:rsidR="00D86D2E" w:rsidRPr="000D7575" w14:paraId="0A4C49DB" w14:textId="77777777" w:rsidTr="00F939ED">
        <w:tc>
          <w:tcPr>
            <w:tcW w:w="1818" w:type="dxa"/>
            <w:tcBorders>
              <w:top w:val="single" w:sz="4" w:space="0" w:color="auto"/>
              <w:left w:val="single" w:sz="4" w:space="0" w:color="auto"/>
              <w:bottom w:val="single" w:sz="4" w:space="0" w:color="auto"/>
              <w:right w:val="single" w:sz="4" w:space="0" w:color="auto"/>
            </w:tcBorders>
            <w:shd w:val="clear" w:color="auto" w:fill="auto"/>
          </w:tcPr>
          <w:p w14:paraId="4174CCCE"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3. Improve customer engagement and satisfaction</w:t>
            </w:r>
          </w:p>
          <w:p w14:paraId="38E1C6BD"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 xml:space="preserve"> </w:t>
            </w:r>
          </w:p>
          <w:p w14:paraId="48921A93" w14:textId="77777777" w:rsidR="00D86D2E" w:rsidRPr="000D7575" w:rsidRDefault="00D86D2E" w:rsidP="005C61F6">
            <w:pPr>
              <w:spacing w:after="120"/>
              <w:rPr>
                <w:rFonts w:ascii="Arial" w:eastAsia="Calibri" w:hAnsi="Arial" w:cs="Arial"/>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2812520B"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4. Customer engagements.</w:t>
            </w:r>
          </w:p>
          <w:p w14:paraId="61E24543" w14:textId="77777777" w:rsidR="00D86D2E" w:rsidRPr="000D7575" w:rsidRDefault="00D86D2E" w:rsidP="005C61F6">
            <w:pPr>
              <w:spacing w:after="120"/>
              <w:rPr>
                <w:rFonts w:ascii="Arial" w:eastAsia="Calibri" w:hAnsi="Arial" w:cs="Arial"/>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4088104E"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3EE64891" w14:textId="77777777" w:rsidR="00D86D2E" w:rsidRPr="000D7575" w:rsidRDefault="00D86D2E" w:rsidP="00DF1EC0">
            <w:pPr>
              <w:numPr>
                <w:ilvl w:val="0"/>
                <w:numId w:val="9"/>
              </w:numPr>
              <w:rPr>
                <w:rFonts w:ascii="Arial" w:eastAsia="Calibri" w:hAnsi="Arial" w:cs="Arial"/>
                <w:szCs w:val="24"/>
              </w:rPr>
            </w:pPr>
            <w:r w:rsidRPr="000D7575">
              <w:rPr>
                <w:rFonts w:ascii="Arial" w:eastAsia="Calibri" w:hAnsi="Arial" w:cs="Arial"/>
                <w:szCs w:val="24"/>
              </w:rPr>
              <w:t>Red = customer numbers are more than 5% lower than the corresponding quarter in the previous year.</w:t>
            </w:r>
          </w:p>
          <w:p w14:paraId="237AC06A" w14:textId="77777777" w:rsidR="00D86D2E" w:rsidRPr="000D7575" w:rsidRDefault="00D86D2E" w:rsidP="00DF1EC0">
            <w:pPr>
              <w:numPr>
                <w:ilvl w:val="0"/>
                <w:numId w:val="9"/>
              </w:numPr>
              <w:rPr>
                <w:rFonts w:ascii="Arial" w:eastAsia="Calibri" w:hAnsi="Arial" w:cs="Arial"/>
                <w:szCs w:val="24"/>
              </w:rPr>
            </w:pPr>
            <w:r w:rsidRPr="000D7575">
              <w:rPr>
                <w:rFonts w:ascii="Arial" w:eastAsia="Calibri" w:hAnsi="Arial" w:cs="Arial"/>
                <w:szCs w:val="24"/>
              </w:rPr>
              <w:t>Amber = customer numbers are less than the corresponding quarter in the previous year.</w:t>
            </w:r>
          </w:p>
          <w:p w14:paraId="37345EE7" w14:textId="77777777" w:rsidR="00D86D2E" w:rsidRPr="000D7575" w:rsidRDefault="00D86D2E" w:rsidP="00DF1EC0">
            <w:pPr>
              <w:numPr>
                <w:ilvl w:val="0"/>
                <w:numId w:val="9"/>
              </w:numPr>
              <w:rPr>
                <w:rFonts w:ascii="Arial" w:eastAsia="Calibri" w:hAnsi="Arial" w:cs="Arial"/>
                <w:szCs w:val="24"/>
              </w:rPr>
            </w:pPr>
            <w:r w:rsidRPr="000D7575">
              <w:rPr>
                <w:rFonts w:ascii="Arial" w:eastAsia="Calibri" w:hAnsi="Arial" w:cs="Arial"/>
                <w:szCs w:val="24"/>
              </w:rPr>
              <w:t>Green = customer numbers are the same as or have increased compared with the corresponding quarter in the previous year.</w:t>
            </w:r>
          </w:p>
          <w:p w14:paraId="6F2986D4" w14:textId="77777777" w:rsidR="00D86D2E" w:rsidRPr="000D7575" w:rsidRDefault="00D86D2E" w:rsidP="005C61F6">
            <w:pPr>
              <w:spacing w:after="120"/>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272654B9" w14:textId="490B3FC5" w:rsidR="00D86D2E" w:rsidRPr="000D7575" w:rsidRDefault="00F939ED" w:rsidP="005C61F6">
            <w:pPr>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048D11A8" w14:textId="7E110E16" w:rsidR="00D86D2E" w:rsidRPr="000D7575" w:rsidRDefault="00D86D2E" w:rsidP="005C61F6">
            <w:pPr>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32EB0258" w14:textId="5DC23250" w:rsidR="00D86D2E" w:rsidRPr="000D7575" w:rsidRDefault="00D86D2E" w:rsidP="005C61F6">
            <w:pPr>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7CC5B92A" w14:textId="07F85ADB" w:rsidR="00D86D2E" w:rsidRPr="000D7575" w:rsidRDefault="00D86D2E" w:rsidP="005C61F6">
            <w:pPr>
              <w:rPr>
                <w:rFonts w:ascii="Arial" w:eastAsia="Calibri" w:hAnsi="Arial" w:cs="Arial"/>
                <w:szCs w:val="24"/>
              </w:rPr>
            </w:pP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485D803C" w14:textId="1836CE58" w:rsidR="005A48F9" w:rsidRPr="00D174A0" w:rsidRDefault="00EE5471" w:rsidP="005C61F6">
            <w:pPr>
              <w:rPr>
                <w:rFonts w:ascii="Arial" w:eastAsia="Calibri" w:hAnsi="Arial" w:cs="Arial"/>
                <w:szCs w:val="24"/>
                <w:shd w:val="clear" w:color="auto" w:fill="FFFFFF" w:themeFill="background1"/>
              </w:rPr>
            </w:pPr>
            <w:r w:rsidRPr="00D174A0">
              <w:rPr>
                <w:rFonts w:ascii="Arial" w:eastAsia="Calibri" w:hAnsi="Arial" w:cs="Arial"/>
                <w:szCs w:val="24"/>
              </w:rPr>
              <w:t xml:space="preserve">Customer engagements </w:t>
            </w:r>
            <w:r w:rsidR="00F939ED" w:rsidRPr="00D174A0">
              <w:rPr>
                <w:rFonts w:ascii="Arial" w:eastAsia="Calibri" w:hAnsi="Arial" w:cs="Arial"/>
                <w:szCs w:val="24"/>
              </w:rPr>
              <w:t>increased</w:t>
            </w:r>
            <w:r w:rsidRPr="00D174A0">
              <w:rPr>
                <w:rFonts w:ascii="Arial" w:eastAsia="Calibri" w:hAnsi="Arial" w:cs="Arial"/>
                <w:color w:val="FF0000"/>
                <w:szCs w:val="24"/>
              </w:rPr>
              <w:t xml:space="preserve"> </w:t>
            </w:r>
            <w:r w:rsidRPr="00D174A0">
              <w:rPr>
                <w:rFonts w:ascii="Arial" w:eastAsia="Calibri" w:hAnsi="Arial" w:cs="Arial"/>
                <w:szCs w:val="24"/>
              </w:rPr>
              <w:t xml:space="preserve">from </w:t>
            </w:r>
            <w:r w:rsidR="00F939ED" w:rsidRPr="00D174A0">
              <w:rPr>
                <w:rFonts w:ascii="Arial" w:eastAsia="Calibri" w:hAnsi="Arial" w:cs="Arial"/>
                <w:szCs w:val="24"/>
              </w:rPr>
              <w:t>1,155,793</w:t>
            </w:r>
            <w:r w:rsidRPr="00D174A0">
              <w:rPr>
                <w:rFonts w:ascii="Arial" w:eastAsia="Calibri" w:hAnsi="Arial" w:cs="Arial"/>
                <w:color w:val="FF0000"/>
                <w:szCs w:val="24"/>
                <w:shd w:val="clear" w:color="auto" w:fill="FFFFFF" w:themeFill="background1"/>
              </w:rPr>
              <w:t xml:space="preserve"> </w:t>
            </w:r>
            <w:r w:rsidRPr="00D174A0">
              <w:rPr>
                <w:rFonts w:ascii="Arial" w:eastAsia="Calibri" w:hAnsi="Arial" w:cs="Arial"/>
                <w:szCs w:val="24"/>
                <w:shd w:val="clear" w:color="auto" w:fill="FFFFFF" w:themeFill="background1"/>
              </w:rPr>
              <w:t>in Q</w:t>
            </w:r>
            <w:r w:rsidR="00F939ED" w:rsidRPr="00D174A0">
              <w:rPr>
                <w:rFonts w:ascii="Arial" w:eastAsia="Calibri" w:hAnsi="Arial" w:cs="Arial"/>
                <w:szCs w:val="24"/>
                <w:shd w:val="clear" w:color="auto" w:fill="FFFFFF" w:themeFill="background1"/>
              </w:rPr>
              <w:t>1</w:t>
            </w:r>
            <w:r w:rsidRPr="00D174A0">
              <w:rPr>
                <w:rFonts w:ascii="Arial" w:eastAsia="Calibri" w:hAnsi="Arial" w:cs="Arial"/>
                <w:szCs w:val="24"/>
                <w:shd w:val="clear" w:color="auto" w:fill="FFFFFF" w:themeFill="background1"/>
              </w:rPr>
              <w:t xml:space="preserve"> 20</w:t>
            </w:r>
            <w:r w:rsidR="00F939ED" w:rsidRPr="00D174A0">
              <w:rPr>
                <w:rFonts w:ascii="Arial" w:eastAsia="Calibri" w:hAnsi="Arial" w:cs="Arial"/>
                <w:szCs w:val="24"/>
                <w:shd w:val="clear" w:color="auto" w:fill="FFFFFF" w:themeFill="background1"/>
              </w:rPr>
              <w:t>20</w:t>
            </w:r>
            <w:r w:rsidR="009265B3" w:rsidRPr="00D174A0">
              <w:rPr>
                <w:rFonts w:ascii="Arial" w:eastAsia="Calibri" w:hAnsi="Arial" w:cs="Arial"/>
                <w:szCs w:val="24"/>
                <w:shd w:val="clear" w:color="auto" w:fill="FFFFFF" w:themeFill="background1"/>
              </w:rPr>
              <w:t>/2</w:t>
            </w:r>
            <w:r w:rsidR="00F939ED" w:rsidRPr="00D174A0">
              <w:rPr>
                <w:rFonts w:ascii="Arial" w:eastAsia="Calibri" w:hAnsi="Arial" w:cs="Arial"/>
                <w:szCs w:val="24"/>
                <w:shd w:val="clear" w:color="auto" w:fill="FFFFFF" w:themeFill="background1"/>
              </w:rPr>
              <w:t>1</w:t>
            </w:r>
            <w:r w:rsidRPr="00D174A0">
              <w:rPr>
                <w:rFonts w:ascii="Arial" w:eastAsia="Calibri" w:hAnsi="Arial" w:cs="Arial"/>
                <w:szCs w:val="24"/>
                <w:shd w:val="clear" w:color="auto" w:fill="FFFFFF" w:themeFill="background1"/>
              </w:rPr>
              <w:t xml:space="preserve"> to</w:t>
            </w:r>
          </w:p>
          <w:p w14:paraId="460D60ED" w14:textId="6179CC85" w:rsidR="00D86D2E" w:rsidRPr="00F939ED" w:rsidRDefault="00F939ED" w:rsidP="005A48F9">
            <w:pPr>
              <w:rPr>
                <w:rFonts w:ascii="Arial" w:eastAsia="Calibri" w:hAnsi="Arial" w:cs="Arial"/>
                <w:szCs w:val="24"/>
                <w:highlight w:val="yellow"/>
              </w:rPr>
            </w:pPr>
            <w:r w:rsidRPr="00D174A0">
              <w:rPr>
                <w:rFonts w:ascii="Arial" w:eastAsia="Calibri" w:hAnsi="Arial" w:cs="Arial"/>
                <w:szCs w:val="24"/>
                <w:shd w:val="clear" w:color="auto" w:fill="FFFFFF" w:themeFill="background1"/>
              </w:rPr>
              <w:t>1,243,781</w:t>
            </w:r>
            <w:r w:rsidR="005A48F9" w:rsidRPr="00D174A0">
              <w:rPr>
                <w:rFonts w:ascii="Arial" w:eastAsia="Calibri" w:hAnsi="Arial" w:cs="Arial"/>
                <w:szCs w:val="24"/>
                <w:shd w:val="clear" w:color="auto" w:fill="FFFFFF" w:themeFill="background1"/>
              </w:rPr>
              <w:t xml:space="preserve"> </w:t>
            </w:r>
            <w:r w:rsidR="00EE5471" w:rsidRPr="00D174A0">
              <w:rPr>
                <w:rFonts w:ascii="Arial" w:eastAsia="Calibri" w:hAnsi="Arial" w:cs="Arial"/>
                <w:szCs w:val="24"/>
              </w:rPr>
              <w:t>in Q</w:t>
            </w:r>
            <w:r w:rsidRPr="00D174A0">
              <w:rPr>
                <w:rFonts w:ascii="Arial" w:eastAsia="Calibri" w:hAnsi="Arial" w:cs="Arial"/>
                <w:szCs w:val="24"/>
              </w:rPr>
              <w:t>1</w:t>
            </w:r>
            <w:r w:rsidR="00EE5471" w:rsidRPr="00D174A0">
              <w:rPr>
                <w:rFonts w:ascii="Arial" w:eastAsia="Calibri" w:hAnsi="Arial" w:cs="Arial"/>
                <w:szCs w:val="24"/>
              </w:rPr>
              <w:t xml:space="preserve"> 20</w:t>
            </w:r>
            <w:r w:rsidR="009265B3" w:rsidRPr="00D174A0">
              <w:rPr>
                <w:rFonts w:ascii="Arial" w:eastAsia="Calibri" w:hAnsi="Arial" w:cs="Arial"/>
                <w:szCs w:val="24"/>
              </w:rPr>
              <w:t>2</w:t>
            </w:r>
            <w:r w:rsidRPr="00D174A0">
              <w:rPr>
                <w:rFonts w:ascii="Arial" w:eastAsia="Calibri" w:hAnsi="Arial" w:cs="Arial"/>
                <w:szCs w:val="24"/>
              </w:rPr>
              <w:t>1</w:t>
            </w:r>
            <w:r w:rsidR="00EE5471" w:rsidRPr="00D174A0">
              <w:rPr>
                <w:rFonts w:ascii="Arial" w:eastAsia="Calibri" w:hAnsi="Arial" w:cs="Arial"/>
                <w:szCs w:val="24"/>
              </w:rPr>
              <w:t>/2</w:t>
            </w:r>
            <w:r w:rsidRPr="00D174A0">
              <w:rPr>
                <w:rFonts w:ascii="Arial" w:eastAsia="Calibri" w:hAnsi="Arial" w:cs="Arial"/>
                <w:szCs w:val="24"/>
              </w:rPr>
              <w:t>2</w:t>
            </w:r>
            <w:r w:rsidR="00EE5471" w:rsidRPr="00D174A0">
              <w:rPr>
                <w:rFonts w:ascii="Arial" w:eastAsia="Calibri" w:hAnsi="Arial" w:cs="Arial"/>
                <w:szCs w:val="24"/>
              </w:rPr>
              <w:t>.</w:t>
            </w:r>
            <w:r w:rsidR="00D174A0" w:rsidRPr="00D174A0">
              <w:rPr>
                <w:rFonts w:ascii="Arial" w:eastAsia="Calibri" w:hAnsi="Arial" w:cs="Arial"/>
                <w:szCs w:val="24"/>
              </w:rPr>
              <w:t xml:space="preserve"> While this is significantly lower than </w:t>
            </w:r>
            <w:r w:rsidR="00D174A0">
              <w:rPr>
                <w:rFonts w:ascii="Arial" w:eastAsia="Calibri" w:hAnsi="Arial" w:cs="Arial"/>
                <w:szCs w:val="24"/>
              </w:rPr>
              <w:t xml:space="preserve">previous years due to the pandemic is has been RAG rated green as a reflection of recovery from the pandemic. </w:t>
            </w:r>
          </w:p>
        </w:tc>
      </w:tr>
    </w:tbl>
    <w:p w14:paraId="2BB9FD4C" w14:textId="77777777" w:rsidR="00DC0CEF" w:rsidRPr="000D7575" w:rsidRDefault="00DC0CEF" w:rsidP="005C61F6">
      <w:pPr>
        <w:spacing w:after="120"/>
        <w:rPr>
          <w:rFonts w:ascii="Arial" w:eastAsia="Calibri" w:hAnsi="Arial" w:cs="Arial"/>
          <w:b/>
          <w:szCs w:val="24"/>
        </w:rPr>
      </w:pPr>
      <w:r w:rsidRPr="000D7575">
        <w:rPr>
          <w:rFonts w:ascii="Arial" w:hAnsi="Arial" w:cs="Arial"/>
          <w:b/>
          <w:szCs w:val="24"/>
        </w:rPr>
        <w:lastRenderedPageBreak/>
        <w:t xml:space="preserve">Performance Indicator 4 - </w:t>
      </w:r>
      <w:r w:rsidRPr="000D7575">
        <w:rPr>
          <w:rFonts w:ascii="Arial" w:eastAsia="Calibri" w:hAnsi="Arial" w:cs="Arial"/>
          <w:b/>
          <w:szCs w:val="24"/>
        </w:rPr>
        <w:t>Customer engagements</w:t>
      </w:r>
    </w:p>
    <w:p w14:paraId="193722EE" w14:textId="0535F046" w:rsidR="00DC0CEF" w:rsidRPr="00666B46" w:rsidRDefault="004E3E0E" w:rsidP="004E3E0E">
      <w:pPr>
        <w:spacing w:after="120"/>
        <w:rPr>
          <w:rFonts w:ascii="Arial" w:hAnsi="Arial" w:cs="Arial"/>
          <w:color w:val="FF0000"/>
          <w:szCs w:val="24"/>
        </w:rPr>
      </w:pPr>
      <w:r w:rsidRPr="00E04797">
        <w:rPr>
          <w:rFonts w:ascii="Arial" w:hAnsi="Arial" w:cs="Arial"/>
          <w:szCs w:val="24"/>
        </w:rPr>
        <w:t xml:space="preserve">Customer </w:t>
      </w:r>
      <w:r w:rsidRPr="00D174A0">
        <w:rPr>
          <w:rFonts w:ascii="Arial" w:hAnsi="Arial" w:cs="Arial"/>
          <w:szCs w:val="24"/>
        </w:rPr>
        <w:t>numbers</w:t>
      </w:r>
      <w:r w:rsidR="00F939ED" w:rsidRPr="00D174A0">
        <w:rPr>
          <w:rFonts w:ascii="Arial" w:hAnsi="Arial" w:cs="Arial"/>
          <w:szCs w:val="24"/>
        </w:rPr>
        <w:t xml:space="preserve"> </w:t>
      </w:r>
      <w:r w:rsidR="00D174A0" w:rsidRPr="00D174A0">
        <w:rPr>
          <w:rFonts w:ascii="Arial" w:hAnsi="Arial" w:cs="Arial"/>
          <w:szCs w:val="24"/>
        </w:rPr>
        <w:t>are showing in increase compared with quarter one 2020/21</w:t>
      </w:r>
      <w:r w:rsidR="00890442" w:rsidRPr="00D174A0">
        <w:rPr>
          <w:rFonts w:ascii="Arial" w:hAnsi="Arial" w:cs="Arial"/>
          <w:szCs w:val="24"/>
        </w:rPr>
        <w:t>.</w:t>
      </w:r>
    </w:p>
    <w:p w14:paraId="7343C186" w14:textId="09B820F2" w:rsidR="00DC0CEF" w:rsidRPr="000D7575" w:rsidRDefault="00F939ED" w:rsidP="005C61F6">
      <w:pPr>
        <w:spacing w:after="120"/>
        <w:rPr>
          <w:rFonts w:ascii="Arial" w:hAnsi="Arial" w:cs="Arial"/>
          <w:szCs w:val="24"/>
        </w:rPr>
      </w:pPr>
      <w:r>
        <w:rPr>
          <w:rFonts w:ascii="Arial" w:hAnsi="Arial" w:cs="Arial"/>
          <w:noProof/>
          <w:szCs w:val="24"/>
        </w:rPr>
        <w:drawing>
          <wp:inline distT="0" distB="0" distL="0" distR="0" wp14:anchorId="342C15C1" wp14:editId="39338D15">
            <wp:extent cx="8854440" cy="49225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0964334F" w14:textId="77777777" w:rsidR="00D86D2E" w:rsidRPr="000D7575" w:rsidRDefault="00D86D2E" w:rsidP="005C61F6">
      <w:pPr>
        <w:spacing w:after="120"/>
        <w:rPr>
          <w:rFonts w:ascii="Arial" w:hAnsi="Arial" w:cs="Arial"/>
          <w:szCs w:val="24"/>
        </w:rPr>
      </w:pPr>
    </w:p>
    <w:p w14:paraId="64111A77" w14:textId="77777777" w:rsidR="007D3CEC" w:rsidRPr="000D7575" w:rsidRDefault="007D3CEC" w:rsidP="005C61F6">
      <w:pPr>
        <w:spacing w:after="120"/>
        <w:rPr>
          <w:rFonts w:ascii="Arial" w:hAnsi="Arial" w:cs="Arial"/>
          <w:szCs w:val="24"/>
        </w:rPr>
      </w:pPr>
    </w:p>
    <w:p w14:paraId="7F312CFB" w14:textId="77777777" w:rsidR="007D3CEC" w:rsidRPr="000D7575" w:rsidRDefault="007D3CEC" w:rsidP="005C61F6">
      <w:pPr>
        <w:spacing w:after="120"/>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DF5266" w:rsidRPr="000D7575" w14:paraId="75B2EFC0" w14:textId="77777777" w:rsidTr="001F7012">
        <w:tc>
          <w:tcPr>
            <w:tcW w:w="1818" w:type="dxa"/>
            <w:tcBorders>
              <w:bottom w:val="single" w:sz="4" w:space="0" w:color="auto"/>
            </w:tcBorders>
            <w:shd w:val="clear" w:color="auto" w:fill="auto"/>
          </w:tcPr>
          <w:p w14:paraId="1C978CA7"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70" w:type="dxa"/>
            <w:shd w:val="clear" w:color="auto" w:fill="auto"/>
          </w:tcPr>
          <w:p w14:paraId="7CFB92B2"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5A37A110"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56" w:type="dxa"/>
            <w:shd w:val="clear" w:color="auto" w:fill="auto"/>
          </w:tcPr>
          <w:p w14:paraId="232AB9F5"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392CA8FF" w14:textId="77777777" w:rsidR="00DF5266" w:rsidRPr="000D7575" w:rsidRDefault="00DF5266" w:rsidP="00DF5266">
            <w:pPr>
              <w:spacing w:after="120"/>
              <w:rPr>
                <w:rFonts w:ascii="Arial" w:eastAsia="Calibri" w:hAnsi="Arial" w:cs="Arial"/>
                <w:b/>
                <w:szCs w:val="24"/>
              </w:rPr>
            </w:pPr>
          </w:p>
        </w:tc>
        <w:tc>
          <w:tcPr>
            <w:tcW w:w="963" w:type="dxa"/>
            <w:shd w:val="clear" w:color="auto" w:fill="auto"/>
          </w:tcPr>
          <w:p w14:paraId="015C12EF" w14:textId="1C19771B"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444F1B90" w14:textId="1401617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29E13AC2" w14:textId="7601946D"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tcBorders>
              <w:bottom w:val="single" w:sz="4" w:space="0" w:color="auto"/>
            </w:tcBorders>
            <w:shd w:val="clear" w:color="auto" w:fill="auto"/>
          </w:tcPr>
          <w:p w14:paraId="4097E271" w14:textId="090D2C0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48" w:type="dxa"/>
            <w:shd w:val="clear" w:color="auto" w:fill="auto"/>
          </w:tcPr>
          <w:p w14:paraId="1DD6EB36" w14:textId="0FACF0A5"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Summary of Quarter </w:t>
            </w:r>
            <w:r w:rsidR="00D940CA">
              <w:rPr>
                <w:rFonts w:ascii="Arial" w:eastAsia="Calibri" w:hAnsi="Arial" w:cs="Arial"/>
                <w:b/>
                <w:szCs w:val="24"/>
              </w:rPr>
              <w:t>One</w:t>
            </w:r>
            <w:r w:rsidRPr="000D7575">
              <w:rPr>
                <w:rFonts w:ascii="Arial" w:eastAsia="Calibri" w:hAnsi="Arial" w:cs="Arial"/>
                <w:b/>
                <w:szCs w:val="24"/>
              </w:rPr>
              <w:t xml:space="preserve"> Performance</w:t>
            </w:r>
          </w:p>
          <w:p w14:paraId="590A2825" w14:textId="77777777" w:rsidR="00DF5266" w:rsidRPr="000D7575" w:rsidRDefault="00DF5266" w:rsidP="00DF5266">
            <w:pPr>
              <w:rPr>
                <w:rFonts w:ascii="Arial" w:eastAsia="Calibri" w:hAnsi="Arial" w:cs="Arial"/>
                <w:b/>
                <w:szCs w:val="24"/>
              </w:rPr>
            </w:pPr>
          </w:p>
        </w:tc>
      </w:tr>
      <w:tr w:rsidR="00D86D2E" w:rsidRPr="000D7575" w14:paraId="3F6AA666" w14:textId="77777777" w:rsidTr="00D32B41">
        <w:trPr>
          <w:trHeight w:val="836"/>
        </w:trPr>
        <w:tc>
          <w:tcPr>
            <w:tcW w:w="1818" w:type="dxa"/>
            <w:shd w:val="clear" w:color="auto" w:fill="auto"/>
          </w:tcPr>
          <w:p w14:paraId="6CA4908F"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3. Improve customer engagement and satisfaction (cont.)</w:t>
            </w:r>
          </w:p>
        </w:tc>
        <w:tc>
          <w:tcPr>
            <w:tcW w:w="2170" w:type="dxa"/>
            <w:shd w:val="clear" w:color="auto" w:fill="auto"/>
          </w:tcPr>
          <w:p w14:paraId="004AA8E0"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5. Customer surveys.</w:t>
            </w:r>
          </w:p>
        </w:tc>
        <w:tc>
          <w:tcPr>
            <w:tcW w:w="1430" w:type="dxa"/>
            <w:shd w:val="clear" w:color="auto" w:fill="auto"/>
          </w:tcPr>
          <w:p w14:paraId="4B3D54A5"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56" w:type="dxa"/>
            <w:shd w:val="clear" w:color="auto" w:fill="auto"/>
          </w:tcPr>
          <w:p w14:paraId="0AE50B6C" w14:textId="77777777" w:rsidR="00D86D2E" w:rsidRPr="000D7575" w:rsidRDefault="00D86D2E" w:rsidP="00DF1EC0">
            <w:pPr>
              <w:pStyle w:val="ListParagraph"/>
              <w:numPr>
                <w:ilvl w:val="0"/>
                <w:numId w:val="10"/>
              </w:numPr>
              <w:spacing w:after="0" w:line="240" w:lineRule="auto"/>
              <w:rPr>
                <w:rFonts w:ascii="Arial" w:hAnsi="Arial" w:cs="Arial"/>
                <w:sz w:val="24"/>
                <w:szCs w:val="24"/>
              </w:rPr>
            </w:pPr>
            <w:r w:rsidRPr="000D7575">
              <w:rPr>
                <w:rFonts w:ascii="Arial" w:hAnsi="Arial" w:cs="Arial"/>
                <w:sz w:val="24"/>
                <w:szCs w:val="24"/>
              </w:rPr>
              <w:t xml:space="preserve">Red = </w:t>
            </w:r>
            <w:r w:rsidR="00B16E37">
              <w:rPr>
                <w:rFonts w:ascii="Arial" w:hAnsi="Arial" w:cs="Arial"/>
                <w:sz w:val="24"/>
                <w:szCs w:val="24"/>
              </w:rPr>
              <w:t>up to three</w:t>
            </w:r>
            <w:r w:rsidRPr="000D7575">
              <w:rPr>
                <w:rFonts w:ascii="Arial" w:hAnsi="Arial" w:cs="Arial"/>
                <w:sz w:val="24"/>
                <w:szCs w:val="24"/>
              </w:rPr>
              <w:t xml:space="preserve"> surveys have been completed or scheduled.</w:t>
            </w:r>
          </w:p>
          <w:p w14:paraId="0FF3E90E" w14:textId="77777777" w:rsidR="00D86D2E" w:rsidRPr="000D7575" w:rsidRDefault="00D86D2E" w:rsidP="00DF1EC0">
            <w:pPr>
              <w:pStyle w:val="ListParagraph"/>
              <w:numPr>
                <w:ilvl w:val="0"/>
                <w:numId w:val="10"/>
              </w:numPr>
              <w:spacing w:after="0" w:line="240" w:lineRule="auto"/>
              <w:rPr>
                <w:rFonts w:ascii="Arial" w:hAnsi="Arial" w:cs="Arial"/>
                <w:sz w:val="24"/>
                <w:szCs w:val="24"/>
              </w:rPr>
            </w:pPr>
            <w:r w:rsidRPr="000D7575">
              <w:rPr>
                <w:rFonts w:ascii="Arial" w:hAnsi="Arial" w:cs="Arial"/>
                <w:sz w:val="24"/>
                <w:szCs w:val="24"/>
              </w:rPr>
              <w:t xml:space="preserve">Amber = 4 to 8 of the HLH areas of work have completed or scheduled customer surveys. </w:t>
            </w:r>
          </w:p>
          <w:p w14:paraId="1B40881E" w14:textId="77777777" w:rsidR="00D86D2E" w:rsidRPr="000D7575" w:rsidRDefault="00D86D2E" w:rsidP="00DF1EC0">
            <w:pPr>
              <w:pStyle w:val="ListParagraph"/>
              <w:numPr>
                <w:ilvl w:val="0"/>
                <w:numId w:val="10"/>
              </w:numPr>
              <w:spacing w:after="0" w:line="240" w:lineRule="auto"/>
              <w:rPr>
                <w:rFonts w:ascii="Arial" w:hAnsi="Arial" w:cs="Arial"/>
                <w:sz w:val="24"/>
                <w:szCs w:val="24"/>
              </w:rPr>
            </w:pPr>
            <w:r w:rsidRPr="000D7575">
              <w:rPr>
                <w:rFonts w:ascii="Arial" w:hAnsi="Arial" w:cs="Arial"/>
                <w:sz w:val="24"/>
                <w:szCs w:val="24"/>
              </w:rPr>
              <w:t xml:space="preserve">Green = all areas of HLH work have completed or scheduled customer surveys. </w:t>
            </w:r>
          </w:p>
          <w:p w14:paraId="15B2AC0F" w14:textId="77777777" w:rsidR="00D86D2E" w:rsidRPr="000D7575" w:rsidRDefault="00D86D2E" w:rsidP="005C61F6">
            <w:pPr>
              <w:spacing w:after="120"/>
              <w:rPr>
                <w:rFonts w:ascii="Arial" w:eastAsia="Calibri" w:hAnsi="Arial" w:cs="Arial"/>
                <w:szCs w:val="24"/>
              </w:rPr>
            </w:pPr>
          </w:p>
        </w:tc>
        <w:tc>
          <w:tcPr>
            <w:tcW w:w="963" w:type="dxa"/>
            <w:shd w:val="clear" w:color="auto" w:fill="92D050"/>
          </w:tcPr>
          <w:p w14:paraId="027F8808" w14:textId="77777777" w:rsidR="00D86D2E" w:rsidRPr="000D7575" w:rsidRDefault="00DC0CEF" w:rsidP="005C61F6">
            <w:pPr>
              <w:pStyle w:val="ListParagraph"/>
              <w:spacing w:after="0"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FFFFFF" w:themeFill="background1"/>
          </w:tcPr>
          <w:p w14:paraId="71924071" w14:textId="63DA3513" w:rsidR="00D86D2E" w:rsidRPr="00A43761" w:rsidRDefault="00D86D2E" w:rsidP="005C61F6">
            <w:pPr>
              <w:pStyle w:val="ListParagraph"/>
              <w:spacing w:after="0" w:line="240" w:lineRule="auto"/>
              <w:ind w:left="0"/>
              <w:rPr>
                <w:rFonts w:ascii="Arial" w:hAnsi="Arial" w:cs="Arial"/>
                <w:sz w:val="24"/>
                <w:szCs w:val="24"/>
              </w:rPr>
            </w:pPr>
          </w:p>
        </w:tc>
        <w:tc>
          <w:tcPr>
            <w:tcW w:w="963" w:type="dxa"/>
            <w:shd w:val="clear" w:color="auto" w:fill="FFFFFF" w:themeFill="background1"/>
          </w:tcPr>
          <w:p w14:paraId="12BF2F55" w14:textId="5736940A" w:rsidR="00D86D2E" w:rsidRPr="00A43761" w:rsidRDefault="00D86D2E" w:rsidP="005C61F6">
            <w:pPr>
              <w:pStyle w:val="ListParagraph"/>
              <w:spacing w:after="0" w:line="240" w:lineRule="auto"/>
              <w:ind w:left="0"/>
              <w:rPr>
                <w:rFonts w:ascii="Arial" w:hAnsi="Arial" w:cs="Arial"/>
                <w:sz w:val="24"/>
                <w:szCs w:val="24"/>
              </w:rPr>
            </w:pPr>
          </w:p>
        </w:tc>
        <w:tc>
          <w:tcPr>
            <w:tcW w:w="963" w:type="dxa"/>
            <w:tcBorders>
              <w:bottom w:val="single" w:sz="4" w:space="0" w:color="auto"/>
            </w:tcBorders>
            <w:shd w:val="clear" w:color="auto" w:fill="FFFFFF" w:themeFill="background1"/>
          </w:tcPr>
          <w:p w14:paraId="4B87993C" w14:textId="06F7459F" w:rsidR="00D86D2E" w:rsidRPr="00957A40" w:rsidRDefault="00D86D2E" w:rsidP="005C61F6">
            <w:pPr>
              <w:rPr>
                <w:rFonts w:ascii="Arial" w:hAnsi="Arial" w:cs="Arial"/>
                <w:szCs w:val="24"/>
              </w:rPr>
            </w:pPr>
          </w:p>
        </w:tc>
        <w:tc>
          <w:tcPr>
            <w:tcW w:w="2348" w:type="dxa"/>
            <w:shd w:val="clear" w:color="auto" w:fill="auto"/>
          </w:tcPr>
          <w:p w14:paraId="2C0E65F8" w14:textId="2CF9D1ED" w:rsidR="00A011CD" w:rsidRPr="00103AF2" w:rsidRDefault="00103AF2" w:rsidP="005C61F6">
            <w:pPr>
              <w:pStyle w:val="ListParagraph"/>
              <w:spacing w:after="0" w:line="240" w:lineRule="auto"/>
              <w:ind w:left="0"/>
              <w:rPr>
                <w:rFonts w:ascii="Arial" w:hAnsi="Arial" w:cs="Arial"/>
                <w:sz w:val="24"/>
                <w:szCs w:val="24"/>
              </w:rPr>
            </w:pPr>
            <w:r w:rsidRPr="00D174A0">
              <w:rPr>
                <w:rFonts w:ascii="Arial" w:hAnsi="Arial" w:cs="Arial"/>
                <w:sz w:val="24"/>
                <w:szCs w:val="24"/>
              </w:rPr>
              <w:t xml:space="preserve">One area </w:t>
            </w:r>
            <w:r w:rsidR="00D32B41" w:rsidRPr="00D174A0">
              <w:rPr>
                <w:rFonts w:ascii="Arial" w:hAnsi="Arial" w:cs="Arial"/>
                <w:sz w:val="24"/>
                <w:szCs w:val="24"/>
              </w:rPr>
              <w:t>o</w:t>
            </w:r>
            <w:r w:rsidRPr="00D174A0">
              <w:rPr>
                <w:rFonts w:ascii="Arial" w:hAnsi="Arial" w:cs="Arial"/>
                <w:sz w:val="24"/>
                <w:szCs w:val="24"/>
              </w:rPr>
              <w:t>f work, Archives has completed a customer survey this financial year with all others having scheduled surveys to take place with Adult Learning and Youth work having scheduled surveys of customers who have not yet returned during the current quarter.</w:t>
            </w:r>
            <w:r w:rsidRPr="00103AF2">
              <w:rPr>
                <w:rFonts w:ascii="Arial" w:hAnsi="Arial" w:cs="Arial"/>
                <w:sz w:val="24"/>
                <w:szCs w:val="24"/>
              </w:rPr>
              <w:t xml:space="preserve"> </w:t>
            </w:r>
            <w:r w:rsidR="00957A40" w:rsidRPr="00103AF2">
              <w:rPr>
                <w:rFonts w:ascii="Arial" w:hAnsi="Arial" w:cs="Arial"/>
                <w:sz w:val="24"/>
                <w:szCs w:val="24"/>
              </w:rPr>
              <w:t xml:space="preserve"> </w:t>
            </w:r>
          </w:p>
        </w:tc>
      </w:tr>
    </w:tbl>
    <w:p w14:paraId="797E5F95" w14:textId="77777777" w:rsidR="00D86D2E" w:rsidRPr="000D7575" w:rsidRDefault="00D86D2E" w:rsidP="005C61F6">
      <w:pPr>
        <w:spacing w:after="120"/>
        <w:rPr>
          <w:rFonts w:ascii="Arial" w:hAnsi="Arial" w:cs="Arial"/>
          <w:szCs w:val="24"/>
        </w:rPr>
        <w:sectPr w:rsidR="00D86D2E" w:rsidRPr="000D7575" w:rsidSect="001671A2">
          <w:pgSz w:w="16838" w:h="11906" w:orient="landscape"/>
          <w:pgMar w:top="1440" w:right="1440" w:bottom="1440" w:left="1440" w:header="720" w:footer="720" w:gutter="0"/>
          <w:cols w:space="720"/>
          <w:docGrid w:linePitch="326"/>
        </w:sectPr>
      </w:pPr>
    </w:p>
    <w:p w14:paraId="0025D0BE" w14:textId="77777777" w:rsidR="00D86D2E" w:rsidRPr="000D7575" w:rsidRDefault="00D86D2E" w:rsidP="005C61F6">
      <w:pPr>
        <w:spacing w:after="120"/>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171"/>
        <w:gridCol w:w="1430"/>
        <w:gridCol w:w="2555"/>
        <w:gridCol w:w="963"/>
        <w:gridCol w:w="963"/>
        <w:gridCol w:w="963"/>
        <w:gridCol w:w="963"/>
        <w:gridCol w:w="2349"/>
      </w:tblGrid>
      <w:tr w:rsidR="00DF5266" w:rsidRPr="000D7575" w14:paraId="1F7E50FA" w14:textId="77777777" w:rsidTr="001F7012">
        <w:tc>
          <w:tcPr>
            <w:tcW w:w="1817" w:type="dxa"/>
            <w:shd w:val="clear" w:color="auto" w:fill="auto"/>
          </w:tcPr>
          <w:p w14:paraId="45C5B502" w14:textId="77777777" w:rsidR="00DF5266" w:rsidRPr="000D7575" w:rsidRDefault="00DF5266" w:rsidP="00DF5266">
            <w:pPr>
              <w:spacing w:after="120"/>
              <w:rPr>
                <w:rFonts w:ascii="Arial" w:eastAsia="Calibri" w:hAnsi="Arial" w:cs="Arial"/>
                <w:b/>
                <w:szCs w:val="24"/>
              </w:rPr>
            </w:pPr>
            <w:r w:rsidRPr="000D7575">
              <w:rPr>
                <w:rFonts w:ascii="Arial" w:hAnsi="Arial" w:cs="Arial"/>
                <w:b/>
                <w:szCs w:val="24"/>
              </w:rPr>
              <w:br w:type="page"/>
            </w:r>
            <w:r w:rsidRPr="000D7575">
              <w:rPr>
                <w:rFonts w:ascii="Arial" w:eastAsia="Calibri" w:hAnsi="Arial" w:cs="Arial"/>
                <w:b/>
                <w:szCs w:val="24"/>
              </w:rPr>
              <w:t>Business Plan Outcome</w:t>
            </w:r>
          </w:p>
        </w:tc>
        <w:tc>
          <w:tcPr>
            <w:tcW w:w="2171" w:type="dxa"/>
            <w:shd w:val="clear" w:color="auto" w:fill="auto"/>
          </w:tcPr>
          <w:p w14:paraId="4CBDD91B"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A3EBEB2"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55" w:type="dxa"/>
            <w:shd w:val="clear" w:color="auto" w:fill="auto"/>
          </w:tcPr>
          <w:p w14:paraId="44267CFE"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1395FD4F" w14:textId="77777777" w:rsidR="00DF5266" w:rsidRPr="000D7575" w:rsidRDefault="00DF5266" w:rsidP="00DF5266">
            <w:pPr>
              <w:spacing w:after="120"/>
              <w:rPr>
                <w:rFonts w:ascii="Arial" w:eastAsia="Calibri" w:hAnsi="Arial" w:cs="Arial"/>
                <w:b/>
                <w:szCs w:val="24"/>
              </w:rPr>
            </w:pPr>
          </w:p>
        </w:tc>
        <w:tc>
          <w:tcPr>
            <w:tcW w:w="963" w:type="dxa"/>
            <w:shd w:val="clear" w:color="auto" w:fill="auto"/>
          </w:tcPr>
          <w:p w14:paraId="7C237BCA" w14:textId="1DF409DA"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7850E825" w14:textId="21BB16C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52E6C5B5" w14:textId="499D665E"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7A3B8ABD" w14:textId="0C19BE73"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49" w:type="dxa"/>
            <w:shd w:val="clear" w:color="auto" w:fill="auto"/>
          </w:tcPr>
          <w:p w14:paraId="59467AA1" w14:textId="4B159230"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Summary of Quarter </w:t>
            </w:r>
            <w:r w:rsidR="00D940CA">
              <w:rPr>
                <w:rFonts w:ascii="Arial" w:eastAsia="Calibri" w:hAnsi="Arial" w:cs="Arial"/>
                <w:b/>
                <w:szCs w:val="24"/>
              </w:rPr>
              <w:t>One</w:t>
            </w:r>
            <w:r w:rsidRPr="000D7575">
              <w:rPr>
                <w:rFonts w:ascii="Arial" w:eastAsia="Calibri" w:hAnsi="Arial" w:cs="Arial"/>
                <w:b/>
                <w:szCs w:val="24"/>
              </w:rPr>
              <w:t xml:space="preserve"> Performance</w:t>
            </w:r>
          </w:p>
          <w:p w14:paraId="7FDB69FF" w14:textId="77777777" w:rsidR="00DF5266" w:rsidRPr="000D7575" w:rsidRDefault="00DF5266" w:rsidP="00DF5266">
            <w:pPr>
              <w:rPr>
                <w:rFonts w:ascii="Arial" w:eastAsia="Calibri" w:hAnsi="Arial" w:cs="Arial"/>
                <w:b/>
                <w:szCs w:val="24"/>
              </w:rPr>
            </w:pPr>
          </w:p>
        </w:tc>
      </w:tr>
      <w:tr w:rsidR="00D86D2E" w:rsidRPr="000D7575" w14:paraId="3C0EEEDD" w14:textId="77777777" w:rsidTr="00D32B41">
        <w:tc>
          <w:tcPr>
            <w:tcW w:w="1817" w:type="dxa"/>
            <w:shd w:val="clear" w:color="auto" w:fill="auto"/>
          </w:tcPr>
          <w:p w14:paraId="4BF54BAE"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3. Improve customer engagement and satisfaction (cont.)</w:t>
            </w:r>
          </w:p>
        </w:tc>
        <w:tc>
          <w:tcPr>
            <w:tcW w:w="2171" w:type="dxa"/>
            <w:shd w:val="clear" w:color="auto" w:fill="auto"/>
          </w:tcPr>
          <w:p w14:paraId="1C652948"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6. Formal complaints.</w:t>
            </w:r>
          </w:p>
        </w:tc>
        <w:tc>
          <w:tcPr>
            <w:tcW w:w="1430" w:type="dxa"/>
            <w:shd w:val="clear" w:color="auto" w:fill="auto"/>
          </w:tcPr>
          <w:p w14:paraId="6FED652D"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55" w:type="dxa"/>
            <w:shd w:val="clear" w:color="auto" w:fill="auto"/>
          </w:tcPr>
          <w:p w14:paraId="014F6E21" w14:textId="77777777" w:rsidR="00D86D2E" w:rsidRPr="000D7575" w:rsidRDefault="00D86D2E" w:rsidP="00DF1EC0">
            <w:pPr>
              <w:pStyle w:val="ListParagraph"/>
              <w:numPr>
                <w:ilvl w:val="0"/>
                <w:numId w:val="11"/>
              </w:numPr>
              <w:spacing w:after="0" w:line="240" w:lineRule="auto"/>
              <w:rPr>
                <w:rFonts w:ascii="Arial" w:hAnsi="Arial" w:cs="Arial"/>
                <w:sz w:val="24"/>
                <w:szCs w:val="24"/>
              </w:rPr>
            </w:pPr>
            <w:r w:rsidRPr="000D7575">
              <w:rPr>
                <w:rFonts w:ascii="Arial" w:hAnsi="Arial" w:cs="Arial"/>
                <w:sz w:val="24"/>
                <w:szCs w:val="24"/>
              </w:rPr>
              <w:t>Red = 41 or more complaints per quarter.</w:t>
            </w:r>
          </w:p>
          <w:p w14:paraId="5F40A85A" w14:textId="77777777" w:rsidR="00D86D2E" w:rsidRPr="000D7575" w:rsidRDefault="00D86D2E" w:rsidP="00DF1EC0">
            <w:pPr>
              <w:pStyle w:val="ListParagraph"/>
              <w:numPr>
                <w:ilvl w:val="0"/>
                <w:numId w:val="11"/>
              </w:numPr>
              <w:spacing w:after="0" w:line="240" w:lineRule="auto"/>
              <w:ind w:left="714" w:hanging="357"/>
              <w:rPr>
                <w:rFonts w:ascii="Arial" w:hAnsi="Arial" w:cs="Arial"/>
                <w:sz w:val="24"/>
                <w:szCs w:val="24"/>
              </w:rPr>
            </w:pPr>
            <w:r w:rsidRPr="000D7575">
              <w:rPr>
                <w:rFonts w:ascii="Arial" w:hAnsi="Arial" w:cs="Arial"/>
                <w:sz w:val="24"/>
                <w:szCs w:val="24"/>
              </w:rPr>
              <w:t>Amber = 31 to 40 complaints per quarter.</w:t>
            </w:r>
          </w:p>
          <w:p w14:paraId="4E875FA9" w14:textId="77777777" w:rsidR="00D86D2E" w:rsidRPr="000D7575" w:rsidRDefault="00D86D2E" w:rsidP="00DF1EC0">
            <w:pPr>
              <w:pStyle w:val="ListParagraph"/>
              <w:numPr>
                <w:ilvl w:val="0"/>
                <w:numId w:val="11"/>
              </w:numPr>
              <w:spacing w:after="0" w:line="240" w:lineRule="auto"/>
              <w:ind w:left="714" w:hanging="357"/>
              <w:rPr>
                <w:rFonts w:ascii="Arial" w:hAnsi="Arial" w:cs="Arial"/>
                <w:sz w:val="24"/>
                <w:szCs w:val="24"/>
              </w:rPr>
            </w:pPr>
            <w:r w:rsidRPr="000D7575">
              <w:rPr>
                <w:rFonts w:ascii="Arial" w:hAnsi="Arial" w:cs="Arial"/>
                <w:sz w:val="24"/>
                <w:szCs w:val="24"/>
              </w:rPr>
              <w:t>Green = 30 complaints or fewer per quarter.</w:t>
            </w:r>
          </w:p>
        </w:tc>
        <w:tc>
          <w:tcPr>
            <w:tcW w:w="963" w:type="dxa"/>
            <w:shd w:val="clear" w:color="auto" w:fill="92D050"/>
          </w:tcPr>
          <w:p w14:paraId="3A6DA8F7" w14:textId="77777777" w:rsidR="00D86D2E" w:rsidRPr="000D7575" w:rsidRDefault="00414582" w:rsidP="005C61F6">
            <w:pPr>
              <w:pStyle w:val="ListParagraph"/>
              <w:spacing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FFFFFF" w:themeFill="background1"/>
          </w:tcPr>
          <w:p w14:paraId="1BF7EC04" w14:textId="63CDAFE3" w:rsidR="00D86D2E" w:rsidRPr="000D7575" w:rsidRDefault="00D86D2E" w:rsidP="005C61F6">
            <w:pPr>
              <w:pStyle w:val="ListParagraph"/>
              <w:spacing w:line="240" w:lineRule="auto"/>
              <w:ind w:left="0"/>
              <w:rPr>
                <w:rFonts w:ascii="Arial" w:hAnsi="Arial" w:cs="Arial"/>
                <w:sz w:val="24"/>
                <w:szCs w:val="24"/>
              </w:rPr>
            </w:pPr>
          </w:p>
        </w:tc>
        <w:tc>
          <w:tcPr>
            <w:tcW w:w="963" w:type="dxa"/>
            <w:shd w:val="clear" w:color="auto" w:fill="FFFFFF" w:themeFill="background1"/>
          </w:tcPr>
          <w:p w14:paraId="11261898" w14:textId="1BE2B886" w:rsidR="00D86D2E" w:rsidRPr="000D7575" w:rsidRDefault="00D86D2E" w:rsidP="005C61F6">
            <w:pPr>
              <w:pStyle w:val="ListParagraph"/>
              <w:spacing w:line="240" w:lineRule="auto"/>
              <w:ind w:left="0"/>
              <w:rPr>
                <w:rFonts w:ascii="Arial" w:hAnsi="Arial" w:cs="Arial"/>
                <w:sz w:val="24"/>
                <w:szCs w:val="24"/>
              </w:rPr>
            </w:pPr>
          </w:p>
        </w:tc>
        <w:tc>
          <w:tcPr>
            <w:tcW w:w="963" w:type="dxa"/>
            <w:shd w:val="clear" w:color="auto" w:fill="FFFFFF" w:themeFill="background1"/>
          </w:tcPr>
          <w:p w14:paraId="7D8A291A" w14:textId="64E1950B" w:rsidR="00D86D2E" w:rsidRPr="000D7575" w:rsidRDefault="00D86D2E" w:rsidP="005C61F6">
            <w:pPr>
              <w:rPr>
                <w:rFonts w:ascii="Arial" w:hAnsi="Arial" w:cs="Arial"/>
                <w:szCs w:val="24"/>
              </w:rPr>
            </w:pPr>
          </w:p>
        </w:tc>
        <w:tc>
          <w:tcPr>
            <w:tcW w:w="2349" w:type="dxa"/>
            <w:shd w:val="clear" w:color="auto" w:fill="auto"/>
          </w:tcPr>
          <w:p w14:paraId="3857B8E4" w14:textId="527B319E" w:rsidR="00414582" w:rsidRPr="000D7575" w:rsidRDefault="00414582" w:rsidP="005C61F6">
            <w:pPr>
              <w:pStyle w:val="ListParagraph"/>
              <w:spacing w:after="0" w:line="240" w:lineRule="auto"/>
              <w:ind w:left="0"/>
              <w:rPr>
                <w:rFonts w:ascii="Arial" w:hAnsi="Arial" w:cs="Arial"/>
                <w:sz w:val="24"/>
                <w:szCs w:val="24"/>
              </w:rPr>
            </w:pPr>
            <w:r w:rsidRPr="000D7575">
              <w:rPr>
                <w:rFonts w:ascii="Arial" w:hAnsi="Arial" w:cs="Arial"/>
                <w:sz w:val="24"/>
                <w:szCs w:val="24"/>
              </w:rPr>
              <w:t xml:space="preserve">There were </w:t>
            </w:r>
            <w:r w:rsidR="00771B24">
              <w:rPr>
                <w:rFonts w:ascii="Arial" w:hAnsi="Arial" w:cs="Arial"/>
                <w:sz w:val="24"/>
                <w:szCs w:val="24"/>
              </w:rPr>
              <w:t>thirteen</w:t>
            </w:r>
            <w:r w:rsidRPr="000D7575">
              <w:rPr>
                <w:rFonts w:ascii="Arial" w:hAnsi="Arial" w:cs="Arial"/>
                <w:color w:val="FF0000"/>
                <w:sz w:val="24"/>
                <w:szCs w:val="24"/>
              </w:rPr>
              <w:t xml:space="preserve"> </w:t>
            </w:r>
            <w:r w:rsidRPr="000D7575">
              <w:rPr>
                <w:rFonts w:ascii="Arial" w:hAnsi="Arial" w:cs="Arial"/>
                <w:sz w:val="24"/>
                <w:szCs w:val="24"/>
              </w:rPr>
              <w:t>complaints received during Q</w:t>
            </w:r>
            <w:r w:rsidR="00D32B41">
              <w:rPr>
                <w:rFonts w:ascii="Arial" w:hAnsi="Arial" w:cs="Arial"/>
                <w:sz w:val="24"/>
                <w:szCs w:val="24"/>
              </w:rPr>
              <w:t>1</w:t>
            </w:r>
            <w:r w:rsidRPr="000D7575">
              <w:rPr>
                <w:rFonts w:ascii="Arial" w:hAnsi="Arial" w:cs="Arial"/>
                <w:sz w:val="24"/>
                <w:szCs w:val="24"/>
              </w:rPr>
              <w:t xml:space="preserve"> 20</w:t>
            </w:r>
            <w:r w:rsidR="00A43761">
              <w:rPr>
                <w:rFonts w:ascii="Arial" w:hAnsi="Arial" w:cs="Arial"/>
                <w:sz w:val="24"/>
                <w:szCs w:val="24"/>
              </w:rPr>
              <w:t>2</w:t>
            </w:r>
            <w:r w:rsidR="00D32B41">
              <w:rPr>
                <w:rFonts w:ascii="Arial" w:hAnsi="Arial" w:cs="Arial"/>
                <w:sz w:val="24"/>
                <w:szCs w:val="24"/>
              </w:rPr>
              <w:t>1</w:t>
            </w:r>
            <w:r w:rsidRPr="000D7575">
              <w:rPr>
                <w:rFonts w:ascii="Arial" w:hAnsi="Arial" w:cs="Arial"/>
                <w:sz w:val="24"/>
                <w:szCs w:val="24"/>
              </w:rPr>
              <w:t>/2</w:t>
            </w:r>
            <w:r w:rsidR="00D32B41">
              <w:rPr>
                <w:rFonts w:ascii="Arial" w:hAnsi="Arial" w:cs="Arial"/>
                <w:sz w:val="24"/>
                <w:szCs w:val="24"/>
              </w:rPr>
              <w:t>2</w:t>
            </w:r>
            <w:r w:rsidRPr="000D7575">
              <w:rPr>
                <w:rFonts w:ascii="Arial" w:hAnsi="Arial" w:cs="Arial"/>
                <w:sz w:val="24"/>
                <w:szCs w:val="24"/>
              </w:rPr>
              <w:t xml:space="preserve">.   </w:t>
            </w:r>
          </w:p>
          <w:p w14:paraId="185CD2C8" w14:textId="77777777" w:rsidR="00D86D2E" w:rsidRPr="000D7575" w:rsidRDefault="00D86D2E" w:rsidP="005C61F6">
            <w:pPr>
              <w:pStyle w:val="ListParagraph"/>
              <w:spacing w:after="0" w:line="240" w:lineRule="auto"/>
              <w:ind w:left="0"/>
              <w:rPr>
                <w:rFonts w:ascii="Arial" w:hAnsi="Arial" w:cs="Arial"/>
                <w:sz w:val="24"/>
                <w:szCs w:val="24"/>
              </w:rPr>
            </w:pPr>
          </w:p>
        </w:tc>
      </w:tr>
    </w:tbl>
    <w:p w14:paraId="23EE7492" w14:textId="77777777" w:rsidR="00D86D2E" w:rsidRPr="000D7575" w:rsidRDefault="00D86D2E" w:rsidP="005C61F6">
      <w:pPr>
        <w:spacing w:after="120"/>
        <w:rPr>
          <w:rFonts w:ascii="Arial" w:hAnsi="Arial" w:cs="Arial"/>
          <w:b/>
          <w:szCs w:val="24"/>
        </w:rPr>
      </w:pPr>
    </w:p>
    <w:p w14:paraId="0DFAC82E" w14:textId="77777777" w:rsidR="00DC0CEF" w:rsidRPr="000D7575" w:rsidRDefault="00DC0CEF" w:rsidP="005C61F6">
      <w:pPr>
        <w:rPr>
          <w:rFonts w:ascii="Arial" w:hAnsi="Arial" w:cs="Arial"/>
          <w:b/>
          <w:szCs w:val="24"/>
        </w:rPr>
      </w:pPr>
      <w:r w:rsidRPr="000D7575">
        <w:rPr>
          <w:rFonts w:ascii="Arial" w:hAnsi="Arial" w:cs="Arial"/>
          <w:b/>
          <w:szCs w:val="24"/>
        </w:rPr>
        <w:br w:type="page"/>
      </w:r>
    </w:p>
    <w:p w14:paraId="68DE3698" w14:textId="77777777" w:rsidR="00DC0CEF" w:rsidRPr="000D7575" w:rsidRDefault="00DC0CEF" w:rsidP="005C61F6">
      <w:pPr>
        <w:spacing w:after="120"/>
        <w:rPr>
          <w:rFonts w:ascii="Arial" w:hAnsi="Arial" w:cs="Arial"/>
          <w:b/>
          <w:szCs w:val="24"/>
        </w:rPr>
      </w:pPr>
      <w:r w:rsidRPr="000D7575">
        <w:rPr>
          <w:rFonts w:ascii="Arial" w:hAnsi="Arial" w:cs="Arial"/>
          <w:b/>
          <w:szCs w:val="24"/>
        </w:rPr>
        <w:lastRenderedPageBreak/>
        <w:t>Performance Indicator 6 - Formal Complaints</w:t>
      </w:r>
    </w:p>
    <w:p w14:paraId="2FE153AA" w14:textId="77777777" w:rsidR="00DC0CEF" w:rsidRPr="000D7575" w:rsidRDefault="00DC0CEF" w:rsidP="005C61F6">
      <w:pPr>
        <w:spacing w:after="120"/>
        <w:rPr>
          <w:rFonts w:ascii="Arial" w:hAnsi="Arial" w:cs="Arial"/>
          <w:b/>
          <w:szCs w:val="24"/>
        </w:rPr>
      </w:pPr>
      <w:r w:rsidRPr="000D7575">
        <w:rPr>
          <w:rFonts w:ascii="Arial" w:hAnsi="Arial" w:cs="Arial"/>
          <w:szCs w:val="24"/>
        </w:rPr>
        <w:t>The graph below shows the number of complaints which continue to be very low in relation to customer numbers.</w:t>
      </w:r>
    </w:p>
    <w:p w14:paraId="7253708E" w14:textId="52E30F97" w:rsidR="00D86D2E" w:rsidRPr="000D7575" w:rsidRDefault="00771B24" w:rsidP="005C61F6">
      <w:pPr>
        <w:rPr>
          <w:rFonts w:ascii="Arial" w:hAnsi="Arial" w:cs="Arial"/>
          <w:b/>
          <w:szCs w:val="24"/>
        </w:rPr>
      </w:pPr>
      <w:r>
        <w:rPr>
          <w:rFonts w:ascii="Arial" w:hAnsi="Arial" w:cs="Arial"/>
          <w:b/>
          <w:noProof/>
          <w:szCs w:val="24"/>
        </w:rPr>
        <w:drawing>
          <wp:inline distT="0" distB="0" distL="0" distR="0" wp14:anchorId="4829EFAC" wp14:editId="435FF266">
            <wp:extent cx="8854440" cy="4922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r w:rsidR="00D86D2E" w:rsidRPr="000D7575">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DF5266" w:rsidRPr="000D7575" w14:paraId="6439285A" w14:textId="77777777" w:rsidTr="001F7012">
        <w:tc>
          <w:tcPr>
            <w:tcW w:w="1808" w:type="dxa"/>
            <w:tcBorders>
              <w:bottom w:val="single" w:sz="4" w:space="0" w:color="auto"/>
            </w:tcBorders>
            <w:shd w:val="clear" w:color="auto" w:fill="auto"/>
          </w:tcPr>
          <w:p w14:paraId="0611E296" w14:textId="77777777" w:rsidR="00DF5266" w:rsidRPr="000D7575" w:rsidRDefault="00DF5266" w:rsidP="00DF5266">
            <w:pPr>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772E56A7"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7BF2D6B"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0C3E3951"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4A298AED" w14:textId="77777777" w:rsidR="00DF5266" w:rsidRPr="000D7575" w:rsidRDefault="00DF5266" w:rsidP="00DF5266">
            <w:pPr>
              <w:rPr>
                <w:rFonts w:ascii="Arial" w:eastAsia="Calibri" w:hAnsi="Arial" w:cs="Arial"/>
                <w:b/>
                <w:szCs w:val="24"/>
              </w:rPr>
            </w:pPr>
          </w:p>
        </w:tc>
        <w:tc>
          <w:tcPr>
            <w:tcW w:w="963" w:type="dxa"/>
            <w:shd w:val="clear" w:color="auto" w:fill="auto"/>
          </w:tcPr>
          <w:p w14:paraId="36C39046" w14:textId="5282FD8A"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07828FAC" w14:textId="310BD22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36CE5C7A" w14:textId="7F05F87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25BE877E" w14:textId="2CDA679A"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2" w:type="dxa"/>
            <w:shd w:val="clear" w:color="auto" w:fill="auto"/>
          </w:tcPr>
          <w:p w14:paraId="1960B814" w14:textId="03DBC35B"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Summary of Quarter </w:t>
            </w:r>
            <w:r w:rsidR="00D940CA">
              <w:rPr>
                <w:rFonts w:ascii="Arial" w:eastAsia="Calibri" w:hAnsi="Arial" w:cs="Arial"/>
                <w:b/>
                <w:szCs w:val="24"/>
              </w:rPr>
              <w:t>One</w:t>
            </w:r>
            <w:r w:rsidRPr="000D7575">
              <w:rPr>
                <w:rFonts w:ascii="Arial" w:eastAsia="Calibri" w:hAnsi="Arial" w:cs="Arial"/>
                <w:b/>
                <w:szCs w:val="24"/>
              </w:rPr>
              <w:t xml:space="preserve"> Performance</w:t>
            </w:r>
          </w:p>
          <w:p w14:paraId="2E829FCC" w14:textId="77777777" w:rsidR="00DF5266" w:rsidRPr="000D7575" w:rsidRDefault="00DF5266" w:rsidP="00DF5266">
            <w:pPr>
              <w:rPr>
                <w:rFonts w:ascii="Arial" w:eastAsia="Calibri" w:hAnsi="Arial" w:cs="Arial"/>
                <w:b/>
                <w:szCs w:val="24"/>
              </w:rPr>
            </w:pPr>
          </w:p>
        </w:tc>
      </w:tr>
      <w:tr w:rsidR="00D86D2E" w:rsidRPr="000D7575" w14:paraId="6B6B0725" w14:textId="77777777" w:rsidTr="003A5C80">
        <w:tc>
          <w:tcPr>
            <w:tcW w:w="1808" w:type="dxa"/>
            <w:shd w:val="clear" w:color="auto" w:fill="auto"/>
          </w:tcPr>
          <w:p w14:paraId="7FCDFD54" w14:textId="77777777" w:rsidR="00D86D2E" w:rsidRPr="000D7575" w:rsidRDefault="00D86D2E" w:rsidP="005C61F6">
            <w:pPr>
              <w:rPr>
                <w:rFonts w:ascii="Arial" w:eastAsia="Calibri" w:hAnsi="Arial" w:cs="Arial"/>
                <w:b/>
                <w:strike/>
                <w:szCs w:val="24"/>
              </w:rPr>
            </w:pPr>
            <w:r w:rsidRPr="000D7575">
              <w:rPr>
                <w:rFonts w:ascii="Arial" w:eastAsia="Calibri" w:hAnsi="Arial" w:cs="Arial"/>
                <w:b/>
                <w:szCs w:val="24"/>
              </w:rPr>
              <w:t>4. Improve staff engagement and satisfaction</w:t>
            </w:r>
            <w:r w:rsidRPr="000D7575">
              <w:rPr>
                <w:rFonts w:ascii="Arial" w:eastAsia="Calibri" w:hAnsi="Arial" w:cs="Arial"/>
                <w:b/>
                <w:strike/>
                <w:szCs w:val="24"/>
              </w:rPr>
              <w:t xml:space="preserve"> </w:t>
            </w:r>
          </w:p>
          <w:p w14:paraId="1C7C6A4A" w14:textId="77777777" w:rsidR="00D86D2E" w:rsidRPr="000D7575" w:rsidRDefault="00D86D2E" w:rsidP="005C61F6">
            <w:pPr>
              <w:rPr>
                <w:rFonts w:ascii="Arial" w:eastAsia="Calibri" w:hAnsi="Arial" w:cs="Arial"/>
                <w:b/>
                <w:strike/>
                <w:szCs w:val="24"/>
              </w:rPr>
            </w:pPr>
          </w:p>
          <w:p w14:paraId="6C066C93" w14:textId="77777777" w:rsidR="00D86D2E" w:rsidRPr="000D7575" w:rsidRDefault="00D86D2E" w:rsidP="005C61F6">
            <w:pPr>
              <w:rPr>
                <w:rFonts w:ascii="Arial" w:eastAsia="Calibri" w:hAnsi="Arial" w:cs="Arial"/>
                <w:b/>
                <w:szCs w:val="24"/>
              </w:rPr>
            </w:pPr>
          </w:p>
        </w:tc>
        <w:tc>
          <w:tcPr>
            <w:tcW w:w="2172" w:type="dxa"/>
            <w:shd w:val="clear" w:color="auto" w:fill="auto"/>
          </w:tcPr>
          <w:p w14:paraId="4D803F7C"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7. Staff turnover (resignations as a percentage of posts).</w:t>
            </w:r>
          </w:p>
        </w:tc>
        <w:tc>
          <w:tcPr>
            <w:tcW w:w="1430" w:type="dxa"/>
            <w:shd w:val="clear" w:color="auto" w:fill="auto"/>
          </w:tcPr>
          <w:p w14:paraId="4C104A18"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60" w:type="dxa"/>
            <w:shd w:val="clear" w:color="auto" w:fill="auto"/>
          </w:tcPr>
          <w:p w14:paraId="27F75097" w14:textId="77777777" w:rsidR="00D86D2E" w:rsidRPr="000D7575" w:rsidRDefault="00D86D2E" w:rsidP="00DF1EC0">
            <w:pPr>
              <w:numPr>
                <w:ilvl w:val="0"/>
                <w:numId w:val="12"/>
              </w:numPr>
              <w:rPr>
                <w:rFonts w:ascii="Arial" w:eastAsia="Calibri" w:hAnsi="Arial" w:cs="Arial"/>
                <w:szCs w:val="24"/>
              </w:rPr>
            </w:pPr>
            <w:r w:rsidRPr="000D7575">
              <w:rPr>
                <w:rFonts w:ascii="Arial" w:eastAsia="Calibri" w:hAnsi="Arial" w:cs="Arial"/>
                <w:szCs w:val="24"/>
              </w:rPr>
              <w:t>Red = more than 2%</w:t>
            </w:r>
          </w:p>
          <w:p w14:paraId="55DB6A79" w14:textId="77777777" w:rsidR="00D86D2E" w:rsidRPr="000D7575" w:rsidRDefault="00D86D2E" w:rsidP="00DF1EC0">
            <w:pPr>
              <w:numPr>
                <w:ilvl w:val="0"/>
                <w:numId w:val="12"/>
              </w:numPr>
              <w:rPr>
                <w:rFonts w:ascii="Arial" w:eastAsia="Calibri" w:hAnsi="Arial" w:cs="Arial"/>
                <w:szCs w:val="24"/>
              </w:rPr>
            </w:pPr>
            <w:r w:rsidRPr="000D7575">
              <w:rPr>
                <w:rFonts w:ascii="Arial" w:eastAsia="Calibri" w:hAnsi="Arial" w:cs="Arial"/>
                <w:szCs w:val="24"/>
              </w:rPr>
              <w:t>Amber = 1.7 to 2%</w:t>
            </w:r>
          </w:p>
          <w:p w14:paraId="5D9097F2" w14:textId="77777777" w:rsidR="00D86D2E" w:rsidRPr="000D7575" w:rsidRDefault="00D86D2E" w:rsidP="00DF1EC0">
            <w:pPr>
              <w:numPr>
                <w:ilvl w:val="0"/>
                <w:numId w:val="12"/>
              </w:numPr>
              <w:rPr>
                <w:rFonts w:ascii="Arial" w:eastAsia="Calibri" w:hAnsi="Arial" w:cs="Arial"/>
                <w:szCs w:val="24"/>
              </w:rPr>
            </w:pPr>
            <w:r w:rsidRPr="000D7575">
              <w:rPr>
                <w:rFonts w:ascii="Arial" w:eastAsia="Calibri" w:hAnsi="Arial" w:cs="Arial"/>
                <w:szCs w:val="24"/>
              </w:rPr>
              <w:t>Green = 1.6% or less</w:t>
            </w:r>
          </w:p>
        </w:tc>
        <w:tc>
          <w:tcPr>
            <w:tcW w:w="963" w:type="dxa"/>
            <w:shd w:val="clear" w:color="auto" w:fill="92D050"/>
          </w:tcPr>
          <w:p w14:paraId="0F21FFA6" w14:textId="77777777" w:rsidR="00D86D2E" w:rsidRPr="000D7575" w:rsidRDefault="00972BE7" w:rsidP="005C61F6">
            <w:pPr>
              <w:rPr>
                <w:rFonts w:ascii="Arial" w:eastAsia="Calibri" w:hAnsi="Arial" w:cs="Arial"/>
                <w:szCs w:val="24"/>
              </w:rPr>
            </w:pPr>
            <w:r w:rsidRPr="000D7575">
              <w:rPr>
                <w:rFonts w:ascii="Arial" w:eastAsia="Calibri" w:hAnsi="Arial" w:cs="Arial"/>
                <w:szCs w:val="24"/>
              </w:rPr>
              <w:t>Green</w:t>
            </w:r>
          </w:p>
        </w:tc>
        <w:tc>
          <w:tcPr>
            <w:tcW w:w="963" w:type="dxa"/>
            <w:shd w:val="clear" w:color="auto" w:fill="FFFFFF" w:themeFill="background1"/>
          </w:tcPr>
          <w:p w14:paraId="265949E4" w14:textId="062E33F2" w:rsidR="00D86D2E" w:rsidRPr="000D7575" w:rsidRDefault="00D86D2E" w:rsidP="005C61F6">
            <w:pPr>
              <w:rPr>
                <w:rFonts w:ascii="Arial" w:eastAsia="Calibri" w:hAnsi="Arial" w:cs="Arial"/>
                <w:szCs w:val="24"/>
              </w:rPr>
            </w:pPr>
          </w:p>
        </w:tc>
        <w:tc>
          <w:tcPr>
            <w:tcW w:w="963" w:type="dxa"/>
            <w:shd w:val="clear" w:color="auto" w:fill="FFFFFF" w:themeFill="background1"/>
          </w:tcPr>
          <w:p w14:paraId="4A74675A" w14:textId="28B0154F" w:rsidR="00D86D2E" w:rsidRPr="000D7575" w:rsidRDefault="00D86D2E" w:rsidP="005C61F6">
            <w:pPr>
              <w:rPr>
                <w:rFonts w:ascii="Arial" w:eastAsia="Calibri" w:hAnsi="Arial" w:cs="Arial"/>
                <w:szCs w:val="24"/>
              </w:rPr>
            </w:pPr>
          </w:p>
        </w:tc>
        <w:tc>
          <w:tcPr>
            <w:tcW w:w="963" w:type="dxa"/>
            <w:shd w:val="clear" w:color="auto" w:fill="FFFFFF" w:themeFill="background1"/>
          </w:tcPr>
          <w:p w14:paraId="6EADB206" w14:textId="5B2B56DC" w:rsidR="00D86D2E" w:rsidRPr="000D7575" w:rsidRDefault="00D86D2E" w:rsidP="005C61F6">
            <w:pPr>
              <w:rPr>
                <w:rFonts w:ascii="Arial" w:eastAsia="Calibri" w:hAnsi="Arial" w:cs="Arial"/>
                <w:szCs w:val="24"/>
              </w:rPr>
            </w:pPr>
          </w:p>
        </w:tc>
        <w:tc>
          <w:tcPr>
            <w:tcW w:w="2352" w:type="dxa"/>
            <w:shd w:val="clear" w:color="auto" w:fill="auto"/>
          </w:tcPr>
          <w:p w14:paraId="18937137" w14:textId="63BF28ED" w:rsidR="00D86D2E" w:rsidRPr="00103AF2" w:rsidRDefault="00414582" w:rsidP="005C61F6">
            <w:pPr>
              <w:rPr>
                <w:rFonts w:ascii="Arial" w:eastAsia="Calibri" w:hAnsi="Arial" w:cs="Arial"/>
                <w:szCs w:val="24"/>
              </w:rPr>
            </w:pPr>
            <w:r w:rsidRPr="003A5C80">
              <w:rPr>
                <w:rFonts w:ascii="Arial" w:eastAsia="Calibri" w:hAnsi="Arial" w:cs="Arial"/>
                <w:szCs w:val="24"/>
              </w:rPr>
              <w:t>The number of resignations per month as a percentage of posts in Q</w:t>
            </w:r>
            <w:r w:rsidR="003A5C80" w:rsidRPr="003A5C80">
              <w:rPr>
                <w:rFonts w:ascii="Arial" w:eastAsia="Calibri" w:hAnsi="Arial" w:cs="Arial"/>
                <w:szCs w:val="24"/>
              </w:rPr>
              <w:t>1</w:t>
            </w:r>
            <w:r w:rsidRPr="003A5C80">
              <w:rPr>
                <w:rFonts w:ascii="Arial" w:eastAsia="Calibri" w:hAnsi="Arial" w:cs="Arial"/>
                <w:szCs w:val="24"/>
              </w:rPr>
              <w:t xml:space="preserve"> was </w:t>
            </w:r>
            <w:r w:rsidR="003A5C80" w:rsidRPr="003A5C80">
              <w:rPr>
                <w:rFonts w:ascii="Arial" w:eastAsia="Calibri" w:hAnsi="Arial" w:cs="Arial"/>
                <w:szCs w:val="24"/>
              </w:rPr>
              <w:t>0.7</w:t>
            </w:r>
            <w:r w:rsidRPr="003A5C80">
              <w:rPr>
                <w:rFonts w:ascii="Arial" w:eastAsia="Calibri" w:hAnsi="Arial" w:cs="Arial"/>
                <w:szCs w:val="24"/>
              </w:rPr>
              <w:t xml:space="preserve">% in </w:t>
            </w:r>
            <w:r w:rsidR="003A5C80" w:rsidRPr="003A5C80">
              <w:rPr>
                <w:rFonts w:ascii="Arial" w:eastAsia="Calibri" w:hAnsi="Arial" w:cs="Arial"/>
                <w:szCs w:val="24"/>
              </w:rPr>
              <w:t>April</w:t>
            </w:r>
            <w:r w:rsidR="00C2435C" w:rsidRPr="003A5C80">
              <w:rPr>
                <w:rFonts w:ascii="Arial" w:eastAsia="Calibri" w:hAnsi="Arial" w:cs="Arial"/>
                <w:szCs w:val="24"/>
              </w:rPr>
              <w:t xml:space="preserve">, </w:t>
            </w:r>
            <w:r w:rsidR="000E3B71" w:rsidRPr="003A5C80">
              <w:rPr>
                <w:rFonts w:ascii="Arial" w:eastAsia="Calibri" w:hAnsi="Arial" w:cs="Arial"/>
                <w:szCs w:val="24"/>
              </w:rPr>
              <w:t>0.</w:t>
            </w:r>
            <w:r w:rsidR="003A5C80" w:rsidRPr="003A5C80">
              <w:rPr>
                <w:rFonts w:ascii="Arial" w:eastAsia="Calibri" w:hAnsi="Arial" w:cs="Arial"/>
                <w:szCs w:val="24"/>
              </w:rPr>
              <w:t>8</w:t>
            </w:r>
            <w:r w:rsidRPr="003A5C80">
              <w:rPr>
                <w:rFonts w:ascii="Arial" w:eastAsia="Calibri" w:hAnsi="Arial" w:cs="Arial"/>
                <w:szCs w:val="24"/>
              </w:rPr>
              <w:t xml:space="preserve">% in </w:t>
            </w:r>
            <w:r w:rsidR="003A5C80" w:rsidRPr="003A5C80">
              <w:rPr>
                <w:rFonts w:ascii="Arial" w:eastAsia="Calibri" w:hAnsi="Arial" w:cs="Arial"/>
                <w:szCs w:val="24"/>
              </w:rPr>
              <w:t>May</w:t>
            </w:r>
            <w:r w:rsidRPr="003A5C80">
              <w:rPr>
                <w:rFonts w:ascii="Arial" w:eastAsia="Calibri" w:hAnsi="Arial" w:cs="Arial"/>
                <w:szCs w:val="24"/>
              </w:rPr>
              <w:t xml:space="preserve"> and </w:t>
            </w:r>
            <w:r w:rsidR="000E3B71" w:rsidRPr="003A5C80">
              <w:rPr>
                <w:rFonts w:ascii="Arial" w:eastAsia="Calibri" w:hAnsi="Arial" w:cs="Arial"/>
                <w:szCs w:val="24"/>
              </w:rPr>
              <w:t>0</w:t>
            </w:r>
            <w:r w:rsidR="00EE2B9D" w:rsidRPr="003A5C80">
              <w:rPr>
                <w:rFonts w:ascii="Arial" w:eastAsia="Calibri" w:hAnsi="Arial" w:cs="Arial"/>
                <w:szCs w:val="24"/>
              </w:rPr>
              <w:t>.</w:t>
            </w:r>
            <w:r w:rsidR="003A5C80" w:rsidRPr="003A5C80">
              <w:rPr>
                <w:rFonts w:ascii="Arial" w:eastAsia="Calibri" w:hAnsi="Arial" w:cs="Arial"/>
                <w:szCs w:val="24"/>
              </w:rPr>
              <w:t>7</w:t>
            </w:r>
            <w:r w:rsidRPr="003A5C80">
              <w:rPr>
                <w:rFonts w:ascii="Arial" w:eastAsia="Calibri" w:hAnsi="Arial" w:cs="Arial"/>
                <w:szCs w:val="24"/>
              </w:rPr>
              <w:t xml:space="preserve">% in </w:t>
            </w:r>
            <w:r w:rsidR="003A5C80" w:rsidRPr="003A5C80">
              <w:rPr>
                <w:rFonts w:ascii="Arial" w:eastAsia="Calibri" w:hAnsi="Arial" w:cs="Arial"/>
                <w:szCs w:val="24"/>
              </w:rPr>
              <w:t>June</w:t>
            </w:r>
            <w:r w:rsidRPr="003A5C80">
              <w:rPr>
                <w:rFonts w:ascii="Arial" w:eastAsia="Calibri" w:hAnsi="Arial" w:cs="Arial"/>
                <w:szCs w:val="24"/>
              </w:rPr>
              <w:t>.</w:t>
            </w:r>
            <w:r w:rsidR="00C2435C" w:rsidRPr="003A5C80">
              <w:rPr>
                <w:rFonts w:ascii="Arial" w:eastAsia="Calibri" w:hAnsi="Arial" w:cs="Arial"/>
                <w:szCs w:val="24"/>
              </w:rPr>
              <w:t xml:space="preserve"> </w:t>
            </w:r>
            <w:r w:rsidRPr="003A5C80">
              <w:rPr>
                <w:rFonts w:ascii="Arial" w:eastAsia="Calibri" w:hAnsi="Arial" w:cs="Arial"/>
                <w:szCs w:val="24"/>
              </w:rPr>
              <w:t>Please see HR report elsewhere on this agenda for further information.</w:t>
            </w:r>
          </w:p>
        </w:tc>
      </w:tr>
    </w:tbl>
    <w:p w14:paraId="03FE112E" w14:textId="77777777" w:rsidR="00734935" w:rsidRPr="000D7575" w:rsidRDefault="00734935" w:rsidP="005C61F6">
      <w:pPr>
        <w:rPr>
          <w:rFonts w:ascii="Arial" w:eastAsia="Calibri" w:hAnsi="Arial" w:cs="Arial"/>
          <w:noProof/>
          <w:szCs w:val="24"/>
        </w:rPr>
      </w:pPr>
    </w:p>
    <w:p w14:paraId="44E5B334" w14:textId="77777777" w:rsidR="00792B7C" w:rsidRPr="000D7575" w:rsidRDefault="00792B7C" w:rsidP="005C61F6">
      <w:pPr>
        <w:rPr>
          <w:rFonts w:ascii="Arial" w:eastAsia="Calibri" w:hAnsi="Arial" w:cs="Arial"/>
          <w:noProof/>
          <w:szCs w:val="24"/>
        </w:rPr>
      </w:pPr>
    </w:p>
    <w:p w14:paraId="3B18B326" w14:textId="77777777" w:rsidR="00792B7C" w:rsidRPr="000D7575" w:rsidRDefault="00792B7C" w:rsidP="005C61F6">
      <w:pPr>
        <w:rPr>
          <w:rFonts w:ascii="Arial" w:eastAsia="Calibri" w:hAnsi="Arial" w:cs="Arial"/>
          <w:b/>
          <w:szCs w:val="24"/>
        </w:rPr>
      </w:pPr>
      <w:r w:rsidRPr="000D7575">
        <w:rPr>
          <w:rFonts w:ascii="Arial" w:eastAsia="Calibri" w:hAnsi="Arial" w:cs="Arial"/>
          <w:b/>
          <w:szCs w:val="24"/>
        </w:rPr>
        <w:br w:type="page"/>
      </w:r>
    </w:p>
    <w:p w14:paraId="3D9D89CD" w14:textId="77777777" w:rsidR="00792B7C" w:rsidRPr="000D7575" w:rsidRDefault="00792B7C" w:rsidP="005C61F6">
      <w:pPr>
        <w:rPr>
          <w:rFonts w:ascii="Arial" w:eastAsia="Calibri" w:hAnsi="Arial" w:cs="Arial"/>
          <w:b/>
          <w:szCs w:val="24"/>
        </w:rPr>
      </w:pPr>
      <w:r w:rsidRPr="000D7575">
        <w:rPr>
          <w:rFonts w:ascii="Arial" w:eastAsia="Calibri" w:hAnsi="Arial" w:cs="Arial"/>
          <w:b/>
          <w:szCs w:val="24"/>
        </w:rPr>
        <w:lastRenderedPageBreak/>
        <w:t>Performance Indicator 7 - Staff Turnover (resignations as a percentage of posts)</w:t>
      </w:r>
    </w:p>
    <w:p w14:paraId="5FBC64DF" w14:textId="3BD024F3" w:rsidR="00B04307" w:rsidRDefault="00792B7C" w:rsidP="00B04307">
      <w:pPr>
        <w:shd w:val="clear" w:color="auto" w:fill="FFFFFF" w:themeFill="background1"/>
        <w:rPr>
          <w:rFonts w:ascii="Arial" w:eastAsia="Calibri" w:hAnsi="Arial" w:cs="Arial"/>
          <w:szCs w:val="24"/>
        </w:rPr>
      </w:pPr>
      <w:r w:rsidRPr="000D7575">
        <w:rPr>
          <w:rFonts w:ascii="Arial" w:eastAsia="Calibri" w:hAnsi="Arial" w:cs="Arial"/>
          <w:szCs w:val="24"/>
        </w:rPr>
        <w:t xml:space="preserve">The graph below shows resignations as a percentage of the number of posts and resignations have been consistent with previous </w:t>
      </w:r>
      <w:r w:rsidR="00B04307" w:rsidRPr="000D7575">
        <w:rPr>
          <w:rFonts w:ascii="Arial" w:eastAsia="Calibri" w:hAnsi="Arial" w:cs="Arial"/>
          <w:szCs w:val="24"/>
        </w:rPr>
        <w:t>years and continue to be low (1% equates to 10.6 staff)</w:t>
      </w:r>
      <w:r w:rsidR="003A5C80">
        <w:rPr>
          <w:rFonts w:ascii="Arial" w:eastAsia="Calibri" w:hAnsi="Arial" w:cs="Arial"/>
          <w:szCs w:val="24"/>
        </w:rPr>
        <w:t>.</w:t>
      </w:r>
    </w:p>
    <w:p w14:paraId="5976B253" w14:textId="77777777" w:rsidR="00B04307" w:rsidRPr="000D7575" w:rsidRDefault="00B04307" w:rsidP="00B04307">
      <w:pPr>
        <w:shd w:val="clear" w:color="auto" w:fill="FFFFFF" w:themeFill="background1"/>
        <w:rPr>
          <w:rFonts w:ascii="Arial" w:eastAsia="Calibri" w:hAnsi="Arial" w:cs="Arial"/>
          <w:noProof/>
          <w:szCs w:val="24"/>
        </w:rPr>
      </w:pPr>
    </w:p>
    <w:p w14:paraId="39A408E6" w14:textId="06BCE781" w:rsidR="00792B7C" w:rsidRPr="000D7575" w:rsidRDefault="003A5C80" w:rsidP="00703179">
      <w:pPr>
        <w:shd w:val="clear" w:color="auto" w:fill="FFFFFF" w:themeFill="background1"/>
        <w:rPr>
          <w:rFonts w:ascii="Arial" w:eastAsia="Calibri" w:hAnsi="Arial" w:cs="Arial"/>
          <w:noProof/>
          <w:szCs w:val="24"/>
        </w:rPr>
      </w:pPr>
      <w:r>
        <w:rPr>
          <w:rFonts w:ascii="Arial" w:eastAsia="Calibri" w:hAnsi="Arial" w:cs="Arial"/>
          <w:noProof/>
          <w:szCs w:val="24"/>
        </w:rPr>
        <w:drawing>
          <wp:inline distT="0" distB="0" distL="0" distR="0" wp14:anchorId="26F3BEDC" wp14:editId="47AE59EE">
            <wp:extent cx="8854440" cy="49225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r w:rsidR="00792B7C" w:rsidRPr="000D7575">
        <w:rPr>
          <w:rFonts w:ascii="Arial" w:eastAsia="Calibri" w:hAnsi="Arial" w:cs="Arial"/>
          <w:szCs w:val="24"/>
        </w:rPr>
        <w:t xml:space="preserve"> </w:t>
      </w:r>
    </w:p>
    <w:p w14:paraId="64F624DD" w14:textId="77777777" w:rsidR="00792B7C" w:rsidRPr="000D7575" w:rsidRDefault="00792B7C" w:rsidP="005C61F6">
      <w:pPr>
        <w:rPr>
          <w:rFonts w:ascii="Arial" w:eastAsia="Calibri" w:hAnsi="Arial" w:cs="Arial"/>
          <w:szCs w:val="24"/>
        </w:rPr>
        <w:sectPr w:rsidR="00792B7C" w:rsidRPr="000D7575"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DF5266" w:rsidRPr="000D7575" w14:paraId="1C800FD5" w14:textId="77777777" w:rsidTr="001F7012">
        <w:tc>
          <w:tcPr>
            <w:tcW w:w="1808" w:type="dxa"/>
            <w:tcBorders>
              <w:bottom w:val="single" w:sz="4" w:space="0" w:color="auto"/>
            </w:tcBorders>
            <w:shd w:val="clear" w:color="auto" w:fill="auto"/>
          </w:tcPr>
          <w:p w14:paraId="51F10CCC" w14:textId="77777777" w:rsidR="00DF5266" w:rsidRPr="000D7575" w:rsidRDefault="00DF5266" w:rsidP="00DF5266">
            <w:pPr>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2784D822"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E646B04"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5D6A4A0C"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51A7A725" w14:textId="77777777" w:rsidR="00DF5266" w:rsidRPr="000D7575" w:rsidRDefault="00DF5266" w:rsidP="00DF5266">
            <w:pPr>
              <w:rPr>
                <w:rFonts w:ascii="Arial" w:eastAsia="Calibri" w:hAnsi="Arial" w:cs="Arial"/>
                <w:b/>
                <w:szCs w:val="24"/>
              </w:rPr>
            </w:pPr>
          </w:p>
        </w:tc>
        <w:tc>
          <w:tcPr>
            <w:tcW w:w="963" w:type="dxa"/>
            <w:shd w:val="clear" w:color="auto" w:fill="auto"/>
          </w:tcPr>
          <w:p w14:paraId="27C408CA" w14:textId="760DD27E"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2691F8C3" w14:textId="401FF4E3"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49012057" w14:textId="6A8A704F"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4B4278BB" w14:textId="0D83874B"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2" w:type="dxa"/>
            <w:shd w:val="clear" w:color="auto" w:fill="auto"/>
          </w:tcPr>
          <w:p w14:paraId="501E7094" w14:textId="03118C8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Summary of Quarter </w:t>
            </w:r>
            <w:r w:rsidR="00D940CA">
              <w:rPr>
                <w:rFonts w:ascii="Arial" w:eastAsia="Calibri" w:hAnsi="Arial" w:cs="Arial"/>
                <w:b/>
                <w:szCs w:val="24"/>
              </w:rPr>
              <w:t>One</w:t>
            </w:r>
            <w:r w:rsidRPr="000D7575">
              <w:rPr>
                <w:rFonts w:ascii="Arial" w:eastAsia="Calibri" w:hAnsi="Arial" w:cs="Arial"/>
                <w:b/>
                <w:szCs w:val="24"/>
              </w:rPr>
              <w:t xml:space="preserve"> Performance</w:t>
            </w:r>
          </w:p>
          <w:p w14:paraId="3AD1C504" w14:textId="77777777" w:rsidR="00DF5266" w:rsidRPr="000D7575" w:rsidRDefault="00DF5266" w:rsidP="00DF5266">
            <w:pPr>
              <w:rPr>
                <w:rFonts w:ascii="Arial" w:eastAsia="Calibri" w:hAnsi="Arial" w:cs="Arial"/>
                <w:b/>
                <w:szCs w:val="24"/>
              </w:rPr>
            </w:pPr>
          </w:p>
        </w:tc>
      </w:tr>
      <w:tr w:rsidR="00D86D2E" w:rsidRPr="000D7575" w14:paraId="1C442A95" w14:textId="77777777" w:rsidTr="00771B24">
        <w:tc>
          <w:tcPr>
            <w:tcW w:w="1808" w:type="dxa"/>
            <w:shd w:val="clear" w:color="auto" w:fill="auto"/>
          </w:tcPr>
          <w:p w14:paraId="77EC2F00"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4. Improve staff engagement and satisfaction (cont.)</w:t>
            </w:r>
          </w:p>
          <w:p w14:paraId="3AD3FDEC" w14:textId="77777777" w:rsidR="00D86D2E" w:rsidRPr="000D7575" w:rsidRDefault="00D86D2E" w:rsidP="005C61F6">
            <w:pPr>
              <w:rPr>
                <w:rFonts w:ascii="Arial" w:eastAsia="Calibri" w:hAnsi="Arial" w:cs="Arial"/>
                <w:b/>
                <w:szCs w:val="24"/>
              </w:rPr>
            </w:pPr>
          </w:p>
          <w:p w14:paraId="71C1285D" w14:textId="77777777" w:rsidR="00D86D2E" w:rsidRPr="000D7575" w:rsidRDefault="00D86D2E" w:rsidP="005C61F6">
            <w:pPr>
              <w:rPr>
                <w:rFonts w:ascii="Arial" w:eastAsia="Calibri" w:hAnsi="Arial" w:cs="Arial"/>
                <w:b/>
                <w:szCs w:val="24"/>
              </w:rPr>
            </w:pPr>
          </w:p>
        </w:tc>
        <w:tc>
          <w:tcPr>
            <w:tcW w:w="2172" w:type="dxa"/>
            <w:shd w:val="clear" w:color="auto" w:fill="auto"/>
          </w:tcPr>
          <w:p w14:paraId="1A366BA0"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8. Staff absence rates.</w:t>
            </w:r>
          </w:p>
        </w:tc>
        <w:tc>
          <w:tcPr>
            <w:tcW w:w="1430" w:type="dxa"/>
            <w:shd w:val="clear" w:color="auto" w:fill="auto"/>
          </w:tcPr>
          <w:p w14:paraId="34CBAC12"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60" w:type="dxa"/>
            <w:shd w:val="clear" w:color="auto" w:fill="auto"/>
          </w:tcPr>
          <w:p w14:paraId="04950B4E" w14:textId="77777777" w:rsidR="00D86D2E" w:rsidRPr="000D7575" w:rsidRDefault="00D86D2E" w:rsidP="00DF1EC0">
            <w:pPr>
              <w:pStyle w:val="ListParagraph"/>
              <w:numPr>
                <w:ilvl w:val="0"/>
                <w:numId w:val="13"/>
              </w:numPr>
              <w:spacing w:after="0" w:line="240" w:lineRule="auto"/>
              <w:rPr>
                <w:rFonts w:ascii="Arial" w:hAnsi="Arial" w:cs="Arial"/>
                <w:sz w:val="24"/>
                <w:szCs w:val="24"/>
              </w:rPr>
            </w:pPr>
            <w:r w:rsidRPr="000D7575">
              <w:rPr>
                <w:rFonts w:ascii="Arial" w:hAnsi="Arial" w:cs="Arial"/>
                <w:sz w:val="24"/>
                <w:szCs w:val="24"/>
              </w:rPr>
              <w:t>Red = absence rate greater than 3.6%.</w:t>
            </w:r>
          </w:p>
          <w:p w14:paraId="64DF5DDD" w14:textId="77777777" w:rsidR="00D86D2E" w:rsidRPr="000D7575" w:rsidRDefault="00D86D2E" w:rsidP="00DF1EC0">
            <w:pPr>
              <w:pStyle w:val="ListParagraph"/>
              <w:numPr>
                <w:ilvl w:val="0"/>
                <w:numId w:val="13"/>
              </w:numPr>
              <w:spacing w:after="0" w:line="240" w:lineRule="auto"/>
              <w:rPr>
                <w:rFonts w:ascii="Arial" w:hAnsi="Arial" w:cs="Arial"/>
                <w:sz w:val="24"/>
                <w:szCs w:val="24"/>
              </w:rPr>
            </w:pPr>
            <w:r w:rsidRPr="000D7575">
              <w:rPr>
                <w:rFonts w:ascii="Arial" w:hAnsi="Arial" w:cs="Arial"/>
                <w:sz w:val="24"/>
                <w:szCs w:val="24"/>
              </w:rPr>
              <w:t>Amber = absence rate between 3.4% and 3.6%.</w:t>
            </w:r>
          </w:p>
          <w:p w14:paraId="6820DFC5" w14:textId="77777777" w:rsidR="00D86D2E" w:rsidRPr="000D7575" w:rsidRDefault="00D86D2E" w:rsidP="00DF1EC0">
            <w:pPr>
              <w:pStyle w:val="ListParagraph"/>
              <w:numPr>
                <w:ilvl w:val="0"/>
                <w:numId w:val="13"/>
              </w:numPr>
              <w:spacing w:after="0" w:line="240" w:lineRule="auto"/>
              <w:rPr>
                <w:rFonts w:ascii="Arial" w:hAnsi="Arial" w:cs="Arial"/>
                <w:sz w:val="24"/>
                <w:szCs w:val="24"/>
              </w:rPr>
            </w:pPr>
            <w:r w:rsidRPr="000D7575">
              <w:rPr>
                <w:rFonts w:ascii="Arial" w:hAnsi="Arial" w:cs="Arial"/>
                <w:sz w:val="24"/>
                <w:szCs w:val="24"/>
              </w:rPr>
              <w:t xml:space="preserve">Green = absence rate 3.3% or less. </w:t>
            </w:r>
          </w:p>
          <w:p w14:paraId="50356567" w14:textId="77777777" w:rsidR="00D86D2E" w:rsidRPr="000D7575" w:rsidRDefault="00D86D2E" w:rsidP="005C61F6">
            <w:pPr>
              <w:rPr>
                <w:rFonts w:ascii="Arial" w:eastAsia="Calibri" w:hAnsi="Arial" w:cs="Arial"/>
                <w:szCs w:val="24"/>
              </w:rPr>
            </w:pPr>
          </w:p>
        </w:tc>
        <w:tc>
          <w:tcPr>
            <w:tcW w:w="963" w:type="dxa"/>
            <w:shd w:val="clear" w:color="auto" w:fill="92D050"/>
          </w:tcPr>
          <w:p w14:paraId="2B7FFC48" w14:textId="77777777" w:rsidR="00D86D2E" w:rsidRPr="000D7575" w:rsidRDefault="000B0E93"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FFFFFF" w:themeFill="background1"/>
          </w:tcPr>
          <w:p w14:paraId="67FE2428" w14:textId="6366A037" w:rsidR="00D86D2E" w:rsidRPr="000D7575" w:rsidRDefault="00D86D2E" w:rsidP="005C61F6">
            <w:pPr>
              <w:pStyle w:val="ListParagraph"/>
              <w:spacing w:after="0" w:line="240" w:lineRule="auto"/>
              <w:ind w:left="0"/>
              <w:rPr>
                <w:rFonts w:ascii="Arial" w:hAnsi="Arial" w:cs="Arial"/>
                <w:sz w:val="24"/>
                <w:szCs w:val="24"/>
              </w:rPr>
            </w:pPr>
          </w:p>
        </w:tc>
        <w:tc>
          <w:tcPr>
            <w:tcW w:w="963" w:type="dxa"/>
            <w:shd w:val="clear" w:color="auto" w:fill="FFFFFF" w:themeFill="background1"/>
          </w:tcPr>
          <w:p w14:paraId="1BBDEFBF" w14:textId="2A42E562" w:rsidR="00D86D2E" w:rsidRPr="000D7575" w:rsidRDefault="00D86D2E" w:rsidP="005C61F6">
            <w:pPr>
              <w:pStyle w:val="ListParagraph"/>
              <w:spacing w:after="0" w:line="240" w:lineRule="auto"/>
              <w:ind w:left="0"/>
              <w:rPr>
                <w:rFonts w:ascii="Arial" w:hAnsi="Arial" w:cs="Arial"/>
                <w:sz w:val="24"/>
                <w:szCs w:val="24"/>
              </w:rPr>
            </w:pPr>
          </w:p>
        </w:tc>
        <w:tc>
          <w:tcPr>
            <w:tcW w:w="963" w:type="dxa"/>
            <w:shd w:val="clear" w:color="auto" w:fill="FFFFFF" w:themeFill="background1"/>
          </w:tcPr>
          <w:p w14:paraId="60A3245D" w14:textId="525F3A0D" w:rsidR="00D86D2E" w:rsidRPr="005967BE" w:rsidRDefault="00D86D2E" w:rsidP="005C61F6">
            <w:pPr>
              <w:rPr>
                <w:rFonts w:ascii="Arial" w:hAnsi="Arial" w:cs="Arial"/>
                <w:szCs w:val="24"/>
              </w:rPr>
            </w:pPr>
          </w:p>
        </w:tc>
        <w:tc>
          <w:tcPr>
            <w:tcW w:w="2352" w:type="dxa"/>
            <w:shd w:val="clear" w:color="auto" w:fill="auto"/>
          </w:tcPr>
          <w:p w14:paraId="6DB6E38B" w14:textId="191EEC62" w:rsidR="00D86D2E" w:rsidRPr="00985CD3" w:rsidRDefault="00BE3D72" w:rsidP="005C61F6">
            <w:pPr>
              <w:pStyle w:val="ListParagraph"/>
              <w:spacing w:after="0" w:line="240" w:lineRule="auto"/>
              <w:ind w:left="0"/>
              <w:rPr>
                <w:rFonts w:ascii="Arial" w:hAnsi="Arial" w:cs="Arial"/>
                <w:sz w:val="24"/>
                <w:szCs w:val="24"/>
              </w:rPr>
            </w:pPr>
            <w:r w:rsidRPr="00985CD3">
              <w:rPr>
                <w:rFonts w:ascii="Arial" w:hAnsi="Arial" w:cs="Arial"/>
                <w:sz w:val="24"/>
                <w:szCs w:val="24"/>
              </w:rPr>
              <w:t>The absence rate</w:t>
            </w:r>
            <w:r w:rsidR="00985CD3" w:rsidRPr="00985CD3">
              <w:rPr>
                <w:rFonts w:ascii="Arial" w:hAnsi="Arial" w:cs="Arial"/>
                <w:sz w:val="24"/>
                <w:szCs w:val="24"/>
              </w:rPr>
              <w:t xml:space="preserve"> </w:t>
            </w:r>
            <w:r w:rsidRPr="00985CD3">
              <w:rPr>
                <w:rFonts w:ascii="Arial" w:hAnsi="Arial" w:cs="Arial"/>
                <w:sz w:val="24"/>
                <w:szCs w:val="24"/>
              </w:rPr>
              <w:t>for Q</w:t>
            </w:r>
            <w:r w:rsidR="00771B24">
              <w:rPr>
                <w:rFonts w:ascii="Arial" w:hAnsi="Arial" w:cs="Arial"/>
                <w:sz w:val="24"/>
                <w:szCs w:val="24"/>
              </w:rPr>
              <w:t>1</w:t>
            </w:r>
            <w:r w:rsidRPr="00985CD3">
              <w:rPr>
                <w:rFonts w:ascii="Arial" w:hAnsi="Arial" w:cs="Arial"/>
                <w:sz w:val="24"/>
                <w:szCs w:val="24"/>
              </w:rPr>
              <w:t xml:space="preserve"> was </w:t>
            </w:r>
            <w:r w:rsidR="00771B24">
              <w:rPr>
                <w:rFonts w:ascii="Arial" w:hAnsi="Arial" w:cs="Arial"/>
                <w:sz w:val="24"/>
                <w:szCs w:val="24"/>
              </w:rPr>
              <w:t>2.59</w:t>
            </w:r>
            <w:r w:rsidRPr="00985CD3">
              <w:rPr>
                <w:rFonts w:ascii="Arial" w:hAnsi="Arial" w:cs="Arial"/>
                <w:sz w:val="24"/>
                <w:szCs w:val="24"/>
              </w:rPr>
              <w:t>%. Please see the HR report elsewhere on this agenda for further information.</w:t>
            </w:r>
          </w:p>
        </w:tc>
      </w:tr>
    </w:tbl>
    <w:p w14:paraId="7E225CEF" w14:textId="77777777" w:rsidR="00D86D2E" w:rsidRPr="000D7575" w:rsidRDefault="00D86D2E" w:rsidP="005C61F6">
      <w:pPr>
        <w:spacing w:after="120"/>
        <w:rPr>
          <w:rFonts w:ascii="Arial" w:hAnsi="Arial" w:cs="Arial"/>
          <w:szCs w:val="24"/>
        </w:rPr>
      </w:pPr>
    </w:p>
    <w:p w14:paraId="07542F9E" w14:textId="77777777" w:rsidR="00792B7C" w:rsidRPr="000D7575" w:rsidRDefault="00792B7C" w:rsidP="005C61F6">
      <w:pPr>
        <w:rPr>
          <w:rFonts w:ascii="Arial" w:hAnsi="Arial" w:cs="Arial"/>
          <w:b/>
          <w:szCs w:val="24"/>
        </w:rPr>
      </w:pPr>
      <w:r w:rsidRPr="000D7575">
        <w:rPr>
          <w:rFonts w:ascii="Arial" w:hAnsi="Arial" w:cs="Arial"/>
          <w:b/>
          <w:szCs w:val="24"/>
        </w:rPr>
        <w:br w:type="page"/>
      </w:r>
    </w:p>
    <w:p w14:paraId="43B37E5D" w14:textId="77777777" w:rsidR="00792B7C" w:rsidRPr="00D7529C" w:rsidRDefault="00792B7C" w:rsidP="00816C3B">
      <w:pPr>
        <w:spacing w:after="120"/>
        <w:rPr>
          <w:rFonts w:ascii="Arial" w:eastAsia="Calibri" w:hAnsi="Arial" w:cs="Arial"/>
          <w:b/>
          <w:color w:val="FF0000"/>
          <w:szCs w:val="24"/>
        </w:rPr>
      </w:pPr>
      <w:r w:rsidRPr="000D7575">
        <w:rPr>
          <w:rFonts w:ascii="Arial" w:hAnsi="Arial" w:cs="Arial"/>
          <w:b/>
          <w:szCs w:val="24"/>
        </w:rPr>
        <w:lastRenderedPageBreak/>
        <w:t xml:space="preserve">Performance Indicator 8 - </w:t>
      </w:r>
      <w:r w:rsidRPr="000D7575">
        <w:rPr>
          <w:rFonts w:ascii="Arial" w:eastAsia="Calibri" w:hAnsi="Arial" w:cs="Arial"/>
          <w:b/>
          <w:szCs w:val="24"/>
        </w:rPr>
        <w:t>Staff Absence Rates</w:t>
      </w:r>
    </w:p>
    <w:p w14:paraId="580397F1" w14:textId="233F3C60" w:rsidR="00D86D2E" w:rsidRPr="000D7575" w:rsidRDefault="002C2BD1" w:rsidP="00AA0FD1">
      <w:pPr>
        <w:spacing w:after="120"/>
        <w:rPr>
          <w:rFonts w:ascii="Arial" w:hAnsi="Arial" w:cs="Arial"/>
          <w:b/>
          <w:szCs w:val="24"/>
        </w:rPr>
      </w:pPr>
      <w:r>
        <w:rPr>
          <w:rFonts w:ascii="Arial" w:hAnsi="Arial" w:cs="Arial"/>
          <w:szCs w:val="24"/>
        </w:rPr>
        <w:t>Staff absence rates have been lower during furlough/lockdowns with Q3 2020/21 and Q1 2021/22 being broadly comparable</w:t>
      </w:r>
      <w:r w:rsidR="00AA0FD1">
        <w:rPr>
          <w:rFonts w:ascii="Arial" w:hAnsi="Arial" w:cs="Arial"/>
          <w:szCs w:val="24"/>
        </w:rPr>
        <w:t xml:space="preserve">. </w:t>
      </w:r>
      <w:r w:rsidR="00771B24">
        <w:rPr>
          <w:rFonts w:ascii="Arial" w:hAnsi="Arial" w:cs="Arial"/>
          <w:noProof/>
          <w:szCs w:val="24"/>
        </w:rPr>
        <w:drawing>
          <wp:inline distT="0" distB="0" distL="0" distR="0" wp14:anchorId="63802DE8" wp14:editId="50E04657">
            <wp:extent cx="8854440" cy="49225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1CE8D072" w14:textId="77777777" w:rsidR="007D3CEC" w:rsidRPr="000D7575" w:rsidRDefault="007D3CEC" w:rsidP="005C61F6">
      <w:pPr>
        <w:rPr>
          <w:rFonts w:ascii="Arial" w:hAnsi="Arial" w:cs="Arial"/>
          <w:b/>
          <w:szCs w:val="24"/>
        </w:rPr>
      </w:pPr>
    </w:p>
    <w:p w14:paraId="2A915B5D" w14:textId="77777777" w:rsidR="007D3CEC" w:rsidRPr="000D7575" w:rsidRDefault="007D3CEC" w:rsidP="005C61F6">
      <w:pPr>
        <w:rPr>
          <w:rFonts w:ascii="Arial" w:hAnsi="Arial" w:cs="Arial"/>
          <w:b/>
          <w:szCs w:val="24"/>
        </w:rPr>
      </w:pPr>
    </w:p>
    <w:p w14:paraId="256AD03C" w14:textId="77777777" w:rsidR="007D3CEC" w:rsidRPr="000D7575" w:rsidRDefault="007D3CEC" w:rsidP="005C61F6">
      <w:pPr>
        <w:rPr>
          <w:rFonts w:ascii="Arial" w:hAnsi="Arial" w:cs="Arial"/>
          <w:b/>
          <w:szCs w:val="24"/>
        </w:rPr>
      </w:pPr>
    </w:p>
    <w:p w14:paraId="0DC35249" w14:textId="77777777" w:rsidR="007D3CEC" w:rsidRPr="000D7575" w:rsidRDefault="007D3CEC" w:rsidP="005C61F6">
      <w:pPr>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DF5266" w:rsidRPr="000D7575" w14:paraId="0A861A9F" w14:textId="77777777" w:rsidTr="001F7012">
        <w:tc>
          <w:tcPr>
            <w:tcW w:w="1784" w:type="dxa"/>
            <w:shd w:val="clear" w:color="auto" w:fill="auto"/>
          </w:tcPr>
          <w:p w14:paraId="19386EBF"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Business Plan Outcome</w:t>
            </w:r>
          </w:p>
        </w:tc>
        <w:tc>
          <w:tcPr>
            <w:tcW w:w="2180" w:type="dxa"/>
            <w:shd w:val="clear" w:color="auto" w:fill="auto"/>
          </w:tcPr>
          <w:p w14:paraId="24FD6004"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7594FFF"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14:paraId="285EBB9C"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55501E92" w14:textId="77777777" w:rsidR="00DF5266" w:rsidRPr="000D7575" w:rsidRDefault="00DF5266" w:rsidP="00DF5266">
            <w:pPr>
              <w:spacing w:after="120"/>
              <w:rPr>
                <w:rFonts w:ascii="Arial" w:eastAsia="Calibri" w:hAnsi="Arial" w:cs="Arial"/>
                <w:b/>
                <w:szCs w:val="24"/>
              </w:rPr>
            </w:pPr>
          </w:p>
        </w:tc>
        <w:tc>
          <w:tcPr>
            <w:tcW w:w="963" w:type="dxa"/>
            <w:shd w:val="clear" w:color="auto" w:fill="auto"/>
          </w:tcPr>
          <w:p w14:paraId="7DB1AB24" w14:textId="71C3DE1F"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23FF77B2" w14:textId="1AB873D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1A9FA5A2" w14:textId="78468BF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79A1F3A4" w14:textId="7F3A6AE4"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61" w:type="dxa"/>
            <w:shd w:val="clear" w:color="auto" w:fill="auto"/>
          </w:tcPr>
          <w:p w14:paraId="550CD8D5" w14:textId="4316C5D3"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Summary of Quarter </w:t>
            </w:r>
            <w:r w:rsidR="00D940CA">
              <w:rPr>
                <w:rFonts w:ascii="Arial" w:eastAsia="Calibri" w:hAnsi="Arial" w:cs="Arial"/>
                <w:b/>
                <w:szCs w:val="24"/>
              </w:rPr>
              <w:t>One</w:t>
            </w:r>
            <w:r w:rsidRPr="000D7575">
              <w:rPr>
                <w:rFonts w:ascii="Arial" w:eastAsia="Calibri" w:hAnsi="Arial" w:cs="Arial"/>
                <w:b/>
                <w:szCs w:val="24"/>
              </w:rPr>
              <w:t xml:space="preserve"> Performance</w:t>
            </w:r>
          </w:p>
          <w:p w14:paraId="68E73FC3" w14:textId="77777777" w:rsidR="00DF5266" w:rsidRPr="000D7575" w:rsidRDefault="00DF5266" w:rsidP="00DF5266">
            <w:pPr>
              <w:rPr>
                <w:rFonts w:ascii="Arial" w:eastAsia="Calibri" w:hAnsi="Arial" w:cs="Arial"/>
                <w:b/>
                <w:szCs w:val="24"/>
              </w:rPr>
            </w:pPr>
          </w:p>
        </w:tc>
      </w:tr>
      <w:tr w:rsidR="00D86D2E" w:rsidRPr="000D7575" w14:paraId="12417769" w14:textId="77777777" w:rsidTr="00A32AF2">
        <w:tc>
          <w:tcPr>
            <w:tcW w:w="1784" w:type="dxa"/>
            <w:shd w:val="clear" w:color="auto" w:fill="auto"/>
          </w:tcPr>
          <w:p w14:paraId="55B80620"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5. Enhance the positive company image</w:t>
            </w:r>
          </w:p>
          <w:p w14:paraId="0FCFD497" w14:textId="77777777" w:rsidR="00D86D2E" w:rsidRPr="000D7575" w:rsidRDefault="00D86D2E" w:rsidP="005C61F6">
            <w:pPr>
              <w:rPr>
                <w:rFonts w:ascii="Arial" w:eastAsia="Calibri" w:hAnsi="Arial" w:cs="Arial"/>
                <w:b/>
                <w:szCs w:val="24"/>
              </w:rPr>
            </w:pPr>
          </w:p>
          <w:p w14:paraId="331B6BF7" w14:textId="77777777" w:rsidR="00D86D2E" w:rsidRPr="000D7575" w:rsidRDefault="00D86D2E" w:rsidP="005C61F6">
            <w:pPr>
              <w:rPr>
                <w:rFonts w:ascii="Arial" w:eastAsia="Calibri" w:hAnsi="Arial" w:cs="Arial"/>
                <w:b/>
                <w:szCs w:val="24"/>
              </w:rPr>
            </w:pPr>
          </w:p>
        </w:tc>
        <w:tc>
          <w:tcPr>
            <w:tcW w:w="2180" w:type="dxa"/>
            <w:shd w:val="clear" w:color="auto" w:fill="auto"/>
          </w:tcPr>
          <w:p w14:paraId="3E09A4AB"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9. Media clippings.</w:t>
            </w:r>
          </w:p>
        </w:tc>
        <w:tc>
          <w:tcPr>
            <w:tcW w:w="1430" w:type="dxa"/>
            <w:shd w:val="clear" w:color="auto" w:fill="auto"/>
          </w:tcPr>
          <w:p w14:paraId="12FF07F8" w14:textId="77777777" w:rsidR="00D86D2E" w:rsidRPr="000D7575" w:rsidRDefault="00D86D2E" w:rsidP="005C61F6">
            <w:pPr>
              <w:jc w:val="both"/>
              <w:rPr>
                <w:rFonts w:ascii="Arial" w:eastAsia="Calibri" w:hAnsi="Arial" w:cs="Arial"/>
                <w:szCs w:val="24"/>
              </w:rPr>
            </w:pPr>
            <w:r w:rsidRPr="000D7575">
              <w:rPr>
                <w:rFonts w:ascii="Arial" w:eastAsia="Calibri" w:hAnsi="Arial" w:cs="Arial"/>
                <w:szCs w:val="24"/>
              </w:rPr>
              <w:t>Quarterly</w:t>
            </w:r>
          </w:p>
        </w:tc>
        <w:tc>
          <w:tcPr>
            <w:tcW w:w="2567" w:type="dxa"/>
            <w:shd w:val="clear" w:color="auto" w:fill="auto"/>
          </w:tcPr>
          <w:p w14:paraId="5CE17262" w14:textId="77777777" w:rsidR="00D86D2E" w:rsidRPr="000D7575" w:rsidRDefault="00D86D2E" w:rsidP="00DF1EC0">
            <w:pPr>
              <w:pStyle w:val="ListParagraph"/>
              <w:numPr>
                <w:ilvl w:val="0"/>
                <w:numId w:val="14"/>
              </w:numPr>
              <w:spacing w:after="0" w:line="240" w:lineRule="auto"/>
              <w:rPr>
                <w:rFonts w:ascii="Arial" w:hAnsi="Arial" w:cs="Arial"/>
                <w:sz w:val="24"/>
                <w:szCs w:val="24"/>
              </w:rPr>
            </w:pPr>
            <w:r w:rsidRPr="000D7575">
              <w:rPr>
                <w:rFonts w:ascii="Arial" w:hAnsi="Arial" w:cs="Arial"/>
                <w:sz w:val="24"/>
                <w:szCs w:val="24"/>
              </w:rPr>
              <w:t>Red = number of negative press clippings outweigh neutral and positive.</w:t>
            </w:r>
          </w:p>
          <w:p w14:paraId="4FEE09C5" w14:textId="77777777" w:rsidR="00D86D2E" w:rsidRPr="000D7575" w:rsidRDefault="00D86D2E" w:rsidP="00DF1EC0">
            <w:pPr>
              <w:pStyle w:val="ListParagraph"/>
              <w:numPr>
                <w:ilvl w:val="0"/>
                <w:numId w:val="14"/>
              </w:numPr>
              <w:spacing w:after="0" w:line="240" w:lineRule="auto"/>
              <w:rPr>
                <w:rFonts w:ascii="Arial" w:hAnsi="Arial" w:cs="Arial"/>
                <w:sz w:val="24"/>
                <w:szCs w:val="24"/>
              </w:rPr>
            </w:pPr>
            <w:r w:rsidRPr="000D7575">
              <w:rPr>
                <w:rFonts w:ascii="Arial" w:hAnsi="Arial" w:cs="Arial"/>
                <w:sz w:val="24"/>
                <w:szCs w:val="24"/>
              </w:rPr>
              <w:t>Amber = number of negative and neutral press clippings outweigh positive.</w:t>
            </w:r>
          </w:p>
          <w:p w14:paraId="79F9A12E" w14:textId="77777777" w:rsidR="00D86D2E" w:rsidRPr="000D7575" w:rsidRDefault="00D86D2E" w:rsidP="00DF1EC0">
            <w:pPr>
              <w:pStyle w:val="ListParagraph"/>
              <w:numPr>
                <w:ilvl w:val="0"/>
                <w:numId w:val="14"/>
              </w:numPr>
              <w:spacing w:after="0" w:line="240" w:lineRule="auto"/>
              <w:rPr>
                <w:rFonts w:ascii="Arial" w:hAnsi="Arial" w:cs="Arial"/>
                <w:sz w:val="24"/>
                <w:szCs w:val="24"/>
              </w:rPr>
            </w:pPr>
            <w:r w:rsidRPr="000D7575">
              <w:rPr>
                <w:rFonts w:ascii="Arial" w:hAnsi="Arial" w:cs="Arial"/>
                <w:sz w:val="24"/>
                <w:szCs w:val="24"/>
              </w:rPr>
              <w:t xml:space="preserve">Green = number of positive and neutral media clippings outweigh negative. </w:t>
            </w:r>
          </w:p>
        </w:tc>
        <w:tc>
          <w:tcPr>
            <w:tcW w:w="963" w:type="dxa"/>
            <w:shd w:val="clear" w:color="auto" w:fill="92D050"/>
          </w:tcPr>
          <w:p w14:paraId="78A96103" w14:textId="77777777" w:rsidR="00D86D2E" w:rsidRPr="00AD7631" w:rsidRDefault="00AD7631" w:rsidP="005C61F6">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FFFFFF" w:themeFill="background1"/>
          </w:tcPr>
          <w:p w14:paraId="14FBA14F" w14:textId="1EB08FB4" w:rsidR="00D86D2E" w:rsidRPr="000D7575" w:rsidRDefault="00D86D2E" w:rsidP="005C61F6">
            <w:pPr>
              <w:pStyle w:val="ListParagraph"/>
              <w:spacing w:after="0" w:line="240" w:lineRule="auto"/>
              <w:ind w:left="0"/>
              <w:jc w:val="both"/>
              <w:rPr>
                <w:rFonts w:ascii="Arial" w:hAnsi="Arial" w:cs="Arial"/>
                <w:sz w:val="24"/>
                <w:szCs w:val="24"/>
              </w:rPr>
            </w:pPr>
          </w:p>
        </w:tc>
        <w:tc>
          <w:tcPr>
            <w:tcW w:w="963" w:type="dxa"/>
            <w:shd w:val="clear" w:color="auto" w:fill="FFFFFF" w:themeFill="background1"/>
          </w:tcPr>
          <w:p w14:paraId="146818DC" w14:textId="34C90423" w:rsidR="00D86D2E" w:rsidRPr="000D7575" w:rsidRDefault="00D86D2E" w:rsidP="005C61F6">
            <w:pPr>
              <w:pStyle w:val="ListParagraph"/>
              <w:spacing w:after="0" w:line="240" w:lineRule="auto"/>
              <w:ind w:left="0"/>
              <w:jc w:val="both"/>
              <w:rPr>
                <w:rFonts w:ascii="Arial" w:hAnsi="Arial" w:cs="Arial"/>
                <w:sz w:val="24"/>
                <w:szCs w:val="24"/>
              </w:rPr>
            </w:pPr>
          </w:p>
        </w:tc>
        <w:tc>
          <w:tcPr>
            <w:tcW w:w="963" w:type="dxa"/>
            <w:shd w:val="clear" w:color="auto" w:fill="FFFFFF" w:themeFill="background1"/>
          </w:tcPr>
          <w:p w14:paraId="788E7C7F" w14:textId="202133B2" w:rsidR="00D86D2E" w:rsidRPr="000D7575" w:rsidRDefault="00D86D2E" w:rsidP="005C61F6">
            <w:pPr>
              <w:jc w:val="both"/>
              <w:rPr>
                <w:rFonts w:ascii="Arial" w:hAnsi="Arial" w:cs="Arial"/>
                <w:szCs w:val="24"/>
              </w:rPr>
            </w:pPr>
          </w:p>
        </w:tc>
        <w:tc>
          <w:tcPr>
            <w:tcW w:w="2361" w:type="dxa"/>
            <w:shd w:val="clear" w:color="auto" w:fill="FFFFFF" w:themeFill="background1"/>
          </w:tcPr>
          <w:p w14:paraId="01B71DC7" w14:textId="58AD3A95" w:rsidR="00D86D2E" w:rsidRDefault="00DE38DA" w:rsidP="005C61F6">
            <w:pPr>
              <w:pStyle w:val="ListParagraph"/>
              <w:spacing w:after="0" w:line="240" w:lineRule="auto"/>
              <w:ind w:left="0"/>
              <w:rPr>
                <w:rFonts w:ascii="Arial" w:eastAsia="Times New Roman" w:hAnsi="Arial" w:cs="Arial"/>
                <w:color w:val="FF0000"/>
                <w:sz w:val="24"/>
                <w:szCs w:val="24"/>
                <w:lang w:eastAsia="en-GB"/>
              </w:rPr>
            </w:pPr>
            <w:r w:rsidRPr="007A51A3">
              <w:rPr>
                <w:rFonts w:ascii="Arial" w:eastAsia="Times New Roman" w:hAnsi="Arial" w:cs="Arial"/>
                <w:sz w:val="24"/>
                <w:szCs w:val="24"/>
                <w:lang w:eastAsia="en-GB"/>
              </w:rPr>
              <w:t xml:space="preserve">During </w:t>
            </w:r>
            <w:r w:rsidR="00E862F9" w:rsidRPr="007A51A3">
              <w:rPr>
                <w:rFonts w:ascii="Arial" w:eastAsia="Times New Roman" w:hAnsi="Arial" w:cs="Arial"/>
                <w:sz w:val="24"/>
                <w:szCs w:val="24"/>
                <w:lang w:eastAsia="en-GB"/>
              </w:rPr>
              <w:t>Q</w:t>
            </w:r>
            <w:r w:rsidR="00AA0FD1" w:rsidRPr="007A51A3">
              <w:rPr>
                <w:rFonts w:ascii="Arial" w:eastAsia="Times New Roman" w:hAnsi="Arial" w:cs="Arial"/>
                <w:sz w:val="24"/>
                <w:szCs w:val="24"/>
                <w:lang w:eastAsia="en-GB"/>
              </w:rPr>
              <w:t xml:space="preserve">uarter </w:t>
            </w:r>
            <w:r w:rsidR="00A32AF2" w:rsidRPr="007A51A3">
              <w:rPr>
                <w:rFonts w:ascii="Arial" w:eastAsia="Times New Roman" w:hAnsi="Arial" w:cs="Arial"/>
                <w:sz w:val="24"/>
                <w:szCs w:val="24"/>
                <w:lang w:eastAsia="en-GB"/>
              </w:rPr>
              <w:t>One</w:t>
            </w:r>
            <w:r w:rsidR="00AA0FD1" w:rsidRPr="007A51A3">
              <w:rPr>
                <w:rFonts w:ascii="Arial" w:eastAsia="Times New Roman" w:hAnsi="Arial" w:cs="Arial"/>
                <w:sz w:val="24"/>
                <w:szCs w:val="24"/>
                <w:lang w:eastAsia="en-GB"/>
              </w:rPr>
              <w:t xml:space="preserve"> </w:t>
            </w:r>
            <w:r w:rsidRPr="007A51A3">
              <w:rPr>
                <w:rFonts w:ascii="Arial" w:eastAsia="Times New Roman" w:hAnsi="Arial" w:cs="Arial"/>
                <w:sz w:val="24"/>
                <w:szCs w:val="24"/>
                <w:lang w:eastAsia="en-GB"/>
              </w:rPr>
              <w:t xml:space="preserve">there were </w:t>
            </w:r>
            <w:r w:rsidR="007A51A3" w:rsidRPr="007A51A3">
              <w:rPr>
                <w:rFonts w:ascii="Arial" w:eastAsia="Times New Roman" w:hAnsi="Arial" w:cs="Arial"/>
                <w:sz w:val="24"/>
                <w:szCs w:val="24"/>
                <w:lang w:eastAsia="en-GB"/>
              </w:rPr>
              <w:t>58</w:t>
            </w:r>
            <w:r w:rsidRPr="007A51A3">
              <w:rPr>
                <w:rFonts w:ascii="Arial" w:eastAsia="Times New Roman" w:hAnsi="Arial" w:cs="Arial"/>
                <w:color w:val="FF0000"/>
                <w:sz w:val="24"/>
                <w:szCs w:val="24"/>
                <w:lang w:eastAsia="en-GB"/>
              </w:rPr>
              <w:t xml:space="preserve"> </w:t>
            </w:r>
            <w:r w:rsidRPr="007A51A3">
              <w:rPr>
                <w:rFonts w:ascii="Arial" w:eastAsia="Times New Roman" w:hAnsi="Arial" w:cs="Arial"/>
                <w:sz w:val="24"/>
                <w:szCs w:val="24"/>
                <w:lang w:eastAsia="en-GB"/>
              </w:rPr>
              <w:t>media articles</w:t>
            </w:r>
            <w:r w:rsidR="007A51A3" w:rsidRPr="007A51A3">
              <w:rPr>
                <w:rFonts w:ascii="Arial" w:eastAsia="Times New Roman" w:hAnsi="Arial" w:cs="Arial"/>
                <w:sz w:val="24"/>
                <w:szCs w:val="24"/>
                <w:lang w:eastAsia="en-GB"/>
              </w:rPr>
              <w:t>:</w:t>
            </w:r>
            <w:r w:rsidRPr="007A51A3">
              <w:rPr>
                <w:rFonts w:ascii="Arial" w:eastAsia="Times New Roman" w:hAnsi="Arial" w:cs="Arial"/>
                <w:sz w:val="24"/>
                <w:szCs w:val="24"/>
                <w:lang w:eastAsia="en-GB"/>
              </w:rPr>
              <w:t xml:space="preserve"> </w:t>
            </w:r>
            <w:r w:rsidR="007A51A3" w:rsidRPr="007A51A3">
              <w:rPr>
                <w:rFonts w:ascii="Arial" w:eastAsia="Times New Roman" w:hAnsi="Arial" w:cs="Arial"/>
                <w:sz w:val="24"/>
                <w:szCs w:val="24"/>
                <w:lang w:eastAsia="en-GB"/>
              </w:rPr>
              <w:t>33</w:t>
            </w:r>
            <w:r w:rsidRPr="007A51A3">
              <w:rPr>
                <w:rFonts w:ascii="Arial" w:eastAsia="Times New Roman" w:hAnsi="Arial" w:cs="Arial"/>
                <w:color w:val="FF0000"/>
                <w:sz w:val="24"/>
                <w:szCs w:val="24"/>
                <w:lang w:eastAsia="en-GB"/>
              </w:rPr>
              <w:t xml:space="preserve"> </w:t>
            </w:r>
            <w:r w:rsidRPr="007A51A3">
              <w:rPr>
                <w:rFonts w:ascii="Arial" w:eastAsia="Times New Roman" w:hAnsi="Arial" w:cs="Arial"/>
                <w:sz w:val="24"/>
                <w:szCs w:val="24"/>
                <w:lang w:eastAsia="en-GB"/>
              </w:rPr>
              <w:t>of which were positive</w:t>
            </w:r>
            <w:r w:rsidR="00AA0FD1" w:rsidRPr="007A51A3">
              <w:rPr>
                <w:rFonts w:ascii="Arial" w:eastAsia="Times New Roman" w:hAnsi="Arial" w:cs="Arial"/>
                <w:sz w:val="24"/>
                <w:szCs w:val="24"/>
                <w:lang w:eastAsia="en-GB"/>
              </w:rPr>
              <w:t>;</w:t>
            </w:r>
            <w:r w:rsidR="00AA0FD1" w:rsidRPr="007A51A3">
              <w:rPr>
                <w:rFonts w:ascii="Arial" w:eastAsia="Times New Roman" w:hAnsi="Arial" w:cs="Arial"/>
                <w:color w:val="FF0000"/>
                <w:sz w:val="24"/>
                <w:szCs w:val="24"/>
                <w:lang w:eastAsia="en-GB"/>
              </w:rPr>
              <w:t xml:space="preserve"> </w:t>
            </w:r>
            <w:r w:rsidR="007A51A3" w:rsidRPr="007A51A3">
              <w:rPr>
                <w:rFonts w:ascii="Arial" w:eastAsia="Times New Roman" w:hAnsi="Arial" w:cs="Arial"/>
                <w:sz w:val="24"/>
                <w:szCs w:val="24"/>
                <w:lang w:eastAsia="en-GB"/>
              </w:rPr>
              <w:t>3</w:t>
            </w:r>
            <w:r w:rsidR="00AA0FD1" w:rsidRPr="007A51A3">
              <w:rPr>
                <w:rFonts w:ascii="Arial" w:eastAsia="Times New Roman" w:hAnsi="Arial" w:cs="Arial"/>
                <w:sz w:val="24"/>
                <w:szCs w:val="24"/>
                <w:lang w:eastAsia="en-GB"/>
              </w:rPr>
              <w:t xml:space="preserve"> negative; and </w:t>
            </w:r>
            <w:r w:rsidR="007A51A3" w:rsidRPr="007A51A3">
              <w:rPr>
                <w:rFonts w:ascii="Arial" w:eastAsia="Times New Roman" w:hAnsi="Arial" w:cs="Arial"/>
                <w:sz w:val="24"/>
                <w:szCs w:val="24"/>
                <w:lang w:eastAsia="en-GB"/>
              </w:rPr>
              <w:t>22</w:t>
            </w:r>
            <w:r w:rsidR="00AA0FD1" w:rsidRPr="007A51A3">
              <w:rPr>
                <w:rFonts w:ascii="Arial" w:eastAsia="Times New Roman" w:hAnsi="Arial" w:cs="Arial"/>
                <w:color w:val="FF0000"/>
                <w:sz w:val="24"/>
                <w:szCs w:val="24"/>
                <w:lang w:eastAsia="en-GB"/>
              </w:rPr>
              <w:t xml:space="preserve"> </w:t>
            </w:r>
            <w:r w:rsidR="00AA0FD1" w:rsidRPr="007A51A3">
              <w:rPr>
                <w:rFonts w:ascii="Arial" w:eastAsia="Times New Roman" w:hAnsi="Arial" w:cs="Arial"/>
                <w:sz w:val="24"/>
                <w:szCs w:val="24"/>
                <w:lang w:eastAsia="en-GB"/>
              </w:rPr>
              <w:t>neutral.</w:t>
            </w:r>
            <w:r w:rsidR="00AA0FD1" w:rsidRPr="00AA0FD1">
              <w:rPr>
                <w:rFonts w:ascii="Arial" w:eastAsia="Times New Roman" w:hAnsi="Arial" w:cs="Arial"/>
                <w:sz w:val="24"/>
                <w:szCs w:val="24"/>
                <w:lang w:eastAsia="en-GB"/>
              </w:rPr>
              <w:t xml:space="preserve"> </w:t>
            </w:r>
            <w:r w:rsidR="009A6FD2">
              <w:rPr>
                <w:rFonts w:ascii="Arial" w:eastAsia="Times New Roman" w:hAnsi="Arial" w:cs="Arial"/>
                <w:color w:val="FF0000"/>
                <w:sz w:val="24"/>
                <w:szCs w:val="24"/>
                <w:lang w:eastAsia="en-GB"/>
              </w:rPr>
              <w:t xml:space="preserve"> </w:t>
            </w:r>
          </w:p>
          <w:p w14:paraId="08F93E82" w14:textId="5CDFAE55" w:rsidR="00637D35" w:rsidRDefault="00637D35" w:rsidP="005C61F6">
            <w:pPr>
              <w:pStyle w:val="ListParagraph"/>
              <w:spacing w:after="0" w:line="240" w:lineRule="auto"/>
              <w:ind w:left="0"/>
              <w:rPr>
                <w:rFonts w:ascii="Arial" w:eastAsia="Times New Roman" w:hAnsi="Arial" w:cs="Arial"/>
                <w:color w:val="FF0000"/>
                <w:sz w:val="24"/>
                <w:szCs w:val="24"/>
                <w:lang w:eastAsia="en-GB"/>
              </w:rPr>
            </w:pPr>
          </w:p>
          <w:p w14:paraId="0D4B0668" w14:textId="08AD4C43" w:rsidR="00A32AF2" w:rsidRPr="009A6FD2" w:rsidRDefault="00A32AF2" w:rsidP="005C61F6">
            <w:pPr>
              <w:pStyle w:val="ListParagraph"/>
              <w:spacing w:after="0" w:line="240" w:lineRule="auto"/>
              <w:ind w:left="0"/>
              <w:rPr>
                <w:rFonts w:ascii="Arial" w:hAnsi="Arial" w:cs="Arial"/>
                <w:color w:val="FF0000"/>
                <w:sz w:val="24"/>
                <w:szCs w:val="24"/>
              </w:rPr>
            </w:pPr>
          </w:p>
        </w:tc>
      </w:tr>
    </w:tbl>
    <w:p w14:paraId="748EB063" w14:textId="55714897" w:rsidR="00D86D2E" w:rsidRDefault="00D86D2E" w:rsidP="005C61F6">
      <w:pPr>
        <w:spacing w:after="120"/>
        <w:rPr>
          <w:rFonts w:ascii="Arial" w:hAnsi="Arial" w:cs="Arial"/>
          <w:b/>
          <w:szCs w:val="24"/>
        </w:rPr>
      </w:pPr>
    </w:p>
    <w:p w14:paraId="5DC7BE07" w14:textId="77777777" w:rsidR="00E70D49" w:rsidRDefault="00E70D49">
      <w:pPr>
        <w:rPr>
          <w:rFonts w:ascii="Arial" w:hAnsi="Arial" w:cs="Arial"/>
          <w:b/>
          <w:szCs w:val="24"/>
        </w:rPr>
      </w:pPr>
      <w:r>
        <w:rPr>
          <w:rFonts w:ascii="Arial" w:hAnsi="Arial" w:cs="Arial"/>
          <w:b/>
          <w:szCs w:val="24"/>
        </w:rPr>
        <w:br w:type="page"/>
      </w:r>
    </w:p>
    <w:p w14:paraId="2D3761B5" w14:textId="6E0F589F" w:rsidR="00E70D49" w:rsidRPr="000D7575" w:rsidRDefault="00E70D49" w:rsidP="00E70D49">
      <w:pPr>
        <w:spacing w:after="120"/>
        <w:rPr>
          <w:rFonts w:ascii="Arial" w:hAnsi="Arial" w:cs="Arial"/>
          <w:b/>
          <w:szCs w:val="24"/>
        </w:rPr>
      </w:pPr>
      <w:r w:rsidRPr="000D7575">
        <w:rPr>
          <w:rFonts w:ascii="Arial" w:hAnsi="Arial" w:cs="Arial"/>
          <w:b/>
          <w:szCs w:val="24"/>
        </w:rPr>
        <w:lastRenderedPageBreak/>
        <w:t>Performance Indicator 9 - Media Clippings</w:t>
      </w:r>
    </w:p>
    <w:p w14:paraId="40AC1793" w14:textId="21A730C7" w:rsidR="00E70D49" w:rsidRDefault="00E70D49" w:rsidP="00E70D49">
      <w:pPr>
        <w:spacing w:after="120"/>
        <w:rPr>
          <w:rFonts w:ascii="Arial" w:hAnsi="Arial" w:cs="Arial"/>
          <w:szCs w:val="24"/>
        </w:rPr>
      </w:pPr>
      <w:r w:rsidRPr="000D7575">
        <w:rPr>
          <w:rFonts w:ascii="Arial" w:hAnsi="Arial" w:cs="Arial"/>
          <w:szCs w:val="24"/>
        </w:rPr>
        <w:t>The following two graphs show the numbers of positive and neutral media clippings compared with negative. The positive and neutral outweigh the negative.</w:t>
      </w:r>
      <w:r w:rsidR="008F639C">
        <w:rPr>
          <w:rFonts w:ascii="Arial" w:hAnsi="Arial" w:cs="Arial"/>
          <w:szCs w:val="24"/>
        </w:rPr>
        <w:t xml:space="preserve"> (Note, recording </w:t>
      </w:r>
      <w:r w:rsidR="00227955">
        <w:rPr>
          <w:rFonts w:ascii="Arial" w:hAnsi="Arial" w:cs="Arial"/>
          <w:szCs w:val="24"/>
        </w:rPr>
        <w:t>stopped</w:t>
      </w:r>
      <w:r w:rsidR="008F639C">
        <w:rPr>
          <w:rFonts w:ascii="Arial" w:hAnsi="Arial" w:cs="Arial"/>
          <w:szCs w:val="24"/>
        </w:rPr>
        <w:t xml:space="preserve"> during the lockdowns)</w:t>
      </w:r>
    </w:p>
    <w:p w14:paraId="74FCE2BE" w14:textId="77777777" w:rsidR="008F639C" w:rsidRDefault="008F639C" w:rsidP="00E70D49">
      <w:pPr>
        <w:spacing w:after="120"/>
        <w:rPr>
          <w:rFonts w:ascii="Arial" w:hAnsi="Arial"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79"/>
        <w:gridCol w:w="6979"/>
      </w:tblGrid>
      <w:tr w:rsidR="00E70D49" w14:paraId="13DEE9C3" w14:textId="77777777" w:rsidTr="00E70D49">
        <w:tc>
          <w:tcPr>
            <w:tcW w:w="6979" w:type="dxa"/>
          </w:tcPr>
          <w:p w14:paraId="5F330F5D" w14:textId="4727FC1F" w:rsidR="00E70D49" w:rsidRDefault="00E70D49" w:rsidP="00E70D49">
            <w:pPr>
              <w:spacing w:after="120"/>
              <w:rPr>
                <w:rFonts w:ascii="Arial" w:hAnsi="Arial" w:cs="Arial"/>
                <w:color w:val="FF0000"/>
                <w:szCs w:val="24"/>
              </w:rPr>
            </w:pPr>
            <w:r>
              <w:rPr>
                <w:noProof/>
              </w:rPr>
              <w:drawing>
                <wp:inline distT="0" distB="0" distL="0" distR="0" wp14:anchorId="640012F8" wp14:editId="7BD27115">
                  <wp:extent cx="4286250" cy="27806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6250" cy="2780665"/>
                          </a:xfrm>
                          <a:prstGeom prst="rect">
                            <a:avLst/>
                          </a:prstGeom>
                          <a:noFill/>
                          <a:ln>
                            <a:noFill/>
                          </a:ln>
                        </pic:spPr>
                      </pic:pic>
                    </a:graphicData>
                  </a:graphic>
                </wp:inline>
              </w:drawing>
            </w:r>
          </w:p>
        </w:tc>
        <w:tc>
          <w:tcPr>
            <w:tcW w:w="6979" w:type="dxa"/>
          </w:tcPr>
          <w:p w14:paraId="44E1574C" w14:textId="6D5BD43F" w:rsidR="00E70D49" w:rsidRDefault="00E70D49" w:rsidP="00E70D49">
            <w:pPr>
              <w:spacing w:after="120"/>
              <w:rPr>
                <w:rFonts w:ascii="Arial" w:hAnsi="Arial" w:cs="Arial"/>
                <w:color w:val="FF0000"/>
                <w:szCs w:val="24"/>
              </w:rPr>
            </w:pPr>
            <w:r>
              <w:rPr>
                <w:noProof/>
              </w:rPr>
              <w:drawing>
                <wp:inline distT="0" distB="0" distL="0" distR="0" wp14:anchorId="76EA6F9E" wp14:editId="0D6EB270">
                  <wp:extent cx="4219575" cy="276288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2030" cy="2784136"/>
                          </a:xfrm>
                          <a:prstGeom prst="rect">
                            <a:avLst/>
                          </a:prstGeom>
                          <a:noFill/>
                          <a:ln>
                            <a:noFill/>
                          </a:ln>
                        </pic:spPr>
                      </pic:pic>
                    </a:graphicData>
                  </a:graphic>
                </wp:inline>
              </w:drawing>
            </w:r>
          </w:p>
        </w:tc>
      </w:tr>
    </w:tbl>
    <w:p w14:paraId="5A6BFD03" w14:textId="77777777" w:rsidR="00E70D49" w:rsidRPr="000D7575" w:rsidRDefault="00E70D49" w:rsidP="00E70D49">
      <w:pPr>
        <w:spacing w:after="120"/>
        <w:rPr>
          <w:rFonts w:ascii="Arial" w:hAnsi="Arial" w:cs="Arial"/>
          <w:color w:val="FF0000"/>
          <w:szCs w:val="24"/>
        </w:rPr>
      </w:pPr>
    </w:p>
    <w:p w14:paraId="75FAAFCE" w14:textId="77777777" w:rsidR="00E70D49" w:rsidRPr="000D7575" w:rsidRDefault="00E70D49" w:rsidP="005C61F6">
      <w:pPr>
        <w:spacing w:after="120"/>
        <w:rPr>
          <w:rFonts w:ascii="Arial" w:hAnsi="Arial" w:cs="Arial"/>
          <w:b/>
          <w:szCs w:val="24"/>
        </w:rPr>
      </w:pPr>
    </w:p>
    <w:p w14:paraId="1CC19C7C" w14:textId="77777777" w:rsidR="00E70D49" w:rsidRDefault="00E70D49">
      <w:r>
        <w:br w:type="page"/>
      </w:r>
    </w:p>
    <w:tbl>
      <w:tblPr>
        <w:tblW w:w="14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DF5266" w:rsidRPr="000D7575" w14:paraId="0EB5AD56" w14:textId="77777777" w:rsidTr="00A50375">
        <w:tc>
          <w:tcPr>
            <w:tcW w:w="1559" w:type="dxa"/>
            <w:tcBorders>
              <w:bottom w:val="single" w:sz="4" w:space="0" w:color="auto"/>
            </w:tcBorders>
            <w:shd w:val="clear" w:color="auto" w:fill="auto"/>
          </w:tcPr>
          <w:p w14:paraId="409EC05F" w14:textId="27024299" w:rsidR="00DF5266" w:rsidRPr="000D7575" w:rsidRDefault="00792B7C" w:rsidP="00DF5266">
            <w:pPr>
              <w:spacing w:after="120"/>
              <w:rPr>
                <w:rFonts w:ascii="Arial" w:eastAsia="Calibri" w:hAnsi="Arial" w:cs="Arial"/>
                <w:b/>
                <w:szCs w:val="24"/>
              </w:rPr>
            </w:pPr>
            <w:r w:rsidRPr="000D7575">
              <w:rPr>
                <w:rFonts w:ascii="Arial" w:hAnsi="Arial" w:cs="Arial"/>
                <w:b/>
                <w:szCs w:val="24"/>
              </w:rPr>
              <w:lastRenderedPageBreak/>
              <w:br w:type="page"/>
            </w:r>
            <w:r w:rsidR="00E862F9">
              <w:rPr>
                <w:rFonts w:ascii="Arial" w:hAnsi="Arial" w:cs="Arial"/>
                <w:b/>
                <w:noProof/>
                <w:szCs w:val="24"/>
              </w:rPr>
              <w:t xml:space="preserve"> </w:t>
            </w:r>
            <w:r w:rsidR="00DF5266" w:rsidRPr="000D7575">
              <w:rPr>
                <w:rFonts w:ascii="Arial" w:eastAsia="Calibri" w:hAnsi="Arial" w:cs="Arial"/>
                <w:b/>
                <w:szCs w:val="24"/>
              </w:rPr>
              <w:t>Business Plan Outcome</w:t>
            </w:r>
          </w:p>
        </w:tc>
        <w:tc>
          <w:tcPr>
            <w:tcW w:w="2126" w:type="dxa"/>
            <w:shd w:val="clear" w:color="auto" w:fill="auto"/>
          </w:tcPr>
          <w:p w14:paraId="2546C831"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559" w:type="dxa"/>
            <w:shd w:val="clear" w:color="auto" w:fill="auto"/>
          </w:tcPr>
          <w:p w14:paraId="277AC4D0"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52" w:type="dxa"/>
            <w:shd w:val="clear" w:color="auto" w:fill="auto"/>
          </w:tcPr>
          <w:p w14:paraId="2BDD1E34"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5CDC8509" w14:textId="77777777" w:rsidR="00DF5266" w:rsidRPr="000D7575" w:rsidRDefault="00DF5266" w:rsidP="00DF5266">
            <w:pPr>
              <w:spacing w:after="120"/>
              <w:rPr>
                <w:rFonts w:ascii="Arial" w:eastAsia="Calibri" w:hAnsi="Arial" w:cs="Arial"/>
                <w:b/>
                <w:szCs w:val="24"/>
              </w:rPr>
            </w:pPr>
          </w:p>
        </w:tc>
        <w:tc>
          <w:tcPr>
            <w:tcW w:w="1134" w:type="dxa"/>
            <w:shd w:val="clear" w:color="auto" w:fill="auto"/>
          </w:tcPr>
          <w:p w14:paraId="12E88370" w14:textId="3ABDBC20"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1134" w:type="dxa"/>
            <w:shd w:val="clear" w:color="auto" w:fill="auto"/>
          </w:tcPr>
          <w:p w14:paraId="7D071901" w14:textId="0449053C"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1134" w:type="dxa"/>
            <w:shd w:val="clear" w:color="auto" w:fill="auto"/>
          </w:tcPr>
          <w:p w14:paraId="145739D8" w14:textId="2D77EFC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1134" w:type="dxa"/>
            <w:shd w:val="clear" w:color="auto" w:fill="auto"/>
          </w:tcPr>
          <w:p w14:paraId="7152DE52" w14:textId="3BD7ED19"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126" w:type="dxa"/>
            <w:shd w:val="clear" w:color="auto" w:fill="auto"/>
          </w:tcPr>
          <w:p w14:paraId="1327DB3D" w14:textId="0BFB31A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Summary of Quarter </w:t>
            </w:r>
            <w:r w:rsidR="00D940CA">
              <w:rPr>
                <w:rFonts w:ascii="Arial" w:eastAsia="Calibri" w:hAnsi="Arial" w:cs="Arial"/>
                <w:b/>
                <w:szCs w:val="24"/>
              </w:rPr>
              <w:t>One</w:t>
            </w:r>
            <w:r w:rsidRPr="000D7575">
              <w:rPr>
                <w:rFonts w:ascii="Arial" w:eastAsia="Calibri" w:hAnsi="Arial" w:cs="Arial"/>
                <w:b/>
                <w:szCs w:val="24"/>
              </w:rPr>
              <w:t xml:space="preserve"> Performance</w:t>
            </w:r>
          </w:p>
          <w:p w14:paraId="7B1278EA" w14:textId="77777777" w:rsidR="00DF5266" w:rsidRPr="000D7575" w:rsidRDefault="00DF5266" w:rsidP="00DF5266">
            <w:pPr>
              <w:rPr>
                <w:rFonts w:ascii="Arial" w:eastAsia="Calibri" w:hAnsi="Arial" w:cs="Arial"/>
                <w:b/>
                <w:szCs w:val="24"/>
              </w:rPr>
            </w:pPr>
          </w:p>
        </w:tc>
      </w:tr>
      <w:tr w:rsidR="00D86D2E" w:rsidRPr="00555662" w14:paraId="3CA8A96A" w14:textId="77777777" w:rsidTr="008F7546">
        <w:trPr>
          <w:trHeight w:val="2115"/>
        </w:trPr>
        <w:tc>
          <w:tcPr>
            <w:tcW w:w="1559" w:type="dxa"/>
            <w:shd w:val="clear" w:color="auto" w:fill="auto"/>
          </w:tcPr>
          <w:p w14:paraId="6AC76753" w14:textId="77777777" w:rsidR="00D86D2E" w:rsidRPr="00555662" w:rsidRDefault="00D86D2E" w:rsidP="005C61F6">
            <w:pPr>
              <w:rPr>
                <w:rFonts w:ascii="Arial" w:eastAsia="Calibri" w:hAnsi="Arial" w:cs="Arial"/>
                <w:b/>
                <w:szCs w:val="24"/>
              </w:rPr>
            </w:pPr>
            <w:r w:rsidRPr="00555662">
              <w:rPr>
                <w:rFonts w:ascii="Arial" w:eastAsia="Calibri" w:hAnsi="Arial" w:cs="Arial"/>
                <w:b/>
                <w:szCs w:val="24"/>
              </w:rPr>
              <w:t>6. Be a trusted and effective partner</w:t>
            </w:r>
          </w:p>
          <w:p w14:paraId="7ED3C5FF" w14:textId="77777777" w:rsidR="00D86D2E" w:rsidRPr="00555662" w:rsidRDefault="00D86D2E" w:rsidP="005C61F6">
            <w:pPr>
              <w:rPr>
                <w:rFonts w:ascii="Arial" w:eastAsia="Calibri" w:hAnsi="Arial" w:cs="Arial"/>
                <w:b/>
                <w:szCs w:val="24"/>
              </w:rPr>
            </w:pPr>
          </w:p>
        </w:tc>
        <w:tc>
          <w:tcPr>
            <w:tcW w:w="2126" w:type="dxa"/>
            <w:shd w:val="clear" w:color="auto" w:fill="auto"/>
          </w:tcPr>
          <w:p w14:paraId="1D5FC8BE" w14:textId="77777777" w:rsidR="00D86D2E" w:rsidRPr="00555662" w:rsidRDefault="00D86D2E" w:rsidP="005C61F6">
            <w:pPr>
              <w:rPr>
                <w:rFonts w:ascii="Arial" w:eastAsia="Calibri" w:hAnsi="Arial" w:cs="Arial"/>
                <w:szCs w:val="24"/>
              </w:rPr>
            </w:pPr>
            <w:r w:rsidRPr="00555662">
              <w:rPr>
                <w:rFonts w:ascii="Arial" w:eastAsia="Calibri" w:hAnsi="Arial" w:cs="Arial"/>
                <w:szCs w:val="24"/>
              </w:rPr>
              <w:t xml:space="preserve">10. THC’s annual survey of performance and attitudes. </w:t>
            </w:r>
          </w:p>
        </w:tc>
        <w:tc>
          <w:tcPr>
            <w:tcW w:w="1559" w:type="dxa"/>
            <w:shd w:val="clear" w:color="auto" w:fill="auto"/>
          </w:tcPr>
          <w:p w14:paraId="7EA4D34C" w14:textId="77777777" w:rsidR="00D86D2E" w:rsidRPr="00555662" w:rsidRDefault="00D86D2E" w:rsidP="005C61F6">
            <w:pPr>
              <w:spacing w:after="120"/>
              <w:rPr>
                <w:rFonts w:ascii="Arial" w:eastAsia="Calibri" w:hAnsi="Arial" w:cs="Arial"/>
                <w:szCs w:val="24"/>
              </w:rPr>
            </w:pPr>
            <w:r w:rsidRPr="00555662">
              <w:rPr>
                <w:rFonts w:ascii="Arial" w:eastAsia="Calibri" w:hAnsi="Arial" w:cs="Arial"/>
                <w:szCs w:val="24"/>
              </w:rPr>
              <w:t>Annual.</w:t>
            </w:r>
          </w:p>
        </w:tc>
        <w:tc>
          <w:tcPr>
            <w:tcW w:w="2552" w:type="dxa"/>
            <w:shd w:val="clear" w:color="auto" w:fill="auto"/>
          </w:tcPr>
          <w:p w14:paraId="144B063E" w14:textId="77777777" w:rsidR="00D86D2E" w:rsidRPr="00555662" w:rsidRDefault="00D86D2E" w:rsidP="00DF1EC0">
            <w:pPr>
              <w:pStyle w:val="ListParagraph"/>
              <w:numPr>
                <w:ilvl w:val="0"/>
                <w:numId w:val="15"/>
              </w:numPr>
              <w:spacing w:after="0" w:line="240" w:lineRule="auto"/>
              <w:rPr>
                <w:rFonts w:ascii="Arial" w:hAnsi="Arial" w:cs="Arial"/>
                <w:sz w:val="24"/>
                <w:szCs w:val="24"/>
              </w:rPr>
            </w:pPr>
            <w:r w:rsidRPr="00555662">
              <w:rPr>
                <w:rFonts w:ascii="Arial" w:hAnsi="Arial" w:cs="Arial"/>
                <w:sz w:val="24"/>
                <w:szCs w:val="24"/>
              </w:rPr>
              <w:t>Red = all HLH areas of work represented receive lower net satisfaction ratings than the previous year.</w:t>
            </w:r>
          </w:p>
          <w:p w14:paraId="1D3B4747" w14:textId="77777777" w:rsidR="00D86D2E" w:rsidRPr="00555662" w:rsidRDefault="00D86D2E" w:rsidP="00DF1EC0">
            <w:pPr>
              <w:pStyle w:val="ListParagraph"/>
              <w:numPr>
                <w:ilvl w:val="0"/>
                <w:numId w:val="15"/>
              </w:numPr>
              <w:spacing w:after="0" w:line="240" w:lineRule="auto"/>
              <w:ind w:left="714" w:hanging="357"/>
              <w:rPr>
                <w:rFonts w:ascii="Arial" w:hAnsi="Arial" w:cs="Arial"/>
                <w:sz w:val="24"/>
                <w:szCs w:val="24"/>
              </w:rPr>
            </w:pPr>
            <w:r w:rsidRPr="00555662">
              <w:rPr>
                <w:rFonts w:ascii="Arial" w:hAnsi="Arial" w:cs="Arial"/>
                <w:sz w:val="24"/>
                <w:szCs w:val="24"/>
              </w:rPr>
              <w:t>Amber = two or more areas of HLH work receive lower net satisfaction ratings than the previous year.</w:t>
            </w:r>
          </w:p>
          <w:p w14:paraId="062A1E9A" w14:textId="77777777" w:rsidR="00D86D2E" w:rsidRPr="00555662" w:rsidRDefault="00D86D2E" w:rsidP="00DF1EC0">
            <w:pPr>
              <w:pStyle w:val="ListParagraph"/>
              <w:numPr>
                <w:ilvl w:val="0"/>
                <w:numId w:val="15"/>
              </w:numPr>
              <w:spacing w:after="0" w:line="240" w:lineRule="auto"/>
              <w:ind w:left="714" w:hanging="357"/>
              <w:rPr>
                <w:rFonts w:ascii="Arial" w:hAnsi="Arial" w:cs="Arial"/>
                <w:sz w:val="24"/>
                <w:szCs w:val="24"/>
              </w:rPr>
            </w:pPr>
            <w:r w:rsidRPr="00555662">
              <w:rPr>
                <w:rFonts w:ascii="Arial" w:hAnsi="Arial" w:cs="Arial"/>
                <w:sz w:val="24"/>
                <w:szCs w:val="24"/>
              </w:rPr>
              <w:t>Green = net satisfaction ratings are maintained or improved for three or more areas of HLH work compared with the previous year.</w:t>
            </w:r>
          </w:p>
        </w:tc>
        <w:tc>
          <w:tcPr>
            <w:tcW w:w="1134" w:type="dxa"/>
            <w:shd w:val="clear" w:color="auto" w:fill="BFBFBF" w:themeFill="background1" w:themeFillShade="BF"/>
          </w:tcPr>
          <w:p w14:paraId="18E4A914" w14:textId="77777777" w:rsidR="00D86D2E" w:rsidRPr="00555662" w:rsidRDefault="006F2BE0" w:rsidP="005C61F6">
            <w:pPr>
              <w:pStyle w:val="ListParagraph"/>
              <w:spacing w:after="120" w:line="240" w:lineRule="auto"/>
              <w:ind w:left="360"/>
              <w:rPr>
                <w:rFonts w:ascii="Arial" w:hAnsi="Arial" w:cs="Arial"/>
                <w:sz w:val="24"/>
                <w:szCs w:val="24"/>
              </w:rPr>
            </w:pPr>
            <w:r w:rsidRPr="00555662">
              <w:rPr>
                <w:rFonts w:ascii="Arial" w:hAnsi="Arial" w:cs="Arial"/>
                <w:sz w:val="24"/>
                <w:szCs w:val="24"/>
              </w:rPr>
              <w:t>N</w:t>
            </w:r>
            <w:r w:rsidR="00D7529C" w:rsidRPr="00555662">
              <w:rPr>
                <w:rFonts w:ascii="Arial" w:hAnsi="Arial" w:cs="Arial"/>
                <w:sz w:val="24"/>
                <w:szCs w:val="24"/>
              </w:rPr>
              <w:t>/</w:t>
            </w:r>
            <w:r w:rsidRPr="00555662">
              <w:rPr>
                <w:rFonts w:ascii="Arial" w:hAnsi="Arial" w:cs="Arial"/>
                <w:sz w:val="24"/>
                <w:szCs w:val="24"/>
              </w:rPr>
              <w:t>A</w:t>
            </w:r>
          </w:p>
        </w:tc>
        <w:tc>
          <w:tcPr>
            <w:tcW w:w="1134" w:type="dxa"/>
            <w:shd w:val="clear" w:color="auto" w:fill="BFBFBF" w:themeFill="background1" w:themeFillShade="BF"/>
          </w:tcPr>
          <w:p w14:paraId="17372169" w14:textId="77777777" w:rsidR="00D86D2E" w:rsidRPr="00555662" w:rsidRDefault="00DD4280" w:rsidP="005C61F6">
            <w:pPr>
              <w:pStyle w:val="ListParagraph"/>
              <w:spacing w:after="120" w:line="240" w:lineRule="auto"/>
              <w:ind w:left="0"/>
              <w:jc w:val="both"/>
              <w:rPr>
                <w:rFonts w:ascii="Arial" w:hAnsi="Arial" w:cs="Arial"/>
                <w:sz w:val="24"/>
                <w:szCs w:val="24"/>
              </w:rPr>
            </w:pPr>
            <w:r w:rsidRPr="00555662">
              <w:rPr>
                <w:rFonts w:ascii="Arial" w:hAnsi="Arial" w:cs="Arial"/>
                <w:sz w:val="24"/>
                <w:szCs w:val="24"/>
              </w:rPr>
              <w:t>N</w:t>
            </w:r>
            <w:r w:rsidR="00D7529C" w:rsidRPr="00555662">
              <w:rPr>
                <w:rFonts w:ascii="Arial" w:hAnsi="Arial" w:cs="Arial"/>
                <w:sz w:val="24"/>
                <w:szCs w:val="24"/>
              </w:rPr>
              <w:t>/</w:t>
            </w:r>
            <w:r w:rsidRPr="00555662">
              <w:rPr>
                <w:rFonts w:ascii="Arial" w:hAnsi="Arial" w:cs="Arial"/>
                <w:sz w:val="24"/>
                <w:szCs w:val="24"/>
              </w:rPr>
              <w:t>A</w:t>
            </w:r>
          </w:p>
        </w:tc>
        <w:tc>
          <w:tcPr>
            <w:tcW w:w="1134" w:type="dxa"/>
            <w:shd w:val="clear" w:color="auto" w:fill="auto"/>
          </w:tcPr>
          <w:p w14:paraId="39097503" w14:textId="22DE578A" w:rsidR="00D86D2E" w:rsidRPr="00555662" w:rsidRDefault="00D86D2E" w:rsidP="005C61F6">
            <w:pPr>
              <w:pStyle w:val="ListParagraph"/>
              <w:spacing w:after="120" w:line="240" w:lineRule="auto"/>
              <w:ind w:left="0"/>
              <w:rPr>
                <w:rFonts w:ascii="Arial" w:hAnsi="Arial" w:cs="Arial"/>
                <w:sz w:val="24"/>
                <w:szCs w:val="24"/>
              </w:rPr>
            </w:pPr>
          </w:p>
        </w:tc>
        <w:tc>
          <w:tcPr>
            <w:tcW w:w="1134" w:type="dxa"/>
            <w:shd w:val="clear" w:color="auto" w:fill="BFBFBF" w:themeFill="background1" w:themeFillShade="BF"/>
          </w:tcPr>
          <w:p w14:paraId="3ADAD2F3" w14:textId="77777777" w:rsidR="00D86D2E" w:rsidRPr="00555662" w:rsidRDefault="00AC0D78" w:rsidP="00AC0D78">
            <w:pPr>
              <w:spacing w:after="120"/>
              <w:rPr>
                <w:rFonts w:ascii="Arial" w:hAnsi="Arial" w:cs="Arial"/>
                <w:szCs w:val="24"/>
              </w:rPr>
            </w:pPr>
            <w:r w:rsidRPr="00555662">
              <w:rPr>
                <w:rFonts w:ascii="Arial" w:hAnsi="Arial" w:cs="Arial"/>
                <w:szCs w:val="24"/>
              </w:rPr>
              <w:t>NA</w:t>
            </w:r>
          </w:p>
        </w:tc>
        <w:tc>
          <w:tcPr>
            <w:tcW w:w="2126" w:type="dxa"/>
            <w:shd w:val="clear" w:color="auto" w:fill="auto"/>
          </w:tcPr>
          <w:p w14:paraId="77DB8C77" w14:textId="75CBB4A7" w:rsidR="00D86D2E" w:rsidRPr="00555662" w:rsidRDefault="008F7546" w:rsidP="005C61F6">
            <w:pPr>
              <w:pStyle w:val="ListParagraph"/>
              <w:spacing w:after="120" w:line="240" w:lineRule="auto"/>
              <w:ind w:left="0"/>
              <w:rPr>
                <w:rFonts w:ascii="Arial" w:hAnsi="Arial" w:cs="Arial"/>
                <w:sz w:val="24"/>
                <w:szCs w:val="24"/>
              </w:rPr>
            </w:pPr>
            <w:r>
              <w:rPr>
                <w:rFonts w:ascii="Arial" w:hAnsi="Arial" w:cs="Arial"/>
                <w:sz w:val="24"/>
                <w:szCs w:val="24"/>
              </w:rPr>
              <w:t xml:space="preserve">NA, this in an annual indicator. Expected reporting is in Q3. </w:t>
            </w:r>
          </w:p>
        </w:tc>
      </w:tr>
    </w:tbl>
    <w:p w14:paraId="2D782ED6" w14:textId="77777777" w:rsidR="00D86D2E" w:rsidRPr="000D7575" w:rsidRDefault="00D86D2E" w:rsidP="005C61F6">
      <w:pPr>
        <w:spacing w:after="120"/>
        <w:rPr>
          <w:rFonts w:ascii="Arial" w:hAnsi="Arial" w:cs="Arial"/>
          <w:b/>
          <w:szCs w:val="24"/>
        </w:rPr>
      </w:pPr>
    </w:p>
    <w:p w14:paraId="76A98DB9" w14:textId="77777777" w:rsidR="00D86D2E" w:rsidRPr="000D7575" w:rsidRDefault="00D86D2E" w:rsidP="005C61F6">
      <w:pPr>
        <w:spacing w:after="120"/>
        <w:rPr>
          <w:rFonts w:ascii="Arial" w:hAnsi="Arial" w:cs="Arial"/>
          <w:b/>
          <w:szCs w:val="24"/>
        </w:rPr>
      </w:pP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DF5266" w:rsidRPr="000D7575" w14:paraId="6DD112FB" w14:textId="77777777" w:rsidTr="00190921">
        <w:tc>
          <w:tcPr>
            <w:tcW w:w="1559" w:type="dxa"/>
            <w:tcBorders>
              <w:bottom w:val="single" w:sz="4" w:space="0" w:color="auto"/>
            </w:tcBorders>
            <w:shd w:val="clear" w:color="auto" w:fill="auto"/>
          </w:tcPr>
          <w:p w14:paraId="61AEE512"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Business Plan Outcome</w:t>
            </w:r>
          </w:p>
        </w:tc>
        <w:tc>
          <w:tcPr>
            <w:tcW w:w="2126" w:type="dxa"/>
            <w:shd w:val="clear" w:color="auto" w:fill="auto"/>
          </w:tcPr>
          <w:p w14:paraId="0D96CEEA"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559" w:type="dxa"/>
            <w:shd w:val="clear" w:color="auto" w:fill="auto"/>
          </w:tcPr>
          <w:p w14:paraId="6D8CA5A5"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52" w:type="dxa"/>
            <w:shd w:val="clear" w:color="auto" w:fill="auto"/>
          </w:tcPr>
          <w:p w14:paraId="47BBA573"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04C70605" w14:textId="77777777" w:rsidR="00DF5266" w:rsidRPr="000D7575" w:rsidRDefault="00DF5266" w:rsidP="00DF5266">
            <w:pPr>
              <w:spacing w:after="120"/>
              <w:rPr>
                <w:rFonts w:ascii="Arial" w:eastAsia="Calibri" w:hAnsi="Arial" w:cs="Arial"/>
                <w:b/>
                <w:szCs w:val="24"/>
              </w:rPr>
            </w:pPr>
          </w:p>
        </w:tc>
        <w:tc>
          <w:tcPr>
            <w:tcW w:w="1134" w:type="dxa"/>
            <w:shd w:val="clear" w:color="auto" w:fill="auto"/>
          </w:tcPr>
          <w:p w14:paraId="623EAE1A" w14:textId="3F042BB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1134" w:type="dxa"/>
            <w:shd w:val="clear" w:color="auto" w:fill="auto"/>
          </w:tcPr>
          <w:p w14:paraId="19AA15CE" w14:textId="741214D5"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1134" w:type="dxa"/>
            <w:shd w:val="clear" w:color="auto" w:fill="auto"/>
          </w:tcPr>
          <w:p w14:paraId="2D134B11" w14:textId="0BC23F1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1134" w:type="dxa"/>
            <w:tcBorders>
              <w:bottom w:val="single" w:sz="4" w:space="0" w:color="auto"/>
            </w:tcBorders>
            <w:shd w:val="clear" w:color="auto" w:fill="auto"/>
          </w:tcPr>
          <w:p w14:paraId="58338CBD" w14:textId="76B1D189"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126" w:type="dxa"/>
            <w:shd w:val="clear" w:color="auto" w:fill="auto"/>
          </w:tcPr>
          <w:p w14:paraId="4CAB0607" w14:textId="5C2C8FB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Summary of Quarter </w:t>
            </w:r>
            <w:r w:rsidR="00D940CA">
              <w:rPr>
                <w:rFonts w:ascii="Arial" w:eastAsia="Calibri" w:hAnsi="Arial" w:cs="Arial"/>
                <w:b/>
                <w:szCs w:val="24"/>
              </w:rPr>
              <w:t>One</w:t>
            </w:r>
            <w:r w:rsidRPr="000D7575">
              <w:rPr>
                <w:rFonts w:ascii="Arial" w:eastAsia="Calibri" w:hAnsi="Arial" w:cs="Arial"/>
                <w:b/>
                <w:szCs w:val="24"/>
              </w:rPr>
              <w:t xml:space="preserve"> Performance</w:t>
            </w:r>
          </w:p>
          <w:p w14:paraId="58130C70" w14:textId="77777777" w:rsidR="00DF5266" w:rsidRPr="000D7575" w:rsidRDefault="00DF5266" w:rsidP="00DF5266">
            <w:pPr>
              <w:rPr>
                <w:rFonts w:ascii="Arial" w:eastAsia="Calibri" w:hAnsi="Arial" w:cs="Arial"/>
                <w:b/>
                <w:szCs w:val="24"/>
              </w:rPr>
            </w:pPr>
          </w:p>
        </w:tc>
      </w:tr>
      <w:tr w:rsidR="00D86D2E" w:rsidRPr="000D7575" w14:paraId="47007304" w14:textId="77777777" w:rsidTr="00190921">
        <w:trPr>
          <w:trHeight w:val="2115"/>
        </w:trPr>
        <w:tc>
          <w:tcPr>
            <w:tcW w:w="1559" w:type="dxa"/>
            <w:shd w:val="clear" w:color="auto" w:fill="auto"/>
          </w:tcPr>
          <w:p w14:paraId="08D20F6A"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6. Be a trusted and effective partner (cont.)</w:t>
            </w:r>
          </w:p>
        </w:tc>
        <w:tc>
          <w:tcPr>
            <w:tcW w:w="2126" w:type="dxa"/>
            <w:shd w:val="clear" w:color="auto" w:fill="auto"/>
          </w:tcPr>
          <w:p w14:paraId="7DA5FC18"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11. Partnership work with sportscotland</w:t>
            </w:r>
          </w:p>
        </w:tc>
        <w:tc>
          <w:tcPr>
            <w:tcW w:w="1559" w:type="dxa"/>
            <w:shd w:val="clear" w:color="auto" w:fill="auto"/>
          </w:tcPr>
          <w:p w14:paraId="63C51376"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Annual</w:t>
            </w:r>
          </w:p>
        </w:tc>
        <w:tc>
          <w:tcPr>
            <w:tcW w:w="2552" w:type="dxa"/>
            <w:shd w:val="clear" w:color="auto" w:fill="auto"/>
          </w:tcPr>
          <w:p w14:paraId="1A8881B1" w14:textId="77777777" w:rsidR="00D86D2E" w:rsidRPr="000D7575" w:rsidRDefault="00D86D2E" w:rsidP="00DF1EC0">
            <w:pPr>
              <w:pStyle w:val="ListParagraph"/>
              <w:numPr>
                <w:ilvl w:val="0"/>
                <w:numId w:val="3"/>
              </w:numPr>
              <w:spacing w:after="0" w:line="240" w:lineRule="auto"/>
              <w:rPr>
                <w:rFonts w:ascii="Arial" w:hAnsi="Arial" w:cs="Arial"/>
                <w:sz w:val="24"/>
                <w:szCs w:val="24"/>
              </w:rPr>
            </w:pPr>
            <w:r w:rsidRPr="000D7575">
              <w:rPr>
                <w:rFonts w:ascii="Arial" w:hAnsi="Arial" w:cs="Arial"/>
                <w:sz w:val="24"/>
                <w:szCs w:val="24"/>
              </w:rPr>
              <w:t>Red = cancellation of Partnership Agreement with sportscotland</w:t>
            </w:r>
          </w:p>
          <w:p w14:paraId="01E42564" w14:textId="77777777" w:rsidR="00D86D2E" w:rsidRPr="000D7575" w:rsidRDefault="00D86D2E" w:rsidP="00DF1EC0">
            <w:pPr>
              <w:pStyle w:val="ListParagraph"/>
              <w:numPr>
                <w:ilvl w:val="0"/>
                <w:numId w:val="3"/>
              </w:numPr>
              <w:spacing w:after="0" w:line="240" w:lineRule="auto"/>
              <w:rPr>
                <w:rFonts w:ascii="Arial" w:hAnsi="Arial" w:cs="Arial"/>
                <w:sz w:val="24"/>
                <w:szCs w:val="24"/>
              </w:rPr>
            </w:pPr>
            <w:r w:rsidRPr="000D7575">
              <w:rPr>
                <w:rFonts w:ascii="Arial" w:hAnsi="Arial" w:cs="Arial"/>
                <w:sz w:val="24"/>
                <w:szCs w:val="24"/>
              </w:rPr>
              <w:t>Amber = continuation of current level of partnership work with sportscotland</w:t>
            </w:r>
          </w:p>
          <w:p w14:paraId="287B28BF" w14:textId="77777777" w:rsidR="00D86D2E" w:rsidRPr="000D7575" w:rsidRDefault="00D86D2E" w:rsidP="00DF1EC0">
            <w:pPr>
              <w:pStyle w:val="ListParagraph"/>
              <w:numPr>
                <w:ilvl w:val="0"/>
                <w:numId w:val="3"/>
              </w:numPr>
              <w:spacing w:after="0" w:line="240" w:lineRule="auto"/>
              <w:ind w:left="714" w:hanging="357"/>
              <w:rPr>
                <w:rFonts w:ascii="Arial" w:hAnsi="Arial" w:cs="Arial"/>
                <w:sz w:val="24"/>
                <w:szCs w:val="24"/>
              </w:rPr>
            </w:pPr>
            <w:r w:rsidRPr="000D7575">
              <w:rPr>
                <w:rFonts w:ascii="Arial" w:hAnsi="Arial" w:cs="Arial"/>
                <w:sz w:val="24"/>
                <w:szCs w:val="24"/>
              </w:rPr>
              <w:t>Green = Growth in partnership working with sportscotland</w:t>
            </w:r>
          </w:p>
        </w:tc>
        <w:tc>
          <w:tcPr>
            <w:tcW w:w="1134" w:type="dxa"/>
            <w:shd w:val="clear" w:color="auto" w:fill="92D050"/>
          </w:tcPr>
          <w:p w14:paraId="17D702CE" w14:textId="77777777" w:rsidR="00D86D2E" w:rsidRPr="000D7575" w:rsidRDefault="00426029" w:rsidP="005C61F6">
            <w:pPr>
              <w:pStyle w:val="ListParagraph"/>
              <w:spacing w:after="120" w:line="240" w:lineRule="auto"/>
              <w:ind w:left="0"/>
              <w:rPr>
                <w:rFonts w:ascii="Arial" w:hAnsi="Arial" w:cs="Arial"/>
                <w:sz w:val="24"/>
                <w:szCs w:val="24"/>
              </w:rPr>
            </w:pPr>
            <w:r w:rsidRPr="000D7575">
              <w:rPr>
                <w:rFonts w:ascii="Arial" w:hAnsi="Arial" w:cs="Arial"/>
                <w:sz w:val="24"/>
                <w:szCs w:val="24"/>
              </w:rPr>
              <w:t>Green</w:t>
            </w:r>
          </w:p>
        </w:tc>
        <w:tc>
          <w:tcPr>
            <w:tcW w:w="1134" w:type="dxa"/>
            <w:shd w:val="clear" w:color="auto" w:fill="BFBFBF" w:themeFill="background1" w:themeFillShade="BF"/>
          </w:tcPr>
          <w:p w14:paraId="2E935408" w14:textId="77777777" w:rsidR="00D86D2E" w:rsidRPr="000D7575" w:rsidRDefault="00DD4280" w:rsidP="005C61F6">
            <w:pPr>
              <w:pStyle w:val="ListParagraph"/>
              <w:spacing w:after="120" w:line="240" w:lineRule="auto"/>
              <w:ind w:left="0"/>
              <w:jc w:val="both"/>
              <w:rPr>
                <w:rFonts w:ascii="Arial" w:hAnsi="Arial" w:cs="Arial"/>
                <w:sz w:val="24"/>
                <w:szCs w:val="24"/>
              </w:rPr>
            </w:pPr>
            <w:r>
              <w:rPr>
                <w:rFonts w:ascii="Arial" w:hAnsi="Arial" w:cs="Arial"/>
                <w:sz w:val="24"/>
                <w:szCs w:val="24"/>
              </w:rPr>
              <w:t>N</w:t>
            </w:r>
            <w:r w:rsidR="00190921">
              <w:rPr>
                <w:rFonts w:ascii="Arial" w:hAnsi="Arial" w:cs="Arial"/>
                <w:sz w:val="24"/>
                <w:szCs w:val="24"/>
              </w:rPr>
              <w:t>A</w:t>
            </w:r>
          </w:p>
        </w:tc>
        <w:tc>
          <w:tcPr>
            <w:tcW w:w="1134" w:type="dxa"/>
            <w:shd w:val="clear" w:color="auto" w:fill="BFBFBF" w:themeFill="background1" w:themeFillShade="BF"/>
          </w:tcPr>
          <w:p w14:paraId="650B7D69" w14:textId="77777777" w:rsidR="00D86D2E" w:rsidRPr="000D7575" w:rsidRDefault="00D7529C" w:rsidP="005C61F6">
            <w:pPr>
              <w:pStyle w:val="ListParagraph"/>
              <w:spacing w:after="120" w:line="240" w:lineRule="auto"/>
              <w:ind w:left="0"/>
              <w:rPr>
                <w:rFonts w:ascii="Arial" w:hAnsi="Arial" w:cs="Arial"/>
                <w:sz w:val="24"/>
                <w:szCs w:val="24"/>
              </w:rPr>
            </w:pPr>
            <w:r>
              <w:rPr>
                <w:rFonts w:ascii="Arial" w:hAnsi="Arial" w:cs="Arial"/>
                <w:sz w:val="24"/>
                <w:szCs w:val="24"/>
              </w:rPr>
              <w:t>NA</w:t>
            </w:r>
          </w:p>
        </w:tc>
        <w:tc>
          <w:tcPr>
            <w:tcW w:w="1134" w:type="dxa"/>
            <w:tcBorders>
              <w:bottom w:val="nil"/>
            </w:tcBorders>
            <w:shd w:val="clear" w:color="auto" w:fill="BFBFBF" w:themeFill="background1" w:themeFillShade="BF"/>
          </w:tcPr>
          <w:p w14:paraId="04D7226E" w14:textId="77777777" w:rsidR="00D86D2E" w:rsidRPr="00190921" w:rsidRDefault="008F1687" w:rsidP="00190921">
            <w:pPr>
              <w:spacing w:after="120"/>
              <w:rPr>
                <w:rFonts w:ascii="Arial" w:hAnsi="Arial" w:cs="Arial"/>
                <w:szCs w:val="24"/>
              </w:rPr>
            </w:pPr>
            <w:r w:rsidRPr="00190921">
              <w:rPr>
                <w:rFonts w:ascii="Arial" w:hAnsi="Arial" w:cs="Arial"/>
                <w:szCs w:val="24"/>
              </w:rPr>
              <w:t>NA</w:t>
            </w:r>
          </w:p>
        </w:tc>
        <w:tc>
          <w:tcPr>
            <w:tcW w:w="2126" w:type="dxa"/>
            <w:shd w:val="clear" w:color="auto" w:fill="auto"/>
          </w:tcPr>
          <w:p w14:paraId="4C507E0C" w14:textId="70ECE313" w:rsidR="00D86D2E" w:rsidRPr="000D7575" w:rsidRDefault="002D1D7C" w:rsidP="005C61F6">
            <w:pPr>
              <w:pStyle w:val="ListParagraph"/>
              <w:spacing w:after="120" w:line="240" w:lineRule="auto"/>
              <w:ind w:left="0"/>
              <w:rPr>
                <w:rFonts w:ascii="Arial" w:hAnsi="Arial" w:cs="Arial"/>
                <w:sz w:val="24"/>
                <w:szCs w:val="24"/>
              </w:rPr>
            </w:pPr>
            <w:r>
              <w:rPr>
                <w:rFonts w:ascii="Arial" w:hAnsi="Arial" w:cs="Arial"/>
                <w:sz w:val="24"/>
                <w:szCs w:val="24"/>
              </w:rPr>
              <w:t xml:space="preserve">This indicator has been jointly </w:t>
            </w:r>
            <w:r w:rsidR="00637D35">
              <w:rPr>
                <w:rFonts w:ascii="Arial" w:hAnsi="Arial" w:cs="Arial"/>
                <w:sz w:val="24"/>
                <w:szCs w:val="24"/>
              </w:rPr>
              <w:t>considered</w:t>
            </w:r>
            <w:r>
              <w:rPr>
                <w:rFonts w:ascii="Arial" w:hAnsi="Arial" w:cs="Arial"/>
                <w:sz w:val="24"/>
                <w:szCs w:val="24"/>
              </w:rPr>
              <w:t xml:space="preserve"> between HLH and sportscotland and </w:t>
            </w:r>
            <w:r w:rsidR="00637D35">
              <w:rPr>
                <w:rFonts w:ascii="Arial" w:hAnsi="Arial" w:cs="Arial"/>
                <w:sz w:val="24"/>
                <w:szCs w:val="24"/>
              </w:rPr>
              <w:t xml:space="preserve">is </w:t>
            </w:r>
            <w:r>
              <w:rPr>
                <w:rFonts w:ascii="Arial" w:hAnsi="Arial" w:cs="Arial"/>
                <w:sz w:val="24"/>
                <w:szCs w:val="24"/>
              </w:rPr>
              <w:t xml:space="preserve">assessed as being on target, please see section five of this report for further information. </w:t>
            </w:r>
          </w:p>
        </w:tc>
      </w:tr>
    </w:tbl>
    <w:p w14:paraId="7749466D" w14:textId="77777777" w:rsidR="00D86D2E" w:rsidRPr="000D7575" w:rsidRDefault="00D86D2E" w:rsidP="005C61F6">
      <w:pPr>
        <w:spacing w:after="120"/>
        <w:rPr>
          <w:rFonts w:ascii="Arial" w:hAnsi="Arial" w:cs="Arial"/>
          <w:b/>
          <w:szCs w:val="24"/>
        </w:rPr>
        <w:sectPr w:rsidR="00D86D2E" w:rsidRPr="000D7575" w:rsidSect="001671A2">
          <w:pgSz w:w="16838" w:h="11906" w:orient="landscape"/>
          <w:pgMar w:top="1440" w:right="1440" w:bottom="1440" w:left="1440" w:header="720" w:footer="720" w:gutter="0"/>
          <w:cols w:space="720"/>
          <w:docGrid w:linePitch="326"/>
        </w:sectPr>
      </w:pPr>
    </w:p>
    <w:p w14:paraId="511FCBF7" w14:textId="77777777" w:rsidR="00D86D2E" w:rsidRPr="000D7575" w:rsidRDefault="00D86D2E" w:rsidP="005C61F6">
      <w:pPr>
        <w:spacing w:after="120"/>
        <w:rPr>
          <w:rFonts w:ascii="Arial" w:hAnsi="Arial" w:cs="Arial"/>
          <w:noProof/>
          <w:szCs w:val="24"/>
        </w:rPr>
      </w:pPr>
      <w:r w:rsidRPr="000D7575">
        <w:rPr>
          <w:rFonts w:ascii="Arial" w:hAnsi="Arial" w:cs="Arial"/>
          <w:szCs w:val="24"/>
        </w:rPr>
        <w:lastRenderedPageBreak/>
        <w:t xml:space="preserve"> </w:t>
      </w:r>
    </w:p>
    <w:p w14:paraId="4BE0B30C" w14:textId="77777777"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148"/>
        <w:gridCol w:w="1430"/>
        <w:gridCol w:w="2614"/>
        <w:gridCol w:w="963"/>
        <w:gridCol w:w="963"/>
        <w:gridCol w:w="963"/>
        <w:gridCol w:w="963"/>
        <w:gridCol w:w="2317"/>
      </w:tblGrid>
      <w:tr w:rsidR="00DF5266" w:rsidRPr="000D7575" w14:paraId="3C174763" w14:textId="77777777" w:rsidTr="00DF5266">
        <w:tc>
          <w:tcPr>
            <w:tcW w:w="1813" w:type="dxa"/>
            <w:tcBorders>
              <w:bottom w:val="single" w:sz="4" w:space="0" w:color="auto"/>
            </w:tcBorders>
            <w:shd w:val="clear" w:color="auto" w:fill="auto"/>
          </w:tcPr>
          <w:p w14:paraId="0641B7EB" w14:textId="77777777" w:rsidR="00DF5266" w:rsidRPr="000D7575" w:rsidRDefault="00DF5266" w:rsidP="00DF5266">
            <w:pPr>
              <w:spacing w:after="120"/>
              <w:rPr>
                <w:rFonts w:ascii="Arial" w:eastAsia="Calibri" w:hAnsi="Arial" w:cs="Arial"/>
                <w:b/>
                <w:szCs w:val="24"/>
              </w:rPr>
            </w:pPr>
            <w:bookmarkStart w:id="2" w:name="_Hlk41496724"/>
            <w:r w:rsidRPr="000D7575">
              <w:rPr>
                <w:rFonts w:ascii="Arial" w:eastAsia="Calibri" w:hAnsi="Arial" w:cs="Arial"/>
                <w:b/>
                <w:szCs w:val="24"/>
              </w:rPr>
              <w:t>Business Plan Outcome</w:t>
            </w:r>
          </w:p>
        </w:tc>
        <w:tc>
          <w:tcPr>
            <w:tcW w:w="2148" w:type="dxa"/>
            <w:tcBorders>
              <w:bottom w:val="single" w:sz="4" w:space="0" w:color="auto"/>
            </w:tcBorders>
            <w:shd w:val="clear" w:color="auto" w:fill="auto"/>
          </w:tcPr>
          <w:p w14:paraId="22395CB5"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tcBorders>
              <w:bottom w:val="single" w:sz="4" w:space="0" w:color="auto"/>
            </w:tcBorders>
            <w:shd w:val="clear" w:color="auto" w:fill="auto"/>
          </w:tcPr>
          <w:p w14:paraId="0DA65749"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614" w:type="dxa"/>
            <w:tcBorders>
              <w:bottom w:val="single" w:sz="4" w:space="0" w:color="auto"/>
            </w:tcBorders>
            <w:shd w:val="clear" w:color="auto" w:fill="auto"/>
          </w:tcPr>
          <w:p w14:paraId="416F4298"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645A8819"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(*Red/Amber/Green)</w:t>
            </w:r>
          </w:p>
        </w:tc>
        <w:tc>
          <w:tcPr>
            <w:tcW w:w="963" w:type="dxa"/>
            <w:tcBorders>
              <w:bottom w:val="single" w:sz="4" w:space="0" w:color="auto"/>
            </w:tcBorders>
            <w:shd w:val="clear" w:color="auto" w:fill="auto"/>
          </w:tcPr>
          <w:p w14:paraId="002420D8" w14:textId="70521BD9"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tcBorders>
              <w:bottom w:val="single" w:sz="4" w:space="0" w:color="auto"/>
            </w:tcBorders>
            <w:shd w:val="clear" w:color="auto" w:fill="auto"/>
          </w:tcPr>
          <w:p w14:paraId="050CB851" w14:textId="2D1DED3A"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tcBorders>
              <w:bottom w:val="single" w:sz="4" w:space="0" w:color="auto"/>
            </w:tcBorders>
            <w:shd w:val="clear" w:color="auto" w:fill="auto"/>
          </w:tcPr>
          <w:p w14:paraId="5407B798" w14:textId="7867BC4F"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tcBorders>
              <w:bottom w:val="single" w:sz="4" w:space="0" w:color="auto"/>
            </w:tcBorders>
            <w:shd w:val="clear" w:color="auto" w:fill="auto"/>
          </w:tcPr>
          <w:p w14:paraId="471B24F6" w14:textId="067706D3"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17" w:type="dxa"/>
            <w:tcBorders>
              <w:bottom w:val="single" w:sz="4" w:space="0" w:color="auto"/>
            </w:tcBorders>
            <w:shd w:val="clear" w:color="auto" w:fill="auto"/>
          </w:tcPr>
          <w:p w14:paraId="7765C3C9" w14:textId="25AC3AED"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Summary of Quarter </w:t>
            </w:r>
            <w:r w:rsidR="00D940CA">
              <w:rPr>
                <w:rFonts w:ascii="Arial" w:eastAsia="Calibri" w:hAnsi="Arial" w:cs="Arial"/>
                <w:b/>
                <w:szCs w:val="24"/>
              </w:rPr>
              <w:t>One</w:t>
            </w:r>
            <w:r w:rsidRPr="000D7575">
              <w:rPr>
                <w:rFonts w:ascii="Arial" w:eastAsia="Calibri" w:hAnsi="Arial" w:cs="Arial"/>
                <w:b/>
                <w:szCs w:val="24"/>
              </w:rPr>
              <w:t xml:space="preserve"> Performance</w:t>
            </w:r>
          </w:p>
          <w:p w14:paraId="1614EEBB" w14:textId="77777777" w:rsidR="00DF5266" w:rsidRPr="000D7575" w:rsidRDefault="00DF5266" w:rsidP="00DF5266">
            <w:pPr>
              <w:rPr>
                <w:rFonts w:ascii="Arial" w:eastAsia="Calibri" w:hAnsi="Arial" w:cs="Arial"/>
                <w:b/>
                <w:szCs w:val="24"/>
              </w:rPr>
            </w:pPr>
          </w:p>
        </w:tc>
      </w:tr>
      <w:tr w:rsidR="00D86D2E" w:rsidRPr="000D7575" w14:paraId="28A41797" w14:textId="77777777" w:rsidTr="00535A68">
        <w:trPr>
          <w:trHeight w:val="1854"/>
        </w:trPr>
        <w:tc>
          <w:tcPr>
            <w:tcW w:w="1813" w:type="dxa"/>
            <w:tcBorders>
              <w:bottom w:val="single" w:sz="4" w:space="0" w:color="auto"/>
            </w:tcBorders>
            <w:shd w:val="clear" w:color="auto" w:fill="auto"/>
          </w:tcPr>
          <w:p w14:paraId="641A776E"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7. Achieve sustainable growth across the organisation</w:t>
            </w:r>
          </w:p>
        </w:tc>
        <w:tc>
          <w:tcPr>
            <w:tcW w:w="2148" w:type="dxa"/>
            <w:tcBorders>
              <w:bottom w:val="single" w:sz="4" w:space="0" w:color="auto"/>
            </w:tcBorders>
            <w:shd w:val="clear" w:color="auto" w:fill="auto"/>
          </w:tcPr>
          <w:p w14:paraId="6664A853"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 xml:space="preserve">12. Financial monitoring. </w:t>
            </w:r>
          </w:p>
          <w:p w14:paraId="3E9A7189" w14:textId="77777777" w:rsidR="00D86D2E" w:rsidRPr="000D7575" w:rsidRDefault="00D86D2E" w:rsidP="005C61F6">
            <w:pPr>
              <w:spacing w:after="120"/>
              <w:rPr>
                <w:rFonts w:ascii="Arial" w:eastAsia="Calibri" w:hAnsi="Arial" w:cs="Arial"/>
                <w:szCs w:val="24"/>
              </w:rPr>
            </w:pPr>
          </w:p>
        </w:tc>
        <w:tc>
          <w:tcPr>
            <w:tcW w:w="1430" w:type="dxa"/>
            <w:tcBorders>
              <w:bottom w:val="single" w:sz="4" w:space="0" w:color="auto"/>
            </w:tcBorders>
            <w:shd w:val="clear" w:color="auto" w:fill="auto"/>
          </w:tcPr>
          <w:p w14:paraId="46027880" w14:textId="77777777" w:rsidR="00D86D2E" w:rsidRPr="000D7575" w:rsidRDefault="00D86D2E" w:rsidP="005C61F6">
            <w:pPr>
              <w:jc w:val="both"/>
              <w:rPr>
                <w:rFonts w:ascii="Arial" w:eastAsia="Calibri" w:hAnsi="Arial" w:cs="Arial"/>
                <w:szCs w:val="24"/>
              </w:rPr>
            </w:pPr>
            <w:r w:rsidRPr="000D7575">
              <w:rPr>
                <w:rFonts w:ascii="Arial" w:eastAsia="Calibri" w:hAnsi="Arial" w:cs="Arial"/>
                <w:szCs w:val="24"/>
              </w:rPr>
              <w:t>Quarterly.</w:t>
            </w:r>
          </w:p>
        </w:tc>
        <w:tc>
          <w:tcPr>
            <w:tcW w:w="2614" w:type="dxa"/>
            <w:tcBorders>
              <w:bottom w:val="single" w:sz="4" w:space="0" w:color="auto"/>
            </w:tcBorders>
            <w:shd w:val="clear" w:color="auto" w:fill="auto"/>
          </w:tcPr>
          <w:p w14:paraId="67D59745"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An assessment of the year end outturn where:</w:t>
            </w:r>
          </w:p>
          <w:p w14:paraId="08192AEE" w14:textId="77777777" w:rsidR="00D86D2E" w:rsidRPr="000D7575" w:rsidRDefault="00D86D2E" w:rsidP="005C61F6">
            <w:pPr>
              <w:rPr>
                <w:rFonts w:ascii="Arial" w:eastAsia="Calibri" w:hAnsi="Arial" w:cs="Arial"/>
                <w:szCs w:val="24"/>
              </w:rPr>
            </w:pPr>
          </w:p>
          <w:p w14:paraId="48909F69" w14:textId="77777777" w:rsidR="00D86D2E" w:rsidRPr="000D7575" w:rsidRDefault="00D86D2E" w:rsidP="00DF1EC0">
            <w:pPr>
              <w:pStyle w:val="ListParagraph"/>
              <w:numPr>
                <w:ilvl w:val="0"/>
                <w:numId w:val="16"/>
              </w:numPr>
              <w:spacing w:after="0" w:line="240" w:lineRule="auto"/>
              <w:rPr>
                <w:rFonts w:ascii="Arial" w:hAnsi="Arial" w:cs="Arial"/>
                <w:sz w:val="24"/>
                <w:szCs w:val="24"/>
              </w:rPr>
            </w:pPr>
            <w:r w:rsidRPr="000D7575">
              <w:rPr>
                <w:rFonts w:ascii="Arial" w:hAnsi="Arial" w:cs="Arial"/>
                <w:sz w:val="24"/>
                <w:szCs w:val="24"/>
              </w:rPr>
              <w:t>Red = delivery of services over budget above 2%.</w:t>
            </w:r>
          </w:p>
          <w:p w14:paraId="6F406CC3" w14:textId="77777777" w:rsidR="00D86D2E" w:rsidRPr="000D7575" w:rsidRDefault="00D86D2E" w:rsidP="00DF1EC0">
            <w:pPr>
              <w:pStyle w:val="ListParagraph"/>
              <w:numPr>
                <w:ilvl w:val="0"/>
                <w:numId w:val="16"/>
              </w:numPr>
              <w:spacing w:after="0" w:line="240" w:lineRule="auto"/>
              <w:rPr>
                <w:rFonts w:ascii="Arial" w:hAnsi="Arial" w:cs="Arial"/>
                <w:sz w:val="24"/>
                <w:szCs w:val="24"/>
              </w:rPr>
            </w:pPr>
            <w:r w:rsidRPr="000D7575">
              <w:rPr>
                <w:rFonts w:ascii="Arial" w:hAnsi="Arial" w:cs="Arial"/>
                <w:sz w:val="24"/>
                <w:szCs w:val="24"/>
              </w:rPr>
              <w:t>Amber = delivery of services between break-even and 2% over budget.</w:t>
            </w:r>
          </w:p>
          <w:p w14:paraId="15996B14" w14:textId="77777777" w:rsidR="00D86D2E" w:rsidRPr="000D7575" w:rsidRDefault="00D86D2E" w:rsidP="00DF1EC0">
            <w:pPr>
              <w:pStyle w:val="ListParagraph"/>
              <w:numPr>
                <w:ilvl w:val="0"/>
                <w:numId w:val="16"/>
              </w:numPr>
              <w:spacing w:after="0" w:line="240" w:lineRule="auto"/>
              <w:rPr>
                <w:rFonts w:ascii="Arial" w:hAnsi="Arial" w:cs="Arial"/>
                <w:sz w:val="24"/>
                <w:szCs w:val="24"/>
              </w:rPr>
            </w:pPr>
            <w:r w:rsidRPr="000D7575">
              <w:rPr>
                <w:rFonts w:ascii="Arial" w:hAnsi="Arial" w:cs="Arial"/>
                <w:sz w:val="24"/>
                <w:szCs w:val="24"/>
              </w:rPr>
              <w:t>Green = delivery of services within budget.</w:t>
            </w:r>
          </w:p>
        </w:tc>
        <w:tc>
          <w:tcPr>
            <w:tcW w:w="963" w:type="dxa"/>
            <w:tcBorders>
              <w:bottom w:val="single" w:sz="4" w:space="0" w:color="auto"/>
            </w:tcBorders>
            <w:shd w:val="clear" w:color="auto" w:fill="92D050"/>
          </w:tcPr>
          <w:p w14:paraId="39ADAA05" w14:textId="3E2E1D45" w:rsidR="00D86D2E" w:rsidRPr="000D7575" w:rsidRDefault="00535A68" w:rsidP="005C61F6">
            <w:pPr>
              <w:rPr>
                <w:rFonts w:ascii="Arial" w:eastAsia="Calibri" w:hAnsi="Arial" w:cs="Arial"/>
                <w:szCs w:val="24"/>
              </w:rPr>
            </w:pPr>
            <w:r>
              <w:rPr>
                <w:rFonts w:ascii="Arial" w:eastAsia="Calibri" w:hAnsi="Arial" w:cs="Arial"/>
                <w:szCs w:val="24"/>
              </w:rPr>
              <w:t>Green</w:t>
            </w:r>
          </w:p>
        </w:tc>
        <w:tc>
          <w:tcPr>
            <w:tcW w:w="963" w:type="dxa"/>
            <w:tcBorders>
              <w:bottom w:val="single" w:sz="4" w:space="0" w:color="auto"/>
            </w:tcBorders>
            <w:shd w:val="clear" w:color="auto" w:fill="FFFFFF" w:themeFill="background1"/>
          </w:tcPr>
          <w:p w14:paraId="56604DCB" w14:textId="16ED2041" w:rsidR="00D86D2E" w:rsidRPr="000D7575" w:rsidRDefault="00D86D2E" w:rsidP="005C61F6">
            <w:pPr>
              <w:rPr>
                <w:rFonts w:ascii="Arial" w:eastAsia="Calibri" w:hAnsi="Arial" w:cs="Arial"/>
                <w:szCs w:val="24"/>
              </w:rPr>
            </w:pPr>
          </w:p>
        </w:tc>
        <w:tc>
          <w:tcPr>
            <w:tcW w:w="963" w:type="dxa"/>
            <w:tcBorders>
              <w:bottom w:val="single" w:sz="4" w:space="0" w:color="auto"/>
            </w:tcBorders>
            <w:shd w:val="clear" w:color="auto" w:fill="FFFFFF" w:themeFill="background1"/>
          </w:tcPr>
          <w:p w14:paraId="479545A1" w14:textId="2B527F5F" w:rsidR="00D86D2E" w:rsidRPr="000D7575" w:rsidRDefault="00D86D2E" w:rsidP="005C61F6">
            <w:pPr>
              <w:rPr>
                <w:rFonts w:ascii="Arial" w:eastAsia="Calibri" w:hAnsi="Arial" w:cs="Arial"/>
                <w:szCs w:val="24"/>
              </w:rPr>
            </w:pPr>
          </w:p>
        </w:tc>
        <w:tc>
          <w:tcPr>
            <w:tcW w:w="963" w:type="dxa"/>
            <w:tcBorders>
              <w:bottom w:val="single" w:sz="4" w:space="0" w:color="auto"/>
            </w:tcBorders>
            <w:shd w:val="clear" w:color="auto" w:fill="FFFFFF" w:themeFill="background1"/>
          </w:tcPr>
          <w:p w14:paraId="449D0602" w14:textId="3C0F202F" w:rsidR="00D86D2E" w:rsidRPr="00AB6C94" w:rsidRDefault="00D86D2E" w:rsidP="005C61F6">
            <w:pPr>
              <w:rPr>
                <w:rFonts w:ascii="Arial" w:eastAsia="Calibri" w:hAnsi="Arial" w:cs="Arial"/>
                <w:color w:val="FF0000"/>
                <w:szCs w:val="24"/>
              </w:rPr>
            </w:pPr>
          </w:p>
        </w:tc>
        <w:tc>
          <w:tcPr>
            <w:tcW w:w="2317" w:type="dxa"/>
            <w:tcBorders>
              <w:bottom w:val="single" w:sz="4" w:space="0" w:color="auto"/>
            </w:tcBorders>
            <w:shd w:val="clear" w:color="auto" w:fill="auto"/>
          </w:tcPr>
          <w:p w14:paraId="56FC505E" w14:textId="7E29FD76" w:rsidR="00C82432" w:rsidRPr="00560C6B" w:rsidRDefault="00513E84" w:rsidP="00535A68">
            <w:pPr>
              <w:rPr>
                <w:rFonts w:ascii="Arial" w:eastAsia="Calibri" w:hAnsi="Arial" w:cs="Arial"/>
                <w:szCs w:val="24"/>
              </w:rPr>
            </w:pPr>
            <w:r w:rsidRPr="00207D74">
              <w:rPr>
                <w:rFonts w:ascii="Arial" w:hAnsi="Arial" w:cs="Arial"/>
              </w:rPr>
              <w:t>Th</w:t>
            </w:r>
            <w:r w:rsidR="00173D82" w:rsidRPr="00207D74">
              <w:rPr>
                <w:rFonts w:ascii="Arial" w:hAnsi="Arial" w:cs="Arial"/>
              </w:rPr>
              <w:t xml:space="preserve">is </w:t>
            </w:r>
            <w:r w:rsidRPr="00207D74">
              <w:rPr>
                <w:rFonts w:ascii="Arial" w:hAnsi="Arial" w:cs="Arial"/>
              </w:rPr>
              <w:t>PI has</w:t>
            </w:r>
            <w:r w:rsidR="00173D82" w:rsidRPr="00207D74">
              <w:rPr>
                <w:rFonts w:ascii="Arial" w:hAnsi="Arial" w:cs="Arial"/>
              </w:rPr>
              <w:t xml:space="preserve"> </w:t>
            </w:r>
            <w:r w:rsidRPr="00207D74">
              <w:rPr>
                <w:rFonts w:ascii="Arial" w:hAnsi="Arial" w:cs="Arial"/>
              </w:rPr>
              <w:t xml:space="preserve">been RAG rated </w:t>
            </w:r>
            <w:r w:rsidR="00535A68" w:rsidRPr="00207D74">
              <w:rPr>
                <w:rFonts w:ascii="Arial" w:hAnsi="Arial" w:cs="Arial"/>
              </w:rPr>
              <w:t>green</w:t>
            </w:r>
            <w:r w:rsidR="00173D82" w:rsidRPr="00207D74">
              <w:rPr>
                <w:rFonts w:ascii="Arial" w:hAnsi="Arial" w:cs="Arial"/>
              </w:rPr>
              <w:t xml:space="preserve"> because</w:t>
            </w:r>
            <w:r w:rsidR="00535A68" w:rsidRPr="00207D74">
              <w:rPr>
                <w:rFonts w:ascii="Arial" w:hAnsi="Arial" w:cs="Arial"/>
              </w:rPr>
              <w:t xml:space="preserve"> it </w:t>
            </w:r>
            <w:r w:rsidR="00535A68" w:rsidRPr="00207D74">
              <w:rPr>
                <w:rFonts w:ascii="Arial" w:hAnsi="Arial" w:cs="Arial"/>
                <w:szCs w:val="24"/>
              </w:rPr>
              <w:t xml:space="preserve">is within the £3.4M under-write agreed by </w:t>
            </w:r>
            <w:r w:rsidR="00AD281E" w:rsidRPr="00207D74">
              <w:rPr>
                <w:rFonts w:ascii="Arial" w:hAnsi="Arial" w:cs="Arial"/>
                <w:szCs w:val="24"/>
              </w:rPr>
              <w:t>THC, at its meeting on 4</w:t>
            </w:r>
            <w:r w:rsidR="00AA0FD1" w:rsidRPr="00207D74">
              <w:rPr>
                <w:rFonts w:ascii="Arial" w:hAnsi="Arial" w:cs="Arial"/>
                <w:szCs w:val="24"/>
              </w:rPr>
              <w:t xml:space="preserve"> </w:t>
            </w:r>
            <w:r w:rsidR="00AD281E" w:rsidRPr="00207D74">
              <w:rPr>
                <w:rFonts w:ascii="Arial" w:hAnsi="Arial" w:cs="Arial"/>
                <w:szCs w:val="24"/>
              </w:rPr>
              <w:t>March 202</w:t>
            </w:r>
            <w:r w:rsidR="00535A68" w:rsidRPr="00207D74">
              <w:rPr>
                <w:rFonts w:ascii="Arial" w:hAnsi="Arial" w:cs="Arial"/>
                <w:szCs w:val="24"/>
              </w:rPr>
              <w:t>1.</w:t>
            </w:r>
            <w:r w:rsidR="00535A68" w:rsidRPr="00207D74">
              <w:rPr>
                <w:rFonts w:ascii="Arial" w:hAnsi="Arial" w:cs="Arial"/>
              </w:rPr>
              <w:t xml:space="preserve"> Please see the Finance Report elsewhere on this agenda for further information.</w:t>
            </w:r>
          </w:p>
        </w:tc>
      </w:tr>
      <w:bookmarkEnd w:id="2"/>
    </w:tbl>
    <w:p w14:paraId="046B7468" w14:textId="77777777" w:rsidR="00077CDC" w:rsidRDefault="00077CDC" w:rsidP="005C61F6">
      <w:pPr>
        <w:rPr>
          <w:rFonts w:ascii="Arial" w:hAnsi="Arial" w:cs="Arial"/>
          <w:szCs w:val="24"/>
        </w:rPr>
      </w:pPr>
    </w:p>
    <w:p w14:paraId="234F8DE7" w14:textId="77777777" w:rsidR="00077CDC" w:rsidRDefault="00077CDC" w:rsidP="00077CDC">
      <w:pPr>
        <w:spacing w:after="120"/>
        <w:rPr>
          <w:rFonts w:ascii="Arial" w:hAnsi="Arial" w:cs="Arial"/>
          <w:b/>
          <w:szCs w:val="24"/>
        </w:rPr>
      </w:pPr>
    </w:p>
    <w:p w14:paraId="2D536327" w14:textId="77777777" w:rsidR="00077CDC" w:rsidRDefault="00077CDC" w:rsidP="00077CDC">
      <w:pPr>
        <w:spacing w:after="120"/>
        <w:rPr>
          <w:rFonts w:ascii="Arial" w:hAnsi="Arial" w:cs="Arial"/>
          <w:b/>
          <w:szCs w:val="24"/>
        </w:rPr>
      </w:pPr>
    </w:p>
    <w:p w14:paraId="37A8E7DE" w14:textId="77777777" w:rsidR="00077CDC" w:rsidRDefault="00077CDC" w:rsidP="00077CDC">
      <w:pPr>
        <w:spacing w:after="120"/>
        <w:rPr>
          <w:rFonts w:ascii="Arial" w:hAnsi="Arial" w:cs="Arial"/>
          <w:b/>
          <w:szCs w:val="24"/>
        </w:rPr>
      </w:pPr>
    </w:p>
    <w:p w14:paraId="141ABF76" w14:textId="77777777" w:rsidR="00077CDC" w:rsidRDefault="00077CDC" w:rsidP="00077CDC">
      <w:pPr>
        <w:spacing w:after="120"/>
        <w:rPr>
          <w:rFonts w:ascii="Arial" w:hAnsi="Arial" w:cs="Arial"/>
          <w:b/>
          <w:szCs w:val="24"/>
        </w:rPr>
      </w:pPr>
    </w:p>
    <w:p w14:paraId="03AF303E" w14:textId="77777777" w:rsidR="00077CDC" w:rsidRDefault="00077CDC" w:rsidP="00077CDC">
      <w:pPr>
        <w:spacing w:after="120"/>
        <w:rPr>
          <w:rFonts w:ascii="Arial" w:hAnsi="Arial" w:cs="Arial"/>
          <w:b/>
          <w:szCs w:val="24"/>
        </w:rPr>
      </w:pPr>
    </w:p>
    <w:p w14:paraId="295D78DF" w14:textId="612FD946" w:rsidR="00077CDC" w:rsidRPr="000D7575" w:rsidRDefault="00077CDC" w:rsidP="00077CDC">
      <w:pPr>
        <w:spacing w:after="120"/>
        <w:rPr>
          <w:rFonts w:ascii="Arial" w:hAnsi="Arial" w:cs="Arial"/>
          <w:szCs w:val="24"/>
        </w:rPr>
      </w:pPr>
      <w:r w:rsidRPr="000D7575">
        <w:rPr>
          <w:rFonts w:ascii="Arial" w:hAnsi="Arial" w:cs="Arial"/>
          <w:b/>
          <w:szCs w:val="24"/>
        </w:rPr>
        <w:lastRenderedPageBreak/>
        <w:t>Performance Indicator 12 - Financial monitoring</w:t>
      </w:r>
      <w:r w:rsidRPr="000D7575">
        <w:rPr>
          <w:rFonts w:ascii="Arial" w:hAnsi="Arial" w:cs="Arial"/>
          <w:szCs w:val="24"/>
        </w:rPr>
        <w:t xml:space="preserve"> </w:t>
      </w:r>
    </w:p>
    <w:p w14:paraId="1F998C55" w14:textId="77777777" w:rsidR="00077CDC" w:rsidRDefault="00077CDC" w:rsidP="00077CDC">
      <w:pPr>
        <w:spacing w:after="120"/>
        <w:rPr>
          <w:rFonts w:ascii="Arial" w:hAnsi="Arial" w:cs="Arial"/>
          <w:szCs w:val="24"/>
        </w:rPr>
      </w:pPr>
      <w:r w:rsidRPr="000D7575">
        <w:rPr>
          <w:rFonts w:ascii="Arial" w:hAnsi="Arial" w:cs="Arial"/>
          <w:szCs w:val="24"/>
        </w:rPr>
        <w:t>See the Finance Report elsewhere on this agenda for further information.</w:t>
      </w:r>
    </w:p>
    <w:p w14:paraId="3A29D5D8" w14:textId="2ADA9BD9" w:rsidR="00DC0CEF" w:rsidRPr="000D7575" w:rsidRDefault="00DD1510" w:rsidP="00077CDC">
      <w:pPr>
        <w:spacing w:after="120"/>
        <w:rPr>
          <w:rFonts w:ascii="Arial" w:hAnsi="Arial" w:cs="Arial"/>
          <w:szCs w:val="24"/>
        </w:rPr>
      </w:pPr>
      <w:r>
        <w:rPr>
          <w:rFonts w:ascii="Arial" w:hAnsi="Arial" w:cs="Arial"/>
          <w:noProof/>
          <w:szCs w:val="24"/>
        </w:rPr>
        <w:drawing>
          <wp:inline distT="0" distB="0" distL="0" distR="0" wp14:anchorId="24CA961C" wp14:editId="74E4B994">
            <wp:extent cx="8854440" cy="49225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71FD9F13" w14:textId="77777777" w:rsidR="006D567F" w:rsidRPr="000D7575" w:rsidRDefault="006D567F" w:rsidP="005C61F6">
      <w:pPr>
        <w:spacing w:after="120"/>
        <w:rPr>
          <w:rFonts w:ascii="Arial" w:hAnsi="Arial" w:cs="Arial"/>
          <w:szCs w:val="24"/>
        </w:rPr>
        <w:sectPr w:rsidR="006D567F" w:rsidRPr="000D7575"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2166"/>
        <w:gridCol w:w="1430"/>
        <w:gridCol w:w="2551"/>
        <w:gridCol w:w="963"/>
        <w:gridCol w:w="963"/>
        <w:gridCol w:w="963"/>
        <w:gridCol w:w="963"/>
        <w:gridCol w:w="2343"/>
      </w:tblGrid>
      <w:tr w:rsidR="00DF5266" w:rsidRPr="000D7575" w14:paraId="27B6395D" w14:textId="77777777" w:rsidTr="001F7012">
        <w:tc>
          <w:tcPr>
            <w:tcW w:w="1832" w:type="dxa"/>
            <w:tcBorders>
              <w:top w:val="single" w:sz="4" w:space="0" w:color="auto"/>
              <w:bottom w:val="single" w:sz="4" w:space="0" w:color="auto"/>
            </w:tcBorders>
            <w:shd w:val="clear" w:color="auto" w:fill="auto"/>
          </w:tcPr>
          <w:p w14:paraId="29CC936A"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lastRenderedPageBreak/>
              <w:t>Business Plan Outcome</w:t>
            </w:r>
          </w:p>
        </w:tc>
        <w:tc>
          <w:tcPr>
            <w:tcW w:w="2166" w:type="dxa"/>
            <w:tcBorders>
              <w:bottom w:val="single" w:sz="4" w:space="0" w:color="auto"/>
            </w:tcBorders>
            <w:shd w:val="clear" w:color="auto" w:fill="auto"/>
          </w:tcPr>
          <w:p w14:paraId="2840188F"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tcBorders>
              <w:bottom w:val="single" w:sz="4" w:space="0" w:color="auto"/>
            </w:tcBorders>
            <w:shd w:val="clear" w:color="auto" w:fill="auto"/>
          </w:tcPr>
          <w:p w14:paraId="3DFAF1A1"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51" w:type="dxa"/>
            <w:tcBorders>
              <w:bottom w:val="single" w:sz="4" w:space="0" w:color="auto"/>
            </w:tcBorders>
            <w:shd w:val="clear" w:color="auto" w:fill="auto"/>
          </w:tcPr>
          <w:p w14:paraId="5F14727F"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2E795724" w14:textId="77777777" w:rsidR="00DF5266" w:rsidRPr="000D7575" w:rsidRDefault="00DF5266" w:rsidP="00DF5266">
            <w:pPr>
              <w:rPr>
                <w:rFonts w:ascii="Arial" w:eastAsia="Calibri" w:hAnsi="Arial" w:cs="Arial"/>
                <w:b/>
                <w:szCs w:val="24"/>
              </w:rPr>
            </w:pPr>
          </w:p>
        </w:tc>
        <w:tc>
          <w:tcPr>
            <w:tcW w:w="963" w:type="dxa"/>
            <w:tcBorders>
              <w:bottom w:val="single" w:sz="4" w:space="0" w:color="auto"/>
            </w:tcBorders>
            <w:shd w:val="clear" w:color="auto" w:fill="auto"/>
          </w:tcPr>
          <w:p w14:paraId="0010D43A" w14:textId="358A8E5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tcBorders>
              <w:bottom w:val="single" w:sz="4" w:space="0" w:color="auto"/>
            </w:tcBorders>
            <w:shd w:val="clear" w:color="auto" w:fill="auto"/>
          </w:tcPr>
          <w:p w14:paraId="20AA67E0" w14:textId="09AA3A3D"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tcBorders>
              <w:bottom w:val="single" w:sz="4" w:space="0" w:color="auto"/>
            </w:tcBorders>
            <w:shd w:val="clear" w:color="auto" w:fill="auto"/>
          </w:tcPr>
          <w:p w14:paraId="445FB5B2" w14:textId="3A919737"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tcBorders>
              <w:bottom w:val="single" w:sz="4" w:space="0" w:color="auto"/>
            </w:tcBorders>
            <w:shd w:val="clear" w:color="auto" w:fill="auto"/>
          </w:tcPr>
          <w:p w14:paraId="26CA536B" w14:textId="31F0D7A8"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43" w:type="dxa"/>
            <w:tcBorders>
              <w:bottom w:val="single" w:sz="4" w:space="0" w:color="auto"/>
            </w:tcBorders>
            <w:shd w:val="clear" w:color="auto" w:fill="auto"/>
          </w:tcPr>
          <w:p w14:paraId="3AEEFCF9" w14:textId="1F315F59"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Summary of Quarter </w:t>
            </w:r>
            <w:r w:rsidR="00D940CA">
              <w:rPr>
                <w:rFonts w:ascii="Arial" w:eastAsia="Calibri" w:hAnsi="Arial" w:cs="Arial"/>
                <w:b/>
                <w:szCs w:val="24"/>
              </w:rPr>
              <w:t>One</w:t>
            </w:r>
            <w:r w:rsidRPr="000D7575">
              <w:rPr>
                <w:rFonts w:ascii="Arial" w:eastAsia="Calibri" w:hAnsi="Arial" w:cs="Arial"/>
                <w:b/>
                <w:szCs w:val="24"/>
              </w:rPr>
              <w:t xml:space="preserve"> Performance</w:t>
            </w:r>
          </w:p>
          <w:p w14:paraId="7D6BB2C5" w14:textId="77777777" w:rsidR="00DF5266" w:rsidRPr="000D7575" w:rsidRDefault="00DF5266" w:rsidP="00DF5266">
            <w:pPr>
              <w:rPr>
                <w:rFonts w:ascii="Arial" w:eastAsia="Calibri" w:hAnsi="Arial" w:cs="Arial"/>
                <w:b/>
                <w:szCs w:val="24"/>
              </w:rPr>
            </w:pPr>
          </w:p>
        </w:tc>
      </w:tr>
      <w:tr w:rsidR="00D86D2E" w:rsidRPr="000D7575" w14:paraId="57FD4EA6" w14:textId="77777777" w:rsidTr="00535A68">
        <w:trPr>
          <w:trHeight w:val="416"/>
        </w:trPr>
        <w:tc>
          <w:tcPr>
            <w:tcW w:w="1832" w:type="dxa"/>
            <w:tcBorders>
              <w:top w:val="single" w:sz="4" w:space="0" w:color="auto"/>
              <w:bottom w:val="single" w:sz="4" w:space="0" w:color="auto"/>
            </w:tcBorders>
            <w:shd w:val="clear" w:color="auto" w:fill="auto"/>
          </w:tcPr>
          <w:p w14:paraId="14C359C3"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7. Achieve sustainable growth across the organisation (cont.)</w:t>
            </w:r>
          </w:p>
          <w:p w14:paraId="2557516D" w14:textId="77777777" w:rsidR="00D86D2E" w:rsidRPr="000D7575" w:rsidRDefault="00D86D2E" w:rsidP="005C61F6">
            <w:pPr>
              <w:rPr>
                <w:rFonts w:ascii="Arial" w:eastAsia="Calibri" w:hAnsi="Arial" w:cs="Arial"/>
                <w:b/>
                <w:szCs w:val="24"/>
              </w:rPr>
            </w:pPr>
          </w:p>
        </w:tc>
        <w:tc>
          <w:tcPr>
            <w:tcW w:w="2166" w:type="dxa"/>
            <w:tcBorders>
              <w:top w:val="single" w:sz="4" w:space="0" w:color="auto"/>
              <w:bottom w:val="single" w:sz="4" w:space="0" w:color="auto"/>
            </w:tcBorders>
            <w:shd w:val="clear" w:color="auto" w:fill="auto"/>
          </w:tcPr>
          <w:p w14:paraId="21DB964B"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 xml:space="preserve">13. Number of High Life subscriptions. </w:t>
            </w:r>
          </w:p>
          <w:p w14:paraId="002190F8" w14:textId="77777777" w:rsidR="00D86D2E" w:rsidRPr="000D7575" w:rsidRDefault="00D86D2E" w:rsidP="005C61F6">
            <w:pPr>
              <w:rPr>
                <w:rFonts w:ascii="Arial" w:eastAsia="Calibri" w:hAnsi="Arial" w:cs="Arial"/>
                <w:szCs w:val="24"/>
              </w:rPr>
            </w:pPr>
          </w:p>
        </w:tc>
        <w:tc>
          <w:tcPr>
            <w:tcW w:w="1430" w:type="dxa"/>
            <w:tcBorders>
              <w:top w:val="single" w:sz="4" w:space="0" w:color="auto"/>
              <w:bottom w:val="single" w:sz="4" w:space="0" w:color="auto"/>
            </w:tcBorders>
            <w:shd w:val="clear" w:color="auto" w:fill="auto"/>
          </w:tcPr>
          <w:p w14:paraId="22C325C7"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51" w:type="dxa"/>
            <w:tcBorders>
              <w:top w:val="single" w:sz="4" w:space="0" w:color="auto"/>
              <w:bottom w:val="single" w:sz="4" w:space="0" w:color="auto"/>
            </w:tcBorders>
            <w:shd w:val="clear" w:color="auto" w:fill="auto"/>
          </w:tcPr>
          <w:p w14:paraId="338D192A" w14:textId="77777777" w:rsidR="00D86D2E" w:rsidRPr="000D7575" w:rsidRDefault="00D86D2E" w:rsidP="00DF1EC0">
            <w:pPr>
              <w:numPr>
                <w:ilvl w:val="0"/>
                <w:numId w:val="17"/>
              </w:numPr>
              <w:jc w:val="both"/>
              <w:rPr>
                <w:rFonts w:ascii="Arial" w:eastAsia="Calibri" w:hAnsi="Arial" w:cs="Arial"/>
                <w:szCs w:val="24"/>
              </w:rPr>
            </w:pPr>
            <w:r w:rsidRPr="000D7575">
              <w:rPr>
                <w:rFonts w:ascii="Arial" w:eastAsia="Calibri" w:hAnsi="Arial" w:cs="Arial"/>
                <w:szCs w:val="24"/>
              </w:rPr>
              <w:t>Red = more than 5% below target.</w:t>
            </w:r>
          </w:p>
          <w:p w14:paraId="470B2844" w14:textId="77777777" w:rsidR="00D86D2E" w:rsidRPr="000D7575" w:rsidRDefault="00D86D2E" w:rsidP="00DF1EC0">
            <w:pPr>
              <w:numPr>
                <w:ilvl w:val="0"/>
                <w:numId w:val="17"/>
              </w:numPr>
              <w:jc w:val="both"/>
              <w:rPr>
                <w:rFonts w:ascii="Arial" w:eastAsia="Calibri" w:hAnsi="Arial" w:cs="Arial"/>
                <w:szCs w:val="24"/>
              </w:rPr>
            </w:pPr>
            <w:r w:rsidRPr="000D7575">
              <w:rPr>
                <w:rFonts w:ascii="Arial" w:eastAsia="Calibri" w:hAnsi="Arial" w:cs="Arial"/>
                <w:szCs w:val="24"/>
              </w:rPr>
              <w:t xml:space="preserve">Amber = </w:t>
            </w:r>
            <w:r w:rsidRPr="000D7575">
              <w:rPr>
                <w:rFonts w:ascii="Arial" w:eastAsia="Calibri" w:hAnsi="Arial" w:cs="Arial"/>
                <w:noProof/>
                <w:szCs w:val="24"/>
              </w:rPr>
              <w:t xml:space="preserve">up to </w:t>
            </w:r>
            <w:r w:rsidRPr="000D7575">
              <w:rPr>
                <w:rFonts w:ascii="Arial" w:eastAsia="Calibri" w:hAnsi="Arial" w:cs="Arial"/>
                <w:szCs w:val="24"/>
              </w:rPr>
              <w:t>5% below target.</w:t>
            </w:r>
          </w:p>
          <w:p w14:paraId="12148189" w14:textId="77777777" w:rsidR="00D86D2E" w:rsidRPr="000D7575" w:rsidRDefault="00D86D2E" w:rsidP="00DF1EC0">
            <w:pPr>
              <w:numPr>
                <w:ilvl w:val="0"/>
                <w:numId w:val="17"/>
              </w:numPr>
              <w:jc w:val="both"/>
              <w:rPr>
                <w:rFonts w:ascii="Arial" w:eastAsia="Calibri" w:hAnsi="Arial" w:cs="Arial"/>
                <w:szCs w:val="24"/>
              </w:rPr>
            </w:pPr>
            <w:r w:rsidRPr="000D7575">
              <w:rPr>
                <w:rFonts w:ascii="Arial" w:eastAsia="Calibri" w:hAnsi="Arial" w:cs="Arial"/>
                <w:szCs w:val="24"/>
              </w:rPr>
              <w:t xml:space="preserve">Green = </w:t>
            </w:r>
            <w:r w:rsidRPr="000D7575">
              <w:rPr>
                <w:rFonts w:ascii="Arial" w:eastAsia="Calibri" w:hAnsi="Arial" w:cs="Arial"/>
                <w:noProof/>
                <w:szCs w:val="24"/>
              </w:rPr>
              <w:t>on or exceeds target.</w:t>
            </w:r>
          </w:p>
        </w:tc>
        <w:tc>
          <w:tcPr>
            <w:tcW w:w="963" w:type="dxa"/>
            <w:tcBorders>
              <w:top w:val="single" w:sz="4" w:space="0" w:color="auto"/>
              <w:bottom w:val="single" w:sz="4" w:space="0" w:color="auto"/>
            </w:tcBorders>
            <w:shd w:val="clear" w:color="auto" w:fill="92D050"/>
          </w:tcPr>
          <w:p w14:paraId="37BA2D87" w14:textId="57F9E58C" w:rsidR="00D86D2E" w:rsidRPr="000D7575" w:rsidRDefault="00535A68" w:rsidP="005C61F6">
            <w:pPr>
              <w:jc w:val="both"/>
              <w:rPr>
                <w:rFonts w:ascii="Arial" w:eastAsia="Calibri" w:hAnsi="Arial" w:cs="Arial"/>
                <w:szCs w:val="24"/>
              </w:rPr>
            </w:pPr>
            <w:r>
              <w:rPr>
                <w:rFonts w:ascii="Arial" w:eastAsia="Calibri" w:hAnsi="Arial" w:cs="Arial"/>
                <w:szCs w:val="24"/>
              </w:rPr>
              <w:t>Green</w:t>
            </w:r>
          </w:p>
        </w:tc>
        <w:tc>
          <w:tcPr>
            <w:tcW w:w="963" w:type="dxa"/>
            <w:tcBorders>
              <w:top w:val="single" w:sz="4" w:space="0" w:color="auto"/>
              <w:bottom w:val="single" w:sz="4" w:space="0" w:color="auto"/>
            </w:tcBorders>
            <w:shd w:val="clear" w:color="auto" w:fill="FFFFFF" w:themeFill="background1"/>
          </w:tcPr>
          <w:p w14:paraId="7C7155D4" w14:textId="49EEB66E" w:rsidR="00D86D2E" w:rsidRPr="000D7575" w:rsidRDefault="00D86D2E" w:rsidP="005C61F6">
            <w:pPr>
              <w:jc w:val="both"/>
              <w:rPr>
                <w:rFonts w:ascii="Arial" w:eastAsia="Calibri" w:hAnsi="Arial" w:cs="Arial"/>
                <w:szCs w:val="24"/>
              </w:rPr>
            </w:pPr>
          </w:p>
        </w:tc>
        <w:tc>
          <w:tcPr>
            <w:tcW w:w="963" w:type="dxa"/>
            <w:tcBorders>
              <w:top w:val="single" w:sz="4" w:space="0" w:color="auto"/>
              <w:bottom w:val="single" w:sz="4" w:space="0" w:color="auto"/>
            </w:tcBorders>
            <w:shd w:val="clear" w:color="auto" w:fill="FFFFFF" w:themeFill="background1"/>
          </w:tcPr>
          <w:p w14:paraId="22F6924A" w14:textId="376F752B" w:rsidR="00D86D2E" w:rsidRPr="000D7575" w:rsidRDefault="00D86D2E" w:rsidP="005C61F6">
            <w:pPr>
              <w:jc w:val="both"/>
              <w:rPr>
                <w:rFonts w:ascii="Arial" w:eastAsia="Calibri" w:hAnsi="Arial" w:cs="Arial"/>
                <w:szCs w:val="24"/>
              </w:rPr>
            </w:pPr>
          </w:p>
        </w:tc>
        <w:tc>
          <w:tcPr>
            <w:tcW w:w="963" w:type="dxa"/>
            <w:tcBorders>
              <w:top w:val="single" w:sz="4" w:space="0" w:color="auto"/>
              <w:bottom w:val="single" w:sz="4" w:space="0" w:color="auto"/>
            </w:tcBorders>
            <w:shd w:val="clear" w:color="auto" w:fill="FFFFFF" w:themeFill="background1"/>
          </w:tcPr>
          <w:p w14:paraId="6856E67D" w14:textId="21FB0EB2" w:rsidR="00D86D2E" w:rsidRPr="000D7575" w:rsidRDefault="00D86D2E" w:rsidP="005C61F6">
            <w:pPr>
              <w:jc w:val="both"/>
              <w:rPr>
                <w:rFonts w:ascii="Arial" w:eastAsia="Calibri" w:hAnsi="Arial" w:cs="Arial"/>
                <w:szCs w:val="24"/>
              </w:rPr>
            </w:pPr>
          </w:p>
        </w:tc>
        <w:tc>
          <w:tcPr>
            <w:tcW w:w="2343" w:type="dxa"/>
            <w:tcBorders>
              <w:top w:val="single" w:sz="4" w:space="0" w:color="auto"/>
              <w:bottom w:val="single" w:sz="4" w:space="0" w:color="auto"/>
            </w:tcBorders>
            <w:shd w:val="clear" w:color="auto" w:fill="auto"/>
          </w:tcPr>
          <w:p w14:paraId="68D53FCB" w14:textId="08983084" w:rsidR="00D86D2E" w:rsidRPr="00AB6C94" w:rsidRDefault="00057BB3" w:rsidP="00B460B5">
            <w:pPr>
              <w:rPr>
                <w:rFonts w:ascii="Arial" w:eastAsia="Calibri" w:hAnsi="Arial" w:cs="Arial"/>
                <w:color w:val="FF0000"/>
                <w:szCs w:val="24"/>
              </w:rPr>
            </w:pPr>
            <w:r w:rsidRPr="00535A68">
              <w:rPr>
                <w:rFonts w:ascii="Arial" w:eastAsia="Calibri" w:hAnsi="Arial" w:cs="Arial"/>
                <w:szCs w:val="24"/>
              </w:rPr>
              <w:t>Th</w:t>
            </w:r>
            <w:r w:rsidR="00035568" w:rsidRPr="00535A68">
              <w:rPr>
                <w:rFonts w:ascii="Arial" w:eastAsia="Calibri" w:hAnsi="Arial" w:cs="Arial"/>
                <w:szCs w:val="24"/>
              </w:rPr>
              <w:t xml:space="preserve">is PI has been RAG rated </w:t>
            </w:r>
            <w:r w:rsidR="00535A68" w:rsidRPr="00535A68">
              <w:rPr>
                <w:rFonts w:ascii="Arial" w:eastAsia="Calibri" w:hAnsi="Arial" w:cs="Arial"/>
                <w:szCs w:val="24"/>
              </w:rPr>
              <w:t>green</w:t>
            </w:r>
            <w:r w:rsidR="00035568" w:rsidRPr="00535A68">
              <w:rPr>
                <w:rFonts w:ascii="Arial" w:eastAsia="Calibri" w:hAnsi="Arial" w:cs="Arial"/>
                <w:szCs w:val="24"/>
              </w:rPr>
              <w:t xml:space="preserve"> because the </w:t>
            </w:r>
            <w:r w:rsidRPr="00535A68">
              <w:rPr>
                <w:rFonts w:ascii="Arial" w:eastAsia="Calibri" w:hAnsi="Arial" w:cs="Arial"/>
                <w:szCs w:val="24"/>
              </w:rPr>
              <w:t xml:space="preserve">number of subscriptions </w:t>
            </w:r>
            <w:r w:rsidR="00B460B5" w:rsidRPr="00535A68">
              <w:rPr>
                <w:rFonts w:ascii="Arial" w:eastAsia="Calibri" w:hAnsi="Arial" w:cs="Arial"/>
                <w:szCs w:val="24"/>
              </w:rPr>
              <w:t xml:space="preserve">is, above the level required to achieve </w:t>
            </w:r>
            <w:r w:rsidR="00A011CD" w:rsidRPr="00535A68">
              <w:rPr>
                <w:rFonts w:ascii="Arial" w:eastAsia="Calibri" w:hAnsi="Arial" w:cs="Arial"/>
                <w:szCs w:val="24"/>
              </w:rPr>
              <w:t xml:space="preserve">the </w:t>
            </w:r>
            <w:r w:rsidR="00B460B5" w:rsidRPr="00535A68">
              <w:rPr>
                <w:rFonts w:ascii="Arial" w:eastAsia="Calibri" w:hAnsi="Arial" w:cs="Arial"/>
                <w:szCs w:val="24"/>
              </w:rPr>
              <w:t xml:space="preserve">target in the </w:t>
            </w:r>
            <w:r w:rsidR="00A86660" w:rsidRPr="00535A68">
              <w:rPr>
                <w:rFonts w:ascii="Arial" w:eastAsia="Calibri" w:hAnsi="Arial" w:cs="Arial"/>
                <w:szCs w:val="24"/>
              </w:rPr>
              <w:t>financial modelling</w:t>
            </w:r>
            <w:r w:rsidR="00E17D7D">
              <w:rPr>
                <w:rFonts w:ascii="Arial" w:eastAsia="Calibri" w:hAnsi="Arial" w:cs="Arial"/>
                <w:szCs w:val="24"/>
              </w:rPr>
              <w:t>. As of 9 August 2021 subscriptions were 11,535</w:t>
            </w:r>
            <w:r w:rsidR="00A011CD" w:rsidRPr="00535A68">
              <w:rPr>
                <w:rFonts w:ascii="Arial" w:eastAsia="Calibri" w:hAnsi="Arial" w:cs="Arial"/>
                <w:szCs w:val="24"/>
              </w:rPr>
              <w:t>.</w:t>
            </w:r>
          </w:p>
        </w:tc>
      </w:tr>
    </w:tbl>
    <w:p w14:paraId="2BBF1278" w14:textId="77777777" w:rsidR="00D86D2E" w:rsidRPr="000D7575" w:rsidRDefault="00D86D2E" w:rsidP="005C61F6">
      <w:pPr>
        <w:rPr>
          <w:rFonts w:ascii="Arial" w:eastAsia="Calibri" w:hAnsi="Arial" w:cs="Arial"/>
          <w:szCs w:val="24"/>
        </w:rPr>
      </w:pPr>
    </w:p>
    <w:p w14:paraId="5C34491A" w14:textId="77777777" w:rsidR="00792B7C" w:rsidRPr="000D7575" w:rsidRDefault="00792B7C" w:rsidP="005C61F6">
      <w:pPr>
        <w:rPr>
          <w:rFonts w:ascii="Arial" w:eastAsia="Calibri" w:hAnsi="Arial" w:cs="Arial"/>
          <w:b/>
          <w:szCs w:val="24"/>
        </w:rPr>
      </w:pPr>
      <w:r w:rsidRPr="000D7575">
        <w:rPr>
          <w:rFonts w:ascii="Arial" w:eastAsia="Calibri" w:hAnsi="Arial" w:cs="Arial"/>
          <w:b/>
          <w:szCs w:val="24"/>
        </w:rPr>
        <w:br w:type="page"/>
      </w:r>
    </w:p>
    <w:p w14:paraId="5CE55D89" w14:textId="77777777" w:rsidR="00792B7C" w:rsidRPr="000D7575" w:rsidRDefault="00792B7C" w:rsidP="005C61F6">
      <w:pPr>
        <w:rPr>
          <w:rFonts w:ascii="Arial" w:eastAsia="Calibri" w:hAnsi="Arial" w:cs="Arial"/>
          <w:b/>
          <w:szCs w:val="24"/>
        </w:rPr>
      </w:pPr>
      <w:r w:rsidRPr="000D7575">
        <w:rPr>
          <w:rFonts w:ascii="Arial" w:eastAsia="Calibri" w:hAnsi="Arial" w:cs="Arial"/>
          <w:b/>
          <w:szCs w:val="24"/>
        </w:rPr>
        <w:lastRenderedPageBreak/>
        <w:t>Performance Indicator 13 - Number of High Life Subscriptions</w:t>
      </w:r>
    </w:p>
    <w:p w14:paraId="66422A9B" w14:textId="25C931BF" w:rsidR="00D3723D" w:rsidRPr="000D7575" w:rsidRDefault="00BC0ECA" w:rsidP="005C61F6">
      <w:pPr>
        <w:rPr>
          <w:rFonts w:ascii="Arial" w:eastAsia="Calibri" w:hAnsi="Arial" w:cs="Arial"/>
          <w:szCs w:val="24"/>
        </w:rPr>
        <w:sectPr w:rsidR="00D3723D" w:rsidRPr="000D7575" w:rsidSect="001671A2">
          <w:pgSz w:w="16838" w:h="11906" w:orient="landscape"/>
          <w:pgMar w:top="1440" w:right="1440" w:bottom="1440" w:left="1440" w:header="720" w:footer="720" w:gutter="0"/>
          <w:cols w:space="720"/>
          <w:docGrid w:linePitch="326"/>
        </w:sectPr>
      </w:pPr>
      <w:r w:rsidRPr="00BC0ECA">
        <w:rPr>
          <w:rFonts w:ascii="Arial" w:eastAsia="Calibri" w:hAnsi="Arial" w:cs="Arial"/>
          <w:szCs w:val="24"/>
        </w:rPr>
        <w:t>Subscriptions continue to increase slightly ahead of budget projections</w:t>
      </w:r>
      <w:r>
        <w:rPr>
          <w:rFonts w:ascii="Arial" w:eastAsia="Calibri" w:hAnsi="Arial" w:cs="Arial"/>
          <w:szCs w:val="24"/>
        </w:rPr>
        <w:t xml:space="preserve"> and as of 9 August 2021 were 11,135 which is </w:t>
      </w:r>
      <w:r w:rsidR="00637D35">
        <w:rPr>
          <w:rFonts w:ascii="Arial" w:eastAsia="Calibri" w:hAnsi="Arial" w:cs="Arial"/>
          <w:szCs w:val="24"/>
        </w:rPr>
        <w:t xml:space="preserve">slightly </w:t>
      </w:r>
      <w:r>
        <w:rPr>
          <w:rFonts w:ascii="Arial" w:eastAsia="Calibri" w:hAnsi="Arial" w:cs="Arial"/>
          <w:szCs w:val="24"/>
        </w:rPr>
        <w:t>more than half of the March 2020 figu</w:t>
      </w:r>
      <w:r w:rsidR="00E17D7D">
        <w:rPr>
          <w:rFonts w:ascii="Arial" w:eastAsia="Calibri" w:hAnsi="Arial" w:cs="Arial"/>
          <w:szCs w:val="24"/>
        </w:rPr>
        <w:t>re</w:t>
      </w:r>
      <w:r w:rsidR="0088569C">
        <w:rPr>
          <w:rFonts w:ascii="Arial" w:eastAsia="Calibri" w:hAnsi="Arial" w:cs="Arial"/>
          <w:szCs w:val="24"/>
        </w:rPr>
        <w:t xml:space="preserve"> and exceeds the December 2020 figure</w:t>
      </w:r>
      <w:r w:rsidR="00E17D7D">
        <w:rPr>
          <w:rFonts w:ascii="Arial" w:eastAsia="Calibri" w:hAnsi="Arial" w:cs="Arial"/>
          <w:szCs w:val="24"/>
        </w:rPr>
        <w:t xml:space="preserve">. </w:t>
      </w:r>
      <w:r w:rsidR="00314D94">
        <w:rPr>
          <w:rFonts w:ascii="Arial" w:eastAsia="Calibri" w:hAnsi="Arial" w:cs="Arial"/>
          <w:noProof/>
          <w:szCs w:val="24"/>
        </w:rPr>
        <w:drawing>
          <wp:inline distT="0" distB="0" distL="0" distR="0" wp14:anchorId="1769BAD9" wp14:editId="3645A0D1">
            <wp:extent cx="8839200" cy="495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0" cy="4953000"/>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F5266" w:rsidRPr="000D7575" w14:paraId="0B15C8A7" w14:textId="77777777" w:rsidTr="001F7012">
        <w:tc>
          <w:tcPr>
            <w:tcW w:w="1782" w:type="dxa"/>
            <w:tcBorders>
              <w:top w:val="single" w:sz="4" w:space="0" w:color="auto"/>
              <w:bottom w:val="single" w:sz="4" w:space="0" w:color="auto"/>
            </w:tcBorders>
            <w:shd w:val="clear" w:color="auto" w:fill="auto"/>
          </w:tcPr>
          <w:p w14:paraId="13697459"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4FA12D5C"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555F0A5"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7CFDDC0E"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31EFF781" w14:textId="77777777" w:rsidR="00DF5266" w:rsidRPr="000D7575" w:rsidRDefault="00DF5266" w:rsidP="00DF5266">
            <w:pPr>
              <w:rPr>
                <w:rFonts w:ascii="Arial" w:eastAsia="Calibri" w:hAnsi="Arial" w:cs="Arial"/>
                <w:b/>
                <w:szCs w:val="24"/>
              </w:rPr>
            </w:pPr>
          </w:p>
        </w:tc>
        <w:tc>
          <w:tcPr>
            <w:tcW w:w="963" w:type="dxa"/>
            <w:shd w:val="clear" w:color="auto" w:fill="auto"/>
          </w:tcPr>
          <w:p w14:paraId="5DF6D16D" w14:textId="767B9E12"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60CD19F6" w14:textId="711501BC"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3769EAA1" w14:textId="1BE3F2C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755AEA6B" w14:textId="01240D9F"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9" w:type="dxa"/>
            <w:shd w:val="clear" w:color="auto" w:fill="auto"/>
          </w:tcPr>
          <w:p w14:paraId="3BDFF319"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Four</w:t>
            </w:r>
            <w:r w:rsidRPr="000D7575">
              <w:rPr>
                <w:rFonts w:ascii="Arial" w:eastAsia="Calibri" w:hAnsi="Arial" w:cs="Arial"/>
                <w:b/>
                <w:szCs w:val="24"/>
              </w:rPr>
              <w:t xml:space="preserve"> Performance</w:t>
            </w:r>
          </w:p>
          <w:p w14:paraId="197DD309" w14:textId="77777777" w:rsidR="00DF5266" w:rsidRPr="000D7575" w:rsidRDefault="00DF5266" w:rsidP="00DF5266">
            <w:pPr>
              <w:rPr>
                <w:rFonts w:ascii="Arial" w:eastAsia="Calibri" w:hAnsi="Arial" w:cs="Arial"/>
                <w:b/>
                <w:szCs w:val="24"/>
              </w:rPr>
            </w:pPr>
          </w:p>
        </w:tc>
      </w:tr>
      <w:tr w:rsidR="00D86D2E" w:rsidRPr="00D10E7A" w14:paraId="02493582" w14:textId="77777777" w:rsidTr="00F33431">
        <w:trPr>
          <w:trHeight w:val="1215"/>
        </w:trPr>
        <w:tc>
          <w:tcPr>
            <w:tcW w:w="1782" w:type="dxa"/>
            <w:tcBorders>
              <w:top w:val="nil"/>
              <w:bottom w:val="single" w:sz="4" w:space="0" w:color="auto"/>
            </w:tcBorders>
            <w:shd w:val="clear" w:color="auto" w:fill="auto"/>
          </w:tcPr>
          <w:p w14:paraId="5DBF73FA"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7. Achieve sustainable growth across the organisation (cont.)</w:t>
            </w:r>
          </w:p>
          <w:p w14:paraId="14D11856" w14:textId="77777777" w:rsidR="00D86D2E" w:rsidRPr="000D7575" w:rsidRDefault="00D86D2E" w:rsidP="005C61F6">
            <w:pPr>
              <w:rPr>
                <w:rFonts w:ascii="Arial" w:eastAsia="Calibri" w:hAnsi="Arial" w:cs="Arial"/>
                <w:b/>
                <w:szCs w:val="24"/>
              </w:rPr>
            </w:pPr>
          </w:p>
        </w:tc>
        <w:tc>
          <w:tcPr>
            <w:tcW w:w="2178" w:type="dxa"/>
            <w:shd w:val="clear" w:color="auto" w:fill="auto"/>
          </w:tcPr>
          <w:p w14:paraId="349F5EE7" w14:textId="77777777" w:rsidR="00D86D2E" w:rsidRPr="000D7575" w:rsidRDefault="00D86D2E" w:rsidP="005C61F6">
            <w:pPr>
              <w:rPr>
                <w:rFonts w:ascii="Arial" w:eastAsia="Calibri" w:hAnsi="Arial" w:cs="Arial"/>
                <w:noProof/>
                <w:szCs w:val="24"/>
              </w:rPr>
            </w:pPr>
            <w:r w:rsidRPr="000D7575">
              <w:rPr>
                <w:rFonts w:ascii="Arial" w:eastAsia="Calibri" w:hAnsi="Arial" w:cs="Arial"/>
                <w:noProof/>
                <w:szCs w:val="24"/>
              </w:rPr>
              <w:t>14. High Life cancellation rate.</w:t>
            </w:r>
          </w:p>
        </w:tc>
        <w:tc>
          <w:tcPr>
            <w:tcW w:w="1430" w:type="dxa"/>
            <w:shd w:val="clear" w:color="auto" w:fill="auto"/>
          </w:tcPr>
          <w:p w14:paraId="61089E94"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73" w:type="dxa"/>
            <w:shd w:val="clear" w:color="auto" w:fill="auto"/>
          </w:tcPr>
          <w:p w14:paraId="22B88BBA" w14:textId="77777777" w:rsidR="00D86D2E" w:rsidRPr="000D7575" w:rsidRDefault="00D86D2E" w:rsidP="00DF1EC0">
            <w:pPr>
              <w:pStyle w:val="ListParagraph"/>
              <w:numPr>
                <w:ilvl w:val="0"/>
                <w:numId w:val="18"/>
              </w:numPr>
              <w:spacing w:after="0" w:line="240" w:lineRule="auto"/>
              <w:rPr>
                <w:rFonts w:ascii="Arial" w:hAnsi="Arial" w:cs="Arial"/>
                <w:sz w:val="24"/>
                <w:szCs w:val="24"/>
              </w:rPr>
            </w:pPr>
            <w:r w:rsidRPr="000D7575">
              <w:rPr>
                <w:rFonts w:ascii="Arial" w:hAnsi="Arial" w:cs="Arial"/>
                <w:sz w:val="24"/>
                <w:szCs w:val="24"/>
              </w:rPr>
              <w:t>Red = cancellation rate above 6% of High Life memberships.</w:t>
            </w:r>
          </w:p>
          <w:p w14:paraId="1CD530FE" w14:textId="77777777" w:rsidR="00D86D2E" w:rsidRPr="000D7575" w:rsidRDefault="00D86D2E" w:rsidP="00DF1EC0">
            <w:pPr>
              <w:pStyle w:val="ListParagraph"/>
              <w:numPr>
                <w:ilvl w:val="0"/>
                <w:numId w:val="18"/>
              </w:numPr>
              <w:spacing w:after="0" w:line="240" w:lineRule="auto"/>
              <w:rPr>
                <w:rFonts w:ascii="Arial" w:hAnsi="Arial" w:cs="Arial"/>
                <w:sz w:val="24"/>
                <w:szCs w:val="24"/>
              </w:rPr>
            </w:pPr>
            <w:r w:rsidRPr="000D7575">
              <w:rPr>
                <w:rFonts w:ascii="Arial" w:hAnsi="Arial" w:cs="Arial"/>
                <w:sz w:val="24"/>
                <w:szCs w:val="24"/>
              </w:rPr>
              <w:t>Amber = cancellation rate is 3% - 6% of High Life memberships.</w:t>
            </w:r>
          </w:p>
          <w:p w14:paraId="39C5529F" w14:textId="77777777" w:rsidR="00D86D2E" w:rsidRPr="000D7575" w:rsidRDefault="00D86D2E" w:rsidP="00DF1EC0">
            <w:pPr>
              <w:pStyle w:val="ListParagraph"/>
              <w:numPr>
                <w:ilvl w:val="0"/>
                <w:numId w:val="18"/>
              </w:numPr>
              <w:spacing w:after="0" w:line="240" w:lineRule="auto"/>
              <w:rPr>
                <w:rFonts w:ascii="Arial" w:hAnsi="Arial" w:cs="Arial"/>
                <w:sz w:val="24"/>
                <w:szCs w:val="24"/>
              </w:rPr>
            </w:pPr>
            <w:r w:rsidRPr="000D7575">
              <w:rPr>
                <w:rFonts w:ascii="Arial" w:hAnsi="Arial" w:cs="Arial"/>
                <w:sz w:val="24"/>
                <w:szCs w:val="24"/>
              </w:rPr>
              <w:t>Green = cancellation rate is up to 3% of High Life memberships.</w:t>
            </w:r>
          </w:p>
        </w:tc>
        <w:tc>
          <w:tcPr>
            <w:tcW w:w="963" w:type="dxa"/>
            <w:shd w:val="clear" w:color="auto" w:fill="92D050"/>
          </w:tcPr>
          <w:p w14:paraId="61FF6923" w14:textId="7BB7FF4B" w:rsidR="00D86D2E" w:rsidRPr="00F33431" w:rsidRDefault="00F33431"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FFFFFF" w:themeFill="background1"/>
          </w:tcPr>
          <w:p w14:paraId="1E715994" w14:textId="6D5A511B" w:rsidR="00D86D2E" w:rsidRPr="000D7575" w:rsidRDefault="00D86D2E" w:rsidP="005C61F6">
            <w:pPr>
              <w:pStyle w:val="ListParagraph"/>
              <w:spacing w:after="0" w:line="240" w:lineRule="auto"/>
              <w:ind w:left="0"/>
              <w:rPr>
                <w:rFonts w:ascii="Arial" w:hAnsi="Arial" w:cs="Arial"/>
                <w:sz w:val="24"/>
                <w:szCs w:val="24"/>
              </w:rPr>
            </w:pPr>
          </w:p>
        </w:tc>
        <w:tc>
          <w:tcPr>
            <w:tcW w:w="963" w:type="dxa"/>
            <w:shd w:val="clear" w:color="auto" w:fill="FFFFFF" w:themeFill="background1"/>
          </w:tcPr>
          <w:p w14:paraId="7D8651E3" w14:textId="44AAF3DD" w:rsidR="00D86D2E" w:rsidRPr="000D7575" w:rsidRDefault="00D86D2E" w:rsidP="005C61F6">
            <w:pPr>
              <w:pStyle w:val="ListParagraph"/>
              <w:spacing w:after="0" w:line="240" w:lineRule="auto"/>
              <w:ind w:left="0"/>
              <w:rPr>
                <w:rFonts w:ascii="Arial" w:hAnsi="Arial" w:cs="Arial"/>
                <w:sz w:val="24"/>
                <w:szCs w:val="24"/>
              </w:rPr>
            </w:pPr>
          </w:p>
        </w:tc>
        <w:tc>
          <w:tcPr>
            <w:tcW w:w="963" w:type="dxa"/>
            <w:shd w:val="clear" w:color="auto" w:fill="FFFFFF" w:themeFill="background1"/>
          </w:tcPr>
          <w:p w14:paraId="25006A7A" w14:textId="6F0F9A9A" w:rsidR="00D86D2E" w:rsidRPr="000D7575" w:rsidRDefault="00D86D2E" w:rsidP="005C61F6">
            <w:pPr>
              <w:rPr>
                <w:rFonts w:ascii="Arial" w:hAnsi="Arial" w:cs="Arial"/>
                <w:szCs w:val="24"/>
              </w:rPr>
            </w:pPr>
          </w:p>
        </w:tc>
        <w:tc>
          <w:tcPr>
            <w:tcW w:w="2359" w:type="dxa"/>
            <w:shd w:val="clear" w:color="auto" w:fill="auto"/>
          </w:tcPr>
          <w:p w14:paraId="1C018B49" w14:textId="05DB84EE" w:rsidR="004B621C" w:rsidRPr="00D10E7A" w:rsidRDefault="006157F2" w:rsidP="009C7BDC">
            <w:pPr>
              <w:pStyle w:val="ListParagraph"/>
              <w:spacing w:after="0" w:line="240" w:lineRule="auto"/>
              <w:ind w:left="0"/>
              <w:rPr>
                <w:rFonts w:ascii="Arial" w:hAnsi="Arial" w:cs="Arial"/>
                <w:sz w:val="24"/>
                <w:szCs w:val="24"/>
              </w:rPr>
            </w:pPr>
            <w:r w:rsidRPr="00D10E7A">
              <w:rPr>
                <w:rFonts w:ascii="Arial" w:hAnsi="Arial" w:cs="Arial"/>
                <w:sz w:val="24"/>
                <w:szCs w:val="24"/>
              </w:rPr>
              <w:t xml:space="preserve">The </w:t>
            </w:r>
            <w:r w:rsidR="004B621C" w:rsidRPr="00D10E7A">
              <w:rPr>
                <w:rFonts w:ascii="Arial" w:hAnsi="Arial" w:cs="Arial"/>
                <w:sz w:val="24"/>
                <w:szCs w:val="24"/>
              </w:rPr>
              <w:t xml:space="preserve">number of </w:t>
            </w:r>
            <w:r w:rsidR="008D7AD5" w:rsidRPr="00D10E7A">
              <w:rPr>
                <w:rFonts w:ascii="Arial" w:hAnsi="Arial" w:cs="Arial"/>
                <w:sz w:val="24"/>
                <w:szCs w:val="24"/>
              </w:rPr>
              <w:t>cancelled subscriptions w</w:t>
            </w:r>
            <w:r w:rsidR="00AB6C94" w:rsidRPr="00D10E7A">
              <w:rPr>
                <w:rFonts w:ascii="Arial" w:hAnsi="Arial" w:cs="Arial"/>
                <w:sz w:val="24"/>
                <w:szCs w:val="24"/>
              </w:rPr>
              <w:t>ere</w:t>
            </w:r>
            <w:r w:rsidR="009C7BDC" w:rsidRPr="00D10E7A">
              <w:rPr>
                <w:rFonts w:ascii="Arial" w:hAnsi="Arial" w:cs="Arial"/>
                <w:sz w:val="24"/>
                <w:szCs w:val="24"/>
              </w:rPr>
              <w:t xml:space="preserve"> </w:t>
            </w:r>
            <w:r w:rsidR="00F33431" w:rsidRPr="00D10E7A">
              <w:rPr>
                <w:rFonts w:ascii="Arial" w:hAnsi="Arial" w:cs="Arial"/>
                <w:sz w:val="24"/>
                <w:szCs w:val="24"/>
              </w:rPr>
              <w:t>2</w:t>
            </w:r>
            <w:r w:rsidR="009C7BDC" w:rsidRPr="00D10E7A">
              <w:rPr>
                <w:rFonts w:ascii="Arial" w:hAnsi="Arial" w:cs="Arial"/>
                <w:sz w:val="24"/>
                <w:szCs w:val="24"/>
              </w:rPr>
              <w:t xml:space="preserve">% </w:t>
            </w:r>
            <w:r w:rsidR="00AB6C94" w:rsidRPr="00D10E7A">
              <w:rPr>
                <w:rFonts w:ascii="Arial" w:hAnsi="Arial" w:cs="Arial"/>
                <w:sz w:val="24"/>
                <w:szCs w:val="24"/>
              </w:rPr>
              <w:t xml:space="preserve">in </w:t>
            </w:r>
            <w:r w:rsidR="00F33431" w:rsidRPr="00D10E7A">
              <w:rPr>
                <w:rFonts w:ascii="Arial" w:hAnsi="Arial" w:cs="Arial"/>
                <w:sz w:val="24"/>
                <w:szCs w:val="24"/>
              </w:rPr>
              <w:t>April</w:t>
            </w:r>
            <w:r w:rsidR="00AB6C94" w:rsidRPr="00D10E7A">
              <w:rPr>
                <w:rFonts w:ascii="Arial" w:hAnsi="Arial" w:cs="Arial"/>
                <w:sz w:val="24"/>
                <w:szCs w:val="24"/>
              </w:rPr>
              <w:t xml:space="preserve"> and </w:t>
            </w:r>
            <w:r w:rsidR="00F33431" w:rsidRPr="00D10E7A">
              <w:rPr>
                <w:rFonts w:ascii="Arial" w:hAnsi="Arial" w:cs="Arial"/>
                <w:sz w:val="24"/>
                <w:szCs w:val="24"/>
              </w:rPr>
              <w:t>May</w:t>
            </w:r>
            <w:r w:rsidR="00AB6C94" w:rsidRPr="00D10E7A">
              <w:rPr>
                <w:rFonts w:ascii="Arial" w:hAnsi="Arial" w:cs="Arial"/>
                <w:sz w:val="24"/>
                <w:szCs w:val="24"/>
              </w:rPr>
              <w:t xml:space="preserve"> </w:t>
            </w:r>
            <w:r w:rsidR="00340C43" w:rsidRPr="00D10E7A">
              <w:rPr>
                <w:rFonts w:ascii="Arial" w:hAnsi="Arial" w:cs="Arial"/>
                <w:sz w:val="24"/>
                <w:szCs w:val="24"/>
              </w:rPr>
              <w:t>and</w:t>
            </w:r>
            <w:r w:rsidR="00AB6C94" w:rsidRPr="00D10E7A">
              <w:rPr>
                <w:rFonts w:ascii="Arial" w:hAnsi="Arial" w:cs="Arial"/>
                <w:sz w:val="24"/>
                <w:szCs w:val="24"/>
              </w:rPr>
              <w:t xml:space="preserve"> </w:t>
            </w:r>
            <w:r w:rsidR="00F33431" w:rsidRPr="00D10E7A">
              <w:rPr>
                <w:rFonts w:ascii="Arial" w:hAnsi="Arial" w:cs="Arial"/>
                <w:sz w:val="24"/>
                <w:szCs w:val="24"/>
              </w:rPr>
              <w:t>3</w:t>
            </w:r>
            <w:r w:rsidR="00AB6C94" w:rsidRPr="00D10E7A">
              <w:rPr>
                <w:rFonts w:ascii="Arial" w:hAnsi="Arial" w:cs="Arial"/>
                <w:sz w:val="24"/>
                <w:szCs w:val="24"/>
              </w:rPr>
              <w:t xml:space="preserve">% in </w:t>
            </w:r>
            <w:r w:rsidR="00F33431" w:rsidRPr="00D10E7A">
              <w:rPr>
                <w:rFonts w:ascii="Arial" w:hAnsi="Arial" w:cs="Arial"/>
                <w:sz w:val="24"/>
                <w:szCs w:val="24"/>
              </w:rPr>
              <w:t>June</w:t>
            </w:r>
            <w:r w:rsidR="00AB6C94" w:rsidRPr="00D10E7A">
              <w:rPr>
                <w:rFonts w:ascii="Arial" w:hAnsi="Arial" w:cs="Arial"/>
                <w:sz w:val="24"/>
                <w:szCs w:val="24"/>
              </w:rPr>
              <w:t>.</w:t>
            </w:r>
            <w:r w:rsidR="009C7BDC" w:rsidRPr="00D10E7A">
              <w:rPr>
                <w:rFonts w:ascii="Arial" w:hAnsi="Arial" w:cs="Arial"/>
                <w:sz w:val="24"/>
                <w:szCs w:val="24"/>
              </w:rPr>
              <w:t xml:space="preserve"> </w:t>
            </w:r>
          </w:p>
        </w:tc>
      </w:tr>
    </w:tbl>
    <w:p w14:paraId="4D96625D" w14:textId="77777777" w:rsidR="00D86D2E" w:rsidRPr="000D7575" w:rsidRDefault="00D86D2E" w:rsidP="005C61F6">
      <w:pPr>
        <w:spacing w:after="120"/>
        <w:rPr>
          <w:rFonts w:ascii="Arial" w:hAnsi="Arial" w:cs="Arial"/>
          <w:szCs w:val="24"/>
        </w:rPr>
      </w:pPr>
    </w:p>
    <w:p w14:paraId="1D487516" w14:textId="77777777" w:rsidR="00792B7C" w:rsidRPr="000D7575" w:rsidRDefault="00792B7C" w:rsidP="005C61F6">
      <w:pPr>
        <w:rPr>
          <w:rFonts w:ascii="Arial" w:hAnsi="Arial" w:cs="Arial"/>
          <w:b/>
          <w:szCs w:val="24"/>
        </w:rPr>
      </w:pPr>
      <w:r w:rsidRPr="000D7575">
        <w:rPr>
          <w:rFonts w:ascii="Arial" w:hAnsi="Arial" w:cs="Arial"/>
          <w:b/>
          <w:szCs w:val="24"/>
        </w:rPr>
        <w:br w:type="page"/>
      </w:r>
    </w:p>
    <w:p w14:paraId="7FC09BAA" w14:textId="77777777" w:rsidR="00792B7C" w:rsidRPr="000D7575" w:rsidRDefault="00792B7C" w:rsidP="005C61F6">
      <w:pPr>
        <w:spacing w:after="120"/>
        <w:rPr>
          <w:rFonts w:ascii="Arial" w:eastAsia="Calibri" w:hAnsi="Arial" w:cs="Arial"/>
          <w:b/>
          <w:noProof/>
          <w:szCs w:val="24"/>
        </w:rPr>
      </w:pPr>
      <w:r w:rsidRPr="000D7575">
        <w:rPr>
          <w:rFonts w:ascii="Arial" w:hAnsi="Arial" w:cs="Arial"/>
          <w:b/>
          <w:szCs w:val="24"/>
        </w:rPr>
        <w:lastRenderedPageBreak/>
        <w:t xml:space="preserve">Performance Indicator 14 - </w:t>
      </w:r>
      <w:r w:rsidRPr="000D7575">
        <w:rPr>
          <w:rFonts w:ascii="Arial" w:eastAsia="Calibri" w:hAnsi="Arial" w:cs="Arial"/>
          <w:b/>
          <w:noProof/>
          <w:szCs w:val="24"/>
        </w:rPr>
        <w:t>High Life Cancellation Rate</w:t>
      </w:r>
    </w:p>
    <w:p w14:paraId="1B20BE53" w14:textId="63AAF5A7" w:rsidR="00792B7C" w:rsidRPr="004341EA" w:rsidRDefault="00E6623E" w:rsidP="00D60C4A">
      <w:pPr>
        <w:spacing w:after="120"/>
        <w:rPr>
          <w:rFonts w:ascii="Arial" w:hAnsi="Arial" w:cs="Arial"/>
          <w:szCs w:val="24"/>
        </w:rPr>
      </w:pPr>
      <w:r w:rsidRPr="00E6623E">
        <w:rPr>
          <w:rFonts w:ascii="Arial" w:hAnsi="Arial" w:cs="Arial"/>
          <w:szCs w:val="24"/>
        </w:rPr>
        <w:t>The cancellation rate has returned to historic levels</w:t>
      </w:r>
      <w:r w:rsidR="00555662" w:rsidRPr="00E6623E">
        <w:rPr>
          <w:rFonts w:ascii="Arial" w:hAnsi="Arial" w:cs="Arial"/>
          <w:szCs w:val="24"/>
        </w:rPr>
        <w:t>.</w:t>
      </w:r>
      <w:r w:rsidR="00555662" w:rsidRPr="004341EA">
        <w:rPr>
          <w:rFonts w:ascii="Arial" w:hAnsi="Arial" w:cs="Arial"/>
          <w:szCs w:val="24"/>
        </w:rPr>
        <w:t xml:space="preserve"> </w:t>
      </w:r>
    </w:p>
    <w:p w14:paraId="5232297A" w14:textId="7F634F13" w:rsidR="00CC1F49" w:rsidRDefault="00314D94" w:rsidP="005C61F6">
      <w:pPr>
        <w:spacing w:after="120"/>
        <w:rPr>
          <w:rFonts w:ascii="Arial" w:hAnsi="Arial" w:cs="Arial"/>
          <w:color w:val="FF0000"/>
          <w:szCs w:val="24"/>
        </w:rPr>
      </w:pPr>
      <w:r>
        <w:rPr>
          <w:rFonts w:ascii="Arial" w:hAnsi="Arial" w:cs="Arial"/>
          <w:noProof/>
          <w:color w:val="FF0000"/>
          <w:szCs w:val="24"/>
        </w:rPr>
        <w:drawing>
          <wp:inline distT="0" distB="0" distL="0" distR="0" wp14:anchorId="7E72D199" wp14:editId="6AA963B7">
            <wp:extent cx="8854440" cy="492252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696E176B" w14:textId="77777777" w:rsidR="00CC1F49" w:rsidRPr="00CC1F49" w:rsidRDefault="00CC1F49" w:rsidP="005C61F6">
      <w:pPr>
        <w:spacing w:after="120"/>
        <w:rPr>
          <w:rFonts w:ascii="Arial" w:hAnsi="Arial" w:cs="Arial"/>
          <w:szCs w:val="24"/>
        </w:rPr>
        <w:sectPr w:rsidR="00CC1F49" w:rsidRPr="00CC1F49"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F5266" w:rsidRPr="000D7575" w14:paraId="47717C5F" w14:textId="77777777" w:rsidTr="001F7012">
        <w:tc>
          <w:tcPr>
            <w:tcW w:w="1782" w:type="dxa"/>
            <w:tcBorders>
              <w:top w:val="single" w:sz="4" w:space="0" w:color="auto"/>
              <w:bottom w:val="single" w:sz="4" w:space="0" w:color="auto"/>
            </w:tcBorders>
            <w:shd w:val="clear" w:color="auto" w:fill="auto"/>
          </w:tcPr>
          <w:p w14:paraId="3F854581"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76C83356"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9666366"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68003551"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6B0A489A" w14:textId="77777777" w:rsidR="00DF5266" w:rsidRPr="000D7575" w:rsidRDefault="00DF5266" w:rsidP="00DF5266">
            <w:pPr>
              <w:rPr>
                <w:rFonts w:ascii="Arial" w:eastAsia="Calibri" w:hAnsi="Arial" w:cs="Arial"/>
                <w:b/>
                <w:szCs w:val="24"/>
              </w:rPr>
            </w:pPr>
          </w:p>
        </w:tc>
        <w:tc>
          <w:tcPr>
            <w:tcW w:w="963" w:type="dxa"/>
            <w:shd w:val="clear" w:color="auto" w:fill="auto"/>
          </w:tcPr>
          <w:p w14:paraId="04903688" w14:textId="597525A7"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2B88B92D" w14:textId="6DACA008"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3734CEE9" w14:textId="76A0CB8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7FF29922" w14:textId="12EC3218"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9" w:type="dxa"/>
            <w:shd w:val="clear" w:color="auto" w:fill="auto"/>
          </w:tcPr>
          <w:p w14:paraId="18E99B0D"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Four</w:t>
            </w:r>
            <w:r w:rsidRPr="000D7575">
              <w:rPr>
                <w:rFonts w:ascii="Arial" w:eastAsia="Calibri" w:hAnsi="Arial" w:cs="Arial"/>
                <w:b/>
                <w:szCs w:val="24"/>
              </w:rPr>
              <w:t xml:space="preserve"> Performance</w:t>
            </w:r>
          </w:p>
          <w:p w14:paraId="54EDF233" w14:textId="77777777" w:rsidR="00DF5266" w:rsidRPr="000D7575" w:rsidRDefault="00DF5266" w:rsidP="00DF5266">
            <w:pPr>
              <w:rPr>
                <w:rFonts w:ascii="Arial" w:eastAsia="Calibri" w:hAnsi="Arial" w:cs="Arial"/>
                <w:b/>
                <w:szCs w:val="24"/>
              </w:rPr>
            </w:pPr>
          </w:p>
        </w:tc>
      </w:tr>
      <w:tr w:rsidR="00D86D2E" w:rsidRPr="000D7575" w14:paraId="6A28B8AD" w14:textId="77777777" w:rsidTr="0007450C">
        <w:trPr>
          <w:trHeight w:val="1215"/>
        </w:trPr>
        <w:tc>
          <w:tcPr>
            <w:tcW w:w="1782" w:type="dxa"/>
            <w:tcBorders>
              <w:top w:val="nil"/>
              <w:bottom w:val="single" w:sz="4" w:space="0" w:color="auto"/>
            </w:tcBorders>
            <w:shd w:val="clear" w:color="auto" w:fill="auto"/>
          </w:tcPr>
          <w:p w14:paraId="67BD2D4A"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8. Develop health and wellbeing across Highland communities</w:t>
            </w:r>
          </w:p>
        </w:tc>
        <w:tc>
          <w:tcPr>
            <w:tcW w:w="2178" w:type="dxa"/>
            <w:shd w:val="clear" w:color="auto" w:fill="auto"/>
          </w:tcPr>
          <w:p w14:paraId="5F7F557C"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15. Partnership work with NHSH and other health related organisations.</w:t>
            </w:r>
          </w:p>
        </w:tc>
        <w:tc>
          <w:tcPr>
            <w:tcW w:w="1430" w:type="dxa"/>
            <w:shd w:val="clear" w:color="auto" w:fill="auto"/>
          </w:tcPr>
          <w:p w14:paraId="32FF5B93" w14:textId="77777777" w:rsidR="00D86D2E" w:rsidRPr="000D7575" w:rsidRDefault="00754783" w:rsidP="005C61F6">
            <w:pPr>
              <w:spacing w:after="120"/>
              <w:rPr>
                <w:rFonts w:ascii="Arial" w:eastAsia="Calibri" w:hAnsi="Arial" w:cs="Arial"/>
                <w:szCs w:val="24"/>
              </w:rPr>
            </w:pPr>
            <w:r w:rsidRPr="000D7575">
              <w:rPr>
                <w:rFonts w:ascii="Arial" w:eastAsia="Calibri" w:hAnsi="Arial" w:cs="Arial"/>
                <w:szCs w:val="24"/>
              </w:rPr>
              <w:t>Annual.</w:t>
            </w:r>
          </w:p>
        </w:tc>
        <w:tc>
          <w:tcPr>
            <w:tcW w:w="2573" w:type="dxa"/>
            <w:shd w:val="clear" w:color="auto" w:fill="auto"/>
          </w:tcPr>
          <w:p w14:paraId="0968F4F7" w14:textId="77777777" w:rsidR="00D86D2E" w:rsidRPr="000D7575" w:rsidRDefault="00D86D2E" w:rsidP="00DF1EC0">
            <w:pPr>
              <w:pStyle w:val="ListParagraph"/>
              <w:numPr>
                <w:ilvl w:val="0"/>
                <w:numId w:val="5"/>
              </w:numPr>
              <w:spacing w:after="0" w:line="240" w:lineRule="auto"/>
              <w:rPr>
                <w:rFonts w:ascii="Arial" w:hAnsi="Arial" w:cs="Arial"/>
                <w:sz w:val="24"/>
                <w:szCs w:val="24"/>
              </w:rPr>
            </w:pPr>
            <w:r w:rsidRPr="000D7575">
              <w:rPr>
                <w:rFonts w:ascii="Arial" w:hAnsi="Arial" w:cs="Arial"/>
                <w:sz w:val="24"/>
                <w:szCs w:val="24"/>
              </w:rPr>
              <w:t>Red = no partnership work with NHSH etc.</w:t>
            </w:r>
          </w:p>
          <w:p w14:paraId="1A8A640D" w14:textId="77777777" w:rsidR="002D1E1A" w:rsidRPr="000D7575" w:rsidRDefault="002D1E1A" w:rsidP="00DF1EC0">
            <w:pPr>
              <w:pStyle w:val="ListParagraph"/>
              <w:numPr>
                <w:ilvl w:val="0"/>
                <w:numId w:val="5"/>
              </w:numPr>
              <w:spacing w:line="240" w:lineRule="auto"/>
              <w:rPr>
                <w:rFonts w:ascii="Arial" w:hAnsi="Arial" w:cs="Arial"/>
                <w:sz w:val="24"/>
                <w:szCs w:val="24"/>
              </w:rPr>
            </w:pPr>
            <w:r w:rsidRPr="000D7575">
              <w:rPr>
                <w:rFonts w:ascii="Arial" w:hAnsi="Arial" w:cs="Arial"/>
                <w:sz w:val="24"/>
                <w:szCs w:val="24"/>
              </w:rPr>
              <w:t>Amber = Reduction of current level of partnership work with NHSH etc.</w:t>
            </w:r>
          </w:p>
          <w:p w14:paraId="4A2D02AA" w14:textId="77777777" w:rsidR="00D86D2E" w:rsidRPr="000D7575" w:rsidRDefault="002D1E1A" w:rsidP="00DF1EC0">
            <w:pPr>
              <w:pStyle w:val="ListParagraph"/>
              <w:numPr>
                <w:ilvl w:val="0"/>
                <w:numId w:val="5"/>
              </w:numPr>
              <w:spacing w:after="0" w:line="240" w:lineRule="auto"/>
              <w:rPr>
                <w:rFonts w:ascii="Arial" w:hAnsi="Arial" w:cs="Arial"/>
                <w:sz w:val="24"/>
                <w:szCs w:val="24"/>
              </w:rPr>
            </w:pPr>
            <w:r w:rsidRPr="000D7575">
              <w:rPr>
                <w:rFonts w:ascii="Arial" w:hAnsi="Arial" w:cs="Arial"/>
                <w:sz w:val="24"/>
                <w:szCs w:val="24"/>
              </w:rPr>
              <w:t>Green = Continuation or growth in partnership working with NHSH etc.</w:t>
            </w:r>
          </w:p>
        </w:tc>
        <w:tc>
          <w:tcPr>
            <w:tcW w:w="963" w:type="dxa"/>
            <w:shd w:val="clear" w:color="auto" w:fill="92D050"/>
          </w:tcPr>
          <w:p w14:paraId="3BCC1996" w14:textId="7EB99B2E" w:rsidR="00D86D2E" w:rsidRPr="000D7575" w:rsidRDefault="0007450C" w:rsidP="005C61F6">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14:paraId="1FFE6390" w14:textId="77777777" w:rsidR="00D86D2E" w:rsidRPr="000D7575" w:rsidRDefault="002A648C" w:rsidP="005C61F6">
            <w:pPr>
              <w:pStyle w:val="ListParagraph"/>
              <w:spacing w:after="120" w:line="240" w:lineRule="auto"/>
              <w:ind w:left="0"/>
              <w:jc w:val="both"/>
              <w:rPr>
                <w:rFonts w:ascii="Arial" w:hAnsi="Arial" w:cs="Arial"/>
                <w:sz w:val="24"/>
                <w:szCs w:val="24"/>
              </w:rPr>
            </w:pPr>
            <w:r>
              <w:rPr>
                <w:rFonts w:ascii="Arial" w:hAnsi="Arial" w:cs="Arial"/>
                <w:sz w:val="24"/>
                <w:szCs w:val="24"/>
              </w:rPr>
              <w:t>N</w:t>
            </w:r>
            <w:r w:rsidR="00D7529C">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7D3E5D81" w14:textId="77777777" w:rsidR="00D86D2E" w:rsidRPr="000D7575" w:rsidRDefault="00D60C4A" w:rsidP="005C61F6">
            <w:pPr>
              <w:pStyle w:val="ListParagraph"/>
              <w:spacing w:after="120" w:line="240" w:lineRule="auto"/>
              <w:ind w:left="0"/>
              <w:rPr>
                <w:rFonts w:ascii="Arial" w:hAnsi="Arial" w:cs="Arial"/>
                <w:sz w:val="24"/>
                <w:szCs w:val="24"/>
              </w:rPr>
            </w:pPr>
            <w:r>
              <w:rPr>
                <w:rFonts w:ascii="Arial" w:hAnsi="Arial" w:cs="Arial"/>
                <w:sz w:val="24"/>
                <w:szCs w:val="24"/>
              </w:rPr>
              <w:t>N</w:t>
            </w:r>
            <w:r w:rsidR="00D7529C">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5C962808" w14:textId="102F37FC" w:rsidR="00D86D2E" w:rsidRPr="00D7529C" w:rsidRDefault="0007450C" w:rsidP="00D7529C">
            <w:pPr>
              <w:spacing w:after="120"/>
              <w:rPr>
                <w:rFonts w:ascii="Arial" w:hAnsi="Arial" w:cs="Arial"/>
                <w:szCs w:val="24"/>
              </w:rPr>
            </w:pPr>
            <w:r>
              <w:rPr>
                <w:rFonts w:ascii="Arial" w:hAnsi="Arial" w:cs="Arial"/>
                <w:szCs w:val="24"/>
              </w:rPr>
              <w:t>NA</w:t>
            </w:r>
          </w:p>
        </w:tc>
        <w:tc>
          <w:tcPr>
            <w:tcW w:w="2359" w:type="dxa"/>
            <w:shd w:val="clear" w:color="auto" w:fill="auto"/>
          </w:tcPr>
          <w:p w14:paraId="078A92A7" w14:textId="44424B17" w:rsidR="00D86D2E" w:rsidRPr="00C82432" w:rsidRDefault="0007450C" w:rsidP="005C61F6">
            <w:pPr>
              <w:pStyle w:val="ListParagraph"/>
              <w:spacing w:after="120" w:line="240" w:lineRule="auto"/>
              <w:ind w:left="0"/>
              <w:rPr>
                <w:rFonts w:ascii="Arial" w:hAnsi="Arial" w:cs="Arial"/>
                <w:sz w:val="24"/>
                <w:szCs w:val="24"/>
                <w:highlight w:val="yellow"/>
              </w:rPr>
            </w:pPr>
            <w:r>
              <w:rPr>
                <w:rFonts w:ascii="Arial" w:hAnsi="Arial" w:cs="Arial"/>
                <w:sz w:val="24"/>
                <w:szCs w:val="24"/>
              </w:rPr>
              <w:t xml:space="preserve">As can be seen in </w:t>
            </w:r>
            <w:r w:rsidR="005971AB">
              <w:rPr>
                <w:rFonts w:ascii="Arial" w:hAnsi="Arial" w:cs="Arial"/>
                <w:sz w:val="24"/>
                <w:szCs w:val="24"/>
              </w:rPr>
              <w:t>t</w:t>
            </w:r>
            <w:r w:rsidR="00E6623E" w:rsidRPr="00E6623E">
              <w:rPr>
                <w:rFonts w:ascii="Arial" w:hAnsi="Arial" w:cs="Arial"/>
                <w:sz w:val="24"/>
                <w:szCs w:val="24"/>
              </w:rPr>
              <w:t xml:space="preserve">he health and wellbeing update report elsewhere on this agenda </w:t>
            </w:r>
            <w:r w:rsidR="005971AB">
              <w:rPr>
                <w:rFonts w:ascii="Arial" w:hAnsi="Arial" w:cs="Arial"/>
                <w:sz w:val="24"/>
                <w:szCs w:val="24"/>
              </w:rPr>
              <w:t xml:space="preserve">the partnership is </w:t>
            </w:r>
            <w:r w:rsidR="007F3B75">
              <w:rPr>
                <w:rFonts w:ascii="Arial" w:hAnsi="Arial" w:cs="Arial"/>
                <w:sz w:val="24"/>
                <w:szCs w:val="24"/>
              </w:rPr>
              <w:t xml:space="preserve">continuing to </w:t>
            </w:r>
            <w:r w:rsidR="005971AB">
              <w:rPr>
                <w:rFonts w:ascii="Arial" w:hAnsi="Arial" w:cs="Arial"/>
                <w:sz w:val="24"/>
                <w:szCs w:val="24"/>
              </w:rPr>
              <w:t>progress positively.</w:t>
            </w:r>
          </w:p>
        </w:tc>
      </w:tr>
    </w:tbl>
    <w:p w14:paraId="3741C4E7" w14:textId="77777777" w:rsidR="00D86D2E" w:rsidRPr="000D7575" w:rsidRDefault="00D86D2E" w:rsidP="005C61F6">
      <w:pPr>
        <w:rPr>
          <w:rFonts w:ascii="Arial" w:eastAsia="Calibri" w:hAnsi="Arial" w:cs="Arial"/>
          <w:szCs w:val="24"/>
        </w:rPr>
      </w:pPr>
    </w:p>
    <w:p w14:paraId="712B95A7"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br w:type="page"/>
      </w:r>
    </w:p>
    <w:p w14:paraId="3019094D" w14:textId="77777777" w:rsidR="00D86D2E" w:rsidRPr="000D7575" w:rsidRDefault="00D86D2E" w:rsidP="005C61F6">
      <w:pPr>
        <w:rPr>
          <w:rFonts w:ascii="Arial" w:eastAsia="Calibri"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F5266" w:rsidRPr="000D7575" w14:paraId="409A9162" w14:textId="77777777" w:rsidTr="001F7012">
        <w:tc>
          <w:tcPr>
            <w:tcW w:w="1782" w:type="dxa"/>
            <w:tcBorders>
              <w:top w:val="single" w:sz="4" w:space="0" w:color="auto"/>
              <w:bottom w:val="single" w:sz="4" w:space="0" w:color="auto"/>
            </w:tcBorders>
            <w:shd w:val="clear" w:color="auto" w:fill="auto"/>
          </w:tcPr>
          <w:p w14:paraId="4B869C86"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Business Plan Outcome</w:t>
            </w:r>
          </w:p>
        </w:tc>
        <w:tc>
          <w:tcPr>
            <w:tcW w:w="2178" w:type="dxa"/>
            <w:shd w:val="clear" w:color="auto" w:fill="auto"/>
          </w:tcPr>
          <w:p w14:paraId="062F9A73"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6B44D21E"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4A3DA669"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3A25D7FF" w14:textId="77777777" w:rsidR="00DF5266" w:rsidRPr="000D7575" w:rsidRDefault="00DF5266" w:rsidP="00DF5266">
            <w:pPr>
              <w:rPr>
                <w:rFonts w:ascii="Arial" w:eastAsia="Calibri" w:hAnsi="Arial" w:cs="Arial"/>
                <w:b/>
                <w:szCs w:val="24"/>
              </w:rPr>
            </w:pPr>
          </w:p>
        </w:tc>
        <w:tc>
          <w:tcPr>
            <w:tcW w:w="963" w:type="dxa"/>
            <w:shd w:val="clear" w:color="auto" w:fill="auto"/>
          </w:tcPr>
          <w:p w14:paraId="58DC20E9" w14:textId="2F70A7A7"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0FE76B3B" w14:textId="18DE430D"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3C096F14" w14:textId="384370D8"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50F73864" w14:textId="37D7CC1B"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9" w:type="dxa"/>
            <w:shd w:val="clear" w:color="auto" w:fill="auto"/>
          </w:tcPr>
          <w:p w14:paraId="373B4446"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Four</w:t>
            </w:r>
            <w:r w:rsidRPr="000D7575">
              <w:rPr>
                <w:rFonts w:ascii="Arial" w:eastAsia="Calibri" w:hAnsi="Arial" w:cs="Arial"/>
                <w:b/>
                <w:szCs w:val="24"/>
              </w:rPr>
              <w:t xml:space="preserve"> Performance</w:t>
            </w:r>
          </w:p>
          <w:p w14:paraId="77B6F324" w14:textId="77777777" w:rsidR="00DF5266" w:rsidRPr="000D7575" w:rsidRDefault="00DF5266" w:rsidP="00DF5266">
            <w:pPr>
              <w:rPr>
                <w:rFonts w:ascii="Arial" w:eastAsia="Calibri" w:hAnsi="Arial" w:cs="Arial"/>
                <w:b/>
                <w:szCs w:val="24"/>
              </w:rPr>
            </w:pPr>
          </w:p>
        </w:tc>
      </w:tr>
      <w:tr w:rsidR="00D86D2E" w:rsidRPr="000D7575" w14:paraId="15511F65" w14:textId="77777777" w:rsidTr="0052702D">
        <w:trPr>
          <w:trHeight w:val="1215"/>
        </w:trPr>
        <w:tc>
          <w:tcPr>
            <w:tcW w:w="1782" w:type="dxa"/>
            <w:tcBorders>
              <w:top w:val="nil"/>
              <w:bottom w:val="single" w:sz="4" w:space="0" w:color="auto"/>
            </w:tcBorders>
            <w:shd w:val="clear" w:color="auto" w:fill="auto"/>
          </w:tcPr>
          <w:p w14:paraId="04C82643"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9. Develop and promote the High Life brand</w:t>
            </w:r>
          </w:p>
        </w:tc>
        <w:tc>
          <w:tcPr>
            <w:tcW w:w="2178" w:type="dxa"/>
            <w:shd w:val="clear" w:color="auto" w:fill="auto"/>
          </w:tcPr>
          <w:p w14:paraId="0D707AA9" w14:textId="77777777" w:rsidR="00D86D2E" w:rsidRPr="000D7575" w:rsidRDefault="00D86D2E" w:rsidP="005C61F6">
            <w:pPr>
              <w:rPr>
                <w:rFonts w:ascii="Arial" w:eastAsia="Calibri" w:hAnsi="Arial" w:cs="Arial"/>
                <w:noProof/>
                <w:szCs w:val="24"/>
              </w:rPr>
            </w:pPr>
            <w:r w:rsidRPr="000D7575">
              <w:rPr>
                <w:rFonts w:ascii="Arial" w:eastAsia="Calibri" w:hAnsi="Arial" w:cs="Arial"/>
                <w:noProof/>
                <w:szCs w:val="24"/>
              </w:rPr>
              <w:t>16. Uptake of HLH card towards the target of 80% of the population.</w:t>
            </w:r>
          </w:p>
        </w:tc>
        <w:tc>
          <w:tcPr>
            <w:tcW w:w="1430" w:type="dxa"/>
            <w:shd w:val="clear" w:color="auto" w:fill="auto"/>
          </w:tcPr>
          <w:p w14:paraId="2F1E6037"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Annual</w:t>
            </w:r>
          </w:p>
        </w:tc>
        <w:tc>
          <w:tcPr>
            <w:tcW w:w="2573" w:type="dxa"/>
            <w:shd w:val="clear" w:color="auto" w:fill="auto"/>
          </w:tcPr>
          <w:p w14:paraId="3B5DE803" w14:textId="77777777" w:rsidR="00D86D2E" w:rsidRPr="000D7575" w:rsidRDefault="00D86D2E" w:rsidP="00DF1EC0">
            <w:pPr>
              <w:pStyle w:val="ListParagraph"/>
              <w:numPr>
                <w:ilvl w:val="0"/>
                <w:numId w:val="4"/>
              </w:numPr>
              <w:spacing w:after="0" w:line="240" w:lineRule="auto"/>
              <w:rPr>
                <w:rFonts w:ascii="Arial" w:hAnsi="Arial" w:cs="Arial"/>
                <w:sz w:val="24"/>
                <w:szCs w:val="24"/>
              </w:rPr>
            </w:pPr>
            <w:r w:rsidRPr="000D7575">
              <w:rPr>
                <w:rFonts w:ascii="Arial" w:hAnsi="Arial" w:cs="Arial"/>
                <w:sz w:val="24"/>
                <w:szCs w:val="24"/>
              </w:rPr>
              <w:t xml:space="preserve">Red = number of </w:t>
            </w:r>
            <w:r w:rsidR="00995BBF" w:rsidRPr="000D7575">
              <w:rPr>
                <w:rFonts w:ascii="Arial" w:hAnsi="Arial" w:cs="Arial"/>
                <w:sz w:val="24"/>
                <w:szCs w:val="24"/>
              </w:rPr>
              <w:t>card</w:t>
            </w:r>
            <w:r w:rsidR="00995BBF">
              <w:rPr>
                <w:rFonts w:ascii="Arial" w:hAnsi="Arial" w:cs="Arial"/>
                <w:sz w:val="24"/>
                <w:szCs w:val="24"/>
              </w:rPr>
              <w:t xml:space="preserve"> </w:t>
            </w:r>
            <w:r w:rsidR="00995BBF" w:rsidRPr="000D7575">
              <w:rPr>
                <w:rFonts w:ascii="Arial" w:hAnsi="Arial" w:cs="Arial"/>
                <w:sz w:val="24"/>
                <w:szCs w:val="24"/>
              </w:rPr>
              <w:t>holders</w:t>
            </w:r>
            <w:r w:rsidRPr="000D7575">
              <w:rPr>
                <w:rFonts w:ascii="Arial" w:hAnsi="Arial" w:cs="Arial"/>
                <w:sz w:val="24"/>
                <w:szCs w:val="24"/>
              </w:rPr>
              <w:t xml:space="preserve"> is maintained.</w:t>
            </w:r>
          </w:p>
          <w:p w14:paraId="1C9A8040" w14:textId="77777777" w:rsidR="00D86D2E" w:rsidRPr="000D7575" w:rsidRDefault="00D86D2E" w:rsidP="00DF1EC0">
            <w:pPr>
              <w:pStyle w:val="ListParagraph"/>
              <w:numPr>
                <w:ilvl w:val="0"/>
                <w:numId w:val="4"/>
              </w:numPr>
              <w:spacing w:after="0" w:line="240" w:lineRule="auto"/>
              <w:rPr>
                <w:rFonts w:ascii="Arial" w:hAnsi="Arial" w:cs="Arial"/>
                <w:sz w:val="24"/>
                <w:szCs w:val="24"/>
              </w:rPr>
            </w:pPr>
            <w:r w:rsidRPr="000D7575">
              <w:rPr>
                <w:rFonts w:ascii="Arial" w:hAnsi="Arial" w:cs="Arial"/>
                <w:sz w:val="24"/>
                <w:szCs w:val="24"/>
              </w:rPr>
              <w:t xml:space="preserve">Amber = number of </w:t>
            </w:r>
            <w:r w:rsidR="00995BBF" w:rsidRPr="000D7575">
              <w:rPr>
                <w:rFonts w:ascii="Arial" w:hAnsi="Arial" w:cs="Arial"/>
                <w:sz w:val="24"/>
                <w:szCs w:val="24"/>
              </w:rPr>
              <w:t>card</w:t>
            </w:r>
            <w:r w:rsidR="00995BBF">
              <w:rPr>
                <w:rFonts w:ascii="Arial" w:hAnsi="Arial" w:cs="Arial"/>
                <w:sz w:val="24"/>
                <w:szCs w:val="24"/>
              </w:rPr>
              <w:t xml:space="preserve"> </w:t>
            </w:r>
            <w:r w:rsidR="00995BBF" w:rsidRPr="000D7575">
              <w:rPr>
                <w:rFonts w:ascii="Arial" w:hAnsi="Arial" w:cs="Arial"/>
                <w:sz w:val="24"/>
                <w:szCs w:val="24"/>
              </w:rPr>
              <w:t>holders</w:t>
            </w:r>
            <w:r w:rsidRPr="000D7575">
              <w:rPr>
                <w:rFonts w:ascii="Arial" w:hAnsi="Arial" w:cs="Arial"/>
                <w:sz w:val="24"/>
                <w:szCs w:val="24"/>
              </w:rPr>
              <w:t xml:space="preserve"> is increased by 1-4%. </w:t>
            </w:r>
          </w:p>
          <w:p w14:paraId="6E36E3D3" w14:textId="77777777" w:rsidR="00D86D2E" w:rsidRPr="000D7575" w:rsidRDefault="00D86D2E" w:rsidP="00DF1EC0">
            <w:pPr>
              <w:pStyle w:val="ListParagraph"/>
              <w:numPr>
                <w:ilvl w:val="0"/>
                <w:numId w:val="4"/>
              </w:numPr>
              <w:spacing w:after="0" w:line="240" w:lineRule="auto"/>
              <w:rPr>
                <w:rFonts w:ascii="Arial" w:hAnsi="Arial" w:cs="Arial"/>
                <w:sz w:val="24"/>
                <w:szCs w:val="24"/>
              </w:rPr>
            </w:pPr>
            <w:r w:rsidRPr="000D7575">
              <w:rPr>
                <w:rFonts w:ascii="Arial" w:hAnsi="Arial" w:cs="Arial"/>
                <w:sz w:val="24"/>
                <w:szCs w:val="24"/>
              </w:rPr>
              <w:t xml:space="preserve">Green = number of </w:t>
            </w:r>
            <w:r w:rsidR="00995BBF" w:rsidRPr="000D7575">
              <w:rPr>
                <w:rFonts w:ascii="Arial" w:hAnsi="Arial" w:cs="Arial"/>
                <w:sz w:val="24"/>
                <w:szCs w:val="24"/>
              </w:rPr>
              <w:t>card</w:t>
            </w:r>
            <w:r w:rsidR="00995BBF">
              <w:rPr>
                <w:rFonts w:ascii="Arial" w:hAnsi="Arial" w:cs="Arial"/>
                <w:sz w:val="24"/>
                <w:szCs w:val="24"/>
              </w:rPr>
              <w:t xml:space="preserve"> </w:t>
            </w:r>
            <w:r w:rsidR="00995BBF" w:rsidRPr="000D7575">
              <w:rPr>
                <w:rFonts w:ascii="Arial" w:hAnsi="Arial" w:cs="Arial"/>
                <w:sz w:val="24"/>
                <w:szCs w:val="24"/>
              </w:rPr>
              <w:t>holders</w:t>
            </w:r>
            <w:r w:rsidRPr="000D7575">
              <w:rPr>
                <w:rFonts w:ascii="Arial" w:hAnsi="Arial" w:cs="Arial"/>
                <w:sz w:val="24"/>
                <w:szCs w:val="24"/>
              </w:rPr>
              <w:t xml:space="preserve"> is increased by 5% or more.</w:t>
            </w:r>
          </w:p>
        </w:tc>
        <w:tc>
          <w:tcPr>
            <w:tcW w:w="963" w:type="dxa"/>
            <w:shd w:val="clear" w:color="auto" w:fill="BFBFBF" w:themeFill="background1" w:themeFillShade="BF"/>
          </w:tcPr>
          <w:p w14:paraId="4ACF07EB" w14:textId="34D158BA" w:rsidR="00D86D2E" w:rsidRPr="000D7575" w:rsidRDefault="004E14D2" w:rsidP="005C61F6">
            <w:pPr>
              <w:pStyle w:val="ListParagraph"/>
              <w:spacing w:after="0" w:line="240" w:lineRule="auto"/>
              <w:ind w:left="0"/>
              <w:rPr>
                <w:rFonts w:ascii="Arial" w:hAnsi="Arial" w:cs="Arial"/>
                <w:sz w:val="24"/>
                <w:szCs w:val="24"/>
              </w:rPr>
            </w:pPr>
            <w:r>
              <w:rPr>
                <w:rFonts w:ascii="Arial" w:hAnsi="Arial" w:cs="Arial"/>
                <w:sz w:val="24"/>
                <w:szCs w:val="24"/>
              </w:rPr>
              <w:t>N</w:t>
            </w:r>
            <w:r w:rsidR="00C82432">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036F9C5D" w14:textId="485F539B" w:rsidR="00D86D2E" w:rsidRPr="000D7575" w:rsidRDefault="0052702D" w:rsidP="005C61F6">
            <w:pPr>
              <w:pStyle w:val="ListParagraph"/>
              <w:spacing w:after="0" w:line="240" w:lineRule="auto"/>
              <w:ind w:left="0"/>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14:paraId="6BCE5507" w14:textId="71959A5D" w:rsidR="00D86D2E" w:rsidRPr="000D7575" w:rsidRDefault="0052702D" w:rsidP="005C61F6">
            <w:pPr>
              <w:pStyle w:val="ListParagraph"/>
              <w:spacing w:after="0" w:line="240" w:lineRule="auto"/>
              <w:ind w:left="0"/>
              <w:rPr>
                <w:rFonts w:ascii="Arial" w:hAnsi="Arial" w:cs="Arial"/>
                <w:sz w:val="24"/>
                <w:szCs w:val="24"/>
              </w:rPr>
            </w:pPr>
            <w:r>
              <w:rPr>
                <w:rFonts w:ascii="Arial" w:hAnsi="Arial" w:cs="Arial"/>
                <w:sz w:val="24"/>
                <w:szCs w:val="24"/>
              </w:rPr>
              <w:t>NA</w:t>
            </w:r>
          </w:p>
        </w:tc>
        <w:tc>
          <w:tcPr>
            <w:tcW w:w="963" w:type="dxa"/>
            <w:shd w:val="clear" w:color="auto" w:fill="FFFFFF" w:themeFill="background1"/>
          </w:tcPr>
          <w:p w14:paraId="65A0E50D" w14:textId="3ACABA89" w:rsidR="00D86D2E" w:rsidRPr="000D7575" w:rsidRDefault="00D86D2E" w:rsidP="005C61F6">
            <w:pPr>
              <w:rPr>
                <w:rFonts w:ascii="Arial" w:hAnsi="Arial" w:cs="Arial"/>
                <w:szCs w:val="24"/>
              </w:rPr>
            </w:pPr>
          </w:p>
        </w:tc>
        <w:tc>
          <w:tcPr>
            <w:tcW w:w="2359" w:type="dxa"/>
            <w:shd w:val="clear" w:color="auto" w:fill="auto"/>
          </w:tcPr>
          <w:p w14:paraId="68801922" w14:textId="2C5BF376" w:rsidR="00D86D2E" w:rsidRPr="000D7575" w:rsidRDefault="00EE3DCB" w:rsidP="005C61F6">
            <w:pPr>
              <w:pStyle w:val="ListParagraph"/>
              <w:spacing w:after="0" w:line="240" w:lineRule="auto"/>
              <w:ind w:left="0"/>
              <w:rPr>
                <w:rFonts w:ascii="Arial" w:hAnsi="Arial" w:cs="Arial"/>
                <w:sz w:val="24"/>
                <w:szCs w:val="24"/>
              </w:rPr>
            </w:pPr>
            <w:r>
              <w:rPr>
                <w:rFonts w:ascii="Arial" w:hAnsi="Arial" w:cs="Arial"/>
                <w:sz w:val="24"/>
                <w:szCs w:val="24"/>
              </w:rPr>
              <w:t xml:space="preserve">NA, this is an annual indicator. </w:t>
            </w:r>
            <w:r w:rsidR="008C10CD">
              <w:rPr>
                <w:rFonts w:ascii="Arial" w:hAnsi="Arial" w:cs="Arial"/>
                <w:sz w:val="24"/>
                <w:szCs w:val="24"/>
              </w:rPr>
              <w:t xml:space="preserve"> </w:t>
            </w:r>
          </w:p>
        </w:tc>
      </w:tr>
    </w:tbl>
    <w:p w14:paraId="642E2AB3" w14:textId="209EFA36" w:rsidR="00CA464B" w:rsidRDefault="00CA464B">
      <w:pPr>
        <w:rPr>
          <w:rFonts w:ascii="Arial" w:hAnsi="Arial" w:cs="Arial"/>
          <w:noProof/>
          <w:szCs w:val="24"/>
        </w:rPr>
      </w:pPr>
    </w:p>
    <w:p w14:paraId="774DB5B8" w14:textId="77777777" w:rsidR="00FB2FDC" w:rsidRDefault="00FB2FDC">
      <w:pPr>
        <w:rPr>
          <w:rFonts w:ascii="Arial" w:hAnsi="Arial" w:cs="Arial"/>
          <w:noProof/>
          <w:szCs w:val="24"/>
        </w:rPr>
      </w:pPr>
      <w:r>
        <w:rPr>
          <w:rFonts w:ascii="Arial" w:hAnsi="Arial" w:cs="Arial"/>
          <w:noProof/>
          <w:szCs w:val="24"/>
        </w:rPr>
        <w:br w:type="page"/>
      </w:r>
    </w:p>
    <w:p w14:paraId="689CF0D1" w14:textId="77777777" w:rsidR="00FB2FDC" w:rsidRDefault="00FB2FDC" w:rsidP="00FB2FDC">
      <w:pPr>
        <w:jc w:val="right"/>
        <w:rPr>
          <w:rFonts w:ascii="Arial" w:hAnsi="Arial" w:cs="Arial"/>
          <w:b/>
          <w:bCs/>
          <w:noProof/>
          <w:szCs w:val="24"/>
        </w:rPr>
      </w:pPr>
      <w:r w:rsidRPr="00FB2FDC">
        <w:rPr>
          <w:rFonts w:ascii="Arial" w:hAnsi="Arial" w:cs="Arial"/>
          <w:b/>
          <w:bCs/>
          <w:noProof/>
          <w:szCs w:val="24"/>
        </w:rPr>
        <w:lastRenderedPageBreak/>
        <w:t>Appendix C</w:t>
      </w:r>
    </w:p>
    <w:p w14:paraId="2DED1AEF" w14:textId="1CE2D321" w:rsidR="00CA3563" w:rsidRPr="00FB2FDC" w:rsidRDefault="00FB2FDC" w:rsidP="00FB2FDC">
      <w:pPr>
        <w:jc w:val="right"/>
        <w:rPr>
          <w:rFonts w:ascii="Arial" w:hAnsi="Arial" w:cs="Arial"/>
          <w:b/>
          <w:bCs/>
          <w:noProof/>
          <w:szCs w:val="24"/>
        </w:rPr>
      </w:pPr>
      <w:r w:rsidRPr="00FB2FDC">
        <w:rPr>
          <w:rFonts w:ascii="Arial" w:hAnsi="Arial" w:cs="Arial"/>
          <w:b/>
          <w:bCs/>
          <w:noProof/>
          <w:szCs w:val="24"/>
        </w:rPr>
        <w:t xml:space="preserve">Capital </w:t>
      </w:r>
      <w:r>
        <w:rPr>
          <w:rFonts w:ascii="Arial" w:hAnsi="Arial" w:cs="Arial"/>
          <w:b/>
          <w:bCs/>
          <w:noProof/>
          <w:szCs w:val="24"/>
        </w:rPr>
        <w:t>p</w:t>
      </w:r>
      <w:r w:rsidRPr="00FB2FDC">
        <w:rPr>
          <w:rFonts w:ascii="Arial" w:hAnsi="Arial" w:cs="Arial"/>
          <w:b/>
          <w:bCs/>
          <w:noProof/>
          <w:szCs w:val="24"/>
        </w:rPr>
        <w:t>rojects submitted to THC for consideration August 2021</w:t>
      </w:r>
    </w:p>
    <w:p w14:paraId="3640595F" w14:textId="77777777" w:rsidR="00FB2FDC" w:rsidRDefault="00FB2FDC">
      <w:pPr>
        <w:rPr>
          <w:rFonts w:ascii="Arial" w:hAnsi="Arial" w:cs="Arial"/>
          <w:noProof/>
          <w:szCs w:val="24"/>
        </w:rPr>
      </w:pPr>
    </w:p>
    <w:p w14:paraId="284491A4" w14:textId="77777777" w:rsidR="00FB2FDC" w:rsidRDefault="00FB2FDC">
      <w:pPr>
        <w:rPr>
          <w:rFonts w:ascii="Arial" w:hAnsi="Arial" w:cs="Arial"/>
          <w:noProof/>
          <w:szCs w:val="24"/>
        </w:rPr>
      </w:pPr>
      <w:r w:rsidRPr="00FB2FDC">
        <w:rPr>
          <w:rFonts w:ascii="Arial" w:hAnsi="Arial" w:cs="Arial"/>
          <w:noProof/>
          <w:szCs w:val="24"/>
        </w:rPr>
        <w:drawing>
          <wp:inline distT="0" distB="0" distL="0" distR="0" wp14:anchorId="16C1CCFF" wp14:editId="1956D5BC">
            <wp:extent cx="9801225" cy="3820012"/>
            <wp:effectExtent l="0" t="0" r="0" b="9525"/>
            <wp:docPr id="10" name="Content Placeholder 3">
              <a:extLst xmlns:a="http://schemas.openxmlformats.org/drawingml/2006/main">
                <a:ext uri="{FF2B5EF4-FFF2-40B4-BE49-F238E27FC236}">
                  <a16:creationId xmlns:a16="http://schemas.microsoft.com/office/drawing/2014/main" id="{D10FB842-B4FB-4193-8B83-12BE3492C8E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10FB842-B4FB-4193-8B83-12BE3492C8E7}"/>
                        </a:ext>
                      </a:extLst>
                    </pic:cNvPr>
                    <pic:cNvPicPr>
                      <a:picLocks noGrp="1" noChangeAspect="1"/>
                    </pic:cNvPicPr>
                  </pic:nvPicPr>
                  <pic:blipFill>
                    <a:blip r:embed="rId21"/>
                    <a:stretch>
                      <a:fillRect/>
                    </a:stretch>
                  </pic:blipFill>
                  <pic:spPr>
                    <a:xfrm>
                      <a:off x="0" y="0"/>
                      <a:ext cx="9811294" cy="3823937"/>
                    </a:xfrm>
                    <a:prstGeom prst="rect">
                      <a:avLst/>
                    </a:prstGeom>
                  </pic:spPr>
                </pic:pic>
              </a:graphicData>
            </a:graphic>
          </wp:inline>
        </w:drawing>
      </w:r>
    </w:p>
    <w:p w14:paraId="70E056E3" w14:textId="77777777" w:rsidR="002E0A16" w:rsidRDefault="002E0A16">
      <w:pPr>
        <w:rPr>
          <w:rFonts w:ascii="Arial" w:hAnsi="Arial" w:cs="Arial"/>
          <w:noProof/>
          <w:szCs w:val="24"/>
        </w:rPr>
      </w:pPr>
    </w:p>
    <w:p w14:paraId="4CEA7F70" w14:textId="77777777" w:rsidR="002E0A16" w:rsidRDefault="002E0A16">
      <w:pPr>
        <w:rPr>
          <w:rFonts w:ascii="Arial" w:hAnsi="Arial" w:cs="Arial"/>
          <w:noProof/>
          <w:szCs w:val="24"/>
        </w:rPr>
        <w:sectPr w:rsidR="002E0A16" w:rsidSect="0049380D">
          <w:footerReference w:type="default" r:id="rId22"/>
          <w:pgSz w:w="16838" w:h="11906" w:orient="landscape"/>
          <w:pgMar w:top="720" w:right="720" w:bottom="720" w:left="720" w:header="720" w:footer="720" w:gutter="0"/>
          <w:cols w:space="720"/>
          <w:docGrid w:linePitch="326"/>
        </w:sectPr>
      </w:pPr>
    </w:p>
    <w:p w14:paraId="56D00C73" w14:textId="11B7623C" w:rsidR="002E0A16" w:rsidRPr="00FB2FDC" w:rsidRDefault="002E0A16">
      <w:pPr>
        <w:rPr>
          <w:rFonts w:ascii="Arial" w:hAnsi="Arial" w:cs="Arial"/>
          <w:noProof/>
          <w:szCs w:val="24"/>
        </w:rPr>
        <w:sectPr w:rsidR="002E0A16" w:rsidRPr="00FB2FDC" w:rsidSect="002E0A16">
          <w:pgSz w:w="11906" w:h="16838"/>
          <w:pgMar w:top="720" w:right="720" w:bottom="720" w:left="720" w:header="720" w:footer="720" w:gutter="0"/>
          <w:cols w:space="720"/>
          <w:docGrid w:linePitch="326"/>
        </w:sectPr>
      </w:pPr>
    </w:p>
    <w:p w14:paraId="6058B1B3" w14:textId="77777777" w:rsidR="00357523" w:rsidRPr="00CA3563" w:rsidRDefault="00357523" w:rsidP="006B5B39">
      <w:pPr>
        <w:rPr>
          <w:rFonts w:ascii="Arial" w:hAnsi="Arial" w:cs="Arial"/>
          <w:noProof/>
          <w:szCs w:val="24"/>
        </w:rPr>
      </w:pPr>
    </w:p>
    <w:sectPr w:rsidR="00357523" w:rsidRPr="00CA3563" w:rsidSect="002E0A16">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772917" w14:textId="77777777" w:rsidR="00246974" w:rsidRDefault="00246974">
      <w:r>
        <w:separator/>
      </w:r>
    </w:p>
  </w:endnote>
  <w:endnote w:type="continuationSeparator" w:id="0">
    <w:p w14:paraId="1549C3D3" w14:textId="77777777" w:rsidR="00246974" w:rsidRDefault="00246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E72CE" w14:textId="77777777" w:rsidR="00246974" w:rsidRPr="00F0532E" w:rsidRDefault="00246974" w:rsidP="00CE30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5C383" w14:textId="77777777" w:rsidR="00246974" w:rsidRPr="00F0532E" w:rsidRDefault="00246974" w:rsidP="00CE30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3165BD" w14:textId="77777777" w:rsidR="00246974" w:rsidRDefault="00246974">
      <w:r>
        <w:separator/>
      </w:r>
    </w:p>
  </w:footnote>
  <w:footnote w:type="continuationSeparator" w:id="0">
    <w:p w14:paraId="172C6430" w14:textId="77777777" w:rsidR="00246974" w:rsidRDefault="002469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253D1"/>
    <w:multiLevelType w:val="hybridMultilevel"/>
    <w:tmpl w:val="90F22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767B6"/>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8862D3"/>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B052BB"/>
    <w:multiLevelType w:val="hybridMultilevel"/>
    <w:tmpl w:val="30C0B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705C0"/>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DD38CB"/>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5F5B16"/>
    <w:multiLevelType w:val="hybridMultilevel"/>
    <w:tmpl w:val="5C022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9C4B14"/>
    <w:multiLevelType w:val="hybridMultilevel"/>
    <w:tmpl w:val="F4840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5A5879"/>
    <w:multiLevelType w:val="hybridMultilevel"/>
    <w:tmpl w:val="C884E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EF2BB8"/>
    <w:multiLevelType w:val="hybridMultilevel"/>
    <w:tmpl w:val="BD2CD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EC638A"/>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E4337C"/>
    <w:multiLevelType w:val="hybridMultilevel"/>
    <w:tmpl w:val="CB4EF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BE0BAE"/>
    <w:multiLevelType w:val="hybridMultilevel"/>
    <w:tmpl w:val="85D25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3A79FD"/>
    <w:multiLevelType w:val="hybridMultilevel"/>
    <w:tmpl w:val="430A5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B05FFB"/>
    <w:multiLevelType w:val="hybridMultilevel"/>
    <w:tmpl w:val="D584AC6E"/>
    <w:lvl w:ilvl="0" w:tplc="4566DA54">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7D4D09"/>
    <w:multiLevelType w:val="hybridMultilevel"/>
    <w:tmpl w:val="12247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3F530A"/>
    <w:multiLevelType w:val="hybridMultilevel"/>
    <w:tmpl w:val="EBDAC5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0869CA"/>
    <w:multiLevelType w:val="hybridMultilevel"/>
    <w:tmpl w:val="4D74ABD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1B4378"/>
    <w:multiLevelType w:val="hybridMultilevel"/>
    <w:tmpl w:val="4C641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7A653A"/>
    <w:multiLevelType w:val="hybridMultilevel"/>
    <w:tmpl w:val="6FBE65A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C5A61"/>
    <w:multiLevelType w:val="hybridMultilevel"/>
    <w:tmpl w:val="E9562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0910A9"/>
    <w:multiLevelType w:val="hybridMultilevel"/>
    <w:tmpl w:val="CE74B60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9D3B9C"/>
    <w:multiLevelType w:val="hybridMultilevel"/>
    <w:tmpl w:val="7A8EFC14"/>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70127A6"/>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211FA8"/>
    <w:multiLevelType w:val="hybridMultilevel"/>
    <w:tmpl w:val="5936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FE3D7F"/>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A70B1B"/>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1C3E10"/>
    <w:multiLevelType w:val="hybridMultilevel"/>
    <w:tmpl w:val="1A98BCAE"/>
    <w:lvl w:ilvl="0" w:tplc="B5FAD6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4B4601"/>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731670"/>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380716"/>
    <w:multiLevelType w:val="hybridMultilevel"/>
    <w:tmpl w:val="F692F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9B4370"/>
    <w:multiLevelType w:val="hybridMultilevel"/>
    <w:tmpl w:val="34AABF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AD5234"/>
    <w:multiLevelType w:val="hybridMultilevel"/>
    <w:tmpl w:val="A7FAB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6B53BD"/>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D7096F"/>
    <w:multiLevelType w:val="hybridMultilevel"/>
    <w:tmpl w:val="2958691A"/>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301710"/>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BA0F35"/>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7C221A"/>
    <w:multiLevelType w:val="hybridMultilevel"/>
    <w:tmpl w:val="F3CA3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094E37"/>
    <w:multiLevelType w:val="hybridMultilevel"/>
    <w:tmpl w:val="96BC53BA"/>
    <w:lvl w:ilvl="0" w:tplc="4566DA5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371622"/>
    <w:multiLevelType w:val="hybridMultilevel"/>
    <w:tmpl w:val="90245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9F3A4A"/>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1A4182"/>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027081"/>
    <w:multiLevelType w:val="hybridMultilevel"/>
    <w:tmpl w:val="B5E0F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787736"/>
    <w:multiLevelType w:val="hybridMultilevel"/>
    <w:tmpl w:val="1846A1E4"/>
    <w:lvl w:ilvl="0" w:tplc="56660C6E">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44" w15:restartNumberingAfterBreak="0">
    <w:nsid w:val="786E57FC"/>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C00BB5"/>
    <w:multiLevelType w:val="hybridMultilevel"/>
    <w:tmpl w:val="DC1CA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E4F6DDF"/>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45"/>
  </w:num>
  <w:num w:numId="3">
    <w:abstractNumId w:val="46"/>
  </w:num>
  <w:num w:numId="4">
    <w:abstractNumId w:val="2"/>
  </w:num>
  <w:num w:numId="5">
    <w:abstractNumId w:val="4"/>
  </w:num>
  <w:num w:numId="6">
    <w:abstractNumId w:val="33"/>
  </w:num>
  <w:num w:numId="7">
    <w:abstractNumId w:val="5"/>
  </w:num>
  <w:num w:numId="8">
    <w:abstractNumId w:val="31"/>
  </w:num>
  <w:num w:numId="9">
    <w:abstractNumId w:val="35"/>
  </w:num>
  <w:num w:numId="10">
    <w:abstractNumId w:val="29"/>
  </w:num>
  <w:num w:numId="11">
    <w:abstractNumId w:val="1"/>
  </w:num>
  <w:num w:numId="12">
    <w:abstractNumId w:val="22"/>
  </w:num>
  <w:num w:numId="13">
    <w:abstractNumId w:val="36"/>
  </w:num>
  <w:num w:numId="14">
    <w:abstractNumId w:val="41"/>
  </w:num>
  <w:num w:numId="15">
    <w:abstractNumId w:val="26"/>
  </w:num>
  <w:num w:numId="16">
    <w:abstractNumId w:val="28"/>
  </w:num>
  <w:num w:numId="17">
    <w:abstractNumId w:val="10"/>
  </w:num>
  <w:num w:numId="18">
    <w:abstractNumId w:val="25"/>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6"/>
  </w:num>
  <w:num w:numId="22">
    <w:abstractNumId w:val="12"/>
  </w:num>
  <w:num w:numId="23">
    <w:abstractNumId w:val="8"/>
  </w:num>
  <w:num w:numId="24">
    <w:abstractNumId w:val="17"/>
  </w:num>
  <w:num w:numId="25">
    <w:abstractNumId w:val="44"/>
  </w:num>
  <w:num w:numId="26">
    <w:abstractNumId w:val="0"/>
  </w:num>
  <w:num w:numId="27">
    <w:abstractNumId w:val="13"/>
  </w:num>
  <w:num w:numId="28">
    <w:abstractNumId w:val="42"/>
  </w:num>
  <w:num w:numId="29">
    <w:abstractNumId w:val="18"/>
  </w:num>
  <w:num w:numId="30">
    <w:abstractNumId w:val="34"/>
  </w:num>
  <w:num w:numId="31">
    <w:abstractNumId w:val="19"/>
  </w:num>
  <w:num w:numId="32">
    <w:abstractNumId w:val="27"/>
  </w:num>
  <w:num w:numId="33">
    <w:abstractNumId w:val="11"/>
  </w:num>
  <w:num w:numId="34">
    <w:abstractNumId w:val="20"/>
  </w:num>
  <w:num w:numId="35">
    <w:abstractNumId w:val="32"/>
  </w:num>
  <w:num w:numId="36">
    <w:abstractNumId w:val="40"/>
  </w:num>
  <w:num w:numId="37">
    <w:abstractNumId w:val="3"/>
  </w:num>
  <w:num w:numId="38">
    <w:abstractNumId w:val="39"/>
  </w:num>
  <w:num w:numId="39">
    <w:abstractNumId w:val="14"/>
  </w:num>
  <w:num w:numId="40">
    <w:abstractNumId w:val="38"/>
  </w:num>
  <w:num w:numId="41">
    <w:abstractNumId w:val="7"/>
  </w:num>
  <w:num w:numId="42">
    <w:abstractNumId w:val="15"/>
  </w:num>
  <w:num w:numId="43">
    <w:abstractNumId w:val="37"/>
  </w:num>
  <w:num w:numId="44">
    <w:abstractNumId w:val="9"/>
  </w:num>
  <w:num w:numId="45">
    <w:abstractNumId w:val="21"/>
  </w:num>
  <w:num w:numId="46">
    <w:abstractNumId w:val="24"/>
  </w:num>
  <w:num w:numId="47">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0A"/>
    <w:rsid w:val="00004173"/>
    <w:rsid w:val="00005034"/>
    <w:rsid w:val="00005EBD"/>
    <w:rsid w:val="00006338"/>
    <w:rsid w:val="00006D19"/>
    <w:rsid w:val="00007281"/>
    <w:rsid w:val="0001001E"/>
    <w:rsid w:val="000109D9"/>
    <w:rsid w:val="00013027"/>
    <w:rsid w:val="000132F5"/>
    <w:rsid w:val="000155A5"/>
    <w:rsid w:val="00016CB9"/>
    <w:rsid w:val="00020B41"/>
    <w:rsid w:val="0002289C"/>
    <w:rsid w:val="00023F6D"/>
    <w:rsid w:val="00024482"/>
    <w:rsid w:val="000248A6"/>
    <w:rsid w:val="00025440"/>
    <w:rsid w:val="00025BA4"/>
    <w:rsid w:val="00025F54"/>
    <w:rsid w:val="0002604C"/>
    <w:rsid w:val="000261C0"/>
    <w:rsid w:val="000303F4"/>
    <w:rsid w:val="00030430"/>
    <w:rsid w:val="000324A1"/>
    <w:rsid w:val="00032726"/>
    <w:rsid w:val="000351A3"/>
    <w:rsid w:val="0003535D"/>
    <w:rsid w:val="00035568"/>
    <w:rsid w:val="0003574B"/>
    <w:rsid w:val="0003591A"/>
    <w:rsid w:val="00037F2C"/>
    <w:rsid w:val="00040458"/>
    <w:rsid w:val="0004082A"/>
    <w:rsid w:val="00040CF7"/>
    <w:rsid w:val="00040F96"/>
    <w:rsid w:val="0004289B"/>
    <w:rsid w:val="00042E23"/>
    <w:rsid w:val="000447FB"/>
    <w:rsid w:val="00045109"/>
    <w:rsid w:val="000477AE"/>
    <w:rsid w:val="0004792D"/>
    <w:rsid w:val="00047965"/>
    <w:rsid w:val="00050D22"/>
    <w:rsid w:val="00051812"/>
    <w:rsid w:val="00052748"/>
    <w:rsid w:val="00052DF2"/>
    <w:rsid w:val="000535EB"/>
    <w:rsid w:val="00054DE1"/>
    <w:rsid w:val="00054DF5"/>
    <w:rsid w:val="00056FEB"/>
    <w:rsid w:val="0005768D"/>
    <w:rsid w:val="00057BB3"/>
    <w:rsid w:val="00060FCB"/>
    <w:rsid w:val="0006223F"/>
    <w:rsid w:val="00065EC5"/>
    <w:rsid w:val="00066ED6"/>
    <w:rsid w:val="00066F44"/>
    <w:rsid w:val="00067084"/>
    <w:rsid w:val="000679FF"/>
    <w:rsid w:val="00071985"/>
    <w:rsid w:val="0007214D"/>
    <w:rsid w:val="0007450C"/>
    <w:rsid w:val="00075C18"/>
    <w:rsid w:val="00077CDC"/>
    <w:rsid w:val="00080D10"/>
    <w:rsid w:val="0008199C"/>
    <w:rsid w:val="0008258A"/>
    <w:rsid w:val="00082960"/>
    <w:rsid w:val="00082E4D"/>
    <w:rsid w:val="00083A0B"/>
    <w:rsid w:val="00084731"/>
    <w:rsid w:val="00085C39"/>
    <w:rsid w:val="00090B05"/>
    <w:rsid w:val="000910A1"/>
    <w:rsid w:val="0009368C"/>
    <w:rsid w:val="00093F22"/>
    <w:rsid w:val="000960B4"/>
    <w:rsid w:val="00097DBB"/>
    <w:rsid w:val="000A004A"/>
    <w:rsid w:val="000A0058"/>
    <w:rsid w:val="000A0B95"/>
    <w:rsid w:val="000A10DD"/>
    <w:rsid w:val="000A2113"/>
    <w:rsid w:val="000A22D2"/>
    <w:rsid w:val="000A4432"/>
    <w:rsid w:val="000A4864"/>
    <w:rsid w:val="000A5D01"/>
    <w:rsid w:val="000A687E"/>
    <w:rsid w:val="000A75A6"/>
    <w:rsid w:val="000A7E15"/>
    <w:rsid w:val="000B0BFF"/>
    <w:rsid w:val="000B0E93"/>
    <w:rsid w:val="000B1B33"/>
    <w:rsid w:val="000B3039"/>
    <w:rsid w:val="000B435A"/>
    <w:rsid w:val="000B4840"/>
    <w:rsid w:val="000B4E4A"/>
    <w:rsid w:val="000B4FC1"/>
    <w:rsid w:val="000B74FB"/>
    <w:rsid w:val="000C031D"/>
    <w:rsid w:val="000C0459"/>
    <w:rsid w:val="000C163A"/>
    <w:rsid w:val="000C1C9E"/>
    <w:rsid w:val="000C5517"/>
    <w:rsid w:val="000C555F"/>
    <w:rsid w:val="000D0E63"/>
    <w:rsid w:val="000D2AF8"/>
    <w:rsid w:val="000D4120"/>
    <w:rsid w:val="000D5429"/>
    <w:rsid w:val="000D7575"/>
    <w:rsid w:val="000D7D49"/>
    <w:rsid w:val="000E0E01"/>
    <w:rsid w:val="000E20A9"/>
    <w:rsid w:val="000E2417"/>
    <w:rsid w:val="000E3B71"/>
    <w:rsid w:val="000E5413"/>
    <w:rsid w:val="000E5520"/>
    <w:rsid w:val="000E585A"/>
    <w:rsid w:val="000E5DC8"/>
    <w:rsid w:val="000E665F"/>
    <w:rsid w:val="000E7264"/>
    <w:rsid w:val="000E7BFD"/>
    <w:rsid w:val="000F1454"/>
    <w:rsid w:val="000F16EF"/>
    <w:rsid w:val="000F1B12"/>
    <w:rsid w:val="000F25FF"/>
    <w:rsid w:val="000F274B"/>
    <w:rsid w:val="000F2D0D"/>
    <w:rsid w:val="000F452E"/>
    <w:rsid w:val="000F46F1"/>
    <w:rsid w:val="000F583A"/>
    <w:rsid w:val="000F6071"/>
    <w:rsid w:val="000F6396"/>
    <w:rsid w:val="000F6444"/>
    <w:rsid w:val="000F6A3F"/>
    <w:rsid w:val="000F6F1D"/>
    <w:rsid w:val="000F7CB5"/>
    <w:rsid w:val="00101DB0"/>
    <w:rsid w:val="00102B34"/>
    <w:rsid w:val="00103AF2"/>
    <w:rsid w:val="0010500D"/>
    <w:rsid w:val="001060E8"/>
    <w:rsid w:val="00106AB2"/>
    <w:rsid w:val="00106B35"/>
    <w:rsid w:val="001072B4"/>
    <w:rsid w:val="00107438"/>
    <w:rsid w:val="00112733"/>
    <w:rsid w:val="001137E6"/>
    <w:rsid w:val="00113A44"/>
    <w:rsid w:val="0011448D"/>
    <w:rsid w:val="00115196"/>
    <w:rsid w:val="001176E5"/>
    <w:rsid w:val="00121D22"/>
    <w:rsid w:val="00121E26"/>
    <w:rsid w:val="0012298E"/>
    <w:rsid w:val="001233A1"/>
    <w:rsid w:val="00123F7F"/>
    <w:rsid w:val="00124452"/>
    <w:rsid w:val="00124479"/>
    <w:rsid w:val="00124C8B"/>
    <w:rsid w:val="00126D4A"/>
    <w:rsid w:val="00131C15"/>
    <w:rsid w:val="00132F77"/>
    <w:rsid w:val="00133B37"/>
    <w:rsid w:val="00134121"/>
    <w:rsid w:val="00135FFB"/>
    <w:rsid w:val="001371D2"/>
    <w:rsid w:val="00137904"/>
    <w:rsid w:val="00137B8C"/>
    <w:rsid w:val="00140C99"/>
    <w:rsid w:val="00141CC9"/>
    <w:rsid w:val="0014264B"/>
    <w:rsid w:val="00142B83"/>
    <w:rsid w:val="00142FD6"/>
    <w:rsid w:val="0014372C"/>
    <w:rsid w:val="00145107"/>
    <w:rsid w:val="0014742D"/>
    <w:rsid w:val="0014750A"/>
    <w:rsid w:val="0015012F"/>
    <w:rsid w:val="001513D9"/>
    <w:rsid w:val="00151696"/>
    <w:rsid w:val="00153F73"/>
    <w:rsid w:val="00155132"/>
    <w:rsid w:val="00160ECA"/>
    <w:rsid w:val="00161B92"/>
    <w:rsid w:val="00161BD2"/>
    <w:rsid w:val="001628ED"/>
    <w:rsid w:val="00162F00"/>
    <w:rsid w:val="001631C8"/>
    <w:rsid w:val="00164D0D"/>
    <w:rsid w:val="00164EEB"/>
    <w:rsid w:val="00165D2D"/>
    <w:rsid w:val="0016605F"/>
    <w:rsid w:val="00166422"/>
    <w:rsid w:val="00166C50"/>
    <w:rsid w:val="001671A2"/>
    <w:rsid w:val="00170F08"/>
    <w:rsid w:val="00171EDA"/>
    <w:rsid w:val="00172CA6"/>
    <w:rsid w:val="00173D82"/>
    <w:rsid w:val="0017470B"/>
    <w:rsid w:val="00176A6D"/>
    <w:rsid w:val="00180ED7"/>
    <w:rsid w:val="0018107C"/>
    <w:rsid w:val="00181E99"/>
    <w:rsid w:val="001834D7"/>
    <w:rsid w:val="00183738"/>
    <w:rsid w:val="00185E17"/>
    <w:rsid w:val="00185EDE"/>
    <w:rsid w:val="00186F1A"/>
    <w:rsid w:val="00190921"/>
    <w:rsid w:val="00191CA3"/>
    <w:rsid w:val="00191FB3"/>
    <w:rsid w:val="001938A7"/>
    <w:rsid w:val="00193D0F"/>
    <w:rsid w:val="00194213"/>
    <w:rsid w:val="001947DE"/>
    <w:rsid w:val="00194912"/>
    <w:rsid w:val="00194E1A"/>
    <w:rsid w:val="00195160"/>
    <w:rsid w:val="00196D33"/>
    <w:rsid w:val="00196F6F"/>
    <w:rsid w:val="00197F92"/>
    <w:rsid w:val="001A0567"/>
    <w:rsid w:val="001A0DF4"/>
    <w:rsid w:val="001A0DF7"/>
    <w:rsid w:val="001A14EB"/>
    <w:rsid w:val="001A322A"/>
    <w:rsid w:val="001A6082"/>
    <w:rsid w:val="001A65F7"/>
    <w:rsid w:val="001A7A0D"/>
    <w:rsid w:val="001B3EC9"/>
    <w:rsid w:val="001B4F7A"/>
    <w:rsid w:val="001C1718"/>
    <w:rsid w:val="001C224E"/>
    <w:rsid w:val="001C3758"/>
    <w:rsid w:val="001C4148"/>
    <w:rsid w:val="001C4AC7"/>
    <w:rsid w:val="001C5031"/>
    <w:rsid w:val="001C64F9"/>
    <w:rsid w:val="001C6DF5"/>
    <w:rsid w:val="001C707D"/>
    <w:rsid w:val="001D131D"/>
    <w:rsid w:val="001D1D0F"/>
    <w:rsid w:val="001D1D38"/>
    <w:rsid w:val="001D24CD"/>
    <w:rsid w:val="001D29BE"/>
    <w:rsid w:val="001D3D68"/>
    <w:rsid w:val="001D6A64"/>
    <w:rsid w:val="001E1DA7"/>
    <w:rsid w:val="001E2633"/>
    <w:rsid w:val="001E29C9"/>
    <w:rsid w:val="001E39C7"/>
    <w:rsid w:val="001E43EE"/>
    <w:rsid w:val="001E583B"/>
    <w:rsid w:val="001E5C44"/>
    <w:rsid w:val="001E5FA4"/>
    <w:rsid w:val="001E6330"/>
    <w:rsid w:val="001E649E"/>
    <w:rsid w:val="001F0185"/>
    <w:rsid w:val="001F12B6"/>
    <w:rsid w:val="001F1D85"/>
    <w:rsid w:val="001F20EB"/>
    <w:rsid w:val="001F3077"/>
    <w:rsid w:val="001F448B"/>
    <w:rsid w:val="001F47C3"/>
    <w:rsid w:val="001F4E30"/>
    <w:rsid w:val="001F7012"/>
    <w:rsid w:val="001F716C"/>
    <w:rsid w:val="001F75CC"/>
    <w:rsid w:val="0020143C"/>
    <w:rsid w:val="00201CAA"/>
    <w:rsid w:val="00203AFA"/>
    <w:rsid w:val="002062BF"/>
    <w:rsid w:val="002065B6"/>
    <w:rsid w:val="00207995"/>
    <w:rsid w:val="00207D74"/>
    <w:rsid w:val="00210138"/>
    <w:rsid w:val="00210527"/>
    <w:rsid w:val="00213D65"/>
    <w:rsid w:val="002147DB"/>
    <w:rsid w:val="00214ACB"/>
    <w:rsid w:val="00214F4B"/>
    <w:rsid w:val="002166BB"/>
    <w:rsid w:val="00220F48"/>
    <w:rsid w:val="00221603"/>
    <w:rsid w:val="002218DD"/>
    <w:rsid w:val="00222402"/>
    <w:rsid w:val="00223721"/>
    <w:rsid w:val="00223EE6"/>
    <w:rsid w:val="00223F29"/>
    <w:rsid w:val="00225018"/>
    <w:rsid w:val="0022624A"/>
    <w:rsid w:val="00226295"/>
    <w:rsid w:val="00226FFA"/>
    <w:rsid w:val="00227656"/>
    <w:rsid w:val="00227955"/>
    <w:rsid w:val="00230161"/>
    <w:rsid w:val="00231355"/>
    <w:rsid w:val="00231DC2"/>
    <w:rsid w:val="002324EE"/>
    <w:rsid w:val="002346CD"/>
    <w:rsid w:val="00234B29"/>
    <w:rsid w:val="002353F8"/>
    <w:rsid w:val="00237B75"/>
    <w:rsid w:val="00240A45"/>
    <w:rsid w:val="00241131"/>
    <w:rsid w:val="00241661"/>
    <w:rsid w:val="002436B7"/>
    <w:rsid w:val="00243B09"/>
    <w:rsid w:val="00243E17"/>
    <w:rsid w:val="00243FAC"/>
    <w:rsid w:val="0024503C"/>
    <w:rsid w:val="0024539E"/>
    <w:rsid w:val="00246974"/>
    <w:rsid w:val="0024745C"/>
    <w:rsid w:val="002476F1"/>
    <w:rsid w:val="00251322"/>
    <w:rsid w:val="002519A5"/>
    <w:rsid w:val="002531D5"/>
    <w:rsid w:val="00253A94"/>
    <w:rsid w:val="00253C0F"/>
    <w:rsid w:val="00253EB7"/>
    <w:rsid w:val="002541BB"/>
    <w:rsid w:val="00256A33"/>
    <w:rsid w:val="00256D35"/>
    <w:rsid w:val="00260002"/>
    <w:rsid w:val="002614AF"/>
    <w:rsid w:val="00262229"/>
    <w:rsid w:val="0026277B"/>
    <w:rsid w:val="00262CFD"/>
    <w:rsid w:val="00263300"/>
    <w:rsid w:val="002655C2"/>
    <w:rsid w:val="00266FE2"/>
    <w:rsid w:val="00267047"/>
    <w:rsid w:val="00275146"/>
    <w:rsid w:val="00276622"/>
    <w:rsid w:val="00276795"/>
    <w:rsid w:val="00277D98"/>
    <w:rsid w:val="00277F57"/>
    <w:rsid w:val="00280BF7"/>
    <w:rsid w:val="002814FB"/>
    <w:rsid w:val="00281755"/>
    <w:rsid w:val="0028181F"/>
    <w:rsid w:val="00281948"/>
    <w:rsid w:val="00281AC1"/>
    <w:rsid w:val="00282087"/>
    <w:rsid w:val="00283200"/>
    <w:rsid w:val="00286213"/>
    <w:rsid w:val="0028773B"/>
    <w:rsid w:val="00290408"/>
    <w:rsid w:val="00290A5A"/>
    <w:rsid w:val="0029130E"/>
    <w:rsid w:val="00292B47"/>
    <w:rsid w:val="00293EDC"/>
    <w:rsid w:val="0029410B"/>
    <w:rsid w:val="00295390"/>
    <w:rsid w:val="00295418"/>
    <w:rsid w:val="00295DAB"/>
    <w:rsid w:val="00297E40"/>
    <w:rsid w:val="002A10B6"/>
    <w:rsid w:val="002A11C0"/>
    <w:rsid w:val="002A2D3B"/>
    <w:rsid w:val="002A3C18"/>
    <w:rsid w:val="002A5486"/>
    <w:rsid w:val="002A648C"/>
    <w:rsid w:val="002A660A"/>
    <w:rsid w:val="002A7E99"/>
    <w:rsid w:val="002B0459"/>
    <w:rsid w:val="002B19D1"/>
    <w:rsid w:val="002B1C2F"/>
    <w:rsid w:val="002B1E48"/>
    <w:rsid w:val="002B2632"/>
    <w:rsid w:val="002B2A21"/>
    <w:rsid w:val="002B2C25"/>
    <w:rsid w:val="002B4797"/>
    <w:rsid w:val="002B6842"/>
    <w:rsid w:val="002B7DC4"/>
    <w:rsid w:val="002B7F3A"/>
    <w:rsid w:val="002B7FDF"/>
    <w:rsid w:val="002C1FCF"/>
    <w:rsid w:val="002C2BD1"/>
    <w:rsid w:val="002C3267"/>
    <w:rsid w:val="002C646A"/>
    <w:rsid w:val="002C6D7E"/>
    <w:rsid w:val="002C7DD6"/>
    <w:rsid w:val="002D0958"/>
    <w:rsid w:val="002D1035"/>
    <w:rsid w:val="002D1D7C"/>
    <w:rsid w:val="002D1E1A"/>
    <w:rsid w:val="002D38F9"/>
    <w:rsid w:val="002D5357"/>
    <w:rsid w:val="002D5F0B"/>
    <w:rsid w:val="002D7A57"/>
    <w:rsid w:val="002E0A16"/>
    <w:rsid w:val="002E0ADB"/>
    <w:rsid w:val="002E1760"/>
    <w:rsid w:val="002E1823"/>
    <w:rsid w:val="002E2918"/>
    <w:rsid w:val="002E403B"/>
    <w:rsid w:val="002E4266"/>
    <w:rsid w:val="002E4DD0"/>
    <w:rsid w:val="002E7C17"/>
    <w:rsid w:val="002F0B71"/>
    <w:rsid w:val="002F144A"/>
    <w:rsid w:val="002F20F1"/>
    <w:rsid w:val="002F2E6A"/>
    <w:rsid w:val="002F3A2A"/>
    <w:rsid w:val="002F3B59"/>
    <w:rsid w:val="002F444F"/>
    <w:rsid w:val="002F544A"/>
    <w:rsid w:val="002F6D86"/>
    <w:rsid w:val="002F7DE4"/>
    <w:rsid w:val="00301D40"/>
    <w:rsid w:val="00302866"/>
    <w:rsid w:val="00302A00"/>
    <w:rsid w:val="003039EF"/>
    <w:rsid w:val="00304401"/>
    <w:rsid w:val="00304B85"/>
    <w:rsid w:val="00306718"/>
    <w:rsid w:val="00307A33"/>
    <w:rsid w:val="0031043F"/>
    <w:rsid w:val="00310AE5"/>
    <w:rsid w:val="003113FF"/>
    <w:rsid w:val="00311531"/>
    <w:rsid w:val="0031258E"/>
    <w:rsid w:val="00312E9F"/>
    <w:rsid w:val="00313248"/>
    <w:rsid w:val="00313AB5"/>
    <w:rsid w:val="00314D94"/>
    <w:rsid w:val="0031618A"/>
    <w:rsid w:val="00316C35"/>
    <w:rsid w:val="00317C70"/>
    <w:rsid w:val="00322D79"/>
    <w:rsid w:val="003232C6"/>
    <w:rsid w:val="00324C2E"/>
    <w:rsid w:val="0032645C"/>
    <w:rsid w:val="003266F7"/>
    <w:rsid w:val="00331578"/>
    <w:rsid w:val="00331BA3"/>
    <w:rsid w:val="003335EF"/>
    <w:rsid w:val="00333884"/>
    <w:rsid w:val="00333902"/>
    <w:rsid w:val="00334529"/>
    <w:rsid w:val="00334C4C"/>
    <w:rsid w:val="003357C7"/>
    <w:rsid w:val="00335FA1"/>
    <w:rsid w:val="003365EB"/>
    <w:rsid w:val="003378D9"/>
    <w:rsid w:val="00337A76"/>
    <w:rsid w:val="00337BD2"/>
    <w:rsid w:val="00337E40"/>
    <w:rsid w:val="003402A5"/>
    <w:rsid w:val="00340C43"/>
    <w:rsid w:val="00341B15"/>
    <w:rsid w:val="003424CB"/>
    <w:rsid w:val="003424E1"/>
    <w:rsid w:val="00343A60"/>
    <w:rsid w:val="003443C2"/>
    <w:rsid w:val="00344463"/>
    <w:rsid w:val="00344696"/>
    <w:rsid w:val="0034548C"/>
    <w:rsid w:val="00345B42"/>
    <w:rsid w:val="00345DD0"/>
    <w:rsid w:val="00346CA4"/>
    <w:rsid w:val="00346E02"/>
    <w:rsid w:val="00347ABF"/>
    <w:rsid w:val="0035196F"/>
    <w:rsid w:val="00352A31"/>
    <w:rsid w:val="00352B70"/>
    <w:rsid w:val="00352E08"/>
    <w:rsid w:val="00355AAB"/>
    <w:rsid w:val="00356B53"/>
    <w:rsid w:val="00357523"/>
    <w:rsid w:val="00357E8B"/>
    <w:rsid w:val="00360A28"/>
    <w:rsid w:val="00360BAF"/>
    <w:rsid w:val="00361E54"/>
    <w:rsid w:val="00362C79"/>
    <w:rsid w:val="00363697"/>
    <w:rsid w:val="00363F20"/>
    <w:rsid w:val="003648C0"/>
    <w:rsid w:val="00364969"/>
    <w:rsid w:val="00366CD1"/>
    <w:rsid w:val="003709E0"/>
    <w:rsid w:val="00374E7D"/>
    <w:rsid w:val="003770FC"/>
    <w:rsid w:val="0037788C"/>
    <w:rsid w:val="00377DFE"/>
    <w:rsid w:val="00383748"/>
    <w:rsid w:val="0038395D"/>
    <w:rsid w:val="00383F98"/>
    <w:rsid w:val="003843D2"/>
    <w:rsid w:val="00386013"/>
    <w:rsid w:val="0038759B"/>
    <w:rsid w:val="003875A7"/>
    <w:rsid w:val="003875E9"/>
    <w:rsid w:val="00387615"/>
    <w:rsid w:val="003904CA"/>
    <w:rsid w:val="00391CFE"/>
    <w:rsid w:val="00391F82"/>
    <w:rsid w:val="003924C9"/>
    <w:rsid w:val="003931DB"/>
    <w:rsid w:val="003933B6"/>
    <w:rsid w:val="00393AD5"/>
    <w:rsid w:val="0039450A"/>
    <w:rsid w:val="0039580F"/>
    <w:rsid w:val="00397161"/>
    <w:rsid w:val="00397B2B"/>
    <w:rsid w:val="003A12A0"/>
    <w:rsid w:val="003A1A06"/>
    <w:rsid w:val="003A1B9E"/>
    <w:rsid w:val="003A2A9E"/>
    <w:rsid w:val="003A317F"/>
    <w:rsid w:val="003A4275"/>
    <w:rsid w:val="003A56A2"/>
    <w:rsid w:val="003A5C21"/>
    <w:rsid w:val="003A5C80"/>
    <w:rsid w:val="003B0FA9"/>
    <w:rsid w:val="003B2742"/>
    <w:rsid w:val="003B3794"/>
    <w:rsid w:val="003B57F7"/>
    <w:rsid w:val="003B6A14"/>
    <w:rsid w:val="003C0DBF"/>
    <w:rsid w:val="003C0F36"/>
    <w:rsid w:val="003C1902"/>
    <w:rsid w:val="003C27C9"/>
    <w:rsid w:val="003C33F3"/>
    <w:rsid w:val="003C3445"/>
    <w:rsid w:val="003C3496"/>
    <w:rsid w:val="003C543B"/>
    <w:rsid w:val="003C5D8C"/>
    <w:rsid w:val="003C63C0"/>
    <w:rsid w:val="003C69E1"/>
    <w:rsid w:val="003C75B1"/>
    <w:rsid w:val="003D05A3"/>
    <w:rsid w:val="003D0C54"/>
    <w:rsid w:val="003D111C"/>
    <w:rsid w:val="003D1AA8"/>
    <w:rsid w:val="003D35BD"/>
    <w:rsid w:val="003D4712"/>
    <w:rsid w:val="003D4C76"/>
    <w:rsid w:val="003D5CDE"/>
    <w:rsid w:val="003D7D71"/>
    <w:rsid w:val="003E0767"/>
    <w:rsid w:val="003E1D62"/>
    <w:rsid w:val="003E227D"/>
    <w:rsid w:val="003E335C"/>
    <w:rsid w:val="003E35A5"/>
    <w:rsid w:val="003E38DE"/>
    <w:rsid w:val="003E6925"/>
    <w:rsid w:val="003E7C71"/>
    <w:rsid w:val="003E7CE1"/>
    <w:rsid w:val="003F0822"/>
    <w:rsid w:val="003F0BE1"/>
    <w:rsid w:val="003F182F"/>
    <w:rsid w:val="003F1972"/>
    <w:rsid w:val="003F2DAC"/>
    <w:rsid w:val="003F3B74"/>
    <w:rsid w:val="003F5198"/>
    <w:rsid w:val="003F6176"/>
    <w:rsid w:val="003F713F"/>
    <w:rsid w:val="003F7CE5"/>
    <w:rsid w:val="004013A4"/>
    <w:rsid w:val="00403F29"/>
    <w:rsid w:val="00405297"/>
    <w:rsid w:val="004058E3"/>
    <w:rsid w:val="00405A4C"/>
    <w:rsid w:val="00405EDB"/>
    <w:rsid w:val="004063D4"/>
    <w:rsid w:val="004066D6"/>
    <w:rsid w:val="0040733C"/>
    <w:rsid w:val="004076B3"/>
    <w:rsid w:val="00410FE9"/>
    <w:rsid w:val="004112C7"/>
    <w:rsid w:val="004118C9"/>
    <w:rsid w:val="00412634"/>
    <w:rsid w:val="00413E57"/>
    <w:rsid w:val="00414582"/>
    <w:rsid w:val="004160BB"/>
    <w:rsid w:val="00416BFF"/>
    <w:rsid w:val="00417684"/>
    <w:rsid w:val="004177D6"/>
    <w:rsid w:val="00421249"/>
    <w:rsid w:val="00422819"/>
    <w:rsid w:val="004228F9"/>
    <w:rsid w:val="0042307E"/>
    <w:rsid w:val="00423DA3"/>
    <w:rsid w:val="004254A1"/>
    <w:rsid w:val="00425F58"/>
    <w:rsid w:val="00426029"/>
    <w:rsid w:val="004264A1"/>
    <w:rsid w:val="004266D4"/>
    <w:rsid w:val="004270BA"/>
    <w:rsid w:val="00430251"/>
    <w:rsid w:val="00430478"/>
    <w:rsid w:val="0043085D"/>
    <w:rsid w:val="00430E25"/>
    <w:rsid w:val="0043214E"/>
    <w:rsid w:val="00433E7E"/>
    <w:rsid w:val="004341EA"/>
    <w:rsid w:val="00434A71"/>
    <w:rsid w:val="004355B8"/>
    <w:rsid w:val="004367B9"/>
    <w:rsid w:val="00437FAD"/>
    <w:rsid w:val="00440936"/>
    <w:rsid w:val="004427A9"/>
    <w:rsid w:val="00442FCB"/>
    <w:rsid w:val="0044574F"/>
    <w:rsid w:val="004458B6"/>
    <w:rsid w:val="00445D1F"/>
    <w:rsid w:val="00446667"/>
    <w:rsid w:val="00446DB1"/>
    <w:rsid w:val="0044767F"/>
    <w:rsid w:val="0045001A"/>
    <w:rsid w:val="00450113"/>
    <w:rsid w:val="0045318B"/>
    <w:rsid w:val="0045351D"/>
    <w:rsid w:val="00453AFE"/>
    <w:rsid w:val="00454765"/>
    <w:rsid w:val="00454A19"/>
    <w:rsid w:val="00454CE2"/>
    <w:rsid w:val="004576B2"/>
    <w:rsid w:val="00461A80"/>
    <w:rsid w:val="00463284"/>
    <w:rsid w:val="0046387C"/>
    <w:rsid w:val="00463EFF"/>
    <w:rsid w:val="00464285"/>
    <w:rsid w:val="00464497"/>
    <w:rsid w:val="00464F74"/>
    <w:rsid w:val="0046676C"/>
    <w:rsid w:val="0046709C"/>
    <w:rsid w:val="004704DB"/>
    <w:rsid w:val="0047076E"/>
    <w:rsid w:val="0047160E"/>
    <w:rsid w:val="00471B6E"/>
    <w:rsid w:val="004724D3"/>
    <w:rsid w:val="004732EE"/>
    <w:rsid w:val="004742C0"/>
    <w:rsid w:val="004746F3"/>
    <w:rsid w:val="00474ECA"/>
    <w:rsid w:val="004755D6"/>
    <w:rsid w:val="00475938"/>
    <w:rsid w:val="00475A7B"/>
    <w:rsid w:val="00475EDA"/>
    <w:rsid w:val="00477266"/>
    <w:rsid w:val="0047751F"/>
    <w:rsid w:val="0047778C"/>
    <w:rsid w:val="00484407"/>
    <w:rsid w:val="00484971"/>
    <w:rsid w:val="0048534A"/>
    <w:rsid w:val="004872F5"/>
    <w:rsid w:val="00487CA8"/>
    <w:rsid w:val="0049093D"/>
    <w:rsid w:val="00490F54"/>
    <w:rsid w:val="004918A8"/>
    <w:rsid w:val="00491BEF"/>
    <w:rsid w:val="004922D4"/>
    <w:rsid w:val="00493492"/>
    <w:rsid w:val="0049380D"/>
    <w:rsid w:val="00493990"/>
    <w:rsid w:val="00493F1D"/>
    <w:rsid w:val="004941FA"/>
    <w:rsid w:val="004946CD"/>
    <w:rsid w:val="004948C6"/>
    <w:rsid w:val="004955A9"/>
    <w:rsid w:val="00496128"/>
    <w:rsid w:val="00496280"/>
    <w:rsid w:val="004973CD"/>
    <w:rsid w:val="004979FF"/>
    <w:rsid w:val="004A0103"/>
    <w:rsid w:val="004A0E71"/>
    <w:rsid w:val="004A10E7"/>
    <w:rsid w:val="004A2154"/>
    <w:rsid w:val="004A239A"/>
    <w:rsid w:val="004A25E4"/>
    <w:rsid w:val="004A2C41"/>
    <w:rsid w:val="004A2C90"/>
    <w:rsid w:val="004A31CC"/>
    <w:rsid w:val="004A35BA"/>
    <w:rsid w:val="004A3628"/>
    <w:rsid w:val="004A3F2A"/>
    <w:rsid w:val="004A5BD4"/>
    <w:rsid w:val="004A6B81"/>
    <w:rsid w:val="004A7827"/>
    <w:rsid w:val="004B0EDE"/>
    <w:rsid w:val="004B12D9"/>
    <w:rsid w:val="004B409B"/>
    <w:rsid w:val="004B44B7"/>
    <w:rsid w:val="004B5787"/>
    <w:rsid w:val="004B57D1"/>
    <w:rsid w:val="004B621C"/>
    <w:rsid w:val="004B65F9"/>
    <w:rsid w:val="004C0445"/>
    <w:rsid w:val="004C0A3A"/>
    <w:rsid w:val="004C2460"/>
    <w:rsid w:val="004C2D74"/>
    <w:rsid w:val="004C3822"/>
    <w:rsid w:val="004C44F9"/>
    <w:rsid w:val="004C5AA3"/>
    <w:rsid w:val="004C5DB7"/>
    <w:rsid w:val="004C5F14"/>
    <w:rsid w:val="004C6706"/>
    <w:rsid w:val="004D1680"/>
    <w:rsid w:val="004D169A"/>
    <w:rsid w:val="004D1D09"/>
    <w:rsid w:val="004D2FC5"/>
    <w:rsid w:val="004D3518"/>
    <w:rsid w:val="004D4F51"/>
    <w:rsid w:val="004D64F4"/>
    <w:rsid w:val="004D7A5C"/>
    <w:rsid w:val="004E08A3"/>
    <w:rsid w:val="004E14D2"/>
    <w:rsid w:val="004E246A"/>
    <w:rsid w:val="004E26C6"/>
    <w:rsid w:val="004E3E0E"/>
    <w:rsid w:val="004E48BB"/>
    <w:rsid w:val="004E4E5D"/>
    <w:rsid w:val="004E5753"/>
    <w:rsid w:val="004F046F"/>
    <w:rsid w:val="004F4616"/>
    <w:rsid w:val="004F541E"/>
    <w:rsid w:val="004F543C"/>
    <w:rsid w:val="004F55EA"/>
    <w:rsid w:val="004F5938"/>
    <w:rsid w:val="004F6740"/>
    <w:rsid w:val="004F681F"/>
    <w:rsid w:val="004F775F"/>
    <w:rsid w:val="004F778B"/>
    <w:rsid w:val="004F7906"/>
    <w:rsid w:val="00501B08"/>
    <w:rsid w:val="00504936"/>
    <w:rsid w:val="005058F1"/>
    <w:rsid w:val="00506968"/>
    <w:rsid w:val="005103F3"/>
    <w:rsid w:val="00512371"/>
    <w:rsid w:val="00513E84"/>
    <w:rsid w:val="005154E4"/>
    <w:rsid w:val="00515B25"/>
    <w:rsid w:val="005164D8"/>
    <w:rsid w:val="0051751E"/>
    <w:rsid w:val="0052006D"/>
    <w:rsid w:val="00521D28"/>
    <w:rsid w:val="00521F3E"/>
    <w:rsid w:val="00521FFD"/>
    <w:rsid w:val="0052216E"/>
    <w:rsid w:val="00522199"/>
    <w:rsid w:val="00522827"/>
    <w:rsid w:val="00524226"/>
    <w:rsid w:val="005251B6"/>
    <w:rsid w:val="00525386"/>
    <w:rsid w:val="00526F6E"/>
    <w:rsid w:val="0052702D"/>
    <w:rsid w:val="00527DBC"/>
    <w:rsid w:val="005304A6"/>
    <w:rsid w:val="005307D1"/>
    <w:rsid w:val="00530853"/>
    <w:rsid w:val="0053164A"/>
    <w:rsid w:val="00533250"/>
    <w:rsid w:val="00533AD3"/>
    <w:rsid w:val="00533C29"/>
    <w:rsid w:val="00534613"/>
    <w:rsid w:val="00534737"/>
    <w:rsid w:val="005357AF"/>
    <w:rsid w:val="00535A68"/>
    <w:rsid w:val="0053692D"/>
    <w:rsid w:val="00537E37"/>
    <w:rsid w:val="0054012B"/>
    <w:rsid w:val="00540480"/>
    <w:rsid w:val="00540C40"/>
    <w:rsid w:val="00541323"/>
    <w:rsid w:val="00542E50"/>
    <w:rsid w:val="00543D51"/>
    <w:rsid w:val="00546301"/>
    <w:rsid w:val="005469EF"/>
    <w:rsid w:val="00547B83"/>
    <w:rsid w:val="00547FA5"/>
    <w:rsid w:val="00550480"/>
    <w:rsid w:val="00554F7F"/>
    <w:rsid w:val="00555464"/>
    <w:rsid w:val="00555662"/>
    <w:rsid w:val="00555AE9"/>
    <w:rsid w:val="00556629"/>
    <w:rsid w:val="0056055F"/>
    <w:rsid w:val="005607E8"/>
    <w:rsid w:val="00560831"/>
    <w:rsid w:val="00560C6B"/>
    <w:rsid w:val="00560E3B"/>
    <w:rsid w:val="005615AC"/>
    <w:rsid w:val="00561651"/>
    <w:rsid w:val="005620A8"/>
    <w:rsid w:val="0056292B"/>
    <w:rsid w:val="00562EA1"/>
    <w:rsid w:val="00562F06"/>
    <w:rsid w:val="00562FD7"/>
    <w:rsid w:val="00567A1D"/>
    <w:rsid w:val="0057503F"/>
    <w:rsid w:val="00575491"/>
    <w:rsid w:val="00576C4D"/>
    <w:rsid w:val="00581962"/>
    <w:rsid w:val="00582337"/>
    <w:rsid w:val="0058266D"/>
    <w:rsid w:val="00582C74"/>
    <w:rsid w:val="00582CC8"/>
    <w:rsid w:val="00583F81"/>
    <w:rsid w:val="005847CD"/>
    <w:rsid w:val="005859D9"/>
    <w:rsid w:val="0058658A"/>
    <w:rsid w:val="0058692D"/>
    <w:rsid w:val="00586BD2"/>
    <w:rsid w:val="0059024D"/>
    <w:rsid w:val="00590626"/>
    <w:rsid w:val="00590C36"/>
    <w:rsid w:val="00592944"/>
    <w:rsid w:val="00592CC3"/>
    <w:rsid w:val="0059426B"/>
    <w:rsid w:val="005967BE"/>
    <w:rsid w:val="0059697A"/>
    <w:rsid w:val="005971AB"/>
    <w:rsid w:val="005A194E"/>
    <w:rsid w:val="005A1F1B"/>
    <w:rsid w:val="005A2B7B"/>
    <w:rsid w:val="005A30F5"/>
    <w:rsid w:val="005A4568"/>
    <w:rsid w:val="005A45DD"/>
    <w:rsid w:val="005A48F9"/>
    <w:rsid w:val="005A4E7B"/>
    <w:rsid w:val="005A601B"/>
    <w:rsid w:val="005A6E6A"/>
    <w:rsid w:val="005A7C95"/>
    <w:rsid w:val="005B0489"/>
    <w:rsid w:val="005B31A0"/>
    <w:rsid w:val="005B429A"/>
    <w:rsid w:val="005B6671"/>
    <w:rsid w:val="005B68A0"/>
    <w:rsid w:val="005B6A55"/>
    <w:rsid w:val="005B6B38"/>
    <w:rsid w:val="005C0329"/>
    <w:rsid w:val="005C1095"/>
    <w:rsid w:val="005C19C3"/>
    <w:rsid w:val="005C3398"/>
    <w:rsid w:val="005C3BC1"/>
    <w:rsid w:val="005C613A"/>
    <w:rsid w:val="005C61F6"/>
    <w:rsid w:val="005C6343"/>
    <w:rsid w:val="005C674E"/>
    <w:rsid w:val="005C6B30"/>
    <w:rsid w:val="005C7681"/>
    <w:rsid w:val="005D0B96"/>
    <w:rsid w:val="005D0C5D"/>
    <w:rsid w:val="005D0EF2"/>
    <w:rsid w:val="005D2DA3"/>
    <w:rsid w:val="005D3907"/>
    <w:rsid w:val="005D3B72"/>
    <w:rsid w:val="005D5108"/>
    <w:rsid w:val="005D6477"/>
    <w:rsid w:val="005D76DB"/>
    <w:rsid w:val="005D7999"/>
    <w:rsid w:val="005D7A28"/>
    <w:rsid w:val="005E0489"/>
    <w:rsid w:val="005E12D5"/>
    <w:rsid w:val="005E1B78"/>
    <w:rsid w:val="005E23D5"/>
    <w:rsid w:val="005E24FD"/>
    <w:rsid w:val="005E2B9A"/>
    <w:rsid w:val="005E3B8A"/>
    <w:rsid w:val="005E535A"/>
    <w:rsid w:val="005E6228"/>
    <w:rsid w:val="005E67BD"/>
    <w:rsid w:val="005E6FA4"/>
    <w:rsid w:val="005F01B4"/>
    <w:rsid w:val="005F12CF"/>
    <w:rsid w:val="005F524E"/>
    <w:rsid w:val="005F6910"/>
    <w:rsid w:val="005F7C9F"/>
    <w:rsid w:val="00600674"/>
    <w:rsid w:val="0060254F"/>
    <w:rsid w:val="0060441D"/>
    <w:rsid w:val="00604B8B"/>
    <w:rsid w:val="00604ED7"/>
    <w:rsid w:val="00606495"/>
    <w:rsid w:val="00606E67"/>
    <w:rsid w:val="006102BA"/>
    <w:rsid w:val="00610F4A"/>
    <w:rsid w:val="00610F97"/>
    <w:rsid w:val="00611CCB"/>
    <w:rsid w:val="006121C6"/>
    <w:rsid w:val="00612F6A"/>
    <w:rsid w:val="00613BC6"/>
    <w:rsid w:val="0061518E"/>
    <w:rsid w:val="006157F2"/>
    <w:rsid w:val="00617A8E"/>
    <w:rsid w:val="00620131"/>
    <w:rsid w:val="00620494"/>
    <w:rsid w:val="00620FE0"/>
    <w:rsid w:val="0062135C"/>
    <w:rsid w:val="00622F69"/>
    <w:rsid w:val="00623F31"/>
    <w:rsid w:val="00624442"/>
    <w:rsid w:val="00625C66"/>
    <w:rsid w:val="00625E87"/>
    <w:rsid w:val="00626E97"/>
    <w:rsid w:val="00626F67"/>
    <w:rsid w:val="00627464"/>
    <w:rsid w:val="00630532"/>
    <w:rsid w:val="00630603"/>
    <w:rsid w:val="00631276"/>
    <w:rsid w:val="00631A84"/>
    <w:rsid w:val="006320B7"/>
    <w:rsid w:val="006325A5"/>
    <w:rsid w:val="00634DEF"/>
    <w:rsid w:val="00635AB8"/>
    <w:rsid w:val="00635E55"/>
    <w:rsid w:val="006362A9"/>
    <w:rsid w:val="00637D35"/>
    <w:rsid w:val="0064010C"/>
    <w:rsid w:val="0064166E"/>
    <w:rsid w:val="006426B3"/>
    <w:rsid w:val="00642BB4"/>
    <w:rsid w:val="0064306F"/>
    <w:rsid w:val="0064394B"/>
    <w:rsid w:val="006455F7"/>
    <w:rsid w:val="00645712"/>
    <w:rsid w:val="0064679C"/>
    <w:rsid w:val="0064693B"/>
    <w:rsid w:val="00647FBE"/>
    <w:rsid w:val="00650CD3"/>
    <w:rsid w:val="00651BA9"/>
    <w:rsid w:val="00651C87"/>
    <w:rsid w:val="00653128"/>
    <w:rsid w:val="00653467"/>
    <w:rsid w:val="00657C53"/>
    <w:rsid w:val="00657D2C"/>
    <w:rsid w:val="00661FBF"/>
    <w:rsid w:val="006627E7"/>
    <w:rsid w:val="00662B86"/>
    <w:rsid w:val="00662EE3"/>
    <w:rsid w:val="00663093"/>
    <w:rsid w:val="006639F0"/>
    <w:rsid w:val="006646C7"/>
    <w:rsid w:val="006652FE"/>
    <w:rsid w:val="00666B46"/>
    <w:rsid w:val="006673B3"/>
    <w:rsid w:val="00667874"/>
    <w:rsid w:val="00670C1C"/>
    <w:rsid w:val="00670E3D"/>
    <w:rsid w:val="00671647"/>
    <w:rsid w:val="006716AB"/>
    <w:rsid w:val="00671A11"/>
    <w:rsid w:val="00671C40"/>
    <w:rsid w:val="00672D5F"/>
    <w:rsid w:val="00672F26"/>
    <w:rsid w:val="006748BC"/>
    <w:rsid w:val="006749F4"/>
    <w:rsid w:val="00674A25"/>
    <w:rsid w:val="00674A28"/>
    <w:rsid w:val="0067538A"/>
    <w:rsid w:val="00675B3E"/>
    <w:rsid w:val="00675E6A"/>
    <w:rsid w:val="00675EEC"/>
    <w:rsid w:val="00676557"/>
    <w:rsid w:val="0068051F"/>
    <w:rsid w:val="006839AE"/>
    <w:rsid w:val="00685F6D"/>
    <w:rsid w:val="00686B25"/>
    <w:rsid w:val="00691961"/>
    <w:rsid w:val="00691981"/>
    <w:rsid w:val="00691FBA"/>
    <w:rsid w:val="006945F2"/>
    <w:rsid w:val="0069472F"/>
    <w:rsid w:val="00694FBC"/>
    <w:rsid w:val="0069548E"/>
    <w:rsid w:val="00697D04"/>
    <w:rsid w:val="006A1B17"/>
    <w:rsid w:val="006A3815"/>
    <w:rsid w:val="006A4748"/>
    <w:rsid w:val="006A4E75"/>
    <w:rsid w:val="006A4E83"/>
    <w:rsid w:val="006A5E8D"/>
    <w:rsid w:val="006B195C"/>
    <w:rsid w:val="006B4606"/>
    <w:rsid w:val="006B4AC1"/>
    <w:rsid w:val="006B5A27"/>
    <w:rsid w:val="006B5B39"/>
    <w:rsid w:val="006B646C"/>
    <w:rsid w:val="006B7187"/>
    <w:rsid w:val="006B726E"/>
    <w:rsid w:val="006C044F"/>
    <w:rsid w:val="006C0911"/>
    <w:rsid w:val="006C17D0"/>
    <w:rsid w:val="006C3D25"/>
    <w:rsid w:val="006C3D7C"/>
    <w:rsid w:val="006C3E6C"/>
    <w:rsid w:val="006C4BC3"/>
    <w:rsid w:val="006C50B8"/>
    <w:rsid w:val="006C51A8"/>
    <w:rsid w:val="006C51D7"/>
    <w:rsid w:val="006C5FC2"/>
    <w:rsid w:val="006C6B3C"/>
    <w:rsid w:val="006C758B"/>
    <w:rsid w:val="006D0028"/>
    <w:rsid w:val="006D06AE"/>
    <w:rsid w:val="006D15DB"/>
    <w:rsid w:val="006D1B72"/>
    <w:rsid w:val="006D24BF"/>
    <w:rsid w:val="006D4204"/>
    <w:rsid w:val="006D460D"/>
    <w:rsid w:val="006D4680"/>
    <w:rsid w:val="006D4BD7"/>
    <w:rsid w:val="006D567F"/>
    <w:rsid w:val="006D6161"/>
    <w:rsid w:val="006D6AE7"/>
    <w:rsid w:val="006E05B4"/>
    <w:rsid w:val="006E2154"/>
    <w:rsid w:val="006E339E"/>
    <w:rsid w:val="006E5243"/>
    <w:rsid w:val="006E5ECD"/>
    <w:rsid w:val="006E6133"/>
    <w:rsid w:val="006E6B5B"/>
    <w:rsid w:val="006E792A"/>
    <w:rsid w:val="006E7A80"/>
    <w:rsid w:val="006E7CCE"/>
    <w:rsid w:val="006F0A07"/>
    <w:rsid w:val="006F0B62"/>
    <w:rsid w:val="006F2BE0"/>
    <w:rsid w:val="006F39FA"/>
    <w:rsid w:val="006F4346"/>
    <w:rsid w:val="006F4987"/>
    <w:rsid w:val="006F5789"/>
    <w:rsid w:val="006F5A5F"/>
    <w:rsid w:val="006F5B7C"/>
    <w:rsid w:val="006F7A55"/>
    <w:rsid w:val="007002AB"/>
    <w:rsid w:val="00700953"/>
    <w:rsid w:val="00703179"/>
    <w:rsid w:val="0070496B"/>
    <w:rsid w:val="00705B74"/>
    <w:rsid w:val="00705DB1"/>
    <w:rsid w:val="00706697"/>
    <w:rsid w:val="00707AD3"/>
    <w:rsid w:val="00707C87"/>
    <w:rsid w:val="00710381"/>
    <w:rsid w:val="00711295"/>
    <w:rsid w:val="007126E2"/>
    <w:rsid w:val="00714B51"/>
    <w:rsid w:val="00715A1A"/>
    <w:rsid w:val="007161EF"/>
    <w:rsid w:val="00717E5D"/>
    <w:rsid w:val="00720D6A"/>
    <w:rsid w:val="007214D1"/>
    <w:rsid w:val="00721942"/>
    <w:rsid w:val="00724191"/>
    <w:rsid w:val="0072487E"/>
    <w:rsid w:val="00725E21"/>
    <w:rsid w:val="00726CEE"/>
    <w:rsid w:val="007271AA"/>
    <w:rsid w:val="00727A2C"/>
    <w:rsid w:val="00727CF3"/>
    <w:rsid w:val="007300DF"/>
    <w:rsid w:val="00730AE1"/>
    <w:rsid w:val="00733011"/>
    <w:rsid w:val="00733023"/>
    <w:rsid w:val="007331DC"/>
    <w:rsid w:val="007335DD"/>
    <w:rsid w:val="00734935"/>
    <w:rsid w:val="00734A82"/>
    <w:rsid w:val="007352BB"/>
    <w:rsid w:val="0073794E"/>
    <w:rsid w:val="007430FF"/>
    <w:rsid w:val="00743131"/>
    <w:rsid w:val="0074357D"/>
    <w:rsid w:val="0074360E"/>
    <w:rsid w:val="00743BE9"/>
    <w:rsid w:val="00744CB7"/>
    <w:rsid w:val="0074531E"/>
    <w:rsid w:val="00745414"/>
    <w:rsid w:val="007459A0"/>
    <w:rsid w:val="0074780C"/>
    <w:rsid w:val="0075122F"/>
    <w:rsid w:val="00751789"/>
    <w:rsid w:val="00751B65"/>
    <w:rsid w:val="00754783"/>
    <w:rsid w:val="00755126"/>
    <w:rsid w:val="007554F3"/>
    <w:rsid w:val="00755AC7"/>
    <w:rsid w:val="00757D08"/>
    <w:rsid w:val="00761BEE"/>
    <w:rsid w:val="00764277"/>
    <w:rsid w:val="00764E0D"/>
    <w:rsid w:val="00766A9B"/>
    <w:rsid w:val="007673D2"/>
    <w:rsid w:val="00770622"/>
    <w:rsid w:val="00770C85"/>
    <w:rsid w:val="00770D34"/>
    <w:rsid w:val="00771747"/>
    <w:rsid w:val="00771B24"/>
    <w:rsid w:val="00771CE4"/>
    <w:rsid w:val="00772D75"/>
    <w:rsid w:val="00773614"/>
    <w:rsid w:val="00774A29"/>
    <w:rsid w:val="00775BF1"/>
    <w:rsid w:val="007761FF"/>
    <w:rsid w:val="007763CE"/>
    <w:rsid w:val="00776884"/>
    <w:rsid w:val="007776A4"/>
    <w:rsid w:val="00780D30"/>
    <w:rsid w:val="00781BB8"/>
    <w:rsid w:val="00784155"/>
    <w:rsid w:val="007844BD"/>
    <w:rsid w:val="007849CF"/>
    <w:rsid w:val="00784AC5"/>
    <w:rsid w:val="007904A4"/>
    <w:rsid w:val="00790E23"/>
    <w:rsid w:val="00791A73"/>
    <w:rsid w:val="00791B92"/>
    <w:rsid w:val="00792B7C"/>
    <w:rsid w:val="0079483F"/>
    <w:rsid w:val="0079502C"/>
    <w:rsid w:val="00796CFC"/>
    <w:rsid w:val="00797A66"/>
    <w:rsid w:val="007A2437"/>
    <w:rsid w:val="007A2F33"/>
    <w:rsid w:val="007A30CE"/>
    <w:rsid w:val="007A3538"/>
    <w:rsid w:val="007A4C81"/>
    <w:rsid w:val="007A51A3"/>
    <w:rsid w:val="007A55D3"/>
    <w:rsid w:val="007A56E8"/>
    <w:rsid w:val="007A62C0"/>
    <w:rsid w:val="007A7E87"/>
    <w:rsid w:val="007B0B28"/>
    <w:rsid w:val="007B0D5B"/>
    <w:rsid w:val="007B125E"/>
    <w:rsid w:val="007B1D88"/>
    <w:rsid w:val="007B1F5E"/>
    <w:rsid w:val="007B28EE"/>
    <w:rsid w:val="007B30FC"/>
    <w:rsid w:val="007B46BF"/>
    <w:rsid w:val="007B6A77"/>
    <w:rsid w:val="007C2B40"/>
    <w:rsid w:val="007C53DC"/>
    <w:rsid w:val="007C552B"/>
    <w:rsid w:val="007C5598"/>
    <w:rsid w:val="007C669C"/>
    <w:rsid w:val="007C6B50"/>
    <w:rsid w:val="007C74F7"/>
    <w:rsid w:val="007C7B17"/>
    <w:rsid w:val="007D105F"/>
    <w:rsid w:val="007D1447"/>
    <w:rsid w:val="007D329F"/>
    <w:rsid w:val="007D3C73"/>
    <w:rsid w:val="007D3CEC"/>
    <w:rsid w:val="007D42EE"/>
    <w:rsid w:val="007D4F45"/>
    <w:rsid w:val="007D6269"/>
    <w:rsid w:val="007E020A"/>
    <w:rsid w:val="007E2BC9"/>
    <w:rsid w:val="007E38C1"/>
    <w:rsid w:val="007E4126"/>
    <w:rsid w:val="007E4C8E"/>
    <w:rsid w:val="007E6548"/>
    <w:rsid w:val="007E7F92"/>
    <w:rsid w:val="007F3793"/>
    <w:rsid w:val="007F3B75"/>
    <w:rsid w:val="007F474D"/>
    <w:rsid w:val="007F72F1"/>
    <w:rsid w:val="007F74ED"/>
    <w:rsid w:val="007F7651"/>
    <w:rsid w:val="007F7E46"/>
    <w:rsid w:val="008016CB"/>
    <w:rsid w:val="00802B18"/>
    <w:rsid w:val="00804234"/>
    <w:rsid w:val="00810277"/>
    <w:rsid w:val="0081031F"/>
    <w:rsid w:val="0081198F"/>
    <w:rsid w:val="00811A6F"/>
    <w:rsid w:val="0081632E"/>
    <w:rsid w:val="00816C3B"/>
    <w:rsid w:val="00817AAC"/>
    <w:rsid w:val="00817CAF"/>
    <w:rsid w:val="00817E0F"/>
    <w:rsid w:val="00820146"/>
    <w:rsid w:val="00820330"/>
    <w:rsid w:val="00820E5D"/>
    <w:rsid w:val="00821874"/>
    <w:rsid w:val="00822F3E"/>
    <w:rsid w:val="008234B8"/>
    <w:rsid w:val="0082377B"/>
    <w:rsid w:val="008248C8"/>
    <w:rsid w:val="00824AEF"/>
    <w:rsid w:val="008252B4"/>
    <w:rsid w:val="0082541D"/>
    <w:rsid w:val="00825FD9"/>
    <w:rsid w:val="00826766"/>
    <w:rsid w:val="008270DE"/>
    <w:rsid w:val="008274C4"/>
    <w:rsid w:val="0082792C"/>
    <w:rsid w:val="008301CD"/>
    <w:rsid w:val="0083058E"/>
    <w:rsid w:val="00831F45"/>
    <w:rsid w:val="008333EC"/>
    <w:rsid w:val="00833FB7"/>
    <w:rsid w:val="00834292"/>
    <w:rsid w:val="008354E3"/>
    <w:rsid w:val="008362DF"/>
    <w:rsid w:val="00836401"/>
    <w:rsid w:val="00837417"/>
    <w:rsid w:val="00840878"/>
    <w:rsid w:val="00840CA2"/>
    <w:rsid w:val="0084114E"/>
    <w:rsid w:val="008427F8"/>
    <w:rsid w:val="00842F70"/>
    <w:rsid w:val="008437AF"/>
    <w:rsid w:val="00845982"/>
    <w:rsid w:val="00847B16"/>
    <w:rsid w:val="00847C19"/>
    <w:rsid w:val="00851C53"/>
    <w:rsid w:val="00852C41"/>
    <w:rsid w:val="00852C63"/>
    <w:rsid w:val="00853D23"/>
    <w:rsid w:val="00853F17"/>
    <w:rsid w:val="00855475"/>
    <w:rsid w:val="00855649"/>
    <w:rsid w:val="00861CAD"/>
    <w:rsid w:val="00861E04"/>
    <w:rsid w:val="0086287B"/>
    <w:rsid w:val="00862F51"/>
    <w:rsid w:val="008632F9"/>
    <w:rsid w:val="00864141"/>
    <w:rsid w:val="00864BB4"/>
    <w:rsid w:val="00867A34"/>
    <w:rsid w:val="00870729"/>
    <w:rsid w:val="00870E30"/>
    <w:rsid w:val="0087321D"/>
    <w:rsid w:val="0087464D"/>
    <w:rsid w:val="0087575C"/>
    <w:rsid w:val="00875C17"/>
    <w:rsid w:val="00876C98"/>
    <w:rsid w:val="0088067B"/>
    <w:rsid w:val="00880794"/>
    <w:rsid w:val="00880A9D"/>
    <w:rsid w:val="00881B6C"/>
    <w:rsid w:val="00882C78"/>
    <w:rsid w:val="00885255"/>
    <w:rsid w:val="0088569C"/>
    <w:rsid w:val="0088587A"/>
    <w:rsid w:val="00887813"/>
    <w:rsid w:val="00890442"/>
    <w:rsid w:val="008904BB"/>
    <w:rsid w:val="00890F40"/>
    <w:rsid w:val="00893030"/>
    <w:rsid w:val="0089449E"/>
    <w:rsid w:val="008948D8"/>
    <w:rsid w:val="008950F7"/>
    <w:rsid w:val="0089523D"/>
    <w:rsid w:val="00895629"/>
    <w:rsid w:val="00896186"/>
    <w:rsid w:val="008963E5"/>
    <w:rsid w:val="008968F2"/>
    <w:rsid w:val="00897598"/>
    <w:rsid w:val="008975F5"/>
    <w:rsid w:val="008976B2"/>
    <w:rsid w:val="008A03E6"/>
    <w:rsid w:val="008A0BE9"/>
    <w:rsid w:val="008A1F14"/>
    <w:rsid w:val="008A250D"/>
    <w:rsid w:val="008A2EF2"/>
    <w:rsid w:val="008A3204"/>
    <w:rsid w:val="008A34BA"/>
    <w:rsid w:val="008A3DDA"/>
    <w:rsid w:val="008A4071"/>
    <w:rsid w:val="008A7CD6"/>
    <w:rsid w:val="008A7F6F"/>
    <w:rsid w:val="008B1BDE"/>
    <w:rsid w:val="008B2A02"/>
    <w:rsid w:val="008B31FD"/>
    <w:rsid w:val="008B3350"/>
    <w:rsid w:val="008B33F0"/>
    <w:rsid w:val="008B37D7"/>
    <w:rsid w:val="008B43EC"/>
    <w:rsid w:val="008B4D54"/>
    <w:rsid w:val="008B57CC"/>
    <w:rsid w:val="008B5ED8"/>
    <w:rsid w:val="008B5EFF"/>
    <w:rsid w:val="008B6367"/>
    <w:rsid w:val="008B69D2"/>
    <w:rsid w:val="008B7B31"/>
    <w:rsid w:val="008B7EAA"/>
    <w:rsid w:val="008C10CD"/>
    <w:rsid w:val="008C182C"/>
    <w:rsid w:val="008C23EC"/>
    <w:rsid w:val="008C339A"/>
    <w:rsid w:val="008C437A"/>
    <w:rsid w:val="008C4E9F"/>
    <w:rsid w:val="008C6B51"/>
    <w:rsid w:val="008C7085"/>
    <w:rsid w:val="008C7340"/>
    <w:rsid w:val="008D0632"/>
    <w:rsid w:val="008D1699"/>
    <w:rsid w:val="008D2212"/>
    <w:rsid w:val="008D26B7"/>
    <w:rsid w:val="008D2B80"/>
    <w:rsid w:val="008D7635"/>
    <w:rsid w:val="008D7AD5"/>
    <w:rsid w:val="008E064E"/>
    <w:rsid w:val="008E0AA6"/>
    <w:rsid w:val="008E234D"/>
    <w:rsid w:val="008E2497"/>
    <w:rsid w:val="008E42F5"/>
    <w:rsid w:val="008E501B"/>
    <w:rsid w:val="008E7599"/>
    <w:rsid w:val="008F0A34"/>
    <w:rsid w:val="008F106C"/>
    <w:rsid w:val="008F1687"/>
    <w:rsid w:val="008F3159"/>
    <w:rsid w:val="008F361D"/>
    <w:rsid w:val="008F38F9"/>
    <w:rsid w:val="008F4E72"/>
    <w:rsid w:val="008F516C"/>
    <w:rsid w:val="008F595F"/>
    <w:rsid w:val="008F5A22"/>
    <w:rsid w:val="008F5C53"/>
    <w:rsid w:val="008F639C"/>
    <w:rsid w:val="008F6DB9"/>
    <w:rsid w:val="008F6EF7"/>
    <w:rsid w:val="008F7546"/>
    <w:rsid w:val="008F772A"/>
    <w:rsid w:val="00900100"/>
    <w:rsid w:val="00902A8F"/>
    <w:rsid w:val="00903618"/>
    <w:rsid w:val="009054CC"/>
    <w:rsid w:val="00911495"/>
    <w:rsid w:val="00911DBC"/>
    <w:rsid w:val="00912736"/>
    <w:rsid w:val="00913F68"/>
    <w:rsid w:val="0091579C"/>
    <w:rsid w:val="00915C25"/>
    <w:rsid w:val="00915DA1"/>
    <w:rsid w:val="00916F68"/>
    <w:rsid w:val="00916F7D"/>
    <w:rsid w:val="009210C1"/>
    <w:rsid w:val="00921695"/>
    <w:rsid w:val="009223CF"/>
    <w:rsid w:val="009235B1"/>
    <w:rsid w:val="00923E7B"/>
    <w:rsid w:val="00924B0A"/>
    <w:rsid w:val="00925CED"/>
    <w:rsid w:val="009265B3"/>
    <w:rsid w:val="00927AA3"/>
    <w:rsid w:val="009307CF"/>
    <w:rsid w:val="00931E71"/>
    <w:rsid w:val="00932096"/>
    <w:rsid w:val="009333F9"/>
    <w:rsid w:val="00933FA9"/>
    <w:rsid w:val="009341B2"/>
    <w:rsid w:val="009343A4"/>
    <w:rsid w:val="0093469A"/>
    <w:rsid w:val="00934B3C"/>
    <w:rsid w:val="00934BE6"/>
    <w:rsid w:val="0093512C"/>
    <w:rsid w:val="0093599D"/>
    <w:rsid w:val="00936543"/>
    <w:rsid w:val="00936F27"/>
    <w:rsid w:val="0094048C"/>
    <w:rsid w:val="00940DD9"/>
    <w:rsid w:val="00941BB9"/>
    <w:rsid w:val="009423C5"/>
    <w:rsid w:val="00942B49"/>
    <w:rsid w:val="00944F6B"/>
    <w:rsid w:val="0094515F"/>
    <w:rsid w:val="00945587"/>
    <w:rsid w:val="009526A6"/>
    <w:rsid w:val="00952A51"/>
    <w:rsid w:val="009562CA"/>
    <w:rsid w:val="0095641C"/>
    <w:rsid w:val="00957A40"/>
    <w:rsid w:val="00960083"/>
    <w:rsid w:val="00960DC6"/>
    <w:rsid w:val="00961AE1"/>
    <w:rsid w:val="00961BBC"/>
    <w:rsid w:val="00963100"/>
    <w:rsid w:val="00963EC6"/>
    <w:rsid w:val="009642CE"/>
    <w:rsid w:val="00965F37"/>
    <w:rsid w:val="00966687"/>
    <w:rsid w:val="00967585"/>
    <w:rsid w:val="0097099E"/>
    <w:rsid w:val="00972BE7"/>
    <w:rsid w:val="00972CA8"/>
    <w:rsid w:val="00973B63"/>
    <w:rsid w:val="00975913"/>
    <w:rsid w:val="00976C45"/>
    <w:rsid w:val="009778CF"/>
    <w:rsid w:val="009807D5"/>
    <w:rsid w:val="009816F7"/>
    <w:rsid w:val="00981F0F"/>
    <w:rsid w:val="0098449B"/>
    <w:rsid w:val="0098586C"/>
    <w:rsid w:val="009859B4"/>
    <w:rsid w:val="00985CD3"/>
    <w:rsid w:val="00985E50"/>
    <w:rsid w:val="00985F47"/>
    <w:rsid w:val="00986597"/>
    <w:rsid w:val="009905F9"/>
    <w:rsid w:val="00991003"/>
    <w:rsid w:val="00991193"/>
    <w:rsid w:val="00991A22"/>
    <w:rsid w:val="00991BDE"/>
    <w:rsid w:val="00991EC7"/>
    <w:rsid w:val="0099353C"/>
    <w:rsid w:val="00994580"/>
    <w:rsid w:val="0099552E"/>
    <w:rsid w:val="00995BBF"/>
    <w:rsid w:val="00995EC9"/>
    <w:rsid w:val="00997BCF"/>
    <w:rsid w:val="009A0E84"/>
    <w:rsid w:val="009A0ED0"/>
    <w:rsid w:val="009A0F77"/>
    <w:rsid w:val="009A165E"/>
    <w:rsid w:val="009A1902"/>
    <w:rsid w:val="009A1FAA"/>
    <w:rsid w:val="009A2CE6"/>
    <w:rsid w:val="009A340D"/>
    <w:rsid w:val="009A3D4E"/>
    <w:rsid w:val="009A3F10"/>
    <w:rsid w:val="009A446A"/>
    <w:rsid w:val="009A4E78"/>
    <w:rsid w:val="009A5159"/>
    <w:rsid w:val="009A6FD2"/>
    <w:rsid w:val="009A7A86"/>
    <w:rsid w:val="009A7DD5"/>
    <w:rsid w:val="009B1419"/>
    <w:rsid w:val="009B1464"/>
    <w:rsid w:val="009B3AB6"/>
    <w:rsid w:val="009B3C31"/>
    <w:rsid w:val="009B5245"/>
    <w:rsid w:val="009B5C31"/>
    <w:rsid w:val="009B699A"/>
    <w:rsid w:val="009C18F0"/>
    <w:rsid w:val="009C1C26"/>
    <w:rsid w:val="009C268C"/>
    <w:rsid w:val="009C27EE"/>
    <w:rsid w:val="009C3561"/>
    <w:rsid w:val="009C4001"/>
    <w:rsid w:val="009C50B6"/>
    <w:rsid w:val="009C6FDD"/>
    <w:rsid w:val="009C7BDC"/>
    <w:rsid w:val="009D031F"/>
    <w:rsid w:val="009D25F4"/>
    <w:rsid w:val="009D2612"/>
    <w:rsid w:val="009D2FC6"/>
    <w:rsid w:val="009D3014"/>
    <w:rsid w:val="009D5CE0"/>
    <w:rsid w:val="009D743F"/>
    <w:rsid w:val="009E0893"/>
    <w:rsid w:val="009E1A72"/>
    <w:rsid w:val="009E1C4E"/>
    <w:rsid w:val="009E215D"/>
    <w:rsid w:val="009E353C"/>
    <w:rsid w:val="009E4F08"/>
    <w:rsid w:val="009E70ED"/>
    <w:rsid w:val="009E75F1"/>
    <w:rsid w:val="009F1A64"/>
    <w:rsid w:val="009F1AD5"/>
    <w:rsid w:val="009F3835"/>
    <w:rsid w:val="009F6158"/>
    <w:rsid w:val="009F6E6F"/>
    <w:rsid w:val="00A005E2"/>
    <w:rsid w:val="00A011CD"/>
    <w:rsid w:val="00A0134E"/>
    <w:rsid w:val="00A0169D"/>
    <w:rsid w:val="00A01E23"/>
    <w:rsid w:val="00A02042"/>
    <w:rsid w:val="00A0288F"/>
    <w:rsid w:val="00A0298D"/>
    <w:rsid w:val="00A032CE"/>
    <w:rsid w:val="00A04026"/>
    <w:rsid w:val="00A07F5D"/>
    <w:rsid w:val="00A10E80"/>
    <w:rsid w:val="00A132A4"/>
    <w:rsid w:val="00A14761"/>
    <w:rsid w:val="00A17F80"/>
    <w:rsid w:val="00A2043D"/>
    <w:rsid w:val="00A2094E"/>
    <w:rsid w:val="00A22151"/>
    <w:rsid w:val="00A22A9C"/>
    <w:rsid w:val="00A22DE2"/>
    <w:rsid w:val="00A23C85"/>
    <w:rsid w:val="00A241C4"/>
    <w:rsid w:val="00A25C7F"/>
    <w:rsid w:val="00A26A7F"/>
    <w:rsid w:val="00A278D6"/>
    <w:rsid w:val="00A2794A"/>
    <w:rsid w:val="00A27F10"/>
    <w:rsid w:val="00A30C56"/>
    <w:rsid w:val="00A30FAE"/>
    <w:rsid w:val="00A315A2"/>
    <w:rsid w:val="00A32968"/>
    <w:rsid w:val="00A32AF2"/>
    <w:rsid w:val="00A347D5"/>
    <w:rsid w:val="00A36763"/>
    <w:rsid w:val="00A3724D"/>
    <w:rsid w:val="00A4247E"/>
    <w:rsid w:val="00A42C60"/>
    <w:rsid w:val="00A43761"/>
    <w:rsid w:val="00A46625"/>
    <w:rsid w:val="00A476A8"/>
    <w:rsid w:val="00A47A09"/>
    <w:rsid w:val="00A47F17"/>
    <w:rsid w:val="00A50375"/>
    <w:rsid w:val="00A50926"/>
    <w:rsid w:val="00A50A97"/>
    <w:rsid w:val="00A53534"/>
    <w:rsid w:val="00A546B5"/>
    <w:rsid w:val="00A557AF"/>
    <w:rsid w:val="00A5626D"/>
    <w:rsid w:val="00A56513"/>
    <w:rsid w:val="00A5742E"/>
    <w:rsid w:val="00A5750F"/>
    <w:rsid w:val="00A57D8D"/>
    <w:rsid w:val="00A6058C"/>
    <w:rsid w:val="00A61654"/>
    <w:rsid w:val="00A6268F"/>
    <w:rsid w:val="00A62B88"/>
    <w:rsid w:val="00A63255"/>
    <w:rsid w:val="00A660D5"/>
    <w:rsid w:val="00A67B31"/>
    <w:rsid w:val="00A700E4"/>
    <w:rsid w:val="00A70CFB"/>
    <w:rsid w:val="00A71062"/>
    <w:rsid w:val="00A71D51"/>
    <w:rsid w:val="00A72C72"/>
    <w:rsid w:val="00A74CEC"/>
    <w:rsid w:val="00A758E8"/>
    <w:rsid w:val="00A763BC"/>
    <w:rsid w:val="00A76A23"/>
    <w:rsid w:val="00A770DE"/>
    <w:rsid w:val="00A7787A"/>
    <w:rsid w:val="00A80CCF"/>
    <w:rsid w:val="00A80D98"/>
    <w:rsid w:val="00A8159A"/>
    <w:rsid w:val="00A81699"/>
    <w:rsid w:val="00A818A8"/>
    <w:rsid w:val="00A82F35"/>
    <w:rsid w:val="00A82FE5"/>
    <w:rsid w:val="00A84ED2"/>
    <w:rsid w:val="00A85334"/>
    <w:rsid w:val="00A85F4C"/>
    <w:rsid w:val="00A862A0"/>
    <w:rsid w:val="00A86660"/>
    <w:rsid w:val="00A875E4"/>
    <w:rsid w:val="00A87747"/>
    <w:rsid w:val="00A923FD"/>
    <w:rsid w:val="00A936EC"/>
    <w:rsid w:val="00A93FA1"/>
    <w:rsid w:val="00A9463B"/>
    <w:rsid w:val="00A97947"/>
    <w:rsid w:val="00A97CD9"/>
    <w:rsid w:val="00A97D5D"/>
    <w:rsid w:val="00AA0D90"/>
    <w:rsid w:val="00AA0FD1"/>
    <w:rsid w:val="00AA13FE"/>
    <w:rsid w:val="00AA14E1"/>
    <w:rsid w:val="00AA208F"/>
    <w:rsid w:val="00AA3441"/>
    <w:rsid w:val="00AA44D1"/>
    <w:rsid w:val="00AA4F2F"/>
    <w:rsid w:val="00AA504C"/>
    <w:rsid w:val="00AA51E3"/>
    <w:rsid w:val="00AA54A3"/>
    <w:rsid w:val="00AA5643"/>
    <w:rsid w:val="00AA60AC"/>
    <w:rsid w:val="00AA72B0"/>
    <w:rsid w:val="00AA77F7"/>
    <w:rsid w:val="00AB07F1"/>
    <w:rsid w:val="00AB0EEA"/>
    <w:rsid w:val="00AB16EC"/>
    <w:rsid w:val="00AB20D5"/>
    <w:rsid w:val="00AB3330"/>
    <w:rsid w:val="00AB40B6"/>
    <w:rsid w:val="00AB4B39"/>
    <w:rsid w:val="00AB5425"/>
    <w:rsid w:val="00AB62B8"/>
    <w:rsid w:val="00AB6C94"/>
    <w:rsid w:val="00AB6D68"/>
    <w:rsid w:val="00AB7223"/>
    <w:rsid w:val="00AC0AF8"/>
    <w:rsid w:val="00AC0D78"/>
    <w:rsid w:val="00AC2237"/>
    <w:rsid w:val="00AC4C1F"/>
    <w:rsid w:val="00AC4D70"/>
    <w:rsid w:val="00AC4D78"/>
    <w:rsid w:val="00AC59E8"/>
    <w:rsid w:val="00AD0502"/>
    <w:rsid w:val="00AD0D67"/>
    <w:rsid w:val="00AD1292"/>
    <w:rsid w:val="00AD1852"/>
    <w:rsid w:val="00AD251B"/>
    <w:rsid w:val="00AD281E"/>
    <w:rsid w:val="00AD2EF2"/>
    <w:rsid w:val="00AD4509"/>
    <w:rsid w:val="00AD46DA"/>
    <w:rsid w:val="00AD4ADC"/>
    <w:rsid w:val="00AD4D06"/>
    <w:rsid w:val="00AD5B55"/>
    <w:rsid w:val="00AD7631"/>
    <w:rsid w:val="00AD7A23"/>
    <w:rsid w:val="00AE1103"/>
    <w:rsid w:val="00AE4050"/>
    <w:rsid w:val="00AE45C8"/>
    <w:rsid w:val="00AE5FC1"/>
    <w:rsid w:val="00AE64E3"/>
    <w:rsid w:val="00AE678C"/>
    <w:rsid w:val="00AE687F"/>
    <w:rsid w:val="00AE7802"/>
    <w:rsid w:val="00AF00DA"/>
    <w:rsid w:val="00AF02B6"/>
    <w:rsid w:val="00AF1BF3"/>
    <w:rsid w:val="00AF3601"/>
    <w:rsid w:val="00AF389C"/>
    <w:rsid w:val="00AF4B07"/>
    <w:rsid w:val="00AF545E"/>
    <w:rsid w:val="00AF5D9E"/>
    <w:rsid w:val="00AF739C"/>
    <w:rsid w:val="00AF7A9E"/>
    <w:rsid w:val="00B0025C"/>
    <w:rsid w:val="00B026EC"/>
    <w:rsid w:val="00B035CB"/>
    <w:rsid w:val="00B03B6B"/>
    <w:rsid w:val="00B04307"/>
    <w:rsid w:val="00B056EC"/>
    <w:rsid w:val="00B071A6"/>
    <w:rsid w:val="00B071CD"/>
    <w:rsid w:val="00B07E2F"/>
    <w:rsid w:val="00B10F3E"/>
    <w:rsid w:val="00B12C1A"/>
    <w:rsid w:val="00B13579"/>
    <w:rsid w:val="00B14963"/>
    <w:rsid w:val="00B15DAB"/>
    <w:rsid w:val="00B16E37"/>
    <w:rsid w:val="00B17E13"/>
    <w:rsid w:val="00B20BF1"/>
    <w:rsid w:val="00B216B2"/>
    <w:rsid w:val="00B22101"/>
    <w:rsid w:val="00B235D0"/>
    <w:rsid w:val="00B23FCB"/>
    <w:rsid w:val="00B2443A"/>
    <w:rsid w:val="00B24743"/>
    <w:rsid w:val="00B25BC3"/>
    <w:rsid w:val="00B26FE3"/>
    <w:rsid w:val="00B31295"/>
    <w:rsid w:val="00B31B65"/>
    <w:rsid w:val="00B32775"/>
    <w:rsid w:val="00B32A58"/>
    <w:rsid w:val="00B33A16"/>
    <w:rsid w:val="00B35292"/>
    <w:rsid w:val="00B3592D"/>
    <w:rsid w:val="00B35E8D"/>
    <w:rsid w:val="00B364C3"/>
    <w:rsid w:val="00B36D41"/>
    <w:rsid w:val="00B37339"/>
    <w:rsid w:val="00B376E0"/>
    <w:rsid w:val="00B37701"/>
    <w:rsid w:val="00B41BEF"/>
    <w:rsid w:val="00B420F8"/>
    <w:rsid w:val="00B442C2"/>
    <w:rsid w:val="00B4511E"/>
    <w:rsid w:val="00B45C85"/>
    <w:rsid w:val="00B460B5"/>
    <w:rsid w:val="00B473A5"/>
    <w:rsid w:val="00B475C6"/>
    <w:rsid w:val="00B47D4E"/>
    <w:rsid w:val="00B47ECE"/>
    <w:rsid w:val="00B510C9"/>
    <w:rsid w:val="00B51A7D"/>
    <w:rsid w:val="00B52FAF"/>
    <w:rsid w:val="00B54DEF"/>
    <w:rsid w:val="00B55C28"/>
    <w:rsid w:val="00B56CDC"/>
    <w:rsid w:val="00B60E48"/>
    <w:rsid w:val="00B6189A"/>
    <w:rsid w:val="00B62B69"/>
    <w:rsid w:val="00B6436A"/>
    <w:rsid w:val="00B644DC"/>
    <w:rsid w:val="00B6654E"/>
    <w:rsid w:val="00B708E5"/>
    <w:rsid w:val="00B722E7"/>
    <w:rsid w:val="00B73A5E"/>
    <w:rsid w:val="00B74AEF"/>
    <w:rsid w:val="00B756FB"/>
    <w:rsid w:val="00B757FB"/>
    <w:rsid w:val="00B7589A"/>
    <w:rsid w:val="00B75EE6"/>
    <w:rsid w:val="00B763C5"/>
    <w:rsid w:val="00B8332C"/>
    <w:rsid w:val="00B83469"/>
    <w:rsid w:val="00B83708"/>
    <w:rsid w:val="00B84929"/>
    <w:rsid w:val="00B84BB3"/>
    <w:rsid w:val="00B84F6D"/>
    <w:rsid w:val="00B8635F"/>
    <w:rsid w:val="00B87ACB"/>
    <w:rsid w:val="00B9017A"/>
    <w:rsid w:val="00B9413C"/>
    <w:rsid w:val="00B94711"/>
    <w:rsid w:val="00B94A00"/>
    <w:rsid w:val="00B94A7B"/>
    <w:rsid w:val="00B94B49"/>
    <w:rsid w:val="00B95FBF"/>
    <w:rsid w:val="00BA04A3"/>
    <w:rsid w:val="00BA0860"/>
    <w:rsid w:val="00BA1DB0"/>
    <w:rsid w:val="00BA3657"/>
    <w:rsid w:val="00BA445A"/>
    <w:rsid w:val="00BA7621"/>
    <w:rsid w:val="00BA7A92"/>
    <w:rsid w:val="00BB0197"/>
    <w:rsid w:val="00BB1114"/>
    <w:rsid w:val="00BB1527"/>
    <w:rsid w:val="00BB3021"/>
    <w:rsid w:val="00BB3A4D"/>
    <w:rsid w:val="00BB3D4F"/>
    <w:rsid w:val="00BB4484"/>
    <w:rsid w:val="00BB462F"/>
    <w:rsid w:val="00BB4A08"/>
    <w:rsid w:val="00BB58A1"/>
    <w:rsid w:val="00BB5E97"/>
    <w:rsid w:val="00BB6051"/>
    <w:rsid w:val="00BB74A0"/>
    <w:rsid w:val="00BC05A4"/>
    <w:rsid w:val="00BC0923"/>
    <w:rsid w:val="00BC0B6A"/>
    <w:rsid w:val="00BC0ECA"/>
    <w:rsid w:val="00BC15CD"/>
    <w:rsid w:val="00BC22BC"/>
    <w:rsid w:val="00BC7C32"/>
    <w:rsid w:val="00BC7C84"/>
    <w:rsid w:val="00BC7CBE"/>
    <w:rsid w:val="00BD0803"/>
    <w:rsid w:val="00BD09B0"/>
    <w:rsid w:val="00BD1CEE"/>
    <w:rsid w:val="00BD2162"/>
    <w:rsid w:val="00BD216E"/>
    <w:rsid w:val="00BD722D"/>
    <w:rsid w:val="00BD7F56"/>
    <w:rsid w:val="00BE1B62"/>
    <w:rsid w:val="00BE37D7"/>
    <w:rsid w:val="00BE3D72"/>
    <w:rsid w:val="00BE44E0"/>
    <w:rsid w:val="00BE56A0"/>
    <w:rsid w:val="00BE72B7"/>
    <w:rsid w:val="00BE7808"/>
    <w:rsid w:val="00BF114C"/>
    <w:rsid w:val="00BF1AC4"/>
    <w:rsid w:val="00BF2459"/>
    <w:rsid w:val="00BF7619"/>
    <w:rsid w:val="00C01B59"/>
    <w:rsid w:val="00C02DC4"/>
    <w:rsid w:val="00C031A7"/>
    <w:rsid w:val="00C047F0"/>
    <w:rsid w:val="00C06B9F"/>
    <w:rsid w:val="00C07E75"/>
    <w:rsid w:val="00C10383"/>
    <w:rsid w:val="00C11097"/>
    <w:rsid w:val="00C11206"/>
    <w:rsid w:val="00C14D0D"/>
    <w:rsid w:val="00C15186"/>
    <w:rsid w:val="00C15194"/>
    <w:rsid w:val="00C15423"/>
    <w:rsid w:val="00C154F8"/>
    <w:rsid w:val="00C20185"/>
    <w:rsid w:val="00C20D36"/>
    <w:rsid w:val="00C20FA0"/>
    <w:rsid w:val="00C219C5"/>
    <w:rsid w:val="00C21C67"/>
    <w:rsid w:val="00C238AC"/>
    <w:rsid w:val="00C2435C"/>
    <w:rsid w:val="00C248BD"/>
    <w:rsid w:val="00C2785E"/>
    <w:rsid w:val="00C30204"/>
    <w:rsid w:val="00C31333"/>
    <w:rsid w:val="00C31C75"/>
    <w:rsid w:val="00C3467C"/>
    <w:rsid w:val="00C3480F"/>
    <w:rsid w:val="00C34B8A"/>
    <w:rsid w:val="00C350B1"/>
    <w:rsid w:val="00C3617E"/>
    <w:rsid w:val="00C3672E"/>
    <w:rsid w:val="00C36B18"/>
    <w:rsid w:val="00C37DF3"/>
    <w:rsid w:val="00C404BF"/>
    <w:rsid w:val="00C40C9F"/>
    <w:rsid w:val="00C418B1"/>
    <w:rsid w:val="00C421CC"/>
    <w:rsid w:val="00C42F06"/>
    <w:rsid w:val="00C443BA"/>
    <w:rsid w:val="00C45611"/>
    <w:rsid w:val="00C4610D"/>
    <w:rsid w:val="00C46DDC"/>
    <w:rsid w:val="00C46E0A"/>
    <w:rsid w:val="00C4727E"/>
    <w:rsid w:val="00C52487"/>
    <w:rsid w:val="00C525BC"/>
    <w:rsid w:val="00C52E1A"/>
    <w:rsid w:val="00C55A56"/>
    <w:rsid w:val="00C5657A"/>
    <w:rsid w:val="00C5710A"/>
    <w:rsid w:val="00C634DE"/>
    <w:rsid w:val="00C642D9"/>
    <w:rsid w:val="00C64A05"/>
    <w:rsid w:val="00C64C8C"/>
    <w:rsid w:val="00C651C2"/>
    <w:rsid w:val="00C67A48"/>
    <w:rsid w:val="00C71629"/>
    <w:rsid w:val="00C7214E"/>
    <w:rsid w:val="00C759FD"/>
    <w:rsid w:val="00C75C23"/>
    <w:rsid w:val="00C76BD0"/>
    <w:rsid w:val="00C76C7E"/>
    <w:rsid w:val="00C77F6D"/>
    <w:rsid w:val="00C8005D"/>
    <w:rsid w:val="00C80651"/>
    <w:rsid w:val="00C806AF"/>
    <w:rsid w:val="00C80FD6"/>
    <w:rsid w:val="00C81373"/>
    <w:rsid w:val="00C81A23"/>
    <w:rsid w:val="00C81BFF"/>
    <w:rsid w:val="00C82047"/>
    <w:rsid w:val="00C82432"/>
    <w:rsid w:val="00C824F7"/>
    <w:rsid w:val="00C84453"/>
    <w:rsid w:val="00C8668C"/>
    <w:rsid w:val="00C86DDB"/>
    <w:rsid w:val="00C8762B"/>
    <w:rsid w:val="00C87899"/>
    <w:rsid w:val="00C87D40"/>
    <w:rsid w:val="00C9066A"/>
    <w:rsid w:val="00C94EA4"/>
    <w:rsid w:val="00C97478"/>
    <w:rsid w:val="00C97A35"/>
    <w:rsid w:val="00CA1533"/>
    <w:rsid w:val="00CA1E45"/>
    <w:rsid w:val="00CA3563"/>
    <w:rsid w:val="00CA4546"/>
    <w:rsid w:val="00CA464B"/>
    <w:rsid w:val="00CA4C8D"/>
    <w:rsid w:val="00CA4E10"/>
    <w:rsid w:val="00CA6771"/>
    <w:rsid w:val="00CA7C28"/>
    <w:rsid w:val="00CB069F"/>
    <w:rsid w:val="00CB0927"/>
    <w:rsid w:val="00CB1C16"/>
    <w:rsid w:val="00CB2193"/>
    <w:rsid w:val="00CB4C24"/>
    <w:rsid w:val="00CB5550"/>
    <w:rsid w:val="00CB5EE7"/>
    <w:rsid w:val="00CB68D8"/>
    <w:rsid w:val="00CB7060"/>
    <w:rsid w:val="00CC0457"/>
    <w:rsid w:val="00CC0A4D"/>
    <w:rsid w:val="00CC0B31"/>
    <w:rsid w:val="00CC0C6D"/>
    <w:rsid w:val="00CC1048"/>
    <w:rsid w:val="00CC16F7"/>
    <w:rsid w:val="00CC1CFF"/>
    <w:rsid w:val="00CC1F49"/>
    <w:rsid w:val="00CC24A4"/>
    <w:rsid w:val="00CC6FE9"/>
    <w:rsid w:val="00CD01FB"/>
    <w:rsid w:val="00CD5048"/>
    <w:rsid w:val="00CD63DC"/>
    <w:rsid w:val="00CE1DF3"/>
    <w:rsid w:val="00CE3065"/>
    <w:rsid w:val="00CE4C27"/>
    <w:rsid w:val="00CE4CF5"/>
    <w:rsid w:val="00CE50A1"/>
    <w:rsid w:val="00CE538A"/>
    <w:rsid w:val="00CE6285"/>
    <w:rsid w:val="00CE7025"/>
    <w:rsid w:val="00CF025B"/>
    <w:rsid w:val="00CF29CB"/>
    <w:rsid w:val="00CF372D"/>
    <w:rsid w:val="00CF59F1"/>
    <w:rsid w:val="00CF6265"/>
    <w:rsid w:val="00CF7429"/>
    <w:rsid w:val="00CF7D89"/>
    <w:rsid w:val="00D01459"/>
    <w:rsid w:val="00D015DB"/>
    <w:rsid w:val="00D05BE7"/>
    <w:rsid w:val="00D06C9B"/>
    <w:rsid w:val="00D10293"/>
    <w:rsid w:val="00D108E4"/>
    <w:rsid w:val="00D10E7A"/>
    <w:rsid w:val="00D1155F"/>
    <w:rsid w:val="00D11DFA"/>
    <w:rsid w:val="00D12123"/>
    <w:rsid w:val="00D12D29"/>
    <w:rsid w:val="00D138BC"/>
    <w:rsid w:val="00D14A3B"/>
    <w:rsid w:val="00D14CA3"/>
    <w:rsid w:val="00D15130"/>
    <w:rsid w:val="00D15B8D"/>
    <w:rsid w:val="00D168BD"/>
    <w:rsid w:val="00D169DF"/>
    <w:rsid w:val="00D17010"/>
    <w:rsid w:val="00D174A0"/>
    <w:rsid w:val="00D20A83"/>
    <w:rsid w:val="00D20D54"/>
    <w:rsid w:val="00D2191E"/>
    <w:rsid w:val="00D22858"/>
    <w:rsid w:val="00D22CAF"/>
    <w:rsid w:val="00D23D23"/>
    <w:rsid w:val="00D24409"/>
    <w:rsid w:val="00D274C9"/>
    <w:rsid w:val="00D30E9C"/>
    <w:rsid w:val="00D32B41"/>
    <w:rsid w:val="00D3354F"/>
    <w:rsid w:val="00D34D2C"/>
    <w:rsid w:val="00D354C5"/>
    <w:rsid w:val="00D35F67"/>
    <w:rsid w:val="00D3723D"/>
    <w:rsid w:val="00D43538"/>
    <w:rsid w:val="00D43659"/>
    <w:rsid w:val="00D4539E"/>
    <w:rsid w:val="00D45B44"/>
    <w:rsid w:val="00D462C8"/>
    <w:rsid w:val="00D46A7E"/>
    <w:rsid w:val="00D4732F"/>
    <w:rsid w:val="00D477CB"/>
    <w:rsid w:val="00D50E44"/>
    <w:rsid w:val="00D522A2"/>
    <w:rsid w:val="00D53508"/>
    <w:rsid w:val="00D5350C"/>
    <w:rsid w:val="00D53F3F"/>
    <w:rsid w:val="00D54007"/>
    <w:rsid w:val="00D54831"/>
    <w:rsid w:val="00D54EB3"/>
    <w:rsid w:val="00D5604E"/>
    <w:rsid w:val="00D57CDF"/>
    <w:rsid w:val="00D60C4A"/>
    <w:rsid w:val="00D61008"/>
    <w:rsid w:val="00D6325B"/>
    <w:rsid w:val="00D643CC"/>
    <w:rsid w:val="00D658D1"/>
    <w:rsid w:val="00D65F7E"/>
    <w:rsid w:val="00D67552"/>
    <w:rsid w:val="00D717F5"/>
    <w:rsid w:val="00D71DF1"/>
    <w:rsid w:val="00D72ECC"/>
    <w:rsid w:val="00D745DF"/>
    <w:rsid w:val="00D7529C"/>
    <w:rsid w:val="00D75488"/>
    <w:rsid w:val="00D7625B"/>
    <w:rsid w:val="00D8058C"/>
    <w:rsid w:val="00D80FFB"/>
    <w:rsid w:val="00D8169A"/>
    <w:rsid w:val="00D842DB"/>
    <w:rsid w:val="00D84D61"/>
    <w:rsid w:val="00D8503A"/>
    <w:rsid w:val="00D86455"/>
    <w:rsid w:val="00D86D2E"/>
    <w:rsid w:val="00D87CF8"/>
    <w:rsid w:val="00D87D93"/>
    <w:rsid w:val="00D901B5"/>
    <w:rsid w:val="00D90F30"/>
    <w:rsid w:val="00D914CD"/>
    <w:rsid w:val="00D916DE"/>
    <w:rsid w:val="00D917A2"/>
    <w:rsid w:val="00D92232"/>
    <w:rsid w:val="00D93184"/>
    <w:rsid w:val="00D93400"/>
    <w:rsid w:val="00D940CA"/>
    <w:rsid w:val="00D9503E"/>
    <w:rsid w:val="00D965A1"/>
    <w:rsid w:val="00D96E29"/>
    <w:rsid w:val="00D96F04"/>
    <w:rsid w:val="00DA1595"/>
    <w:rsid w:val="00DA1795"/>
    <w:rsid w:val="00DA1877"/>
    <w:rsid w:val="00DA2BE6"/>
    <w:rsid w:val="00DA303E"/>
    <w:rsid w:val="00DA4D33"/>
    <w:rsid w:val="00DA526B"/>
    <w:rsid w:val="00DA7278"/>
    <w:rsid w:val="00DA7C7E"/>
    <w:rsid w:val="00DB04CE"/>
    <w:rsid w:val="00DB0B06"/>
    <w:rsid w:val="00DB3601"/>
    <w:rsid w:val="00DB454D"/>
    <w:rsid w:val="00DB6148"/>
    <w:rsid w:val="00DB7212"/>
    <w:rsid w:val="00DB7B4D"/>
    <w:rsid w:val="00DC05A9"/>
    <w:rsid w:val="00DC0CEF"/>
    <w:rsid w:val="00DC0E9B"/>
    <w:rsid w:val="00DC1353"/>
    <w:rsid w:val="00DC2F19"/>
    <w:rsid w:val="00DC45EA"/>
    <w:rsid w:val="00DC4885"/>
    <w:rsid w:val="00DC490C"/>
    <w:rsid w:val="00DC5CE0"/>
    <w:rsid w:val="00DC5E09"/>
    <w:rsid w:val="00DC60AA"/>
    <w:rsid w:val="00DC6C70"/>
    <w:rsid w:val="00DC6EF8"/>
    <w:rsid w:val="00DC7001"/>
    <w:rsid w:val="00DC70C8"/>
    <w:rsid w:val="00DC77A7"/>
    <w:rsid w:val="00DD0516"/>
    <w:rsid w:val="00DD146C"/>
    <w:rsid w:val="00DD1510"/>
    <w:rsid w:val="00DD1F99"/>
    <w:rsid w:val="00DD20BF"/>
    <w:rsid w:val="00DD3440"/>
    <w:rsid w:val="00DD40C8"/>
    <w:rsid w:val="00DD4280"/>
    <w:rsid w:val="00DD5546"/>
    <w:rsid w:val="00DD7492"/>
    <w:rsid w:val="00DD7E1C"/>
    <w:rsid w:val="00DE16ED"/>
    <w:rsid w:val="00DE1E6C"/>
    <w:rsid w:val="00DE203F"/>
    <w:rsid w:val="00DE2069"/>
    <w:rsid w:val="00DE2624"/>
    <w:rsid w:val="00DE2ED8"/>
    <w:rsid w:val="00DE38DA"/>
    <w:rsid w:val="00DE4828"/>
    <w:rsid w:val="00DE583D"/>
    <w:rsid w:val="00DE5F32"/>
    <w:rsid w:val="00DE7DF6"/>
    <w:rsid w:val="00DF031A"/>
    <w:rsid w:val="00DF087F"/>
    <w:rsid w:val="00DF0A04"/>
    <w:rsid w:val="00DF1CEE"/>
    <w:rsid w:val="00DF1DCA"/>
    <w:rsid w:val="00DF1EC0"/>
    <w:rsid w:val="00DF2662"/>
    <w:rsid w:val="00DF2C8E"/>
    <w:rsid w:val="00DF2F75"/>
    <w:rsid w:val="00DF3E5A"/>
    <w:rsid w:val="00DF5266"/>
    <w:rsid w:val="00DF6A00"/>
    <w:rsid w:val="00DF6C54"/>
    <w:rsid w:val="00E000F3"/>
    <w:rsid w:val="00E011A4"/>
    <w:rsid w:val="00E025B8"/>
    <w:rsid w:val="00E03B89"/>
    <w:rsid w:val="00E03D2A"/>
    <w:rsid w:val="00E04017"/>
    <w:rsid w:val="00E0418F"/>
    <w:rsid w:val="00E04797"/>
    <w:rsid w:val="00E052AF"/>
    <w:rsid w:val="00E05EF0"/>
    <w:rsid w:val="00E07390"/>
    <w:rsid w:val="00E07DEF"/>
    <w:rsid w:val="00E11EB2"/>
    <w:rsid w:val="00E12126"/>
    <w:rsid w:val="00E12DFD"/>
    <w:rsid w:val="00E143B0"/>
    <w:rsid w:val="00E14B10"/>
    <w:rsid w:val="00E14C09"/>
    <w:rsid w:val="00E159A4"/>
    <w:rsid w:val="00E16A6A"/>
    <w:rsid w:val="00E16C88"/>
    <w:rsid w:val="00E170EC"/>
    <w:rsid w:val="00E17513"/>
    <w:rsid w:val="00E1786B"/>
    <w:rsid w:val="00E17D7D"/>
    <w:rsid w:val="00E17FF6"/>
    <w:rsid w:val="00E20A94"/>
    <w:rsid w:val="00E23948"/>
    <w:rsid w:val="00E24893"/>
    <w:rsid w:val="00E25D85"/>
    <w:rsid w:val="00E26183"/>
    <w:rsid w:val="00E26727"/>
    <w:rsid w:val="00E26816"/>
    <w:rsid w:val="00E27840"/>
    <w:rsid w:val="00E303F1"/>
    <w:rsid w:val="00E307DD"/>
    <w:rsid w:val="00E30ABB"/>
    <w:rsid w:val="00E3272E"/>
    <w:rsid w:val="00E331B3"/>
    <w:rsid w:val="00E345B1"/>
    <w:rsid w:val="00E34AE8"/>
    <w:rsid w:val="00E374DA"/>
    <w:rsid w:val="00E40BE6"/>
    <w:rsid w:val="00E420D6"/>
    <w:rsid w:val="00E42D07"/>
    <w:rsid w:val="00E42D2D"/>
    <w:rsid w:val="00E42E00"/>
    <w:rsid w:val="00E43097"/>
    <w:rsid w:val="00E4315C"/>
    <w:rsid w:val="00E436D7"/>
    <w:rsid w:val="00E44080"/>
    <w:rsid w:val="00E448ED"/>
    <w:rsid w:val="00E45244"/>
    <w:rsid w:val="00E45B7F"/>
    <w:rsid w:val="00E45F42"/>
    <w:rsid w:val="00E46718"/>
    <w:rsid w:val="00E46DA4"/>
    <w:rsid w:val="00E47383"/>
    <w:rsid w:val="00E474C3"/>
    <w:rsid w:val="00E47B42"/>
    <w:rsid w:val="00E507FE"/>
    <w:rsid w:val="00E51673"/>
    <w:rsid w:val="00E51C52"/>
    <w:rsid w:val="00E5368F"/>
    <w:rsid w:val="00E555BA"/>
    <w:rsid w:val="00E556F1"/>
    <w:rsid w:val="00E56545"/>
    <w:rsid w:val="00E56A3E"/>
    <w:rsid w:val="00E56BC1"/>
    <w:rsid w:val="00E57FB7"/>
    <w:rsid w:val="00E60C69"/>
    <w:rsid w:val="00E6150F"/>
    <w:rsid w:val="00E627BE"/>
    <w:rsid w:val="00E628AD"/>
    <w:rsid w:val="00E62A3F"/>
    <w:rsid w:val="00E62AB4"/>
    <w:rsid w:val="00E62C22"/>
    <w:rsid w:val="00E62D08"/>
    <w:rsid w:val="00E632C1"/>
    <w:rsid w:val="00E6623E"/>
    <w:rsid w:val="00E670F8"/>
    <w:rsid w:val="00E70208"/>
    <w:rsid w:val="00E7033A"/>
    <w:rsid w:val="00E70D49"/>
    <w:rsid w:val="00E71290"/>
    <w:rsid w:val="00E71B21"/>
    <w:rsid w:val="00E721F2"/>
    <w:rsid w:val="00E738EE"/>
    <w:rsid w:val="00E75509"/>
    <w:rsid w:val="00E766E5"/>
    <w:rsid w:val="00E76A6C"/>
    <w:rsid w:val="00E76DA0"/>
    <w:rsid w:val="00E774F9"/>
    <w:rsid w:val="00E77F1E"/>
    <w:rsid w:val="00E8015A"/>
    <w:rsid w:val="00E80CBD"/>
    <w:rsid w:val="00E8158B"/>
    <w:rsid w:val="00E82BE9"/>
    <w:rsid w:val="00E83257"/>
    <w:rsid w:val="00E83A8E"/>
    <w:rsid w:val="00E83DFC"/>
    <w:rsid w:val="00E862F9"/>
    <w:rsid w:val="00E8639A"/>
    <w:rsid w:val="00E863D7"/>
    <w:rsid w:val="00E87480"/>
    <w:rsid w:val="00E90118"/>
    <w:rsid w:val="00E91472"/>
    <w:rsid w:val="00E91545"/>
    <w:rsid w:val="00E91C7B"/>
    <w:rsid w:val="00E926F1"/>
    <w:rsid w:val="00E9306B"/>
    <w:rsid w:val="00E93796"/>
    <w:rsid w:val="00E946D0"/>
    <w:rsid w:val="00E94BB2"/>
    <w:rsid w:val="00E96C0F"/>
    <w:rsid w:val="00E970FC"/>
    <w:rsid w:val="00EA0017"/>
    <w:rsid w:val="00EA0C31"/>
    <w:rsid w:val="00EA10F0"/>
    <w:rsid w:val="00EA47EE"/>
    <w:rsid w:val="00EA4DED"/>
    <w:rsid w:val="00EA612B"/>
    <w:rsid w:val="00EA642F"/>
    <w:rsid w:val="00EA70C6"/>
    <w:rsid w:val="00EB0CA7"/>
    <w:rsid w:val="00EB1503"/>
    <w:rsid w:val="00EB268B"/>
    <w:rsid w:val="00EB4242"/>
    <w:rsid w:val="00EB6625"/>
    <w:rsid w:val="00EB67C5"/>
    <w:rsid w:val="00EB7081"/>
    <w:rsid w:val="00EB7212"/>
    <w:rsid w:val="00EB773A"/>
    <w:rsid w:val="00EC12AB"/>
    <w:rsid w:val="00EC1B44"/>
    <w:rsid w:val="00EC3B16"/>
    <w:rsid w:val="00EC3BFD"/>
    <w:rsid w:val="00EC433D"/>
    <w:rsid w:val="00EC455A"/>
    <w:rsid w:val="00EC4B51"/>
    <w:rsid w:val="00EC55DF"/>
    <w:rsid w:val="00EC71DA"/>
    <w:rsid w:val="00EC7742"/>
    <w:rsid w:val="00ED2127"/>
    <w:rsid w:val="00ED273E"/>
    <w:rsid w:val="00ED48F7"/>
    <w:rsid w:val="00ED4DBD"/>
    <w:rsid w:val="00ED4E85"/>
    <w:rsid w:val="00ED561B"/>
    <w:rsid w:val="00ED6AD5"/>
    <w:rsid w:val="00EE079B"/>
    <w:rsid w:val="00EE1404"/>
    <w:rsid w:val="00EE2B9D"/>
    <w:rsid w:val="00EE3DCB"/>
    <w:rsid w:val="00EE4530"/>
    <w:rsid w:val="00EE4753"/>
    <w:rsid w:val="00EE4DFA"/>
    <w:rsid w:val="00EE5471"/>
    <w:rsid w:val="00EE5E7E"/>
    <w:rsid w:val="00EE692C"/>
    <w:rsid w:val="00EE69A9"/>
    <w:rsid w:val="00EE73C9"/>
    <w:rsid w:val="00EF0665"/>
    <w:rsid w:val="00EF138E"/>
    <w:rsid w:val="00EF2FEA"/>
    <w:rsid w:val="00EF64D9"/>
    <w:rsid w:val="00EF6963"/>
    <w:rsid w:val="00EF6A0E"/>
    <w:rsid w:val="00F01727"/>
    <w:rsid w:val="00F02275"/>
    <w:rsid w:val="00F024A6"/>
    <w:rsid w:val="00F036DD"/>
    <w:rsid w:val="00F0532E"/>
    <w:rsid w:val="00F05A56"/>
    <w:rsid w:val="00F05E54"/>
    <w:rsid w:val="00F05E5F"/>
    <w:rsid w:val="00F067E4"/>
    <w:rsid w:val="00F06CED"/>
    <w:rsid w:val="00F07292"/>
    <w:rsid w:val="00F104A7"/>
    <w:rsid w:val="00F10BC3"/>
    <w:rsid w:val="00F11618"/>
    <w:rsid w:val="00F11F66"/>
    <w:rsid w:val="00F1341A"/>
    <w:rsid w:val="00F13931"/>
    <w:rsid w:val="00F13971"/>
    <w:rsid w:val="00F13A8E"/>
    <w:rsid w:val="00F14CD9"/>
    <w:rsid w:val="00F15C08"/>
    <w:rsid w:val="00F17758"/>
    <w:rsid w:val="00F20CD5"/>
    <w:rsid w:val="00F21BE8"/>
    <w:rsid w:val="00F21F6B"/>
    <w:rsid w:val="00F228AF"/>
    <w:rsid w:val="00F22BF0"/>
    <w:rsid w:val="00F22D35"/>
    <w:rsid w:val="00F237F3"/>
    <w:rsid w:val="00F2454F"/>
    <w:rsid w:val="00F245C5"/>
    <w:rsid w:val="00F2477F"/>
    <w:rsid w:val="00F26E65"/>
    <w:rsid w:val="00F3065B"/>
    <w:rsid w:val="00F30E70"/>
    <w:rsid w:val="00F31A0F"/>
    <w:rsid w:val="00F31AA3"/>
    <w:rsid w:val="00F31BB0"/>
    <w:rsid w:val="00F32670"/>
    <w:rsid w:val="00F33431"/>
    <w:rsid w:val="00F33923"/>
    <w:rsid w:val="00F34A4B"/>
    <w:rsid w:val="00F34F1C"/>
    <w:rsid w:val="00F353B9"/>
    <w:rsid w:val="00F35D49"/>
    <w:rsid w:val="00F37EB4"/>
    <w:rsid w:val="00F421BF"/>
    <w:rsid w:val="00F42A22"/>
    <w:rsid w:val="00F42D9F"/>
    <w:rsid w:val="00F42EDA"/>
    <w:rsid w:val="00F43F17"/>
    <w:rsid w:val="00F447B7"/>
    <w:rsid w:val="00F44F85"/>
    <w:rsid w:val="00F458F8"/>
    <w:rsid w:val="00F45938"/>
    <w:rsid w:val="00F459A7"/>
    <w:rsid w:val="00F47654"/>
    <w:rsid w:val="00F47A7B"/>
    <w:rsid w:val="00F50BF9"/>
    <w:rsid w:val="00F50D03"/>
    <w:rsid w:val="00F513E9"/>
    <w:rsid w:val="00F52963"/>
    <w:rsid w:val="00F52E03"/>
    <w:rsid w:val="00F53389"/>
    <w:rsid w:val="00F533E7"/>
    <w:rsid w:val="00F53C64"/>
    <w:rsid w:val="00F54BB3"/>
    <w:rsid w:val="00F55318"/>
    <w:rsid w:val="00F55CEB"/>
    <w:rsid w:val="00F55DEA"/>
    <w:rsid w:val="00F56913"/>
    <w:rsid w:val="00F62752"/>
    <w:rsid w:val="00F64431"/>
    <w:rsid w:val="00F65175"/>
    <w:rsid w:val="00F65FAF"/>
    <w:rsid w:val="00F67129"/>
    <w:rsid w:val="00F72475"/>
    <w:rsid w:val="00F73B0E"/>
    <w:rsid w:val="00F73F4B"/>
    <w:rsid w:val="00F74571"/>
    <w:rsid w:val="00F77B2D"/>
    <w:rsid w:val="00F80F49"/>
    <w:rsid w:val="00F82612"/>
    <w:rsid w:val="00F82C4B"/>
    <w:rsid w:val="00F8603A"/>
    <w:rsid w:val="00F873B9"/>
    <w:rsid w:val="00F876EC"/>
    <w:rsid w:val="00F87DA8"/>
    <w:rsid w:val="00F920E5"/>
    <w:rsid w:val="00F93245"/>
    <w:rsid w:val="00F93780"/>
    <w:rsid w:val="00F939ED"/>
    <w:rsid w:val="00F94344"/>
    <w:rsid w:val="00F944DA"/>
    <w:rsid w:val="00FA053D"/>
    <w:rsid w:val="00FA1489"/>
    <w:rsid w:val="00FA19A6"/>
    <w:rsid w:val="00FA4698"/>
    <w:rsid w:val="00FA4C7E"/>
    <w:rsid w:val="00FA4DA9"/>
    <w:rsid w:val="00FA4E5E"/>
    <w:rsid w:val="00FA5055"/>
    <w:rsid w:val="00FA5807"/>
    <w:rsid w:val="00FA6EC6"/>
    <w:rsid w:val="00FA7FC1"/>
    <w:rsid w:val="00FB11B3"/>
    <w:rsid w:val="00FB124D"/>
    <w:rsid w:val="00FB25EB"/>
    <w:rsid w:val="00FB2FDC"/>
    <w:rsid w:val="00FB37FE"/>
    <w:rsid w:val="00FB51BB"/>
    <w:rsid w:val="00FB587F"/>
    <w:rsid w:val="00FB5E17"/>
    <w:rsid w:val="00FB6C56"/>
    <w:rsid w:val="00FC0D1D"/>
    <w:rsid w:val="00FC264A"/>
    <w:rsid w:val="00FC2AE2"/>
    <w:rsid w:val="00FC539E"/>
    <w:rsid w:val="00FC560F"/>
    <w:rsid w:val="00FC600B"/>
    <w:rsid w:val="00FC6874"/>
    <w:rsid w:val="00FC721D"/>
    <w:rsid w:val="00FC79DB"/>
    <w:rsid w:val="00FD09D9"/>
    <w:rsid w:val="00FD2686"/>
    <w:rsid w:val="00FD2781"/>
    <w:rsid w:val="00FD373B"/>
    <w:rsid w:val="00FD3F7E"/>
    <w:rsid w:val="00FD56EF"/>
    <w:rsid w:val="00FD5F3B"/>
    <w:rsid w:val="00FD60FA"/>
    <w:rsid w:val="00FD68F1"/>
    <w:rsid w:val="00FE020C"/>
    <w:rsid w:val="00FE39AA"/>
    <w:rsid w:val="00FE4274"/>
    <w:rsid w:val="00FE45E3"/>
    <w:rsid w:val="00FE4D79"/>
    <w:rsid w:val="00FE4E5E"/>
    <w:rsid w:val="00FE548A"/>
    <w:rsid w:val="00FE7262"/>
    <w:rsid w:val="00FF0C7E"/>
    <w:rsid w:val="00FF1737"/>
    <w:rsid w:val="00FF173D"/>
    <w:rsid w:val="00FF1EB8"/>
    <w:rsid w:val="00FF2011"/>
    <w:rsid w:val="00FF4278"/>
    <w:rsid w:val="00FF44F2"/>
    <w:rsid w:val="00FF61D3"/>
    <w:rsid w:val="00FF6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24FE21"/>
  <w15:docId w15:val="{04C7B97F-B047-4312-8DE4-1D544A472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 w:type="character" w:customStyle="1" w:styleId="UnresolvedMention1">
    <w:name w:val="Unresolved Mention1"/>
    <w:basedOn w:val="DefaultParagraphFont"/>
    <w:uiPriority w:val="99"/>
    <w:semiHidden/>
    <w:unhideWhenUsed/>
    <w:rsid w:val="00784AC5"/>
    <w:rPr>
      <w:color w:val="605E5C"/>
      <w:shd w:val="clear" w:color="auto" w:fill="E1DFDD"/>
    </w:rPr>
  </w:style>
  <w:style w:type="character" w:styleId="UnresolvedMention">
    <w:name w:val="Unresolved Mention"/>
    <w:basedOn w:val="DefaultParagraphFont"/>
    <w:uiPriority w:val="99"/>
    <w:semiHidden/>
    <w:unhideWhenUsed/>
    <w:rsid w:val="00310A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91319361">
      <w:bodyDiv w:val="1"/>
      <w:marLeft w:val="0"/>
      <w:marRight w:val="0"/>
      <w:marTop w:val="0"/>
      <w:marBottom w:val="0"/>
      <w:divBdr>
        <w:top w:val="none" w:sz="0" w:space="0" w:color="auto"/>
        <w:left w:val="none" w:sz="0" w:space="0" w:color="auto"/>
        <w:bottom w:val="none" w:sz="0" w:space="0" w:color="auto"/>
        <w:right w:val="none" w:sz="0" w:space="0" w:color="auto"/>
      </w:divBdr>
    </w:div>
    <w:div w:id="93063114">
      <w:bodyDiv w:val="1"/>
      <w:marLeft w:val="0"/>
      <w:marRight w:val="0"/>
      <w:marTop w:val="0"/>
      <w:marBottom w:val="0"/>
      <w:divBdr>
        <w:top w:val="none" w:sz="0" w:space="0" w:color="auto"/>
        <w:left w:val="none" w:sz="0" w:space="0" w:color="auto"/>
        <w:bottom w:val="none" w:sz="0" w:space="0" w:color="auto"/>
        <w:right w:val="none" w:sz="0" w:space="0" w:color="auto"/>
      </w:divBdr>
    </w:div>
    <w:div w:id="101150503">
      <w:bodyDiv w:val="1"/>
      <w:marLeft w:val="0"/>
      <w:marRight w:val="0"/>
      <w:marTop w:val="0"/>
      <w:marBottom w:val="0"/>
      <w:divBdr>
        <w:top w:val="none" w:sz="0" w:space="0" w:color="auto"/>
        <w:left w:val="none" w:sz="0" w:space="0" w:color="auto"/>
        <w:bottom w:val="none" w:sz="0" w:space="0" w:color="auto"/>
        <w:right w:val="none" w:sz="0" w:space="0" w:color="auto"/>
      </w:divBdr>
    </w:div>
    <w:div w:id="143398584">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218169530">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42940135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479345419">
      <w:bodyDiv w:val="1"/>
      <w:marLeft w:val="0"/>
      <w:marRight w:val="0"/>
      <w:marTop w:val="0"/>
      <w:marBottom w:val="0"/>
      <w:divBdr>
        <w:top w:val="none" w:sz="0" w:space="0" w:color="auto"/>
        <w:left w:val="none" w:sz="0" w:space="0" w:color="auto"/>
        <w:bottom w:val="none" w:sz="0" w:space="0" w:color="auto"/>
        <w:right w:val="none" w:sz="0" w:space="0" w:color="auto"/>
      </w:divBdr>
    </w:div>
    <w:div w:id="486211978">
      <w:bodyDiv w:val="1"/>
      <w:marLeft w:val="0"/>
      <w:marRight w:val="0"/>
      <w:marTop w:val="0"/>
      <w:marBottom w:val="0"/>
      <w:divBdr>
        <w:top w:val="none" w:sz="0" w:space="0" w:color="auto"/>
        <w:left w:val="none" w:sz="0" w:space="0" w:color="auto"/>
        <w:bottom w:val="none" w:sz="0" w:space="0" w:color="auto"/>
        <w:right w:val="none" w:sz="0" w:space="0" w:color="auto"/>
      </w:divBdr>
    </w:div>
    <w:div w:id="555318463">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576209845">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28308592">
      <w:bodyDiv w:val="1"/>
      <w:marLeft w:val="0"/>
      <w:marRight w:val="0"/>
      <w:marTop w:val="0"/>
      <w:marBottom w:val="0"/>
      <w:divBdr>
        <w:top w:val="none" w:sz="0" w:space="0" w:color="auto"/>
        <w:left w:val="none" w:sz="0" w:space="0" w:color="auto"/>
        <w:bottom w:val="none" w:sz="0" w:space="0" w:color="auto"/>
        <w:right w:val="none" w:sz="0" w:space="0" w:color="auto"/>
      </w:divBdr>
    </w:div>
    <w:div w:id="745960523">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787164674">
      <w:bodyDiv w:val="1"/>
      <w:marLeft w:val="0"/>
      <w:marRight w:val="0"/>
      <w:marTop w:val="0"/>
      <w:marBottom w:val="0"/>
      <w:divBdr>
        <w:top w:val="none" w:sz="0" w:space="0" w:color="auto"/>
        <w:left w:val="none" w:sz="0" w:space="0" w:color="auto"/>
        <w:bottom w:val="none" w:sz="0" w:space="0" w:color="auto"/>
        <w:right w:val="none" w:sz="0" w:space="0" w:color="auto"/>
      </w:divBdr>
    </w:div>
    <w:div w:id="797643708">
      <w:bodyDiv w:val="1"/>
      <w:marLeft w:val="0"/>
      <w:marRight w:val="0"/>
      <w:marTop w:val="0"/>
      <w:marBottom w:val="0"/>
      <w:divBdr>
        <w:top w:val="none" w:sz="0" w:space="0" w:color="auto"/>
        <w:left w:val="none" w:sz="0" w:space="0" w:color="auto"/>
        <w:bottom w:val="none" w:sz="0" w:space="0" w:color="auto"/>
        <w:right w:val="none" w:sz="0" w:space="0" w:color="auto"/>
      </w:divBdr>
    </w:div>
    <w:div w:id="803624105">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893082817">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948896497">
      <w:bodyDiv w:val="1"/>
      <w:marLeft w:val="0"/>
      <w:marRight w:val="0"/>
      <w:marTop w:val="0"/>
      <w:marBottom w:val="0"/>
      <w:divBdr>
        <w:top w:val="none" w:sz="0" w:space="0" w:color="auto"/>
        <w:left w:val="none" w:sz="0" w:space="0" w:color="auto"/>
        <w:bottom w:val="none" w:sz="0" w:space="0" w:color="auto"/>
        <w:right w:val="none" w:sz="0" w:space="0" w:color="auto"/>
      </w:divBdr>
    </w:div>
    <w:div w:id="965428286">
      <w:bodyDiv w:val="1"/>
      <w:marLeft w:val="0"/>
      <w:marRight w:val="0"/>
      <w:marTop w:val="0"/>
      <w:marBottom w:val="0"/>
      <w:divBdr>
        <w:top w:val="none" w:sz="0" w:space="0" w:color="auto"/>
        <w:left w:val="none" w:sz="0" w:space="0" w:color="auto"/>
        <w:bottom w:val="none" w:sz="0" w:space="0" w:color="auto"/>
        <w:right w:val="none" w:sz="0" w:space="0" w:color="auto"/>
      </w:divBdr>
    </w:div>
    <w:div w:id="1029452703">
      <w:bodyDiv w:val="1"/>
      <w:marLeft w:val="0"/>
      <w:marRight w:val="0"/>
      <w:marTop w:val="0"/>
      <w:marBottom w:val="0"/>
      <w:divBdr>
        <w:top w:val="none" w:sz="0" w:space="0" w:color="auto"/>
        <w:left w:val="none" w:sz="0" w:space="0" w:color="auto"/>
        <w:bottom w:val="none" w:sz="0" w:space="0" w:color="auto"/>
        <w:right w:val="none" w:sz="0" w:space="0" w:color="auto"/>
      </w:divBdr>
      <w:divsChild>
        <w:div w:id="1624535860">
          <w:marLeft w:val="0"/>
          <w:marRight w:val="0"/>
          <w:marTop w:val="0"/>
          <w:marBottom w:val="0"/>
          <w:divBdr>
            <w:top w:val="none" w:sz="0" w:space="0" w:color="auto"/>
            <w:left w:val="none" w:sz="0" w:space="0" w:color="auto"/>
            <w:bottom w:val="none" w:sz="0" w:space="0" w:color="auto"/>
            <w:right w:val="none" w:sz="0" w:space="0" w:color="auto"/>
          </w:divBdr>
        </w:div>
      </w:divsChild>
    </w:div>
    <w:div w:id="1046834905">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01023742">
      <w:bodyDiv w:val="1"/>
      <w:marLeft w:val="0"/>
      <w:marRight w:val="0"/>
      <w:marTop w:val="0"/>
      <w:marBottom w:val="0"/>
      <w:divBdr>
        <w:top w:val="none" w:sz="0" w:space="0" w:color="auto"/>
        <w:left w:val="none" w:sz="0" w:space="0" w:color="auto"/>
        <w:bottom w:val="none" w:sz="0" w:space="0" w:color="auto"/>
        <w:right w:val="none" w:sz="0" w:space="0" w:color="auto"/>
      </w:divBdr>
    </w:div>
    <w:div w:id="1102727357">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229877813">
      <w:bodyDiv w:val="1"/>
      <w:marLeft w:val="0"/>
      <w:marRight w:val="0"/>
      <w:marTop w:val="0"/>
      <w:marBottom w:val="0"/>
      <w:divBdr>
        <w:top w:val="none" w:sz="0" w:space="0" w:color="auto"/>
        <w:left w:val="none" w:sz="0" w:space="0" w:color="auto"/>
        <w:bottom w:val="none" w:sz="0" w:space="0" w:color="auto"/>
        <w:right w:val="none" w:sz="0" w:space="0" w:color="auto"/>
      </w:divBdr>
    </w:div>
    <w:div w:id="1248880486">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83483106">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16708261">
      <w:bodyDiv w:val="1"/>
      <w:marLeft w:val="0"/>
      <w:marRight w:val="0"/>
      <w:marTop w:val="0"/>
      <w:marBottom w:val="0"/>
      <w:divBdr>
        <w:top w:val="none" w:sz="0" w:space="0" w:color="auto"/>
        <w:left w:val="none" w:sz="0" w:space="0" w:color="auto"/>
        <w:bottom w:val="none" w:sz="0" w:space="0" w:color="auto"/>
        <w:right w:val="none" w:sz="0" w:space="0" w:color="auto"/>
      </w:divBdr>
    </w:div>
    <w:div w:id="1427799417">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461802869">
      <w:bodyDiv w:val="1"/>
      <w:marLeft w:val="0"/>
      <w:marRight w:val="0"/>
      <w:marTop w:val="0"/>
      <w:marBottom w:val="0"/>
      <w:divBdr>
        <w:top w:val="none" w:sz="0" w:space="0" w:color="auto"/>
        <w:left w:val="none" w:sz="0" w:space="0" w:color="auto"/>
        <w:bottom w:val="none" w:sz="0" w:space="0" w:color="auto"/>
        <w:right w:val="none" w:sz="0" w:space="0" w:color="auto"/>
      </w:divBdr>
    </w:div>
    <w:div w:id="1493252919">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578975900">
      <w:bodyDiv w:val="1"/>
      <w:marLeft w:val="0"/>
      <w:marRight w:val="0"/>
      <w:marTop w:val="0"/>
      <w:marBottom w:val="0"/>
      <w:divBdr>
        <w:top w:val="none" w:sz="0" w:space="0" w:color="auto"/>
        <w:left w:val="none" w:sz="0" w:space="0" w:color="auto"/>
        <w:bottom w:val="none" w:sz="0" w:space="0" w:color="auto"/>
        <w:right w:val="none" w:sz="0" w:space="0" w:color="auto"/>
      </w:divBdr>
    </w:div>
    <w:div w:id="1619678689">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849909460">
      <w:bodyDiv w:val="1"/>
      <w:marLeft w:val="0"/>
      <w:marRight w:val="0"/>
      <w:marTop w:val="0"/>
      <w:marBottom w:val="0"/>
      <w:divBdr>
        <w:top w:val="none" w:sz="0" w:space="0" w:color="auto"/>
        <w:left w:val="none" w:sz="0" w:space="0" w:color="auto"/>
        <w:bottom w:val="none" w:sz="0" w:space="0" w:color="auto"/>
        <w:right w:val="none" w:sz="0" w:space="0" w:color="auto"/>
      </w:divBdr>
    </w:div>
    <w:div w:id="1851487457">
      <w:bodyDiv w:val="1"/>
      <w:marLeft w:val="0"/>
      <w:marRight w:val="0"/>
      <w:marTop w:val="0"/>
      <w:marBottom w:val="0"/>
      <w:divBdr>
        <w:top w:val="none" w:sz="0" w:space="0" w:color="auto"/>
        <w:left w:val="none" w:sz="0" w:space="0" w:color="auto"/>
        <w:bottom w:val="none" w:sz="0" w:space="0" w:color="auto"/>
        <w:right w:val="none" w:sz="0" w:space="0" w:color="auto"/>
      </w:divBdr>
    </w:div>
    <w:div w:id="1891914087">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89937127">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13602846">
      <w:bodyDiv w:val="1"/>
      <w:marLeft w:val="0"/>
      <w:marRight w:val="0"/>
      <w:marTop w:val="0"/>
      <w:marBottom w:val="0"/>
      <w:divBdr>
        <w:top w:val="none" w:sz="0" w:space="0" w:color="auto"/>
        <w:left w:val="none" w:sz="0" w:space="0" w:color="auto"/>
        <w:bottom w:val="none" w:sz="0" w:space="0" w:color="auto"/>
        <w:right w:val="none" w:sz="0" w:space="0" w:color="auto"/>
      </w:divBdr>
    </w:div>
    <w:div w:id="2032803441">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062947097">
      <w:bodyDiv w:val="1"/>
      <w:marLeft w:val="0"/>
      <w:marRight w:val="0"/>
      <w:marTop w:val="0"/>
      <w:marBottom w:val="0"/>
      <w:divBdr>
        <w:top w:val="none" w:sz="0" w:space="0" w:color="auto"/>
        <w:left w:val="none" w:sz="0" w:space="0" w:color="auto"/>
        <w:bottom w:val="none" w:sz="0" w:space="0" w:color="auto"/>
        <w:right w:val="none" w:sz="0" w:space="0" w:color="auto"/>
      </w:divBdr>
    </w:div>
    <w:div w:id="2092702698">
      <w:bodyDiv w:val="1"/>
      <w:marLeft w:val="0"/>
      <w:marRight w:val="0"/>
      <w:marTop w:val="0"/>
      <w:marBottom w:val="0"/>
      <w:divBdr>
        <w:top w:val="none" w:sz="0" w:space="0" w:color="auto"/>
        <w:left w:val="none" w:sz="0" w:space="0" w:color="auto"/>
        <w:bottom w:val="none" w:sz="0" w:space="0" w:color="auto"/>
        <w:right w:val="none" w:sz="0" w:space="0" w:color="auto"/>
      </w:divBdr>
    </w:div>
    <w:div w:id="21006374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 w:id="2133866241">
      <w:bodyDiv w:val="1"/>
      <w:marLeft w:val="0"/>
      <w:marRight w:val="0"/>
      <w:marTop w:val="0"/>
      <w:marBottom w:val="0"/>
      <w:divBdr>
        <w:top w:val="none" w:sz="0" w:space="0" w:color="auto"/>
        <w:left w:val="none" w:sz="0" w:space="0" w:color="auto"/>
        <w:bottom w:val="none" w:sz="0" w:space="0" w:color="auto"/>
        <w:right w:val="none" w:sz="0" w:space="0" w:color="auto"/>
      </w:divBdr>
      <w:divsChild>
        <w:div w:id="903754078">
          <w:marLeft w:val="547"/>
          <w:marRight w:val="0"/>
          <w:marTop w:val="106"/>
          <w:marBottom w:val="0"/>
          <w:divBdr>
            <w:top w:val="none" w:sz="0" w:space="0" w:color="auto"/>
            <w:left w:val="none" w:sz="0" w:space="0" w:color="auto"/>
            <w:bottom w:val="none" w:sz="0" w:space="0" w:color="auto"/>
            <w:right w:val="none" w:sz="0" w:space="0" w:color="auto"/>
          </w:divBdr>
        </w:div>
        <w:div w:id="997732312">
          <w:marLeft w:val="547"/>
          <w:marRight w:val="0"/>
          <w:marTop w:val="106"/>
          <w:marBottom w:val="0"/>
          <w:divBdr>
            <w:top w:val="none" w:sz="0" w:space="0" w:color="auto"/>
            <w:left w:val="none" w:sz="0" w:space="0" w:color="auto"/>
            <w:bottom w:val="none" w:sz="0" w:space="0" w:color="auto"/>
            <w:right w:val="none" w:sz="0" w:space="0" w:color="auto"/>
          </w:divBdr>
        </w:div>
        <w:div w:id="2058889808">
          <w:marLeft w:val="547"/>
          <w:marRight w:val="0"/>
          <w:marTop w:val="106"/>
          <w:marBottom w:val="0"/>
          <w:divBdr>
            <w:top w:val="none" w:sz="0" w:space="0" w:color="auto"/>
            <w:left w:val="none" w:sz="0" w:space="0" w:color="auto"/>
            <w:bottom w:val="none" w:sz="0" w:space="0" w:color="auto"/>
            <w:right w:val="none" w:sz="0" w:space="0" w:color="auto"/>
          </w:divBdr>
        </w:div>
        <w:div w:id="52971653">
          <w:marLeft w:val="547"/>
          <w:marRight w:val="0"/>
          <w:marTop w:val="106"/>
          <w:marBottom w:val="0"/>
          <w:divBdr>
            <w:top w:val="none" w:sz="0" w:space="0" w:color="auto"/>
            <w:left w:val="none" w:sz="0" w:space="0" w:color="auto"/>
            <w:bottom w:val="none" w:sz="0" w:space="0" w:color="auto"/>
            <w:right w:val="none" w:sz="0" w:space="0" w:color="auto"/>
          </w:divBdr>
        </w:div>
        <w:div w:id="1589389165">
          <w:marLeft w:val="547"/>
          <w:marRight w:val="0"/>
          <w:marTop w:val="106"/>
          <w:marBottom w:val="0"/>
          <w:divBdr>
            <w:top w:val="none" w:sz="0" w:space="0" w:color="auto"/>
            <w:left w:val="none" w:sz="0" w:space="0" w:color="auto"/>
            <w:bottom w:val="none" w:sz="0" w:space="0" w:color="auto"/>
            <w:right w:val="none" w:sz="0" w:space="0" w:color="auto"/>
          </w:divBdr>
        </w:div>
        <w:div w:id="41159009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ghland.gov.uk/download/meetings/id/78210/item_14_high_life_highland_update_report"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C0F0D-A073-45A9-8E60-6218104F8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2064</TotalTime>
  <Pages>35</Pages>
  <Words>4070</Words>
  <Characters>21752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25771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creator>donnamd</dc:creator>
  <cp:lastModifiedBy>Douglas Wilby (HLH Director of Sport &amp; Leisure)</cp:lastModifiedBy>
  <cp:revision>151</cp:revision>
  <cp:lastPrinted>2018-06-01T14:05:00Z</cp:lastPrinted>
  <dcterms:created xsi:type="dcterms:W3CDTF">2021-05-31T12:35:00Z</dcterms:created>
  <dcterms:modified xsi:type="dcterms:W3CDTF">2021-08-19T10:37:00Z</dcterms:modified>
</cp:coreProperties>
</file>