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90" w:type="dxa"/>
        <w:tblLayout w:type="fixed"/>
        <w:tblLook w:val="0000" w:firstRow="0" w:lastRow="0" w:firstColumn="0" w:lastColumn="0" w:noHBand="0" w:noVBand="0"/>
      </w:tblPr>
      <w:tblGrid>
        <w:gridCol w:w="7088"/>
        <w:gridCol w:w="3402"/>
      </w:tblGrid>
      <w:tr w:rsidR="00B84929" w:rsidRPr="000D7575" w14:paraId="38070263" w14:textId="77777777" w:rsidTr="00932E30">
        <w:trPr>
          <w:cantSplit/>
          <w:trHeight w:val="993"/>
        </w:trPr>
        <w:tc>
          <w:tcPr>
            <w:tcW w:w="7088" w:type="dxa"/>
          </w:tcPr>
          <w:p w14:paraId="3737644D" w14:textId="4F3B76B5" w:rsidR="00DE1E6C" w:rsidRPr="000D7575" w:rsidRDefault="00B84929" w:rsidP="008F7869">
            <w:pPr>
              <w:pStyle w:val="BodyText"/>
              <w:jc w:val="both"/>
              <w:rPr>
                <w:rFonts w:ascii="Arial" w:hAnsi="Arial" w:cs="Arial"/>
                <w:szCs w:val="24"/>
              </w:rPr>
            </w:pPr>
            <w:r w:rsidRPr="000D7575">
              <w:rPr>
                <w:rFonts w:ascii="Arial" w:hAnsi="Arial" w:cs="Arial"/>
                <w:szCs w:val="24"/>
              </w:rPr>
              <w:t xml:space="preserve">HIGH LIFE HIGHLAND </w:t>
            </w:r>
          </w:p>
          <w:p w14:paraId="630FA00F" w14:textId="77777777" w:rsidR="002B7DC4" w:rsidRPr="000D7575" w:rsidRDefault="00DE1E6C" w:rsidP="008F7869">
            <w:pPr>
              <w:pStyle w:val="BodyText"/>
              <w:jc w:val="both"/>
              <w:rPr>
                <w:rFonts w:ascii="Arial" w:hAnsi="Arial" w:cs="Arial"/>
                <w:szCs w:val="24"/>
              </w:rPr>
            </w:pPr>
            <w:r w:rsidRPr="000D7575">
              <w:rPr>
                <w:rFonts w:ascii="Arial" w:hAnsi="Arial" w:cs="Arial"/>
                <w:szCs w:val="24"/>
              </w:rPr>
              <w:t>REPORT TO BOARD OF DIRECTORS</w:t>
            </w:r>
          </w:p>
          <w:p w14:paraId="697C413A" w14:textId="6306137C" w:rsidR="00B84929" w:rsidRPr="009341B2" w:rsidRDefault="00213E51" w:rsidP="008F7869">
            <w:pPr>
              <w:pStyle w:val="BodyText"/>
              <w:jc w:val="both"/>
              <w:rPr>
                <w:rFonts w:ascii="Arial" w:hAnsi="Arial" w:cs="Arial"/>
                <w:caps/>
                <w:szCs w:val="24"/>
              </w:rPr>
            </w:pPr>
            <w:r>
              <w:rPr>
                <w:rFonts w:ascii="Arial" w:hAnsi="Arial" w:cs="Arial"/>
                <w:caps/>
                <w:szCs w:val="24"/>
              </w:rPr>
              <w:t>31</w:t>
            </w:r>
            <w:r w:rsidR="00810E90">
              <w:rPr>
                <w:rFonts w:ascii="Arial" w:hAnsi="Arial" w:cs="Arial"/>
                <w:caps/>
                <w:szCs w:val="24"/>
              </w:rPr>
              <w:t xml:space="preserve"> </w:t>
            </w:r>
            <w:r>
              <w:rPr>
                <w:rFonts w:ascii="Arial" w:hAnsi="Arial" w:cs="Arial"/>
                <w:caps/>
                <w:szCs w:val="24"/>
              </w:rPr>
              <w:t>AUGUST</w:t>
            </w:r>
            <w:r w:rsidR="006B7BA1">
              <w:rPr>
                <w:rFonts w:ascii="Arial" w:hAnsi="Arial" w:cs="Arial"/>
                <w:caps/>
                <w:szCs w:val="24"/>
              </w:rPr>
              <w:t xml:space="preserve"> </w:t>
            </w:r>
            <w:r w:rsidR="00F05E54" w:rsidRPr="009341B2">
              <w:rPr>
                <w:rFonts w:ascii="Arial" w:hAnsi="Arial" w:cs="Arial"/>
                <w:caps/>
                <w:szCs w:val="24"/>
              </w:rPr>
              <w:t>20</w:t>
            </w:r>
            <w:r w:rsidR="007F74ED" w:rsidRPr="009341B2">
              <w:rPr>
                <w:rFonts w:ascii="Arial" w:hAnsi="Arial" w:cs="Arial"/>
                <w:caps/>
                <w:szCs w:val="24"/>
              </w:rPr>
              <w:t>2</w:t>
            </w:r>
            <w:r w:rsidR="003E784F">
              <w:rPr>
                <w:rFonts w:ascii="Arial" w:hAnsi="Arial" w:cs="Arial"/>
                <w:caps/>
                <w:szCs w:val="24"/>
              </w:rPr>
              <w:t>3</w:t>
            </w:r>
            <w:r w:rsidR="00B84929" w:rsidRPr="009341B2">
              <w:rPr>
                <w:rFonts w:ascii="Arial" w:hAnsi="Arial" w:cs="Arial"/>
                <w:caps/>
                <w:szCs w:val="24"/>
              </w:rPr>
              <w:fldChar w:fldCharType="begin"/>
            </w:r>
            <w:r w:rsidR="00B84929" w:rsidRPr="009341B2">
              <w:rPr>
                <w:rFonts w:ascii="Arial" w:hAnsi="Arial" w:cs="Arial"/>
                <w:caps/>
                <w:szCs w:val="24"/>
              </w:rPr>
              <w:instrText xml:space="preserve">  </w:instrText>
            </w:r>
            <w:r w:rsidR="00B84929" w:rsidRPr="009341B2">
              <w:rPr>
                <w:rFonts w:ascii="Arial" w:hAnsi="Arial" w:cs="Arial"/>
                <w:caps/>
                <w:szCs w:val="24"/>
              </w:rPr>
              <w:fldChar w:fldCharType="end"/>
            </w:r>
          </w:p>
        </w:tc>
        <w:tc>
          <w:tcPr>
            <w:tcW w:w="3402" w:type="dxa"/>
          </w:tcPr>
          <w:p w14:paraId="2AAB130C" w14:textId="4CF1812E" w:rsidR="00AF3169" w:rsidRDefault="00B84929" w:rsidP="008F7869">
            <w:pPr>
              <w:jc w:val="both"/>
              <w:rPr>
                <w:rFonts w:ascii="Arial" w:hAnsi="Arial" w:cs="Arial"/>
                <w:szCs w:val="24"/>
              </w:rPr>
            </w:pPr>
            <w:r w:rsidRPr="00493990">
              <w:rPr>
                <w:rFonts w:ascii="Arial" w:hAnsi="Arial" w:cs="Arial"/>
                <w:szCs w:val="24"/>
              </w:rPr>
              <w:t>AGENDA ITEM</w:t>
            </w:r>
            <w:r w:rsidR="00C418B1" w:rsidRPr="00493990">
              <w:rPr>
                <w:rFonts w:ascii="Arial" w:hAnsi="Arial" w:cs="Arial"/>
                <w:szCs w:val="24"/>
              </w:rPr>
              <w:t xml:space="preserve"> </w:t>
            </w:r>
            <w:r w:rsidR="00E669EE">
              <w:rPr>
                <w:rFonts w:ascii="Arial" w:hAnsi="Arial" w:cs="Arial"/>
                <w:szCs w:val="24"/>
              </w:rPr>
              <w:t>10</w:t>
            </w:r>
            <w:r w:rsidR="00EE69A9" w:rsidRPr="00493990">
              <w:rPr>
                <w:rFonts w:ascii="Arial" w:hAnsi="Arial" w:cs="Arial"/>
                <w:szCs w:val="24"/>
              </w:rPr>
              <w:t xml:space="preserve"> </w:t>
            </w:r>
            <w:r w:rsidRPr="00493990">
              <w:rPr>
                <w:rFonts w:ascii="Arial" w:hAnsi="Arial" w:cs="Arial"/>
                <w:szCs w:val="24"/>
              </w:rPr>
              <w:t xml:space="preserve">    </w:t>
            </w:r>
          </w:p>
          <w:p w14:paraId="5EDF4FD8" w14:textId="49E51302" w:rsidR="00B84929" w:rsidRPr="00393AD5" w:rsidRDefault="00B84929" w:rsidP="008F7869">
            <w:pPr>
              <w:jc w:val="both"/>
              <w:rPr>
                <w:rFonts w:ascii="Arial" w:hAnsi="Arial" w:cs="Arial"/>
                <w:szCs w:val="24"/>
                <w:highlight w:val="yellow"/>
              </w:rPr>
            </w:pPr>
            <w:r w:rsidRPr="00493990">
              <w:rPr>
                <w:rFonts w:ascii="Arial" w:hAnsi="Arial" w:cs="Arial"/>
                <w:szCs w:val="24"/>
              </w:rPr>
              <w:t>REPORT No HLH</w:t>
            </w:r>
            <w:r w:rsidR="00493990" w:rsidRPr="00493990">
              <w:rPr>
                <w:rFonts w:ascii="Arial" w:hAnsi="Arial" w:cs="Arial"/>
                <w:szCs w:val="24"/>
              </w:rPr>
              <w:t xml:space="preserve"> </w:t>
            </w:r>
            <w:r w:rsidR="00B41482">
              <w:rPr>
                <w:rFonts w:ascii="Arial" w:hAnsi="Arial" w:cs="Arial"/>
                <w:szCs w:val="24"/>
              </w:rPr>
              <w:t>/</w:t>
            </w:r>
            <w:r w:rsidR="00ED2B37">
              <w:rPr>
                <w:rFonts w:ascii="Arial" w:hAnsi="Arial" w:cs="Arial"/>
                <w:szCs w:val="24"/>
              </w:rPr>
              <w:t xml:space="preserve"> </w:t>
            </w:r>
            <w:r w:rsidR="003514CD">
              <w:rPr>
                <w:rFonts w:ascii="Arial" w:hAnsi="Arial" w:cs="Arial"/>
                <w:szCs w:val="24"/>
              </w:rPr>
              <w:t xml:space="preserve">  </w:t>
            </w:r>
            <w:r w:rsidR="00475A7B">
              <w:rPr>
                <w:rFonts w:ascii="Arial" w:hAnsi="Arial" w:cs="Arial"/>
                <w:szCs w:val="24"/>
              </w:rPr>
              <w:t xml:space="preserve"> </w:t>
            </w:r>
            <w:r w:rsidRPr="00493990">
              <w:rPr>
                <w:rFonts w:ascii="Arial" w:hAnsi="Arial" w:cs="Arial"/>
                <w:szCs w:val="24"/>
              </w:rPr>
              <w:t>/</w:t>
            </w:r>
            <w:r w:rsidR="000A687E" w:rsidRPr="00493990">
              <w:rPr>
                <w:rFonts w:ascii="Arial" w:hAnsi="Arial" w:cs="Arial"/>
                <w:szCs w:val="24"/>
              </w:rPr>
              <w:t>2</w:t>
            </w:r>
            <w:r w:rsidR="00ED2B37">
              <w:rPr>
                <w:rFonts w:ascii="Arial" w:hAnsi="Arial" w:cs="Arial"/>
                <w:szCs w:val="24"/>
              </w:rPr>
              <w:t>3</w:t>
            </w:r>
          </w:p>
        </w:tc>
      </w:tr>
    </w:tbl>
    <w:p w14:paraId="7FF35F89" w14:textId="296EBD42" w:rsidR="0039450A" w:rsidRDefault="00D53598" w:rsidP="008F7869">
      <w:pPr>
        <w:pStyle w:val="Heading2"/>
        <w:jc w:val="both"/>
        <w:rPr>
          <w:rFonts w:ascii="Arial" w:hAnsi="Arial" w:cs="Arial"/>
          <w:b/>
          <w:szCs w:val="24"/>
          <w:u w:val="none"/>
        </w:rPr>
      </w:pPr>
      <w:r>
        <w:rPr>
          <w:rFonts w:ascii="Arial" w:hAnsi="Arial" w:cs="Arial"/>
          <w:b/>
          <w:caps/>
          <w:szCs w:val="24"/>
          <w:u w:val="none"/>
        </w:rPr>
        <w:t xml:space="preserve">Quarter </w:t>
      </w:r>
      <w:r w:rsidR="003F545D">
        <w:rPr>
          <w:rFonts w:ascii="Arial" w:hAnsi="Arial" w:cs="Arial"/>
          <w:b/>
          <w:caps/>
          <w:szCs w:val="24"/>
          <w:u w:val="none"/>
        </w:rPr>
        <w:t>One</w:t>
      </w:r>
      <w:r>
        <w:rPr>
          <w:rFonts w:ascii="Arial" w:hAnsi="Arial" w:cs="Arial"/>
          <w:b/>
          <w:caps/>
          <w:szCs w:val="24"/>
          <w:u w:val="none"/>
        </w:rPr>
        <w:t xml:space="preserve"> </w:t>
      </w:r>
      <w:r w:rsidR="00050D22" w:rsidRPr="000D7575">
        <w:rPr>
          <w:rFonts w:ascii="Arial" w:hAnsi="Arial" w:cs="Arial"/>
          <w:b/>
          <w:caps/>
          <w:szCs w:val="24"/>
          <w:u w:val="none"/>
        </w:rPr>
        <w:t xml:space="preserve">Performance Report </w:t>
      </w:r>
      <w:r w:rsidR="00DE1E6C" w:rsidRPr="000D7575">
        <w:rPr>
          <w:rFonts w:ascii="Arial" w:hAnsi="Arial" w:cs="Arial"/>
          <w:b/>
          <w:szCs w:val="24"/>
          <w:u w:val="none"/>
        </w:rPr>
        <w:t>-</w:t>
      </w:r>
      <w:r w:rsidR="00050D22" w:rsidRPr="000D7575">
        <w:rPr>
          <w:rFonts w:ascii="Arial" w:hAnsi="Arial" w:cs="Arial"/>
          <w:b/>
          <w:szCs w:val="24"/>
          <w:u w:val="none"/>
        </w:rPr>
        <w:t xml:space="preserve"> </w:t>
      </w:r>
      <w:r w:rsidR="0039450A" w:rsidRPr="000D7575">
        <w:rPr>
          <w:rFonts w:ascii="Arial" w:hAnsi="Arial" w:cs="Arial"/>
          <w:b/>
          <w:szCs w:val="24"/>
          <w:u w:val="none"/>
        </w:rPr>
        <w:t xml:space="preserve">Report </w:t>
      </w:r>
      <w:r w:rsidR="00A8159A" w:rsidRPr="000D7575">
        <w:rPr>
          <w:rFonts w:ascii="Arial" w:hAnsi="Arial" w:cs="Arial"/>
          <w:b/>
          <w:szCs w:val="24"/>
          <w:u w:val="none"/>
        </w:rPr>
        <w:t>by</w:t>
      </w:r>
      <w:r w:rsidR="002B7DC4" w:rsidRPr="000D7575">
        <w:rPr>
          <w:rFonts w:ascii="Arial" w:hAnsi="Arial" w:cs="Arial"/>
          <w:b/>
          <w:szCs w:val="24"/>
          <w:u w:val="none"/>
        </w:rPr>
        <w:t xml:space="preserve"> Chief Executive</w:t>
      </w:r>
    </w:p>
    <w:p w14:paraId="36A5073A" w14:textId="77777777" w:rsidR="00653467" w:rsidRDefault="00653467" w:rsidP="008F7869">
      <w:pPr>
        <w:jc w:val="both"/>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85"/>
      </w:tblGrid>
      <w:tr w:rsidR="0039450A" w:rsidRPr="0050241E" w14:paraId="5CB4D9E5" w14:textId="77777777" w:rsidTr="007300E2">
        <w:trPr>
          <w:cantSplit/>
        </w:trPr>
        <w:tc>
          <w:tcPr>
            <w:tcW w:w="10485" w:type="dxa"/>
          </w:tcPr>
          <w:p w14:paraId="74130AAB" w14:textId="76CEBB38" w:rsidR="0039450A" w:rsidRPr="0050241E" w:rsidRDefault="00B272BE" w:rsidP="008F7869">
            <w:pPr>
              <w:pStyle w:val="Heading2"/>
              <w:jc w:val="both"/>
              <w:rPr>
                <w:rFonts w:ascii="Arial" w:hAnsi="Arial" w:cs="Arial"/>
                <w:b/>
                <w:szCs w:val="24"/>
                <w:u w:val="none"/>
              </w:rPr>
            </w:pPr>
            <w:r w:rsidRPr="0050241E">
              <w:rPr>
                <w:rFonts w:ascii="Arial" w:hAnsi="Arial" w:cs="Arial"/>
                <w:b/>
                <w:szCs w:val="24"/>
                <w:u w:val="none"/>
              </w:rPr>
              <w:t>Recommendation</w:t>
            </w:r>
          </w:p>
          <w:p w14:paraId="198D30B8" w14:textId="77777777" w:rsidR="002B7DC4" w:rsidRPr="0050241E" w:rsidRDefault="002B7DC4" w:rsidP="008F7869">
            <w:pPr>
              <w:jc w:val="both"/>
              <w:rPr>
                <w:rFonts w:ascii="Arial" w:hAnsi="Arial" w:cs="Arial"/>
                <w:szCs w:val="24"/>
              </w:rPr>
            </w:pPr>
          </w:p>
          <w:p w14:paraId="5892BA37" w14:textId="0A72EE57" w:rsidR="00050D22" w:rsidRPr="0050241E" w:rsidRDefault="00050D22" w:rsidP="008F7869">
            <w:pPr>
              <w:jc w:val="both"/>
              <w:rPr>
                <w:rFonts w:ascii="Arial" w:hAnsi="Arial" w:cs="Arial"/>
                <w:szCs w:val="24"/>
              </w:rPr>
            </w:pPr>
            <w:r w:rsidRPr="0050241E">
              <w:rPr>
                <w:rFonts w:ascii="Arial" w:hAnsi="Arial" w:cs="Arial"/>
                <w:szCs w:val="24"/>
              </w:rPr>
              <w:t xml:space="preserve">The purpose of this report is to present performance information for the period </w:t>
            </w:r>
            <w:r w:rsidR="00504B18" w:rsidRPr="0050241E">
              <w:rPr>
                <w:rFonts w:ascii="Arial" w:hAnsi="Arial" w:cs="Arial"/>
                <w:szCs w:val="24"/>
              </w:rPr>
              <w:t>April</w:t>
            </w:r>
            <w:r w:rsidR="003E784F" w:rsidRPr="0050241E">
              <w:rPr>
                <w:rFonts w:ascii="Arial" w:hAnsi="Arial" w:cs="Arial"/>
                <w:szCs w:val="24"/>
              </w:rPr>
              <w:t xml:space="preserve"> </w:t>
            </w:r>
            <w:r w:rsidR="00CF7D89" w:rsidRPr="0050241E">
              <w:rPr>
                <w:rFonts w:ascii="Arial" w:hAnsi="Arial" w:cs="Arial"/>
                <w:szCs w:val="24"/>
              </w:rPr>
              <w:t xml:space="preserve">to </w:t>
            </w:r>
            <w:r w:rsidR="00504B18" w:rsidRPr="0050241E">
              <w:rPr>
                <w:rFonts w:ascii="Arial" w:hAnsi="Arial" w:cs="Arial"/>
                <w:szCs w:val="24"/>
              </w:rPr>
              <w:t>June</w:t>
            </w:r>
            <w:r w:rsidR="007A4C81" w:rsidRPr="0050241E">
              <w:rPr>
                <w:rFonts w:ascii="Arial" w:hAnsi="Arial" w:cs="Arial"/>
                <w:szCs w:val="24"/>
              </w:rPr>
              <w:t xml:space="preserve"> </w:t>
            </w:r>
            <w:r w:rsidR="00A875E4" w:rsidRPr="0050241E">
              <w:rPr>
                <w:rFonts w:ascii="Arial" w:hAnsi="Arial" w:cs="Arial"/>
                <w:szCs w:val="24"/>
              </w:rPr>
              <w:t>20</w:t>
            </w:r>
            <w:r w:rsidR="00916F68" w:rsidRPr="0050241E">
              <w:rPr>
                <w:rFonts w:ascii="Arial" w:hAnsi="Arial" w:cs="Arial"/>
                <w:szCs w:val="24"/>
              </w:rPr>
              <w:t>2</w:t>
            </w:r>
            <w:r w:rsidR="0016629F" w:rsidRPr="0050241E">
              <w:rPr>
                <w:rFonts w:ascii="Arial" w:hAnsi="Arial" w:cs="Arial"/>
                <w:szCs w:val="24"/>
              </w:rPr>
              <w:t>3</w:t>
            </w:r>
            <w:r w:rsidRPr="0050241E">
              <w:rPr>
                <w:rFonts w:ascii="Arial" w:hAnsi="Arial" w:cs="Arial"/>
                <w:szCs w:val="24"/>
              </w:rPr>
              <w:t xml:space="preserve">. </w:t>
            </w:r>
          </w:p>
          <w:p w14:paraId="0FFEB2BD" w14:textId="77777777" w:rsidR="00050D22" w:rsidRPr="0050241E" w:rsidRDefault="00050D22" w:rsidP="008F7869">
            <w:pPr>
              <w:jc w:val="both"/>
              <w:rPr>
                <w:rFonts w:ascii="Arial" w:hAnsi="Arial" w:cs="Arial"/>
                <w:szCs w:val="24"/>
              </w:rPr>
            </w:pPr>
          </w:p>
          <w:p w14:paraId="09BC3D6F" w14:textId="77777777" w:rsidR="00CE43C2" w:rsidRPr="0050241E" w:rsidRDefault="00CE43C2" w:rsidP="00CE43C2">
            <w:pPr>
              <w:jc w:val="both"/>
              <w:rPr>
                <w:rFonts w:ascii="Arial" w:hAnsi="Arial" w:cs="Arial"/>
                <w:szCs w:val="24"/>
              </w:rPr>
            </w:pPr>
            <w:r w:rsidRPr="0050241E">
              <w:rPr>
                <w:rFonts w:ascii="Arial" w:hAnsi="Arial" w:cs="Arial"/>
                <w:szCs w:val="24"/>
              </w:rPr>
              <w:t>It is recommended that Directors:</w:t>
            </w:r>
          </w:p>
          <w:p w14:paraId="158D7E34" w14:textId="77777777" w:rsidR="00CE43C2" w:rsidRPr="0050241E" w:rsidRDefault="00CE43C2" w:rsidP="00CE43C2">
            <w:pPr>
              <w:jc w:val="both"/>
              <w:rPr>
                <w:rFonts w:ascii="Arial" w:hAnsi="Arial" w:cs="Arial"/>
                <w:szCs w:val="24"/>
              </w:rPr>
            </w:pPr>
          </w:p>
          <w:p w14:paraId="702F512D" w14:textId="77777777" w:rsidR="00CE43C2" w:rsidRPr="0050241E" w:rsidRDefault="00CE43C2" w:rsidP="000C6144">
            <w:pPr>
              <w:pStyle w:val="ListParagraph"/>
              <w:numPr>
                <w:ilvl w:val="0"/>
                <w:numId w:val="3"/>
              </w:numPr>
              <w:spacing w:line="240" w:lineRule="auto"/>
              <w:jc w:val="both"/>
              <w:rPr>
                <w:rFonts w:ascii="Arial" w:hAnsi="Arial" w:cs="Arial"/>
                <w:sz w:val="24"/>
                <w:szCs w:val="24"/>
              </w:rPr>
            </w:pPr>
            <w:r w:rsidRPr="0050241E">
              <w:rPr>
                <w:rFonts w:ascii="Arial" w:hAnsi="Arial" w:cs="Arial"/>
                <w:sz w:val="24"/>
                <w:szCs w:val="24"/>
              </w:rPr>
              <w:t xml:space="preserve">comment on the report and agree that the overall health check on the charity for that period is rated as amber because of the performance indicators relating to finance, reserves and </w:t>
            </w:r>
            <w:r w:rsidRPr="0050241E">
              <w:rPr>
                <w:rFonts w:ascii="Arial" w:hAnsi="Arial" w:cs="Arial"/>
                <w:i/>
                <w:iCs/>
                <w:sz w:val="24"/>
                <w:szCs w:val="24"/>
              </w:rPr>
              <w:t>high</w:t>
            </w:r>
            <w:r w:rsidRPr="0050241E">
              <w:rPr>
                <w:rFonts w:ascii="Arial" w:hAnsi="Arial" w:cs="Arial"/>
                <w:b/>
                <w:bCs/>
                <w:i/>
                <w:iCs/>
                <w:sz w:val="24"/>
                <w:szCs w:val="24"/>
              </w:rPr>
              <w:t xml:space="preserve">life </w:t>
            </w:r>
            <w:proofErr w:type="gramStart"/>
            <w:r w:rsidRPr="0050241E">
              <w:rPr>
                <w:rFonts w:ascii="Arial" w:hAnsi="Arial" w:cs="Arial"/>
                <w:sz w:val="24"/>
                <w:szCs w:val="24"/>
              </w:rPr>
              <w:t>subscriptions;</w:t>
            </w:r>
            <w:proofErr w:type="gramEnd"/>
            <w:r w:rsidRPr="0050241E">
              <w:rPr>
                <w:rFonts w:ascii="Arial" w:hAnsi="Arial" w:cs="Arial"/>
                <w:sz w:val="24"/>
                <w:szCs w:val="24"/>
              </w:rPr>
              <w:t xml:space="preserve"> </w:t>
            </w:r>
          </w:p>
          <w:p w14:paraId="624A25B4" w14:textId="77777777" w:rsidR="00CE43C2" w:rsidRPr="0050241E" w:rsidRDefault="00CE43C2" w:rsidP="000C6144">
            <w:pPr>
              <w:pStyle w:val="ListParagraph"/>
              <w:numPr>
                <w:ilvl w:val="0"/>
                <w:numId w:val="3"/>
              </w:numPr>
              <w:spacing w:line="240" w:lineRule="auto"/>
              <w:jc w:val="both"/>
              <w:rPr>
                <w:rFonts w:ascii="Arial" w:hAnsi="Arial" w:cs="Arial"/>
                <w:sz w:val="24"/>
                <w:szCs w:val="24"/>
              </w:rPr>
            </w:pPr>
            <w:r w:rsidRPr="0050241E">
              <w:rPr>
                <w:rFonts w:ascii="Arial" w:hAnsi="Arial" w:cs="Arial"/>
                <w:sz w:val="24"/>
                <w:szCs w:val="24"/>
              </w:rPr>
              <w:t>comment on and note the actions underway to address the amber RAG rating in this report and the Finance and S</w:t>
            </w:r>
            <w:r>
              <w:rPr>
                <w:rFonts w:ascii="Arial" w:hAnsi="Arial" w:cs="Arial"/>
                <w:sz w:val="24"/>
                <w:szCs w:val="24"/>
              </w:rPr>
              <w:t xml:space="preserve">ervice </w:t>
            </w:r>
            <w:r w:rsidRPr="0050241E">
              <w:rPr>
                <w:rFonts w:ascii="Arial" w:hAnsi="Arial" w:cs="Arial"/>
                <w:sz w:val="24"/>
                <w:szCs w:val="24"/>
              </w:rPr>
              <w:t>D</w:t>
            </w:r>
            <w:r>
              <w:rPr>
                <w:rFonts w:ascii="Arial" w:hAnsi="Arial" w:cs="Arial"/>
                <w:sz w:val="24"/>
                <w:szCs w:val="24"/>
              </w:rPr>
              <w:t xml:space="preserve">elivery </w:t>
            </w:r>
            <w:r w:rsidRPr="0050241E">
              <w:rPr>
                <w:rFonts w:ascii="Arial" w:hAnsi="Arial" w:cs="Arial"/>
                <w:sz w:val="24"/>
                <w:szCs w:val="24"/>
              </w:rPr>
              <w:t>C</w:t>
            </w:r>
            <w:r>
              <w:rPr>
                <w:rFonts w:ascii="Arial" w:hAnsi="Arial" w:cs="Arial"/>
                <w:sz w:val="24"/>
                <w:szCs w:val="24"/>
              </w:rPr>
              <w:t>ontract</w:t>
            </w:r>
            <w:r w:rsidRPr="0050241E">
              <w:rPr>
                <w:rFonts w:ascii="Arial" w:hAnsi="Arial" w:cs="Arial"/>
                <w:sz w:val="24"/>
                <w:szCs w:val="24"/>
              </w:rPr>
              <w:t xml:space="preserve"> Review reports elsewhere on this </w:t>
            </w:r>
            <w:proofErr w:type="gramStart"/>
            <w:r w:rsidRPr="0050241E">
              <w:rPr>
                <w:rFonts w:ascii="Arial" w:hAnsi="Arial" w:cs="Arial"/>
                <w:sz w:val="24"/>
                <w:szCs w:val="24"/>
              </w:rPr>
              <w:t>agenda;</w:t>
            </w:r>
            <w:proofErr w:type="gramEnd"/>
          </w:p>
          <w:p w14:paraId="51955C0E" w14:textId="77777777" w:rsidR="00CE43C2" w:rsidRPr="0050241E" w:rsidRDefault="00CE43C2" w:rsidP="000C6144">
            <w:pPr>
              <w:pStyle w:val="ListParagraph"/>
              <w:numPr>
                <w:ilvl w:val="0"/>
                <w:numId w:val="3"/>
              </w:numPr>
              <w:spacing w:line="240" w:lineRule="auto"/>
              <w:jc w:val="both"/>
              <w:rPr>
                <w:rFonts w:ascii="Arial" w:hAnsi="Arial" w:cs="Arial"/>
                <w:sz w:val="24"/>
                <w:szCs w:val="24"/>
              </w:rPr>
            </w:pPr>
            <w:r w:rsidRPr="0050241E">
              <w:rPr>
                <w:rFonts w:ascii="Arial" w:hAnsi="Arial" w:cs="Arial"/>
                <w:sz w:val="24"/>
                <w:szCs w:val="24"/>
              </w:rPr>
              <w:t>agree the RAG rating definition for travel in section three of this report; and</w:t>
            </w:r>
          </w:p>
          <w:p w14:paraId="171D5E3C" w14:textId="69F973FA" w:rsidR="0039450A" w:rsidRPr="0050241E" w:rsidRDefault="00CE43C2" w:rsidP="000C6144">
            <w:pPr>
              <w:pStyle w:val="ListParagraph"/>
              <w:numPr>
                <w:ilvl w:val="0"/>
                <w:numId w:val="3"/>
              </w:numPr>
              <w:spacing w:line="240" w:lineRule="auto"/>
              <w:jc w:val="both"/>
              <w:rPr>
                <w:rFonts w:ascii="Arial" w:hAnsi="Arial" w:cs="Arial"/>
                <w:sz w:val="24"/>
                <w:szCs w:val="24"/>
              </w:rPr>
            </w:pPr>
            <w:r w:rsidRPr="0050241E">
              <w:rPr>
                <w:rFonts w:ascii="Arial" w:hAnsi="Arial" w:cs="Arial"/>
                <w:sz w:val="24"/>
                <w:szCs w:val="24"/>
              </w:rPr>
              <w:t xml:space="preserve">note the work underway to sustain the growth in </w:t>
            </w:r>
            <w:r w:rsidRPr="0050241E">
              <w:rPr>
                <w:rFonts w:ascii="Arial" w:hAnsi="Arial" w:cs="Arial"/>
                <w:i/>
                <w:iCs/>
                <w:sz w:val="24"/>
                <w:szCs w:val="24"/>
              </w:rPr>
              <w:t>high</w:t>
            </w:r>
            <w:r w:rsidRPr="0050241E">
              <w:rPr>
                <w:rFonts w:ascii="Arial" w:hAnsi="Arial" w:cs="Arial"/>
                <w:b/>
                <w:bCs/>
                <w:i/>
                <w:iCs/>
                <w:sz w:val="24"/>
                <w:szCs w:val="24"/>
              </w:rPr>
              <w:t xml:space="preserve">life </w:t>
            </w:r>
            <w:r w:rsidRPr="0050241E">
              <w:rPr>
                <w:rFonts w:ascii="Arial" w:hAnsi="Arial" w:cs="Arial"/>
                <w:sz w:val="24"/>
                <w:szCs w:val="24"/>
              </w:rPr>
              <w:t xml:space="preserve">subscriptions in section three of this report. </w:t>
            </w:r>
            <w:r w:rsidR="0039450A" w:rsidRPr="0050241E">
              <w:rPr>
                <w:rFonts w:ascii="Arial" w:hAnsi="Arial" w:cs="Arial"/>
                <w:sz w:val="24"/>
                <w:szCs w:val="24"/>
              </w:rPr>
              <w:fldChar w:fldCharType="begin"/>
            </w:r>
            <w:r w:rsidR="0039450A" w:rsidRPr="0050241E">
              <w:rPr>
                <w:rFonts w:ascii="Arial" w:hAnsi="Arial" w:cs="Arial"/>
                <w:sz w:val="24"/>
                <w:szCs w:val="24"/>
              </w:rPr>
              <w:instrText xml:space="preserve">  </w:instrText>
            </w:r>
            <w:r w:rsidR="0039450A" w:rsidRPr="0050241E">
              <w:rPr>
                <w:rFonts w:ascii="Arial" w:hAnsi="Arial" w:cs="Arial"/>
                <w:sz w:val="24"/>
                <w:szCs w:val="24"/>
              </w:rPr>
              <w:fldChar w:fldCharType="end"/>
            </w:r>
          </w:p>
        </w:tc>
      </w:tr>
    </w:tbl>
    <w:p w14:paraId="21180594" w14:textId="77777777" w:rsidR="0097099E" w:rsidRPr="000D7575" w:rsidRDefault="0097099E" w:rsidP="008F7869">
      <w:pPr>
        <w:jc w:val="both"/>
        <w:rPr>
          <w:rFonts w:ascii="Arial" w:hAnsi="Arial" w:cs="Arial"/>
          <w:szCs w:val="24"/>
        </w:rPr>
      </w:pPr>
    </w:p>
    <w:tbl>
      <w:tblPr>
        <w:tblW w:w="10515" w:type="dxa"/>
        <w:tblLook w:val="0000" w:firstRow="0" w:lastRow="0" w:firstColumn="0" w:lastColumn="0" w:noHBand="0" w:noVBand="0"/>
      </w:tblPr>
      <w:tblGrid>
        <w:gridCol w:w="684"/>
        <w:gridCol w:w="9831"/>
      </w:tblGrid>
      <w:tr w:rsidR="00A53534" w:rsidRPr="000D7575" w14:paraId="7C6DCE88" w14:textId="77777777" w:rsidTr="537C30CB">
        <w:tc>
          <w:tcPr>
            <w:tcW w:w="684" w:type="dxa"/>
          </w:tcPr>
          <w:p w14:paraId="319ABB02" w14:textId="77777777" w:rsidR="00A53534" w:rsidRPr="000D7575" w:rsidRDefault="008B4D54" w:rsidP="008F7869">
            <w:pPr>
              <w:jc w:val="both"/>
              <w:rPr>
                <w:rFonts w:ascii="Arial" w:hAnsi="Arial" w:cs="Arial"/>
                <w:b/>
                <w:szCs w:val="24"/>
              </w:rPr>
            </w:pPr>
            <w:r w:rsidRPr="000D7575">
              <w:rPr>
                <w:rFonts w:ascii="Arial" w:hAnsi="Arial" w:cs="Arial"/>
                <w:b/>
                <w:szCs w:val="24"/>
              </w:rPr>
              <w:t>1</w:t>
            </w:r>
            <w:r w:rsidR="00A53534" w:rsidRPr="000D7575">
              <w:rPr>
                <w:rFonts w:ascii="Arial" w:hAnsi="Arial" w:cs="Arial"/>
                <w:b/>
                <w:szCs w:val="24"/>
              </w:rPr>
              <w:t>.</w:t>
            </w:r>
          </w:p>
        </w:tc>
        <w:tc>
          <w:tcPr>
            <w:tcW w:w="9831" w:type="dxa"/>
          </w:tcPr>
          <w:p w14:paraId="18051711" w14:textId="77777777" w:rsidR="00A53534" w:rsidRPr="000D7575" w:rsidRDefault="00A53534" w:rsidP="008F7869">
            <w:pPr>
              <w:jc w:val="both"/>
              <w:rPr>
                <w:rFonts w:ascii="Arial" w:hAnsi="Arial" w:cs="Arial"/>
                <w:b/>
                <w:szCs w:val="24"/>
              </w:rPr>
            </w:pPr>
            <w:r w:rsidRPr="000D7575">
              <w:rPr>
                <w:rFonts w:ascii="Arial" w:hAnsi="Arial" w:cs="Arial"/>
                <w:b/>
                <w:szCs w:val="24"/>
              </w:rPr>
              <w:t>Business Plan Contribution</w:t>
            </w:r>
          </w:p>
          <w:p w14:paraId="1652AAC4" w14:textId="77777777" w:rsidR="00A53534" w:rsidRPr="000D7575" w:rsidRDefault="00A53534" w:rsidP="008F7869">
            <w:pPr>
              <w:jc w:val="both"/>
              <w:rPr>
                <w:rFonts w:ascii="Arial" w:hAnsi="Arial" w:cs="Arial"/>
                <w:szCs w:val="24"/>
              </w:rPr>
            </w:pPr>
          </w:p>
        </w:tc>
      </w:tr>
      <w:tr w:rsidR="00A53534" w:rsidRPr="000D7575" w14:paraId="3E2C9CCE" w14:textId="77777777" w:rsidTr="537C30CB">
        <w:tc>
          <w:tcPr>
            <w:tcW w:w="684" w:type="dxa"/>
          </w:tcPr>
          <w:p w14:paraId="1B99337D" w14:textId="77777777" w:rsidR="00A53534" w:rsidRPr="000D7575" w:rsidRDefault="008B4D54" w:rsidP="008F7869">
            <w:pPr>
              <w:jc w:val="both"/>
              <w:rPr>
                <w:rFonts w:ascii="Arial" w:hAnsi="Arial" w:cs="Arial"/>
                <w:szCs w:val="24"/>
              </w:rPr>
            </w:pPr>
            <w:r w:rsidRPr="000D7575">
              <w:rPr>
                <w:rFonts w:ascii="Arial" w:hAnsi="Arial" w:cs="Arial"/>
                <w:szCs w:val="24"/>
              </w:rPr>
              <w:t>1</w:t>
            </w:r>
            <w:r w:rsidR="00A53534" w:rsidRPr="000D7575">
              <w:rPr>
                <w:rFonts w:ascii="Arial" w:hAnsi="Arial" w:cs="Arial"/>
                <w:szCs w:val="24"/>
              </w:rPr>
              <w:t>.1</w:t>
            </w:r>
          </w:p>
        </w:tc>
        <w:tc>
          <w:tcPr>
            <w:tcW w:w="9831" w:type="dxa"/>
          </w:tcPr>
          <w:p w14:paraId="5F591474" w14:textId="3B18F951" w:rsidR="00B26FE3" w:rsidRDefault="00B26FE3" w:rsidP="008F7869">
            <w:pPr>
              <w:jc w:val="both"/>
              <w:rPr>
                <w:rFonts w:ascii="Arial" w:hAnsi="Arial" w:cs="Arial"/>
                <w:szCs w:val="24"/>
              </w:rPr>
            </w:pPr>
            <w:r w:rsidRPr="000D7575">
              <w:rPr>
                <w:rFonts w:ascii="Arial" w:hAnsi="Arial" w:cs="Arial"/>
                <w:szCs w:val="24"/>
              </w:rPr>
              <w:t xml:space="preserve">This report supports </w:t>
            </w:r>
            <w:r w:rsidR="00D33A1A" w:rsidRPr="000D7575">
              <w:rPr>
                <w:rFonts w:ascii="Arial" w:hAnsi="Arial" w:cs="Arial"/>
                <w:szCs w:val="24"/>
              </w:rPr>
              <w:t>all</w:t>
            </w:r>
            <w:r w:rsidR="00DE583D" w:rsidRPr="000D7575">
              <w:rPr>
                <w:rFonts w:ascii="Arial" w:hAnsi="Arial" w:cs="Arial"/>
                <w:szCs w:val="24"/>
              </w:rPr>
              <w:t xml:space="preserve"> </w:t>
            </w:r>
            <w:r w:rsidR="00A5742E" w:rsidRPr="000D7575">
              <w:rPr>
                <w:rFonts w:ascii="Arial" w:hAnsi="Arial" w:cs="Arial"/>
                <w:szCs w:val="24"/>
              </w:rPr>
              <w:t>the</w:t>
            </w:r>
            <w:r w:rsidR="004973CD" w:rsidRPr="000D7575">
              <w:rPr>
                <w:rFonts w:ascii="Arial" w:hAnsi="Arial" w:cs="Arial"/>
                <w:szCs w:val="24"/>
              </w:rPr>
              <w:t xml:space="preserve"> </w:t>
            </w:r>
            <w:r w:rsidRPr="000D7575">
              <w:rPr>
                <w:rFonts w:ascii="Arial" w:hAnsi="Arial" w:cs="Arial"/>
                <w:szCs w:val="24"/>
              </w:rPr>
              <w:t>Business Outcomes from the High Life Highland (HLH) Business Plan</w:t>
            </w:r>
            <w:r w:rsidR="00D925AD">
              <w:rPr>
                <w:rFonts w:ascii="Arial" w:hAnsi="Arial" w:cs="Arial"/>
                <w:szCs w:val="24"/>
              </w:rPr>
              <w:t xml:space="preserve"> 20</w:t>
            </w:r>
            <w:r w:rsidR="00D33A1A">
              <w:rPr>
                <w:rFonts w:ascii="Arial" w:hAnsi="Arial" w:cs="Arial"/>
                <w:szCs w:val="24"/>
              </w:rPr>
              <w:t>22-27</w:t>
            </w:r>
          </w:p>
          <w:p w14:paraId="6DF7BF7F" w14:textId="77777777" w:rsidR="00D33A1A" w:rsidRPr="000D7575" w:rsidRDefault="00D33A1A" w:rsidP="008F7869">
            <w:pPr>
              <w:jc w:val="both"/>
              <w:rPr>
                <w:rFonts w:ascii="Arial" w:hAnsi="Arial" w:cs="Arial"/>
                <w:szCs w:val="24"/>
              </w:rPr>
            </w:pPr>
          </w:p>
          <w:p w14:paraId="2CADF9D3" w14:textId="77777777" w:rsidR="00D33A1A" w:rsidRPr="00D33A1A" w:rsidRDefault="00D33A1A" w:rsidP="000C6144">
            <w:pPr>
              <w:pStyle w:val="ListParagraph"/>
              <w:numPr>
                <w:ilvl w:val="0"/>
                <w:numId w:val="17"/>
              </w:numPr>
              <w:spacing w:after="0" w:line="240" w:lineRule="auto"/>
              <w:jc w:val="both"/>
              <w:rPr>
                <w:rFonts w:ascii="Arial" w:hAnsi="Arial" w:cs="Arial"/>
                <w:b/>
                <w:bCs/>
                <w:sz w:val="24"/>
                <w:szCs w:val="24"/>
              </w:rPr>
            </w:pPr>
            <w:r w:rsidRPr="00D33A1A">
              <w:rPr>
                <w:rFonts w:ascii="Arial" w:hAnsi="Arial" w:cs="Arial"/>
                <w:b/>
                <w:bCs/>
                <w:sz w:val="24"/>
                <w:szCs w:val="24"/>
              </w:rPr>
              <w:t>Seek to continuously improve standards of health and safety.</w:t>
            </w:r>
          </w:p>
          <w:p w14:paraId="2955F164" w14:textId="77777777" w:rsidR="00D33A1A" w:rsidRPr="00D33A1A" w:rsidRDefault="00D33A1A" w:rsidP="000C6144">
            <w:pPr>
              <w:pStyle w:val="ListParagraph"/>
              <w:numPr>
                <w:ilvl w:val="0"/>
                <w:numId w:val="17"/>
              </w:numPr>
              <w:spacing w:after="0" w:line="240" w:lineRule="auto"/>
              <w:jc w:val="both"/>
              <w:rPr>
                <w:rFonts w:ascii="Arial" w:hAnsi="Arial" w:cs="Arial"/>
                <w:b/>
                <w:bCs/>
                <w:sz w:val="24"/>
                <w:szCs w:val="24"/>
              </w:rPr>
            </w:pPr>
            <w:r w:rsidRPr="00D33A1A">
              <w:rPr>
                <w:rFonts w:ascii="Arial" w:hAnsi="Arial" w:cs="Arial"/>
                <w:b/>
                <w:bCs/>
                <w:sz w:val="24"/>
                <w:szCs w:val="24"/>
              </w:rPr>
              <w:t>Commit to the Scottish Government’s zero carbon targets and maintain the highest standards in environmental compliance.</w:t>
            </w:r>
          </w:p>
          <w:p w14:paraId="611A45B8" w14:textId="77777777" w:rsidR="00D33A1A" w:rsidRPr="00D33A1A" w:rsidRDefault="00D33A1A" w:rsidP="000C6144">
            <w:pPr>
              <w:pStyle w:val="ListParagraph"/>
              <w:numPr>
                <w:ilvl w:val="0"/>
                <w:numId w:val="17"/>
              </w:numPr>
              <w:spacing w:after="0" w:line="240" w:lineRule="auto"/>
              <w:jc w:val="both"/>
              <w:rPr>
                <w:rFonts w:ascii="Arial" w:hAnsi="Arial" w:cs="Arial"/>
                <w:b/>
                <w:bCs/>
                <w:sz w:val="24"/>
                <w:szCs w:val="24"/>
              </w:rPr>
            </w:pPr>
            <w:r w:rsidRPr="00D33A1A">
              <w:rPr>
                <w:rFonts w:ascii="Arial" w:hAnsi="Arial" w:cs="Arial"/>
                <w:b/>
                <w:bCs/>
                <w:sz w:val="24"/>
                <w:szCs w:val="24"/>
              </w:rPr>
              <w:t>Use research and market analysis to develop and improve services to meet customer needs.</w:t>
            </w:r>
          </w:p>
          <w:p w14:paraId="47F18D1E" w14:textId="77777777" w:rsidR="00D33A1A" w:rsidRPr="00D33A1A" w:rsidRDefault="00D33A1A" w:rsidP="000C6144">
            <w:pPr>
              <w:pStyle w:val="ListParagraph"/>
              <w:numPr>
                <w:ilvl w:val="0"/>
                <w:numId w:val="17"/>
              </w:numPr>
              <w:spacing w:after="0" w:line="240" w:lineRule="auto"/>
              <w:jc w:val="both"/>
              <w:rPr>
                <w:rFonts w:ascii="Arial" w:hAnsi="Arial" w:cs="Arial"/>
                <w:b/>
                <w:bCs/>
                <w:sz w:val="24"/>
                <w:szCs w:val="24"/>
              </w:rPr>
            </w:pPr>
            <w:r w:rsidRPr="00D33A1A">
              <w:rPr>
                <w:rFonts w:ascii="Arial" w:hAnsi="Arial" w:cs="Arial"/>
                <w:b/>
                <w:bCs/>
                <w:sz w:val="24"/>
                <w:szCs w:val="24"/>
              </w:rPr>
              <w:t xml:space="preserve">Increase employee satisfaction, </w:t>
            </w:r>
            <w:proofErr w:type="gramStart"/>
            <w:r w:rsidRPr="00D33A1A">
              <w:rPr>
                <w:rFonts w:ascii="Arial" w:hAnsi="Arial" w:cs="Arial"/>
                <w:b/>
                <w:bCs/>
                <w:sz w:val="24"/>
                <w:szCs w:val="24"/>
              </w:rPr>
              <w:t>engagement</w:t>
            </w:r>
            <w:proofErr w:type="gramEnd"/>
            <w:r w:rsidRPr="00D33A1A">
              <w:rPr>
                <w:rFonts w:ascii="Arial" w:hAnsi="Arial" w:cs="Arial"/>
                <w:b/>
                <w:bCs/>
                <w:sz w:val="24"/>
                <w:szCs w:val="24"/>
              </w:rPr>
              <w:t xml:space="preserve"> and development to improve staff recruitment and retention.</w:t>
            </w:r>
          </w:p>
          <w:p w14:paraId="18BF999C" w14:textId="77777777" w:rsidR="00D33A1A" w:rsidRPr="00D33A1A" w:rsidRDefault="00D33A1A" w:rsidP="000C6144">
            <w:pPr>
              <w:pStyle w:val="ListParagraph"/>
              <w:numPr>
                <w:ilvl w:val="0"/>
                <w:numId w:val="17"/>
              </w:numPr>
              <w:spacing w:after="0" w:line="240" w:lineRule="auto"/>
              <w:jc w:val="both"/>
              <w:rPr>
                <w:rFonts w:ascii="Arial" w:hAnsi="Arial" w:cs="Arial"/>
                <w:b/>
                <w:bCs/>
                <w:sz w:val="24"/>
                <w:szCs w:val="24"/>
              </w:rPr>
            </w:pPr>
            <w:r w:rsidRPr="00D33A1A">
              <w:rPr>
                <w:rFonts w:ascii="Arial" w:hAnsi="Arial" w:cs="Arial"/>
                <w:b/>
                <w:bCs/>
                <w:sz w:val="24"/>
                <w:szCs w:val="24"/>
              </w:rPr>
              <w:t>Improve the financial sustainability of the company.</w:t>
            </w:r>
          </w:p>
          <w:p w14:paraId="0974A3C2" w14:textId="77777777" w:rsidR="00D33A1A" w:rsidRPr="00D33A1A" w:rsidRDefault="00D33A1A" w:rsidP="000C6144">
            <w:pPr>
              <w:pStyle w:val="ListParagraph"/>
              <w:numPr>
                <w:ilvl w:val="0"/>
                <w:numId w:val="17"/>
              </w:numPr>
              <w:spacing w:after="0" w:line="240" w:lineRule="auto"/>
              <w:jc w:val="both"/>
              <w:rPr>
                <w:rFonts w:ascii="Arial" w:hAnsi="Arial" w:cs="Arial"/>
                <w:b/>
                <w:bCs/>
                <w:sz w:val="24"/>
                <w:szCs w:val="24"/>
              </w:rPr>
            </w:pPr>
            <w:r w:rsidRPr="00D33A1A">
              <w:rPr>
                <w:rFonts w:ascii="Arial" w:hAnsi="Arial" w:cs="Arial"/>
                <w:b/>
                <w:bCs/>
                <w:sz w:val="24"/>
                <w:szCs w:val="24"/>
              </w:rPr>
              <w:t>Value and strengthen the relationship with THC.</w:t>
            </w:r>
          </w:p>
          <w:p w14:paraId="5ABAF1C9" w14:textId="77777777" w:rsidR="00D33A1A" w:rsidRPr="00D33A1A" w:rsidRDefault="00D33A1A" w:rsidP="000C6144">
            <w:pPr>
              <w:pStyle w:val="ListParagraph"/>
              <w:numPr>
                <w:ilvl w:val="0"/>
                <w:numId w:val="17"/>
              </w:numPr>
              <w:spacing w:after="0" w:line="240" w:lineRule="auto"/>
              <w:jc w:val="both"/>
              <w:rPr>
                <w:rFonts w:ascii="Arial" w:hAnsi="Arial" w:cs="Arial"/>
                <w:b/>
                <w:bCs/>
                <w:sz w:val="24"/>
                <w:szCs w:val="24"/>
              </w:rPr>
            </w:pPr>
            <w:r w:rsidRPr="00D33A1A">
              <w:rPr>
                <w:rFonts w:ascii="Arial" w:hAnsi="Arial" w:cs="Arial"/>
                <w:b/>
                <w:bCs/>
                <w:sz w:val="24"/>
                <w:szCs w:val="24"/>
              </w:rPr>
              <w:t>Develop and deliver the HLH Corporate Programme and seek to attract capital investment.</w:t>
            </w:r>
          </w:p>
          <w:p w14:paraId="50DAA195" w14:textId="77777777" w:rsidR="00D33A1A" w:rsidRPr="00D33A1A" w:rsidRDefault="00D33A1A" w:rsidP="000C6144">
            <w:pPr>
              <w:pStyle w:val="ListParagraph"/>
              <w:numPr>
                <w:ilvl w:val="0"/>
                <w:numId w:val="17"/>
              </w:numPr>
              <w:tabs>
                <w:tab w:val="left" w:pos="0"/>
              </w:tabs>
              <w:spacing w:after="0" w:line="240" w:lineRule="auto"/>
              <w:jc w:val="both"/>
              <w:rPr>
                <w:rFonts w:ascii="Arial" w:hAnsi="Arial" w:cs="Arial"/>
                <w:b/>
                <w:bCs/>
                <w:sz w:val="24"/>
                <w:szCs w:val="24"/>
              </w:rPr>
            </w:pPr>
            <w:r w:rsidRPr="00D33A1A">
              <w:rPr>
                <w:rFonts w:ascii="Arial" w:hAnsi="Arial" w:cs="Arial"/>
                <w:b/>
                <w:bCs/>
                <w:sz w:val="24"/>
                <w:szCs w:val="24"/>
              </w:rPr>
              <w:t>Use research and market analysis to develop and deliver proactive marketing and promotion of HLH and its services.</w:t>
            </w:r>
          </w:p>
          <w:p w14:paraId="6E75AABE" w14:textId="77777777" w:rsidR="00D33A1A" w:rsidRPr="00D33A1A" w:rsidRDefault="00D33A1A" w:rsidP="000C6144">
            <w:pPr>
              <w:pStyle w:val="ListParagraph"/>
              <w:numPr>
                <w:ilvl w:val="0"/>
                <w:numId w:val="17"/>
              </w:numPr>
              <w:spacing w:after="0" w:line="240" w:lineRule="auto"/>
              <w:jc w:val="both"/>
              <w:rPr>
                <w:rFonts w:ascii="Arial" w:hAnsi="Arial" w:cs="Arial"/>
                <w:b/>
                <w:bCs/>
                <w:sz w:val="24"/>
                <w:szCs w:val="24"/>
              </w:rPr>
            </w:pPr>
            <w:r w:rsidRPr="00D33A1A">
              <w:rPr>
                <w:rFonts w:ascii="Arial" w:hAnsi="Arial" w:cs="Arial"/>
                <w:b/>
                <w:bCs/>
                <w:sz w:val="24"/>
                <w:szCs w:val="24"/>
              </w:rPr>
              <w:t>Initiate and implement an ICT digital transformation strategy across the charity.</w:t>
            </w:r>
          </w:p>
          <w:p w14:paraId="33241E28" w14:textId="77777777" w:rsidR="00D33A1A" w:rsidRPr="00D33A1A" w:rsidRDefault="00D33A1A" w:rsidP="000C6144">
            <w:pPr>
              <w:pStyle w:val="ListParagraph"/>
              <w:numPr>
                <w:ilvl w:val="0"/>
                <w:numId w:val="17"/>
              </w:numPr>
              <w:spacing w:after="0" w:line="240" w:lineRule="auto"/>
              <w:jc w:val="both"/>
              <w:rPr>
                <w:rFonts w:ascii="Arial" w:hAnsi="Arial" w:cs="Arial"/>
                <w:b/>
                <w:bCs/>
                <w:sz w:val="24"/>
                <w:szCs w:val="24"/>
              </w:rPr>
            </w:pPr>
            <w:r w:rsidRPr="00D33A1A">
              <w:rPr>
                <w:rFonts w:ascii="Arial" w:hAnsi="Arial" w:cs="Arial"/>
                <w:b/>
                <w:bCs/>
                <w:sz w:val="24"/>
                <w:szCs w:val="24"/>
              </w:rPr>
              <w:t xml:space="preserve">Develop and strengthen relationships with customers, key </w:t>
            </w:r>
            <w:proofErr w:type="gramStart"/>
            <w:r w:rsidRPr="00D33A1A">
              <w:rPr>
                <w:rFonts w:ascii="Arial" w:hAnsi="Arial" w:cs="Arial"/>
                <w:b/>
                <w:bCs/>
                <w:sz w:val="24"/>
                <w:szCs w:val="24"/>
              </w:rPr>
              <w:t>stakeholders</w:t>
            </w:r>
            <w:proofErr w:type="gramEnd"/>
            <w:r w:rsidRPr="00D33A1A">
              <w:rPr>
                <w:rFonts w:ascii="Arial" w:hAnsi="Arial" w:cs="Arial"/>
                <w:b/>
                <w:bCs/>
                <w:sz w:val="24"/>
                <w:szCs w:val="24"/>
              </w:rPr>
              <w:t xml:space="preserve"> and partners.</w:t>
            </w:r>
          </w:p>
          <w:p w14:paraId="1118CB41" w14:textId="77777777" w:rsidR="00604351" w:rsidRPr="005E463E" w:rsidRDefault="00D33A1A" w:rsidP="000C6144">
            <w:pPr>
              <w:pStyle w:val="ListParagraph"/>
              <w:numPr>
                <w:ilvl w:val="0"/>
                <w:numId w:val="17"/>
              </w:numPr>
              <w:spacing w:after="0" w:line="240" w:lineRule="auto"/>
              <w:jc w:val="both"/>
              <w:rPr>
                <w:rFonts w:ascii="Arial" w:hAnsi="Arial" w:cs="Arial"/>
                <w:b/>
                <w:sz w:val="24"/>
                <w:szCs w:val="24"/>
              </w:rPr>
            </w:pPr>
            <w:r w:rsidRPr="00844107">
              <w:rPr>
                <w:rFonts w:ascii="Arial" w:hAnsi="Arial" w:cs="Arial"/>
                <w:b/>
                <w:bCs/>
                <w:sz w:val="24"/>
                <w:szCs w:val="24"/>
              </w:rPr>
              <w:t xml:space="preserve">Deliver targeted programmes which support and enhance the physical and mental health and wellbeing of the </w:t>
            </w:r>
            <w:proofErr w:type="gramStart"/>
            <w:r w:rsidRPr="00844107">
              <w:rPr>
                <w:rFonts w:ascii="Arial" w:hAnsi="Arial" w:cs="Arial"/>
                <w:b/>
                <w:bCs/>
                <w:sz w:val="24"/>
                <w:szCs w:val="24"/>
              </w:rPr>
              <w:t>population</w:t>
            </w:r>
            <w:proofErr w:type="gramEnd"/>
            <w:r w:rsidRPr="00844107">
              <w:rPr>
                <w:rFonts w:ascii="Arial" w:hAnsi="Arial" w:cs="Arial"/>
                <w:b/>
                <w:bCs/>
                <w:sz w:val="24"/>
                <w:szCs w:val="24"/>
              </w:rPr>
              <w:t xml:space="preserve"> and which contribute to the prevention agenda.</w:t>
            </w:r>
          </w:p>
          <w:p w14:paraId="558A8567" w14:textId="11C01600" w:rsidR="005E463E" w:rsidRPr="000D7575" w:rsidRDefault="005E463E" w:rsidP="005E463E">
            <w:pPr>
              <w:pStyle w:val="ListParagraph"/>
              <w:spacing w:after="0" w:line="240" w:lineRule="auto"/>
              <w:jc w:val="both"/>
              <w:rPr>
                <w:rFonts w:ascii="Arial" w:hAnsi="Arial" w:cs="Arial"/>
                <w:b/>
                <w:sz w:val="24"/>
                <w:szCs w:val="24"/>
              </w:rPr>
            </w:pPr>
          </w:p>
        </w:tc>
      </w:tr>
      <w:tr w:rsidR="00A53534" w:rsidRPr="000D7575" w14:paraId="4F6B6720" w14:textId="77777777" w:rsidTr="537C30CB">
        <w:tc>
          <w:tcPr>
            <w:tcW w:w="684" w:type="dxa"/>
          </w:tcPr>
          <w:p w14:paraId="50886340" w14:textId="77777777" w:rsidR="00A53534" w:rsidRPr="000D7575" w:rsidRDefault="008B4D54" w:rsidP="008F7869">
            <w:pPr>
              <w:jc w:val="both"/>
              <w:rPr>
                <w:rFonts w:ascii="Arial" w:hAnsi="Arial" w:cs="Arial"/>
                <w:b/>
                <w:szCs w:val="24"/>
              </w:rPr>
            </w:pPr>
            <w:r w:rsidRPr="000D7575">
              <w:rPr>
                <w:rFonts w:ascii="Arial" w:hAnsi="Arial" w:cs="Arial"/>
                <w:b/>
                <w:szCs w:val="24"/>
              </w:rPr>
              <w:t>2.</w:t>
            </w:r>
          </w:p>
        </w:tc>
        <w:tc>
          <w:tcPr>
            <w:tcW w:w="9831" w:type="dxa"/>
          </w:tcPr>
          <w:p w14:paraId="1B5474FB" w14:textId="77777777" w:rsidR="008B4D54" w:rsidRPr="000D7575" w:rsidRDefault="008B4D54" w:rsidP="008F7869">
            <w:pPr>
              <w:jc w:val="both"/>
              <w:rPr>
                <w:rFonts w:ascii="Arial" w:hAnsi="Arial" w:cs="Arial"/>
                <w:b/>
                <w:szCs w:val="24"/>
              </w:rPr>
            </w:pPr>
            <w:r w:rsidRPr="000D7575">
              <w:rPr>
                <w:rFonts w:ascii="Arial" w:hAnsi="Arial" w:cs="Arial"/>
                <w:b/>
                <w:szCs w:val="24"/>
              </w:rPr>
              <w:t>Background</w:t>
            </w:r>
          </w:p>
          <w:p w14:paraId="121875C9" w14:textId="77777777" w:rsidR="00A53534" w:rsidRPr="000D7575" w:rsidRDefault="00A53534" w:rsidP="008F7869">
            <w:pPr>
              <w:jc w:val="both"/>
              <w:rPr>
                <w:rFonts w:ascii="Arial" w:hAnsi="Arial" w:cs="Arial"/>
                <w:szCs w:val="24"/>
              </w:rPr>
            </w:pPr>
          </w:p>
        </w:tc>
      </w:tr>
      <w:tr w:rsidR="00A53534" w:rsidRPr="000D7575" w14:paraId="2D5D081E" w14:textId="77777777" w:rsidTr="537C30CB">
        <w:tc>
          <w:tcPr>
            <w:tcW w:w="684" w:type="dxa"/>
          </w:tcPr>
          <w:p w14:paraId="66601EEC" w14:textId="77777777" w:rsidR="00A53534" w:rsidRPr="000D7575" w:rsidRDefault="008B4D54" w:rsidP="008F7869">
            <w:pPr>
              <w:jc w:val="both"/>
              <w:rPr>
                <w:rFonts w:ascii="Arial" w:hAnsi="Arial" w:cs="Arial"/>
                <w:szCs w:val="24"/>
              </w:rPr>
            </w:pPr>
            <w:r w:rsidRPr="000D7575">
              <w:rPr>
                <w:rFonts w:ascii="Arial" w:hAnsi="Arial" w:cs="Arial"/>
                <w:szCs w:val="24"/>
              </w:rPr>
              <w:t>2.1</w:t>
            </w:r>
          </w:p>
        </w:tc>
        <w:tc>
          <w:tcPr>
            <w:tcW w:w="9831" w:type="dxa"/>
          </w:tcPr>
          <w:p w14:paraId="4D03FF11" w14:textId="0BF0C9EF" w:rsidR="002E56BB" w:rsidRPr="00D4623B" w:rsidRDefault="00817E0F" w:rsidP="00BC76AD">
            <w:pPr>
              <w:jc w:val="both"/>
              <w:rPr>
                <w:rFonts w:ascii="Arial" w:hAnsi="Arial" w:cs="Arial"/>
                <w:szCs w:val="24"/>
              </w:rPr>
            </w:pPr>
            <w:r w:rsidRPr="000D7575">
              <w:rPr>
                <w:rFonts w:ascii="Arial" w:hAnsi="Arial" w:cs="Arial"/>
                <w:szCs w:val="24"/>
              </w:rPr>
              <w:t xml:space="preserve">The </w:t>
            </w:r>
            <w:r w:rsidR="008016CB" w:rsidRPr="000D7575">
              <w:rPr>
                <w:rFonts w:ascii="Arial" w:hAnsi="Arial" w:cs="Arial"/>
                <w:szCs w:val="24"/>
              </w:rPr>
              <w:t>implementation of the HLH Business Plan 20</w:t>
            </w:r>
            <w:r w:rsidR="00D33A1A">
              <w:rPr>
                <w:rFonts w:ascii="Arial" w:hAnsi="Arial" w:cs="Arial"/>
                <w:szCs w:val="24"/>
              </w:rPr>
              <w:t>22</w:t>
            </w:r>
            <w:r w:rsidR="008016CB" w:rsidRPr="000D7575">
              <w:rPr>
                <w:rFonts w:ascii="Arial" w:hAnsi="Arial" w:cs="Arial"/>
                <w:szCs w:val="24"/>
              </w:rPr>
              <w:t>-2</w:t>
            </w:r>
            <w:r w:rsidR="00D33A1A">
              <w:rPr>
                <w:rFonts w:ascii="Arial" w:hAnsi="Arial" w:cs="Arial"/>
                <w:szCs w:val="24"/>
              </w:rPr>
              <w:t>7</w:t>
            </w:r>
            <w:r w:rsidR="008016CB" w:rsidRPr="000D7575">
              <w:rPr>
                <w:rFonts w:ascii="Arial" w:hAnsi="Arial" w:cs="Arial"/>
                <w:szCs w:val="24"/>
              </w:rPr>
              <w:t xml:space="preserve"> is monitored</w:t>
            </w:r>
            <w:r w:rsidR="002E56BB">
              <w:rPr>
                <w:rFonts w:ascii="Arial" w:hAnsi="Arial" w:cs="Arial"/>
                <w:szCs w:val="24"/>
              </w:rPr>
              <w:t xml:space="preserve"> </w:t>
            </w:r>
            <w:r w:rsidR="008016CB" w:rsidRPr="000D7575">
              <w:rPr>
                <w:rFonts w:ascii="Arial" w:hAnsi="Arial" w:cs="Arial"/>
                <w:szCs w:val="24"/>
              </w:rPr>
              <w:t xml:space="preserve">through a set of performance indicators set by the Board </w:t>
            </w:r>
            <w:r w:rsidR="00032329" w:rsidRPr="009A78EA">
              <w:rPr>
                <w:rFonts w:ascii="Arial" w:hAnsi="Arial" w:cs="Arial"/>
                <w:szCs w:val="24"/>
              </w:rPr>
              <w:t>to assess the overall performance of the charity</w:t>
            </w:r>
            <w:r w:rsidR="00554192">
              <w:rPr>
                <w:rFonts w:ascii="Arial" w:hAnsi="Arial" w:cs="Arial"/>
                <w:szCs w:val="24"/>
              </w:rPr>
              <w:t xml:space="preserve">. The indicators were set </w:t>
            </w:r>
            <w:r w:rsidR="008016CB" w:rsidRPr="000D7575">
              <w:rPr>
                <w:rFonts w:ascii="Arial" w:hAnsi="Arial" w:cs="Arial"/>
                <w:szCs w:val="24"/>
              </w:rPr>
              <w:t xml:space="preserve">at </w:t>
            </w:r>
            <w:r w:rsidR="00554192">
              <w:rPr>
                <w:rFonts w:ascii="Arial" w:hAnsi="Arial" w:cs="Arial"/>
                <w:szCs w:val="24"/>
              </w:rPr>
              <w:t xml:space="preserve">the HLH Board meeting </w:t>
            </w:r>
            <w:r w:rsidR="008016CB" w:rsidRPr="000D7575">
              <w:rPr>
                <w:rFonts w:ascii="Arial" w:hAnsi="Arial" w:cs="Arial"/>
                <w:szCs w:val="24"/>
              </w:rPr>
              <w:t xml:space="preserve">held on </w:t>
            </w:r>
            <w:r w:rsidR="00D33A1A">
              <w:rPr>
                <w:rFonts w:ascii="Arial" w:hAnsi="Arial" w:cs="Arial"/>
                <w:szCs w:val="24"/>
              </w:rPr>
              <w:t>3</w:t>
            </w:r>
            <w:r w:rsidR="00970631">
              <w:rPr>
                <w:rFonts w:ascii="Arial" w:hAnsi="Arial" w:cs="Arial"/>
                <w:szCs w:val="24"/>
              </w:rPr>
              <w:t>1</w:t>
            </w:r>
            <w:r w:rsidR="008016CB" w:rsidRPr="000D7575">
              <w:rPr>
                <w:rFonts w:ascii="Arial" w:hAnsi="Arial" w:cs="Arial"/>
                <w:szCs w:val="24"/>
              </w:rPr>
              <w:t xml:space="preserve"> </w:t>
            </w:r>
            <w:r w:rsidR="00970631">
              <w:rPr>
                <w:rFonts w:ascii="Arial" w:hAnsi="Arial" w:cs="Arial"/>
                <w:szCs w:val="24"/>
              </w:rPr>
              <w:t>March</w:t>
            </w:r>
            <w:r w:rsidR="008016CB" w:rsidRPr="000D7575">
              <w:rPr>
                <w:rFonts w:ascii="Arial" w:hAnsi="Arial" w:cs="Arial"/>
                <w:szCs w:val="24"/>
              </w:rPr>
              <w:t xml:space="preserve"> 20</w:t>
            </w:r>
            <w:r w:rsidR="00D33A1A">
              <w:rPr>
                <w:rFonts w:ascii="Arial" w:hAnsi="Arial" w:cs="Arial"/>
                <w:szCs w:val="24"/>
              </w:rPr>
              <w:t>2</w:t>
            </w:r>
            <w:r w:rsidR="00970631">
              <w:rPr>
                <w:rFonts w:ascii="Arial" w:hAnsi="Arial" w:cs="Arial"/>
                <w:szCs w:val="24"/>
              </w:rPr>
              <w:t>2</w:t>
            </w:r>
            <w:r w:rsidR="002E56BB">
              <w:rPr>
                <w:rFonts w:ascii="Arial" w:hAnsi="Arial" w:cs="Arial"/>
                <w:szCs w:val="24"/>
              </w:rPr>
              <w:t>.</w:t>
            </w:r>
          </w:p>
        </w:tc>
      </w:tr>
      <w:tr w:rsidR="00A3288A" w:rsidRPr="000D7575" w14:paraId="2DFA0D6B" w14:textId="77777777" w:rsidTr="537C30CB">
        <w:tc>
          <w:tcPr>
            <w:tcW w:w="684" w:type="dxa"/>
          </w:tcPr>
          <w:p w14:paraId="0E57D804" w14:textId="41E11E9E" w:rsidR="00A3288A" w:rsidRPr="000D7575" w:rsidRDefault="00A3288A" w:rsidP="008F7869">
            <w:pPr>
              <w:jc w:val="both"/>
              <w:rPr>
                <w:rFonts w:ascii="Arial" w:hAnsi="Arial" w:cs="Arial"/>
                <w:szCs w:val="24"/>
              </w:rPr>
            </w:pPr>
            <w:r w:rsidRPr="000D7575">
              <w:rPr>
                <w:rFonts w:ascii="Arial" w:hAnsi="Arial" w:cs="Arial"/>
                <w:b/>
                <w:szCs w:val="24"/>
              </w:rPr>
              <w:lastRenderedPageBreak/>
              <w:t xml:space="preserve">3. </w:t>
            </w:r>
          </w:p>
        </w:tc>
        <w:tc>
          <w:tcPr>
            <w:tcW w:w="9831" w:type="dxa"/>
          </w:tcPr>
          <w:p w14:paraId="74607A32" w14:textId="77777777" w:rsidR="00A3288A" w:rsidRPr="000D7575" w:rsidRDefault="00A3288A" w:rsidP="008F7869">
            <w:pPr>
              <w:jc w:val="both"/>
              <w:rPr>
                <w:rFonts w:ascii="Arial" w:hAnsi="Arial" w:cs="Arial"/>
                <w:b/>
                <w:szCs w:val="24"/>
              </w:rPr>
            </w:pPr>
            <w:r w:rsidRPr="000D7575">
              <w:rPr>
                <w:rFonts w:ascii="Arial" w:hAnsi="Arial" w:cs="Arial"/>
                <w:b/>
                <w:szCs w:val="24"/>
              </w:rPr>
              <w:t>Summary of Performance</w:t>
            </w:r>
          </w:p>
          <w:p w14:paraId="5B06C680" w14:textId="77777777" w:rsidR="00A3288A" w:rsidRPr="000D7575" w:rsidRDefault="00A3288A" w:rsidP="008F7869">
            <w:pPr>
              <w:jc w:val="both"/>
              <w:rPr>
                <w:rFonts w:ascii="Arial" w:hAnsi="Arial" w:cs="Arial"/>
                <w:szCs w:val="24"/>
              </w:rPr>
            </w:pPr>
          </w:p>
        </w:tc>
      </w:tr>
      <w:tr w:rsidR="00A3288A" w:rsidRPr="000D7575" w14:paraId="0E1DD0A0" w14:textId="77777777" w:rsidTr="537C30CB">
        <w:tc>
          <w:tcPr>
            <w:tcW w:w="684" w:type="dxa"/>
          </w:tcPr>
          <w:p w14:paraId="1A0881D4" w14:textId="7FA9445B" w:rsidR="00A3288A" w:rsidRPr="00621D65" w:rsidRDefault="00A3288A" w:rsidP="008F7869">
            <w:pPr>
              <w:jc w:val="both"/>
              <w:rPr>
                <w:rFonts w:ascii="Arial" w:hAnsi="Arial" w:cs="Arial"/>
                <w:szCs w:val="24"/>
              </w:rPr>
            </w:pPr>
            <w:r w:rsidRPr="00621D65">
              <w:rPr>
                <w:rFonts w:ascii="Arial" w:hAnsi="Arial" w:cs="Arial"/>
                <w:szCs w:val="24"/>
              </w:rPr>
              <w:t>3.1</w:t>
            </w:r>
          </w:p>
        </w:tc>
        <w:tc>
          <w:tcPr>
            <w:tcW w:w="9831" w:type="dxa"/>
          </w:tcPr>
          <w:p w14:paraId="35A9960F" w14:textId="5ADAD307" w:rsidR="00A3288A" w:rsidRPr="00821419" w:rsidRDefault="00A3288A" w:rsidP="008F7869">
            <w:pPr>
              <w:jc w:val="both"/>
              <w:rPr>
                <w:rFonts w:ascii="Arial" w:hAnsi="Arial" w:cs="Arial"/>
                <w:b/>
                <w:bCs/>
                <w:color w:val="FF0000"/>
                <w:szCs w:val="24"/>
              </w:rPr>
            </w:pPr>
            <w:r w:rsidRPr="00621D65">
              <w:rPr>
                <w:rFonts w:ascii="Arial" w:hAnsi="Arial" w:cs="Arial"/>
                <w:b/>
                <w:szCs w:val="24"/>
              </w:rPr>
              <w:t xml:space="preserve">Appendix A </w:t>
            </w:r>
            <w:r w:rsidRPr="00621D65">
              <w:rPr>
                <w:rFonts w:ascii="Arial" w:hAnsi="Arial" w:cs="Arial"/>
                <w:szCs w:val="24"/>
              </w:rPr>
              <w:t>contains a summary of performance against the PIs for Q</w:t>
            </w:r>
            <w:r w:rsidR="00F01394" w:rsidRPr="00621D65">
              <w:rPr>
                <w:rFonts w:ascii="Arial" w:hAnsi="Arial" w:cs="Arial"/>
                <w:szCs w:val="24"/>
              </w:rPr>
              <w:t>1</w:t>
            </w:r>
            <w:r w:rsidRPr="00621D65">
              <w:rPr>
                <w:rFonts w:ascii="Arial" w:hAnsi="Arial" w:cs="Arial"/>
                <w:szCs w:val="24"/>
              </w:rPr>
              <w:t xml:space="preserve"> 202</w:t>
            </w:r>
            <w:r w:rsidR="00F01394" w:rsidRPr="00621D65">
              <w:rPr>
                <w:rFonts w:ascii="Arial" w:hAnsi="Arial" w:cs="Arial"/>
                <w:szCs w:val="24"/>
              </w:rPr>
              <w:t>3</w:t>
            </w:r>
            <w:r w:rsidRPr="00621D65">
              <w:rPr>
                <w:rFonts w:ascii="Arial" w:hAnsi="Arial" w:cs="Arial"/>
                <w:szCs w:val="24"/>
              </w:rPr>
              <w:t>/2</w:t>
            </w:r>
            <w:r w:rsidR="00F01394" w:rsidRPr="00621D65">
              <w:rPr>
                <w:rFonts w:ascii="Arial" w:hAnsi="Arial" w:cs="Arial"/>
                <w:szCs w:val="24"/>
              </w:rPr>
              <w:t>4</w:t>
            </w:r>
            <w:r w:rsidRPr="00621D65">
              <w:rPr>
                <w:rFonts w:ascii="Arial" w:hAnsi="Arial" w:cs="Arial"/>
                <w:szCs w:val="24"/>
              </w:rPr>
              <w:t xml:space="preserve">. </w:t>
            </w:r>
            <w:r w:rsidRPr="00621D65">
              <w:t xml:space="preserve"> </w:t>
            </w:r>
            <w:r w:rsidRPr="00621D65">
              <w:rPr>
                <w:rFonts w:ascii="Arial" w:hAnsi="Arial" w:cs="Arial"/>
                <w:b/>
                <w:bCs/>
                <w:szCs w:val="24"/>
              </w:rPr>
              <w:t>Appendix B</w:t>
            </w:r>
            <w:r w:rsidRPr="00621D65">
              <w:rPr>
                <w:rFonts w:ascii="Arial" w:hAnsi="Arial" w:cs="Arial"/>
                <w:szCs w:val="24"/>
              </w:rPr>
              <w:t xml:space="preserve"> provides a list of </w:t>
            </w:r>
            <w:proofErr w:type="gramStart"/>
            <w:r w:rsidRPr="00621D65">
              <w:rPr>
                <w:rFonts w:ascii="Arial" w:hAnsi="Arial" w:cs="Arial"/>
                <w:szCs w:val="24"/>
              </w:rPr>
              <w:t xml:space="preserve">all </w:t>
            </w:r>
            <w:r w:rsidR="00301878">
              <w:rPr>
                <w:rFonts w:ascii="Arial" w:hAnsi="Arial" w:cs="Arial"/>
                <w:szCs w:val="24"/>
              </w:rPr>
              <w:t>of</w:t>
            </w:r>
            <w:proofErr w:type="gramEnd"/>
            <w:r w:rsidR="00301878">
              <w:rPr>
                <w:rFonts w:ascii="Arial" w:hAnsi="Arial" w:cs="Arial"/>
                <w:szCs w:val="24"/>
              </w:rPr>
              <w:t xml:space="preserve"> </w:t>
            </w:r>
            <w:r w:rsidRPr="00621D65">
              <w:rPr>
                <w:rFonts w:ascii="Arial" w:hAnsi="Arial" w:cs="Arial"/>
                <w:szCs w:val="24"/>
              </w:rPr>
              <w:t xml:space="preserve">the PIs along with trend information. </w:t>
            </w:r>
            <w:r w:rsidR="002A28DA">
              <w:rPr>
                <w:rFonts w:ascii="Arial" w:hAnsi="Arial" w:cs="Arial"/>
                <w:szCs w:val="24"/>
              </w:rPr>
              <w:t>10 of the 18</w:t>
            </w:r>
            <w:r w:rsidRPr="00621D65">
              <w:rPr>
                <w:rFonts w:ascii="Arial" w:hAnsi="Arial" w:cs="Arial"/>
                <w:szCs w:val="24"/>
              </w:rPr>
              <w:t xml:space="preserve"> PIs </w:t>
            </w:r>
            <w:r w:rsidR="000A16C8" w:rsidRPr="00621D65">
              <w:rPr>
                <w:rFonts w:ascii="Arial" w:hAnsi="Arial" w:cs="Arial"/>
                <w:szCs w:val="24"/>
              </w:rPr>
              <w:t>are</w:t>
            </w:r>
            <w:r w:rsidRPr="00621D65">
              <w:rPr>
                <w:rFonts w:ascii="Arial" w:hAnsi="Arial" w:cs="Arial"/>
                <w:szCs w:val="24"/>
              </w:rPr>
              <w:t xml:space="preserve"> scheduled for assessment at the </w:t>
            </w:r>
            <w:r w:rsidR="00590F15" w:rsidRPr="00590F15">
              <w:rPr>
                <w:rFonts w:ascii="Arial" w:hAnsi="Arial" w:cs="Arial"/>
                <w:szCs w:val="24"/>
              </w:rPr>
              <w:t>August</w:t>
            </w:r>
            <w:r w:rsidRPr="00590F15">
              <w:rPr>
                <w:rFonts w:ascii="Arial" w:hAnsi="Arial" w:cs="Arial"/>
                <w:szCs w:val="24"/>
              </w:rPr>
              <w:t xml:space="preserve"> 202</w:t>
            </w:r>
            <w:r w:rsidR="0079173A" w:rsidRPr="00590F15">
              <w:rPr>
                <w:rFonts w:ascii="Arial" w:hAnsi="Arial" w:cs="Arial"/>
                <w:szCs w:val="24"/>
              </w:rPr>
              <w:t>3</w:t>
            </w:r>
            <w:r w:rsidRPr="00621D65">
              <w:rPr>
                <w:rFonts w:ascii="Arial" w:hAnsi="Arial" w:cs="Arial"/>
                <w:szCs w:val="24"/>
              </w:rPr>
              <w:t xml:space="preserve"> HLH Board meeting</w:t>
            </w:r>
            <w:r w:rsidR="003532A9">
              <w:rPr>
                <w:rFonts w:ascii="Arial" w:hAnsi="Arial" w:cs="Arial"/>
                <w:szCs w:val="24"/>
              </w:rPr>
              <w:t>, o</w:t>
            </w:r>
            <w:r w:rsidR="00080142" w:rsidRPr="00621D65">
              <w:rPr>
                <w:rFonts w:ascii="Arial" w:hAnsi="Arial" w:cs="Arial"/>
                <w:szCs w:val="24"/>
              </w:rPr>
              <w:t xml:space="preserve">f </w:t>
            </w:r>
            <w:r w:rsidR="009A78EA" w:rsidRPr="00621D65">
              <w:rPr>
                <w:rFonts w:ascii="Arial" w:hAnsi="Arial" w:cs="Arial"/>
                <w:szCs w:val="24"/>
              </w:rPr>
              <w:t xml:space="preserve">those, </w:t>
            </w:r>
            <w:r w:rsidR="00002EC6">
              <w:rPr>
                <w:rFonts w:ascii="Arial" w:hAnsi="Arial" w:cs="Arial"/>
                <w:szCs w:val="24"/>
              </w:rPr>
              <w:t>5</w:t>
            </w:r>
            <w:r w:rsidR="00AE5866" w:rsidRPr="00621D65">
              <w:rPr>
                <w:rFonts w:ascii="Arial" w:hAnsi="Arial" w:cs="Arial"/>
                <w:szCs w:val="24"/>
              </w:rPr>
              <w:t xml:space="preserve"> </w:t>
            </w:r>
            <w:r w:rsidRPr="00621D65">
              <w:rPr>
                <w:rFonts w:ascii="Arial" w:hAnsi="Arial" w:cs="Arial"/>
                <w:szCs w:val="24"/>
              </w:rPr>
              <w:t>have been RAG rated green;</w:t>
            </w:r>
            <w:r w:rsidR="00035F4C" w:rsidRPr="00621D65">
              <w:rPr>
                <w:rFonts w:ascii="Arial" w:hAnsi="Arial" w:cs="Arial"/>
                <w:szCs w:val="24"/>
              </w:rPr>
              <w:t xml:space="preserve"> </w:t>
            </w:r>
            <w:r w:rsidR="00002EC6">
              <w:rPr>
                <w:rFonts w:ascii="Arial" w:hAnsi="Arial" w:cs="Arial"/>
                <w:szCs w:val="24"/>
              </w:rPr>
              <w:t>3</w:t>
            </w:r>
            <w:r w:rsidR="00621D65">
              <w:rPr>
                <w:rFonts w:ascii="Arial" w:hAnsi="Arial" w:cs="Arial"/>
                <w:szCs w:val="24"/>
              </w:rPr>
              <w:t xml:space="preserve"> </w:t>
            </w:r>
            <w:r w:rsidR="00035F4C" w:rsidRPr="00621D65">
              <w:rPr>
                <w:rFonts w:ascii="Arial" w:hAnsi="Arial" w:cs="Arial"/>
                <w:szCs w:val="24"/>
              </w:rPr>
              <w:t>amber</w:t>
            </w:r>
            <w:r w:rsidR="001B2B8D" w:rsidRPr="00621D65">
              <w:rPr>
                <w:rFonts w:ascii="Arial" w:hAnsi="Arial" w:cs="Arial"/>
                <w:szCs w:val="24"/>
              </w:rPr>
              <w:t>;</w:t>
            </w:r>
            <w:r w:rsidRPr="00621D65">
              <w:rPr>
                <w:rFonts w:ascii="Arial" w:hAnsi="Arial" w:cs="Arial"/>
                <w:szCs w:val="24"/>
              </w:rPr>
              <w:t xml:space="preserve"> </w:t>
            </w:r>
            <w:r w:rsidR="00080142" w:rsidRPr="00621D65">
              <w:rPr>
                <w:rFonts w:ascii="Arial" w:hAnsi="Arial" w:cs="Arial"/>
                <w:szCs w:val="24"/>
              </w:rPr>
              <w:t xml:space="preserve">and </w:t>
            </w:r>
            <w:r w:rsidR="00002EC6">
              <w:rPr>
                <w:rFonts w:ascii="Arial" w:hAnsi="Arial" w:cs="Arial"/>
                <w:szCs w:val="24"/>
              </w:rPr>
              <w:t>2</w:t>
            </w:r>
            <w:r w:rsidR="00F6368B" w:rsidRPr="00621D65">
              <w:rPr>
                <w:rFonts w:ascii="Arial" w:hAnsi="Arial" w:cs="Arial"/>
                <w:szCs w:val="24"/>
              </w:rPr>
              <w:t xml:space="preserve"> </w:t>
            </w:r>
            <w:r w:rsidRPr="00621D65">
              <w:rPr>
                <w:rFonts w:ascii="Arial" w:hAnsi="Arial" w:cs="Arial"/>
                <w:szCs w:val="24"/>
              </w:rPr>
              <w:t>red</w:t>
            </w:r>
            <w:r w:rsidR="00080142" w:rsidRPr="00621D65">
              <w:rPr>
                <w:rFonts w:ascii="Arial" w:hAnsi="Arial" w:cs="Arial"/>
                <w:szCs w:val="24"/>
              </w:rPr>
              <w:t>.</w:t>
            </w:r>
            <w:r w:rsidR="00F6368B" w:rsidRPr="009A78EA">
              <w:rPr>
                <w:rFonts w:ascii="Arial" w:hAnsi="Arial" w:cs="Arial"/>
                <w:szCs w:val="24"/>
              </w:rPr>
              <w:t xml:space="preserve"> </w:t>
            </w:r>
          </w:p>
          <w:p w14:paraId="53696A3F" w14:textId="76A511D2" w:rsidR="002E56BB" w:rsidRPr="009A78EA" w:rsidRDefault="002E56BB" w:rsidP="008F7869">
            <w:pPr>
              <w:jc w:val="both"/>
              <w:rPr>
                <w:rFonts w:ascii="Arial" w:hAnsi="Arial" w:cs="Arial"/>
                <w:szCs w:val="24"/>
              </w:rPr>
            </w:pPr>
          </w:p>
        </w:tc>
      </w:tr>
      <w:tr w:rsidR="00480BC9" w:rsidRPr="00A537F6" w14:paraId="75FD2DD3" w14:textId="77777777" w:rsidTr="537C30CB">
        <w:tc>
          <w:tcPr>
            <w:tcW w:w="684" w:type="dxa"/>
          </w:tcPr>
          <w:p w14:paraId="7E97499E" w14:textId="38500C26" w:rsidR="00480BC9" w:rsidRDefault="00664509" w:rsidP="008F7869">
            <w:pPr>
              <w:jc w:val="both"/>
              <w:rPr>
                <w:rFonts w:ascii="Arial" w:hAnsi="Arial" w:cs="Arial"/>
                <w:bCs/>
                <w:szCs w:val="24"/>
              </w:rPr>
            </w:pPr>
            <w:r>
              <w:rPr>
                <w:rFonts w:ascii="Arial" w:hAnsi="Arial" w:cs="Arial"/>
                <w:bCs/>
                <w:szCs w:val="24"/>
              </w:rPr>
              <w:t>3.2</w:t>
            </w:r>
          </w:p>
        </w:tc>
        <w:tc>
          <w:tcPr>
            <w:tcW w:w="9831" w:type="dxa"/>
          </w:tcPr>
          <w:p w14:paraId="1F7D7CB7" w14:textId="77777777" w:rsidR="00480BC9" w:rsidRDefault="00B30D6A" w:rsidP="009D7E04">
            <w:pPr>
              <w:jc w:val="both"/>
              <w:rPr>
                <w:rFonts w:ascii="Arial" w:hAnsi="Arial" w:cs="Arial"/>
                <w:b/>
                <w:szCs w:val="24"/>
              </w:rPr>
            </w:pPr>
            <w:r>
              <w:rPr>
                <w:rFonts w:ascii="Arial" w:hAnsi="Arial" w:cs="Arial"/>
                <w:bCs/>
                <w:szCs w:val="24"/>
              </w:rPr>
              <w:t xml:space="preserve">The </w:t>
            </w:r>
            <w:r w:rsidR="00436F24">
              <w:rPr>
                <w:rFonts w:ascii="Arial" w:hAnsi="Arial" w:cs="Arial"/>
                <w:bCs/>
                <w:szCs w:val="24"/>
              </w:rPr>
              <w:t xml:space="preserve">indicators that have been RAG rated red are staff attendance and reserves; the </w:t>
            </w:r>
            <w:r w:rsidR="00E468FB">
              <w:rPr>
                <w:rFonts w:ascii="Arial" w:hAnsi="Arial" w:cs="Arial"/>
                <w:bCs/>
                <w:szCs w:val="24"/>
              </w:rPr>
              <w:t xml:space="preserve">amber ones are travel, finance, and </w:t>
            </w:r>
            <w:r w:rsidR="00E468FB">
              <w:rPr>
                <w:rFonts w:ascii="Arial" w:hAnsi="Arial" w:cs="Arial"/>
                <w:bCs/>
                <w:i/>
                <w:iCs/>
                <w:szCs w:val="24"/>
              </w:rPr>
              <w:t>high</w:t>
            </w:r>
            <w:r w:rsidR="00E468FB">
              <w:rPr>
                <w:rFonts w:ascii="Arial" w:hAnsi="Arial" w:cs="Arial"/>
                <w:b/>
                <w:i/>
                <w:iCs/>
                <w:szCs w:val="24"/>
              </w:rPr>
              <w:t xml:space="preserve">life </w:t>
            </w:r>
            <w:r w:rsidR="00E468FB" w:rsidRPr="00664509">
              <w:rPr>
                <w:rFonts w:ascii="Arial" w:hAnsi="Arial" w:cs="Arial"/>
                <w:bCs/>
                <w:szCs w:val="24"/>
              </w:rPr>
              <w:t>su</w:t>
            </w:r>
            <w:r w:rsidR="00664509">
              <w:rPr>
                <w:rFonts w:ascii="Arial" w:hAnsi="Arial" w:cs="Arial"/>
                <w:bCs/>
                <w:szCs w:val="24"/>
              </w:rPr>
              <w:t>b</w:t>
            </w:r>
            <w:r w:rsidR="00E468FB" w:rsidRPr="00664509">
              <w:rPr>
                <w:rFonts w:ascii="Arial" w:hAnsi="Arial" w:cs="Arial"/>
                <w:bCs/>
                <w:szCs w:val="24"/>
              </w:rPr>
              <w:t>scriptions.</w:t>
            </w:r>
            <w:r w:rsidR="00E468FB">
              <w:rPr>
                <w:rFonts w:ascii="Arial" w:hAnsi="Arial" w:cs="Arial"/>
                <w:b/>
                <w:i/>
                <w:iCs/>
                <w:szCs w:val="24"/>
              </w:rPr>
              <w:t xml:space="preserve"> </w:t>
            </w:r>
          </w:p>
          <w:p w14:paraId="0CF033BA" w14:textId="2330BADD" w:rsidR="00535E65" w:rsidRPr="00535E65" w:rsidRDefault="00535E65" w:rsidP="009D7E04">
            <w:pPr>
              <w:jc w:val="both"/>
              <w:rPr>
                <w:rFonts w:ascii="Arial" w:hAnsi="Arial" w:cs="Arial"/>
                <w:bCs/>
                <w:szCs w:val="24"/>
              </w:rPr>
            </w:pPr>
          </w:p>
        </w:tc>
      </w:tr>
      <w:tr w:rsidR="00DA6257" w:rsidRPr="00EF590D" w14:paraId="471AF582" w14:textId="77777777" w:rsidTr="537C30CB">
        <w:tc>
          <w:tcPr>
            <w:tcW w:w="684" w:type="dxa"/>
          </w:tcPr>
          <w:p w14:paraId="2F16B0B4" w14:textId="77777777" w:rsidR="00DA6257" w:rsidRPr="00EF590D" w:rsidRDefault="00DA6257">
            <w:pPr>
              <w:jc w:val="both"/>
              <w:rPr>
                <w:rFonts w:ascii="Arial" w:hAnsi="Arial" w:cs="Arial"/>
                <w:bCs/>
                <w:szCs w:val="24"/>
              </w:rPr>
            </w:pPr>
            <w:r w:rsidRPr="00EF590D">
              <w:rPr>
                <w:rFonts w:ascii="Arial" w:hAnsi="Arial" w:cs="Arial"/>
                <w:bCs/>
                <w:szCs w:val="24"/>
              </w:rPr>
              <w:t xml:space="preserve">3.3 </w:t>
            </w:r>
          </w:p>
        </w:tc>
        <w:tc>
          <w:tcPr>
            <w:tcW w:w="9831" w:type="dxa"/>
          </w:tcPr>
          <w:p w14:paraId="47FFE0A1" w14:textId="5E5C57B7" w:rsidR="00DA2A49" w:rsidRDefault="00DA6257">
            <w:pPr>
              <w:jc w:val="both"/>
              <w:rPr>
                <w:rFonts w:ascii="Arial" w:hAnsi="Arial" w:cs="Arial"/>
                <w:bCs/>
                <w:szCs w:val="24"/>
              </w:rPr>
            </w:pPr>
            <w:r w:rsidRPr="00EF590D">
              <w:rPr>
                <w:rFonts w:ascii="Arial" w:hAnsi="Arial" w:cs="Arial"/>
                <w:bCs/>
                <w:szCs w:val="24"/>
              </w:rPr>
              <w:t xml:space="preserve">PI 4 </w:t>
            </w:r>
            <w:r w:rsidRPr="00EF590D">
              <w:rPr>
                <w:rFonts w:ascii="Arial" w:hAnsi="Arial" w:cs="Arial"/>
                <w:b/>
                <w:szCs w:val="24"/>
              </w:rPr>
              <w:t>Travel</w:t>
            </w:r>
            <w:r w:rsidRPr="00EF590D">
              <w:rPr>
                <w:rFonts w:ascii="Arial" w:hAnsi="Arial" w:cs="Arial"/>
                <w:bCs/>
                <w:szCs w:val="24"/>
              </w:rPr>
              <w:t xml:space="preserve"> – </w:t>
            </w:r>
            <w:r w:rsidR="00806B1C">
              <w:rPr>
                <w:rFonts w:ascii="Arial" w:hAnsi="Arial" w:cs="Arial"/>
                <w:szCs w:val="24"/>
              </w:rPr>
              <w:t>This PI has been provisionally RAG rated as amber, subject to the approval of the definitions below</w:t>
            </w:r>
            <w:r w:rsidR="00C43A3C">
              <w:rPr>
                <w:rFonts w:ascii="Arial" w:hAnsi="Arial" w:cs="Arial"/>
                <w:szCs w:val="24"/>
              </w:rPr>
              <w:t>. T</w:t>
            </w:r>
            <w:r w:rsidRPr="00EF590D">
              <w:rPr>
                <w:rFonts w:ascii="Arial" w:hAnsi="Arial" w:cs="Arial"/>
                <w:bCs/>
                <w:szCs w:val="24"/>
              </w:rPr>
              <w:t xml:space="preserve">here was discussion on the travel </w:t>
            </w:r>
            <w:r w:rsidR="00EB1E60">
              <w:rPr>
                <w:rFonts w:ascii="Arial" w:hAnsi="Arial" w:cs="Arial"/>
                <w:bCs/>
                <w:szCs w:val="24"/>
              </w:rPr>
              <w:t>p</w:t>
            </w:r>
            <w:r w:rsidRPr="00EF590D">
              <w:rPr>
                <w:rFonts w:ascii="Arial" w:hAnsi="Arial" w:cs="Arial"/>
                <w:bCs/>
                <w:szCs w:val="24"/>
              </w:rPr>
              <w:t xml:space="preserve">erformance </w:t>
            </w:r>
            <w:r w:rsidR="00EB1E60">
              <w:rPr>
                <w:rFonts w:ascii="Arial" w:hAnsi="Arial" w:cs="Arial"/>
                <w:bCs/>
                <w:szCs w:val="24"/>
              </w:rPr>
              <w:t>i</w:t>
            </w:r>
            <w:r w:rsidRPr="00EF590D">
              <w:rPr>
                <w:rFonts w:ascii="Arial" w:hAnsi="Arial" w:cs="Arial"/>
                <w:bCs/>
                <w:szCs w:val="24"/>
              </w:rPr>
              <w:t>ndica</w:t>
            </w:r>
            <w:r w:rsidR="00425113" w:rsidRPr="00EF590D">
              <w:rPr>
                <w:rFonts w:ascii="Arial" w:hAnsi="Arial" w:cs="Arial"/>
                <w:bCs/>
                <w:szCs w:val="24"/>
              </w:rPr>
              <w:t xml:space="preserve">tor at the </w:t>
            </w:r>
            <w:r w:rsidR="008503BA" w:rsidRPr="00EF590D">
              <w:rPr>
                <w:rFonts w:ascii="Arial" w:hAnsi="Arial" w:cs="Arial"/>
                <w:bCs/>
                <w:szCs w:val="24"/>
              </w:rPr>
              <w:t xml:space="preserve">June HLH Board </w:t>
            </w:r>
            <w:r w:rsidR="00EB1E60">
              <w:rPr>
                <w:rFonts w:ascii="Arial" w:hAnsi="Arial" w:cs="Arial"/>
                <w:bCs/>
                <w:szCs w:val="24"/>
              </w:rPr>
              <w:t>m</w:t>
            </w:r>
            <w:r w:rsidR="008503BA" w:rsidRPr="00EF590D">
              <w:rPr>
                <w:rFonts w:ascii="Arial" w:hAnsi="Arial" w:cs="Arial"/>
                <w:bCs/>
                <w:szCs w:val="24"/>
              </w:rPr>
              <w:t xml:space="preserve">eeting with </w:t>
            </w:r>
            <w:r w:rsidR="00105EEF" w:rsidRPr="00EF590D">
              <w:rPr>
                <w:rFonts w:ascii="Arial" w:hAnsi="Arial" w:cs="Arial"/>
                <w:bCs/>
                <w:szCs w:val="24"/>
              </w:rPr>
              <w:t>a summary of the discussion being</w:t>
            </w:r>
            <w:r w:rsidR="00F553B0" w:rsidRPr="00EF590D">
              <w:rPr>
                <w:rFonts w:ascii="Arial" w:hAnsi="Arial" w:cs="Arial"/>
                <w:bCs/>
                <w:szCs w:val="24"/>
              </w:rPr>
              <w:t xml:space="preserve">: </w:t>
            </w:r>
          </w:p>
          <w:p w14:paraId="2035A8D1" w14:textId="77777777" w:rsidR="00C43A3C" w:rsidRPr="00EF590D" w:rsidRDefault="00C43A3C">
            <w:pPr>
              <w:jc w:val="both"/>
              <w:rPr>
                <w:rFonts w:ascii="Arial" w:hAnsi="Arial" w:cs="Arial"/>
                <w:bCs/>
                <w:szCs w:val="24"/>
              </w:rPr>
            </w:pPr>
          </w:p>
          <w:p w14:paraId="2E607792" w14:textId="5C0F6599" w:rsidR="00571F4E" w:rsidRPr="00EF590D" w:rsidRDefault="00AD20F0" w:rsidP="000C6144">
            <w:pPr>
              <w:pStyle w:val="ListParagraph"/>
              <w:numPr>
                <w:ilvl w:val="0"/>
                <w:numId w:val="18"/>
              </w:numPr>
              <w:spacing w:line="240" w:lineRule="auto"/>
              <w:ind w:left="714" w:hanging="357"/>
              <w:jc w:val="both"/>
              <w:rPr>
                <w:rFonts w:ascii="Arial" w:hAnsi="Arial" w:cs="Arial"/>
                <w:bCs/>
                <w:sz w:val="24"/>
                <w:szCs w:val="24"/>
              </w:rPr>
            </w:pPr>
            <w:r w:rsidRPr="00EF590D">
              <w:rPr>
                <w:rFonts w:ascii="Arial" w:hAnsi="Arial" w:cs="Arial"/>
                <w:bCs/>
                <w:sz w:val="24"/>
                <w:szCs w:val="24"/>
              </w:rPr>
              <w:t>t</w:t>
            </w:r>
            <w:r w:rsidR="00BE7B70" w:rsidRPr="00EF590D">
              <w:rPr>
                <w:rFonts w:ascii="Arial" w:hAnsi="Arial" w:cs="Arial"/>
                <w:bCs/>
                <w:sz w:val="24"/>
                <w:szCs w:val="24"/>
              </w:rPr>
              <w:t>he organisa</w:t>
            </w:r>
            <w:r w:rsidR="0026087B" w:rsidRPr="00EF590D">
              <w:rPr>
                <w:rFonts w:ascii="Arial" w:hAnsi="Arial" w:cs="Arial"/>
                <w:bCs/>
                <w:sz w:val="24"/>
                <w:szCs w:val="24"/>
              </w:rPr>
              <w:t xml:space="preserve">tion </w:t>
            </w:r>
            <w:r w:rsidR="00B972D1" w:rsidRPr="00EF590D">
              <w:rPr>
                <w:rFonts w:ascii="Arial" w:hAnsi="Arial" w:cs="Arial"/>
                <w:bCs/>
                <w:sz w:val="24"/>
                <w:szCs w:val="24"/>
              </w:rPr>
              <w:t xml:space="preserve">should </w:t>
            </w:r>
            <w:r w:rsidR="00EB1E60">
              <w:rPr>
                <w:rFonts w:ascii="Arial" w:hAnsi="Arial" w:cs="Arial"/>
                <w:bCs/>
                <w:sz w:val="24"/>
                <w:szCs w:val="24"/>
              </w:rPr>
              <w:t xml:space="preserve">set the green RAG rating </w:t>
            </w:r>
            <w:r w:rsidR="00B972D1" w:rsidRPr="00EF590D">
              <w:rPr>
                <w:rFonts w:ascii="Arial" w:hAnsi="Arial" w:cs="Arial"/>
                <w:bCs/>
                <w:sz w:val="24"/>
                <w:szCs w:val="24"/>
              </w:rPr>
              <w:t xml:space="preserve">to contain travel miles within </w:t>
            </w:r>
            <w:r w:rsidR="00DC74A9" w:rsidRPr="00EF590D">
              <w:rPr>
                <w:rFonts w:ascii="Arial" w:hAnsi="Arial" w:cs="Arial"/>
                <w:bCs/>
                <w:sz w:val="24"/>
                <w:szCs w:val="24"/>
              </w:rPr>
              <w:t xml:space="preserve">the </w:t>
            </w:r>
            <w:r w:rsidR="00571F4E" w:rsidRPr="00EF590D">
              <w:rPr>
                <w:rFonts w:ascii="Arial" w:hAnsi="Arial" w:cs="Arial"/>
                <w:bCs/>
                <w:sz w:val="24"/>
                <w:szCs w:val="24"/>
              </w:rPr>
              <w:t>2022/23 level (which is approximately half of the pre-pandemic travel mileage)</w:t>
            </w:r>
            <w:r w:rsidR="00B972D1" w:rsidRPr="00EF590D">
              <w:rPr>
                <w:rFonts w:ascii="Arial" w:hAnsi="Arial" w:cs="Arial"/>
                <w:bCs/>
                <w:sz w:val="24"/>
                <w:szCs w:val="24"/>
              </w:rPr>
              <w:t>;</w:t>
            </w:r>
            <w:r w:rsidR="00C43A3C">
              <w:rPr>
                <w:rFonts w:ascii="Arial" w:hAnsi="Arial" w:cs="Arial"/>
                <w:bCs/>
                <w:sz w:val="24"/>
                <w:szCs w:val="24"/>
              </w:rPr>
              <w:t xml:space="preserve"> and</w:t>
            </w:r>
          </w:p>
          <w:p w14:paraId="69C509EF" w14:textId="1E2ADBAF" w:rsidR="00DA6257" w:rsidRPr="00EF590D" w:rsidRDefault="00571F4E" w:rsidP="000C6144">
            <w:pPr>
              <w:pStyle w:val="ListParagraph"/>
              <w:numPr>
                <w:ilvl w:val="0"/>
                <w:numId w:val="18"/>
              </w:numPr>
              <w:spacing w:line="240" w:lineRule="auto"/>
              <w:ind w:left="714" w:hanging="357"/>
              <w:jc w:val="both"/>
              <w:rPr>
                <w:rFonts w:ascii="Arial" w:hAnsi="Arial" w:cs="Arial"/>
                <w:bCs/>
                <w:sz w:val="24"/>
                <w:szCs w:val="24"/>
              </w:rPr>
            </w:pPr>
            <w:r w:rsidRPr="00EF590D">
              <w:rPr>
                <w:rFonts w:ascii="Arial" w:hAnsi="Arial" w:cs="Arial"/>
                <w:bCs/>
                <w:sz w:val="24"/>
                <w:szCs w:val="24"/>
              </w:rPr>
              <w:t xml:space="preserve">fleet miles should be excluded because of the risk that this would directly impact service delivery </w:t>
            </w:r>
            <w:r w:rsidR="00B972D1" w:rsidRPr="00EF590D">
              <w:rPr>
                <w:rFonts w:ascii="Arial" w:hAnsi="Arial" w:cs="Arial"/>
                <w:bCs/>
                <w:sz w:val="24"/>
                <w:szCs w:val="24"/>
              </w:rPr>
              <w:t>(</w:t>
            </w:r>
            <w:proofErr w:type="gramStart"/>
            <w:r w:rsidR="00B972D1" w:rsidRPr="00EF590D">
              <w:rPr>
                <w:rFonts w:ascii="Arial" w:hAnsi="Arial" w:cs="Arial"/>
                <w:bCs/>
                <w:sz w:val="24"/>
                <w:szCs w:val="24"/>
              </w:rPr>
              <w:t>e.g.</w:t>
            </w:r>
            <w:proofErr w:type="gramEnd"/>
            <w:r w:rsidR="00B972D1" w:rsidRPr="00EF590D">
              <w:rPr>
                <w:rFonts w:ascii="Arial" w:hAnsi="Arial" w:cs="Arial"/>
                <w:bCs/>
                <w:sz w:val="24"/>
                <w:szCs w:val="24"/>
              </w:rPr>
              <w:t xml:space="preserve"> mobile libraries). </w:t>
            </w:r>
          </w:p>
        </w:tc>
      </w:tr>
      <w:tr w:rsidR="00EF590D" w:rsidRPr="00A537F6" w14:paraId="6E190484" w14:textId="77777777" w:rsidTr="537C30CB">
        <w:tc>
          <w:tcPr>
            <w:tcW w:w="684" w:type="dxa"/>
          </w:tcPr>
          <w:p w14:paraId="02252F82" w14:textId="020DBCA6" w:rsidR="00EF590D" w:rsidRDefault="00EF590D" w:rsidP="00EF590D">
            <w:pPr>
              <w:jc w:val="both"/>
              <w:rPr>
                <w:rFonts w:ascii="Arial" w:hAnsi="Arial" w:cs="Arial"/>
                <w:bCs/>
                <w:szCs w:val="24"/>
              </w:rPr>
            </w:pPr>
            <w:r w:rsidRPr="00002FE5">
              <w:rPr>
                <w:rFonts w:ascii="Arial" w:hAnsi="Arial" w:cs="Arial"/>
                <w:bCs/>
                <w:szCs w:val="24"/>
              </w:rPr>
              <w:t>3.4</w:t>
            </w:r>
          </w:p>
        </w:tc>
        <w:tc>
          <w:tcPr>
            <w:tcW w:w="9831" w:type="dxa"/>
          </w:tcPr>
          <w:p w14:paraId="0F345C35" w14:textId="77777777" w:rsidR="00EF590D" w:rsidRDefault="00EF590D" w:rsidP="00EF590D">
            <w:pPr>
              <w:jc w:val="both"/>
              <w:rPr>
                <w:rFonts w:ascii="Arial" w:hAnsi="Arial" w:cs="Arial"/>
                <w:szCs w:val="24"/>
              </w:rPr>
            </w:pPr>
            <w:r>
              <w:rPr>
                <w:rFonts w:ascii="Arial" w:hAnsi="Arial" w:cs="Arial"/>
                <w:szCs w:val="24"/>
              </w:rPr>
              <w:t xml:space="preserve">Taking account of the above, it is recommended that the following RAG ratings be approved: </w:t>
            </w:r>
          </w:p>
          <w:p w14:paraId="3CFD53A2" w14:textId="77777777" w:rsidR="00EF590D" w:rsidRDefault="00EF590D" w:rsidP="00EF590D">
            <w:pPr>
              <w:jc w:val="both"/>
              <w:rPr>
                <w:rFonts w:ascii="Arial" w:hAnsi="Arial" w:cs="Arial"/>
                <w:szCs w:val="24"/>
              </w:rPr>
            </w:pPr>
          </w:p>
          <w:p w14:paraId="0F9AF24F" w14:textId="57C3C2B0" w:rsidR="00EF590D" w:rsidRPr="00855323" w:rsidRDefault="00EF590D" w:rsidP="00EF590D">
            <w:pPr>
              <w:ind w:left="720"/>
              <w:jc w:val="both"/>
              <w:rPr>
                <w:rFonts w:ascii="Arial" w:hAnsi="Arial" w:cs="Arial"/>
                <w:szCs w:val="24"/>
              </w:rPr>
            </w:pPr>
            <w:r w:rsidRPr="00855323">
              <w:rPr>
                <w:rFonts w:ascii="Arial" w:hAnsi="Arial" w:cs="Arial"/>
                <w:szCs w:val="24"/>
              </w:rPr>
              <w:t>i.</w:t>
            </w:r>
            <w:r w:rsidRPr="00855323">
              <w:rPr>
                <w:rFonts w:ascii="Arial" w:hAnsi="Arial" w:cs="Arial"/>
                <w:szCs w:val="24"/>
              </w:rPr>
              <w:tab/>
              <w:t>Green = 45</w:t>
            </w:r>
            <w:r w:rsidR="00781EAE">
              <w:rPr>
                <w:rFonts w:ascii="Arial" w:hAnsi="Arial" w:cs="Arial"/>
                <w:szCs w:val="24"/>
              </w:rPr>
              <w:t>1</w:t>
            </w:r>
            <w:r w:rsidRPr="00855323">
              <w:rPr>
                <w:rFonts w:ascii="Arial" w:hAnsi="Arial" w:cs="Arial"/>
                <w:szCs w:val="24"/>
              </w:rPr>
              <w:t>,000 miles p.a. or less</w:t>
            </w:r>
          </w:p>
          <w:p w14:paraId="464E8CE7" w14:textId="159A4544" w:rsidR="00EF590D" w:rsidRPr="00855323" w:rsidRDefault="00EF590D" w:rsidP="00EF590D">
            <w:pPr>
              <w:ind w:left="720"/>
              <w:jc w:val="both"/>
              <w:rPr>
                <w:rFonts w:ascii="Arial" w:hAnsi="Arial" w:cs="Arial"/>
                <w:szCs w:val="24"/>
              </w:rPr>
            </w:pPr>
            <w:r w:rsidRPr="00855323">
              <w:rPr>
                <w:rFonts w:ascii="Arial" w:hAnsi="Arial" w:cs="Arial"/>
                <w:szCs w:val="24"/>
              </w:rPr>
              <w:t>ii.</w:t>
            </w:r>
            <w:r w:rsidRPr="00855323">
              <w:rPr>
                <w:rFonts w:ascii="Arial" w:hAnsi="Arial" w:cs="Arial"/>
                <w:szCs w:val="24"/>
              </w:rPr>
              <w:tab/>
              <w:t>Amber = 45</w:t>
            </w:r>
            <w:r w:rsidR="00D44683">
              <w:rPr>
                <w:rFonts w:ascii="Arial" w:hAnsi="Arial" w:cs="Arial"/>
                <w:szCs w:val="24"/>
              </w:rPr>
              <w:t>1</w:t>
            </w:r>
            <w:r w:rsidRPr="00855323">
              <w:rPr>
                <w:rFonts w:ascii="Arial" w:hAnsi="Arial" w:cs="Arial"/>
                <w:szCs w:val="24"/>
              </w:rPr>
              <w:t>,001 to 54</w:t>
            </w:r>
            <w:r w:rsidR="00D44683">
              <w:rPr>
                <w:rFonts w:ascii="Arial" w:hAnsi="Arial" w:cs="Arial"/>
                <w:szCs w:val="24"/>
              </w:rPr>
              <w:t>1</w:t>
            </w:r>
            <w:r w:rsidRPr="00855323">
              <w:rPr>
                <w:rFonts w:ascii="Arial" w:hAnsi="Arial" w:cs="Arial"/>
                <w:szCs w:val="24"/>
              </w:rPr>
              <w:t>,</w:t>
            </w:r>
            <w:r w:rsidR="00D44683">
              <w:rPr>
                <w:rFonts w:ascii="Arial" w:hAnsi="Arial" w:cs="Arial"/>
                <w:szCs w:val="24"/>
              </w:rPr>
              <w:t>2</w:t>
            </w:r>
            <w:r w:rsidRPr="00855323">
              <w:rPr>
                <w:rFonts w:ascii="Arial" w:hAnsi="Arial" w:cs="Arial"/>
                <w:szCs w:val="24"/>
              </w:rPr>
              <w:t>00 miles p.a.</w:t>
            </w:r>
          </w:p>
          <w:p w14:paraId="7B02EA5F" w14:textId="656DEE41" w:rsidR="00EF590D" w:rsidRDefault="00EF590D" w:rsidP="00EF590D">
            <w:pPr>
              <w:ind w:left="720"/>
              <w:jc w:val="both"/>
              <w:rPr>
                <w:rFonts w:ascii="Arial" w:hAnsi="Arial" w:cs="Arial"/>
                <w:szCs w:val="24"/>
              </w:rPr>
            </w:pPr>
            <w:r w:rsidRPr="00855323">
              <w:rPr>
                <w:rFonts w:ascii="Arial" w:hAnsi="Arial" w:cs="Arial"/>
                <w:szCs w:val="24"/>
              </w:rPr>
              <w:t>iii.</w:t>
            </w:r>
            <w:r w:rsidRPr="00855323">
              <w:rPr>
                <w:rFonts w:ascii="Arial" w:hAnsi="Arial" w:cs="Arial"/>
                <w:szCs w:val="24"/>
              </w:rPr>
              <w:tab/>
              <w:t>Red = 54</w:t>
            </w:r>
            <w:r w:rsidR="00D44683">
              <w:rPr>
                <w:rFonts w:ascii="Arial" w:hAnsi="Arial" w:cs="Arial"/>
                <w:szCs w:val="24"/>
              </w:rPr>
              <w:t>1</w:t>
            </w:r>
            <w:r w:rsidRPr="00855323">
              <w:rPr>
                <w:rFonts w:ascii="Arial" w:hAnsi="Arial" w:cs="Arial"/>
                <w:szCs w:val="24"/>
              </w:rPr>
              <w:t>,</w:t>
            </w:r>
            <w:r w:rsidR="00D44683">
              <w:rPr>
                <w:rFonts w:ascii="Arial" w:hAnsi="Arial" w:cs="Arial"/>
                <w:szCs w:val="24"/>
              </w:rPr>
              <w:t>2</w:t>
            </w:r>
            <w:r w:rsidRPr="00855323">
              <w:rPr>
                <w:rFonts w:ascii="Arial" w:hAnsi="Arial" w:cs="Arial"/>
                <w:szCs w:val="24"/>
              </w:rPr>
              <w:t xml:space="preserve">01 </w:t>
            </w:r>
            <w:r w:rsidR="00135589">
              <w:rPr>
                <w:rFonts w:ascii="Arial" w:hAnsi="Arial" w:cs="Arial"/>
                <w:szCs w:val="24"/>
              </w:rPr>
              <w:t xml:space="preserve">p.a. </w:t>
            </w:r>
            <w:r w:rsidRPr="00855323">
              <w:rPr>
                <w:rFonts w:ascii="Arial" w:hAnsi="Arial" w:cs="Arial"/>
                <w:szCs w:val="24"/>
              </w:rPr>
              <w:t>or more</w:t>
            </w:r>
          </w:p>
          <w:p w14:paraId="679C3137" w14:textId="6D3A9214" w:rsidR="00EF590D" w:rsidRPr="009A78EA" w:rsidRDefault="00EF590D" w:rsidP="00EF590D">
            <w:pPr>
              <w:jc w:val="both"/>
              <w:rPr>
                <w:rFonts w:ascii="Arial" w:hAnsi="Arial" w:cs="Arial"/>
                <w:szCs w:val="24"/>
              </w:rPr>
            </w:pPr>
          </w:p>
        </w:tc>
      </w:tr>
      <w:tr w:rsidR="00DC29E7" w:rsidRPr="00A537F6" w14:paraId="53953A1D" w14:textId="77777777" w:rsidTr="537C30CB">
        <w:tc>
          <w:tcPr>
            <w:tcW w:w="684" w:type="dxa"/>
          </w:tcPr>
          <w:p w14:paraId="7C3FDBAD" w14:textId="59ADB1F0" w:rsidR="00DC29E7" w:rsidRDefault="00DC29E7" w:rsidP="00EF590D">
            <w:pPr>
              <w:jc w:val="both"/>
              <w:rPr>
                <w:rFonts w:ascii="Arial" w:hAnsi="Arial" w:cs="Arial"/>
                <w:bCs/>
                <w:szCs w:val="24"/>
              </w:rPr>
            </w:pPr>
            <w:r>
              <w:rPr>
                <w:rFonts w:ascii="Arial" w:hAnsi="Arial" w:cs="Arial"/>
                <w:bCs/>
                <w:szCs w:val="24"/>
              </w:rPr>
              <w:t>3.5</w:t>
            </w:r>
          </w:p>
        </w:tc>
        <w:tc>
          <w:tcPr>
            <w:tcW w:w="9831" w:type="dxa"/>
          </w:tcPr>
          <w:p w14:paraId="0F811C52" w14:textId="01747BC6" w:rsidR="00906D05" w:rsidRPr="00462A82" w:rsidRDefault="00EF6BA7" w:rsidP="008C6372">
            <w:pPr>
              <w:jc w:val="both"/>
              <w:rPr>
                <w:rFonts w:ascii="Arial" w:hAnsi="Arial" w:cs="Arial"/>
                <w:szCs w:val="24"/>
              </w:rPr>
            </w:pPr>
            <w:r>
              <w:rPr>
                <w:rFonts w:ascii="Arial" w:hAnsi="Arial" w:cs="Arial"/>
                <w:szCs w:val="24"/>
              </w:rPr>
              <w:t xml:space="preserve">Actual travel in </w:t>
            </w:r>
            <w:r w:rsidR="00B50996">
              <w:rPr>
                <w:rFonts w:ascii="Arial" w:hAnsi="Arial" w:cs="Arial"/>
                <w:szCs w:val="24"/>
              </w:rPr>
              <w:t xml:space="preserve">2022/23 was </w:t>
            </w:r>
            <w:r w:rsidR="00C8242F">
              <w:rPr>
                <w:rFonts w:ascii="Arial" w:hAnsi="Arial" w:cs="Arial"/>
                <w:szCs w:val="24"/>
              </w:rPr>
              <w:t>4</w:t>
            </w:r>
            <w:r w:rsidR="00CD3E2B">
              <w:rPr>
                <w:rFonts w:ascii="Arial" w:hAnsi="Arial" w:cs="Arial"/>
                <w:szCs w:val="24"/>
              </w:rPr>
              <w:t>50,942</w:t>
            </w:r>
            <w:r w:rsidR="00873698">
              <w:rPr>
                <w:rFonts w:ascii="Arial" w:hAnsi="Arial" w:cs="Arial"/>
                <w:szCs w:val="24"/>
              </w:rPr>
              <w:t xml:space="preserve"> (enterprise car hire</w:t>
            </w:r>
            <w:r w:rsidR="00491F99">
              <w:rPr>
                <w:rFonts w:ascii="Arial" w:hAnsi="Arial" w:cs="Arial"/>
                <w:szCs w:val="24"/>
              </w:rPr>
              <w:t>;</w:t>
            </w:r>
            <w:r w:rsidR="00873698">
              <w:rPr>
                <w:rFonts w:ascii="Arial" w:hAnsi="Arial" w:cs="Arial"/>
                <w:szCs w:val="24"/>
              </w:rPr>
              <w:t xml:space="preserve"> </w:t>
            </w:r>
            <w:proofErr w:type="gramStart"/>
            <w:r w:rsidR="001B3BEA">
              <w:rPr>
                <w:rFonts w:ascii="Arial" w:hAnsi="Arial" w:cs="Arial"/>
                <w:szCs w:val="24"/>
              </w:rPr>
              <w:t>plus</w:t>
            </w:r>
            <w:proofErr w:type="gramEnd"/>
            <w:r w:rsidR="001B3BEA">
              <w:rPr>
                <w:rFonts w:ascii="Arial" w:hAnsi="Arial" w:cs="Arial"/>
                <w:szCs w:val="24"/>
              </w:rPr>
              <w:t xml:space="preserve"> car hire</w:t>
            </w:r>
            <w:r w:rsidR="00491F99">
              <w:rPr>
                <w:rFonts w:ascii="Arial" w:hAnsi="Arial" w:cs="Arial"/>
                <w:szCs w:val="24"/>
              </w:rPr>
              <w:t>;</w:t>
            </w:r>
            <w:r w:rsidR="001B3BEA">
              <w:rPr>
                <w:rFonts w:ascii="Arial" w:hAnsi="Arial" w:cs="Arial"/>
                <w:szCs w:val="24"/>
              </w:rPr>
              <w:t xml:space="preserve"> plus </w:t>
            </w:r>
            <w:r w:rsidR="00873698">
              <w:rPr>
                <w:rFonts w:ascii="Arial" w:hAnsi="Arial" w:cs="Arial"/>
                <w:szCs w:val="24"/>
              </w:rPr>
              <w:t>“grey fleet” travel)</w:t>
            </w:r>
            <w:r w:rsidR="008C6372">
              <w:rPr>
                <w:rFonts w:ascii="Arial" w:hAnsi="Arial" w:cs="Arial"/>
                <w:szCs w:val="24"/>
              </w:rPr>
              <w:t xml:space="preserve">. </w:t>
            </w:r>
            <w:r w:rsidR="00462A82">
              <w:rPr>
                <w:rFonts w:ascii="Arial" w:hAnsi="Arial" w:cs="Arial"/>
                <w:szCs w:val="24"/>
              </w:rPr>
              <w:t xml:space="preserve">The </w:t>
            </w:r>
            <w:r w:rsidR="007C6FAC">
              <w:rPr>
                <w:rFonts w:ascii="Arial" w:hAnsi="Arial" w:cs="Arial"/>
                <w:szCs w:val="24"/>
              </w:rPr>
              <w:t xml:space="preserve">proposed amber range </w:t>
            </w:r>
            <w:r w:rsidR="00EA3E91">
              <w:rPr>
                <w:rFonts w:ascii="Arial" w:hAnsi="Arial" w:cs="Arial"/>
                <w:szCs w:val="24"/>
              </w:rPr>
              <w:t xml:space="preserve">is </w:t>
            </w:r>
            <w:r w:rsidR="00646123">
              <w:rPr>
                <w:rFonts w:ascii="Arial" w:hAnsi="Arial" w:cs="Arial"/>
                <w:szCs w:val="24"/>
              </w:rPr>
              <w:t>45</w:t>
            </w:r>
            <w:r w:rsidR="007B1EE1">
              <w:rPr>
                <w:rFonts w:ascii="Arial" w:hAnsi="Arial" w:cs="Arial"/>
                <w:szCs w:val="24"/>
              </w:rPr>
              <w:t>1</w:t>
            </w:r>
            <w:r w:rsidR="00646123">
              <w:rPr>
                <w:rFonts w:ascii="Arial" w:hAnsi="Arial" w:cs="Arial"/>
                <w:szCs w:val="24"/>
              </w:rPr>
              <w:t>,00</w:t>
            </w:r>
            <w:r w:rsidR="003C30E9">
              <w:rPr>
                <w:rFonts w:ascii="Arial" w:hAnsi="Arial" w:cs="Arial"/>
                <w:szCs w:val="24"/>
              </w:rPr>
              <w:t>0</w:t>
            </w:r>
            <w:r w:rsidR="00646123">
              <w:rPr>
                <w:rFonts w:ascii="Arial" w:hAnsi="Arial" w:cs="Arial"/>
                <w:szCs w:val="24"/>
              </w:rPr>
              <w:t xml:space="preserve"> plus </w:t>
            </w:r>
            <w:r w:rsidR="00A42867">
              <w:rPr>
                <w:rFonts w:ascii="Arial" w:hAnsi="Arial" w:cs="Arial"/>
                <w:szCs w:val="24"/>
              </w:rPr>
              <w:t xml:space="preserve">20%. </w:t>
            </w:r>
          </w:p>
          <w:p w14:paraId="38DB63EC" w14:textId="59FB0F26" w:rsidR="008C6372" w:rsidRPr="009A78EA" w:rsidRDefault="008C6372" w:rsidP="008C6372">
            <w:pPr>
              <w:jc w:val="both"/>
              <w:rPr>
                <w:rFonts w:ascii="Arial" w:hAnsi="Arial" w:cs="Arial"/>
                <w:szCs w:val="24"/>
              </w:rPr>
            </w:pPr>
          </w:p>
        </w:tc>
      </w:tr>
      <w:tr w:rsidR="008B3610" w:rsidRPr="0055139A" w14:paraId="60CBC00B" w14:textId="77777777" w:rsidTr="537C30CB">
        <w:tc>
          <w:tcPr>
            <w:tcW w:w="684" w:type="dxa"/>
          </w:tcPr>
          <w:p w14:paraId="6526CED4" w14:textId="5B2A9956" w:rsidR="008B3610" w:rsidRPr="0055139A" w:rsidRDefault="00927870" w:rsidP="00EF590D">
            <w:pPr>
              <w:jc w:val="both"/>
              <w:rPr>
                <w:rFonts w:ascii="Arial" w:hAnsi="Arial" w:cs="Arial"/>
                <w:bCs/>
                <w:szCs w:val="24"/>
              </w:rPr>
            </w:pPr>
            <w:r w:rsidRPr="0055139A">
              <w:rPr>
                <w:rFonts w:ascii="Arial" w:hAnsi="Arial" w:cs="Arial"/>
                <w:bCs/>
                <w:szCs w:val="24"/>
              </w:rPr>
              <w:t>3.6</w:t>
            </w:r>
          </w:p>
        </w:tc>
        <w:tc>
          <w:tcPr>
            <w:tcW w:w="9831" w:type="dxa"/>
          </w:tcPr>
          <w:p w14:paraId="73AB18EB" w14:textId="0602D807" w:rsidR="008B3610" w:rsidRPr="0055139A" w:rsidRDefault="00927870" w:rsidP="008C6372">
            <w:pPr>
              <w:jc w:val="both"/>
              <w:rPr>
                <w:rFonts w:ascii="Arial" w:hAnsi="Arial" w:cs="Arial"/>
                <w:szCs w:val="24"/>
              </w:rPr>
            </w:pPr>
            <w:r w:rsidRPr="0055139A">
              <w:rPr>
                <w:rFonts w:ascii="Arial" w:hAnsi="Arial" w:cs="Arial"/>
                <w:szCs w:val="24"/>
              </w:rPr>
              <w:t xml:space="preserve">The </w:t>
            </w:r>
            <w:r w:rsidR="0055139A" w:rsidRPr="0055139A">
              <w:rPr>
                <w:rFonts w:ascii="Arial" w:hAnsi="Arial" w:cs="Arial"/>
                <w:szCs w:val="24"/>
              </w:rPr>
              <w:t>t</w:t>
            </w:r>
            <w:r w:rsidRPr="0055139A">
              <w:rPr>
                <w:rFonts w:ascii="Arial" w:hAnsi="Arial" w:cs="Arial"/>
                <w:szCs w:val="24"/>
              </w:rPr>
              <w:t>ravel performance indicator was scheduled for more detailed consideration at this meeting and the travel miles for the past four years can be seen by service in the graph below. Points to note are:</w:t>
            </w:r>
          </w:p>
          <w:p w14:paraId="28976DC7" w14:textId="77777777" w:rsidR="00C3490C" w:rsidRPr="0055139A" w:rsidRDefault="00C3490C" w:rsidP="008C6372">
            <w:pPr>
              <w:jc w:val="both"/>
              <w:rPr>
                <w:rFonts w:ascii="Arial" w:hAnsi="Arial" w:cs="Arial"/>
                <w:szCs w:val="24"/>
              </w:rPr>
            </w:pPr>
          </w:p>
          <w:p w14:paraId="1474C0C2" w14:textId="721A694F" w:rsidR="00927870" w:rsidRPr="0055139A" w:rsidRDefault="00927870" w:rsidP="00C3490C">
            <w:pPr>
              <w:pStyle w:val="ListParagraph"/>
              <w:numPr>
                <w:ilvl w:val="0"/>
                <w:numId w:val="24"/>
              </w:numPr>
              <w:spacing w:line="240" w:lineRule="auto"/>
              <w:ind w:left="714" w:hanging="357"/>
              <w:jc w:val="both"/>
              <w:rPr>
                <w:rFonts w:ascii="Arial" w:hAnsi="Arial" w:cs="Arial"/>
                <w:sz w:val="24"/>
                <w:szCs w:val="24"/>
              </w:rPr>
            </w:pPr>
            <w:r w:rsidRPr="0055139A">
              <w:rPr>
                <w:rFonts w:ascii="Arial" w:hAnsi="Arial" w:cs="Arial"/>
                <w:sz w:val="24"/>
                <w:szCs w:val="24"/>
              </w:rPr>
              <w:t xml:space="preserve">the aim to reduce travel </w:t>
            </w:r>
            <w:r w:rsidR="002F439D" w:rsidRPr="0055139A">
              <w:rPr>
                <w:rFonts w:ascii="Arial" w:hAnsi="Arial" w:cs="Arial"/>
                <w:sz w:val="24"/>
                <w:szCs w:val="24"/>
              </w:rPr>
              <w:t>through the use of Microsoft Teams has worked</w:t>
            </w:r>
            <w:r w:rsidR="00D43A44">
              <w:rPr>
                <w:rFonts w:ascii="Arial" w:hAnsi="Arial" w:cs="Arial"/>
                <w:sz w:val="24"/>
                <w:szCs w:val="24"/>
              </w:rPr>
              <w:t>,</w:t>
            </w:r>
            <w:r w:rsidR="002F439D" w:rsidRPr="0055139A">
              <w:rPr>
                <w:rFonts w:ascii="Arial" w:hAnsi="Arial" w:cs="Arial"/>
                <w:sz w:val="24"/>
                <w:szCs w:val="24"/>
              </w:rPr>
              <w:t xml:space="preserve"> with </w:t>
            </w:r>
            <w:r w:rsidR="00EF5F2B" w:rsidRPr="0055139A">
              <w:rPr>
                <w:rFonts w:ascii="Arial" w:hAnsi="Arial" w:cs="Arial"/>
                <w:sz w:val="24"/>
                <w:szCs w:val="24"/>
              </w:rPr>
              <w:t>all teams having reduced travel</w:t>
            </w:r>
            <w:r w:rsidR="006F4543" w:rsidRPr="0055139A">
              <w:rPr>
                <w:rFonts w:ascii="Arial" w:hAnsi="Arial" w:cs="Arial"/>
                <w:sz w:val="24"/>
                <w:szCs w:val="24"/>
              </w:rPr>
              <w:t xml:space="preserve"> (most by around 50%</w:t>
            </w:r>
            <w:proofErr w:type="gramStart"/>
            <w:r w:rsidR="006F4543" w:rsidRPr="0055139A">
              <w:rPr>
                <w:rFonts w:ascii="Arial" w:hAnsi="Arial" w:cs="Arial"/>
                <w:sz w:val="24"/>
                <w:szCs w:val="24"/>
              </w:rPr>
              <w:t>)</w:t>
            </w:r>
            <w:r w:rsidR="00EF5F2B" w:rsidRPr="0055139A">
              <w:rPr>
                <w:rFonts w:ascii="Arial" w:hAnsi="Arial" w:cs="Arial"/>
                <w:sz w:val="24"/>
                <w:szCs w:val="24"/>
              </w:rPr>
              <w:t>;</w:t>
            </w:r>
            <w:proofErr w:type="gramEnd"/>
          </w:p>
          <w:p w14:paraId="07D5EE33" w14:textId="5128DA85" w:rsidR="00F15A50" w:rsidRPr="0055139A" w:rsidRDefault="00E0370A" w:rsidP="00C3490C">
            <w:pPr>
              <w:pStyle w:val="ListParagraph"/>
              <w:numPr>
                <w:ilvl w:val="0"/>
                <w:numId w:val="24"/>
              </w:numPr>
              <w:spacing w:line="240" w:lineRule="auto"/>
              <w:ind w:left="714" w:hanging="357"/>
              <w:jc w:val="both"/>
              <w:rPr>
                <w:rFonts w:ascii="Arial" w:hAnsi="Arial" w:cs="Arial"/>
                <w:sz w:val="24"/>
                <w:szCs w:val="24"/>
              </w:rPr>
            </w:pPr>
            <w:r w:rsidRPr="0055139A">
              <w:rPr>
                <w:rFonts w:ascii="Arial" w:hAnsi="Arial" w:cs="Arial"/>
                <w:sz w:val="24"/>
                <w:szCs w:val="24"/>
              </w:rPr>
              <w:t xml:space="preserve">there are higher levels of travel in </w:t>
            </w:r>
            <w:r w:rsidR="007F3447" w:rsidRPr="0055139A">
              <w:rPr>
                <w:rFonts w:ascii="Arial" w:hAnsi="Arial" w:cs="Arial"/>
                <w:sz w:val="24"/>
                <w:szCs w:val="24"/>
              </w:rPr>
              <w:t xml:space="preserve">leisure, which is accounted for </w:t>
            </w:r>
            <w:r w:rsidR="000C6144" w:rsidRPr="0055139A">
              <w:rPr>
                <w:rFonts w:ascii="Arial" w:hAnsi="Arial" w:cs="Arial"/>
                <w:sz w:val="24"/>
                <w:szCs w:val="24"/>
              </w:rPr>
              <w:t xml:space="preserve">by it being the largest </w:t>
            </w:r>
            <w:r w:rsidRPr="0055139A">
              <w:rPr>
                <w:rFonts w:ascii="Arial" w:hAnsi="Arial" w:cs="Arial"/>
                <w:sz w:val="24"/>
                <w:szCs w:val="24"/>
              </w:rPr>
              <w:t>team</w:t>
            </w:r>
            <w:r w:rsidR="000C6144" w:rsidRPr="0055139A">
              <w:rPr>
                <w:rFonts w:ascii="Arial" w:hAnsi="Arial" w:cs="Arial"/>
                <w:sz w:val="24"/>
                <w:szCs w:val="24"/>
              </w:rPr>
              <w:t xml:space="preserve"> and also because </w:t>
            </w:r>
            <w:r w:rsidRPr="0055139A">
              <w:rPr>
                <w:rFonts w:ascii="Arial" w:hAnsi="Arial" w:cs="Arial"/>
                <w:sz w:val="24"/>
                <w:szCs w:val="24"/>
              </w:rPr>
              <w:t>managers have to meet staff on site regularly</w:t>
            </w:r>
            <w:r w:rsidR="00020BBE" w:rsidRPr="0055139A">
              <w:rPr>
                <w:rFonts w:ascii="Arial" w:hAnsi="Arial" w:cs="Arial"/>
                <w:sz w:val="24"/>
                <w:szCs w:val="24"/>
              </w:rPr>
              <w:t xml:space="preserve"> (</w:t>
            </w:r>
            <w:r w:rsidR="009B53D5" w:rsidRPr="0055139A">
              <w:rPr>
                <w:rFonts w:ascii="Arial" w:hAnsi="Arial" w:cs="Arial"/>
                <w:sz w:val="24"/>
                <w:szCs w:val="24"/>
              </w:rPr>
              <w:t>managers cover multiple sites</w:t>
            </w:r>
            <w:proofErr w:type="gramStart"/>
            <w:r w:rsidR="009B53D5" w:rsidRPr="0055139A">
              <w:rPr>
                <w:rFonts w:ascii="Arial" w:hAnsi="Arial" w:cs="Arial"/>
                <w:sz w:val="24"/>
                <w:szCs w:val="24"/>
              </w:rPr>
              <w:t>)</w:t>
            </w:r>
            <w:r w:rsidR="00F15A50" w:rsidRPr="0055139A">
              <w:rPr>
                <w:rFonts w:ascii="Arial" w:hAnsi="Arial" w:cs="Arial"/>
                <w:sz w:val="24"/>
                <w:szCs w:val="24"/>
              </w:rPr>
              <w:t>;</w:t>
            </w:r>
            <w:proofErr w:type="gramEnd"/>
            <w:r w:rsidR="00F15A50" w:rsidRPr="0055139A">
              <w:rPr>
                <w:rFonts w:ascii="Arial" w:hAnsi="Arial" w:cs="Arial"/>
                <w:sz w:val="24"/>
                <w:szCs w:val="24"/>
              </w:rPr>
              <w:t xml:space="preserve"> </w:t>
            </w:r>
          </w:p>
          <w:p w14:paraId="7688EAE0" w14:textId="334B2DF1" w:rsidR="00646A0F" w:rsidRPr="0055139A" w:rsidRDefault="13C4C9B9" w:rsidP="00C3490C">
            <w:pPr>
              <w:pStyle w:val="ListParagraph"/>
              <w:numPr>
                <w:ilvl w:val="0"/>
                <w:numId w:val="24"/>
              </w:numPr>
              <w:spacing w:line="240" w:lineRule="auto"/>
              <w:ind w:left="714" w:hanging="357"/>
              <w:jc w:val="both"/>
              <w:rPr>
                <w:rFonts w:ascii="Arial" w:hAnsi="Arial" w:cs="Arial"/>
                <w:sz w:val="24"/>
                <w:szCs w:val="24"/>
              </w:rPr>
            </w:pPr>
            <w:r w:rsidRPr="537C30CB">
              <w:rPr>
                <w:rFonts w:ascii="Arial" w:hAnsi="Arial" w:cs="Arial"/>
                <w:sz w:val="24"/>
                <w:szCs w:val="24"/>
              </w:rPr>
              <w:t>a</w:t>
            </w:r>
            <w:r w:rsidR="0EB24F65" w:rsidRPr="537C30CB">
              <w:rPr>
                <w:rFonts w:ascii="Arial" w:hAnsi="Arial" w:cs="Arial"/>
                <w:sz w:val="24"/>
                <w:szCs w:val="24"/>
              </w:rPr>
              <w:t xml:space="preserve">lthough the </w:t>
            </w:r>
            <w:r w:rsidR="00755A94" w:rsidRPr="537C30CB">
              <w:rPr>
                <w:rFonts w:ascii="Arial" w:hAnsi="Arial" w:cs="Arial"/>
                <w:sz w:val="24"/>
                <w:szCs w:val="24"/>
              </w:rPr>
              <w:t xml:space="preserve">music tuition </w:t>
            </w:r>
            <w:r w:rsidR="001C0C9B" w:rsidRPr="537C30CB">
              <w:rPr>
                <w:rFonts w:ascii="Arial" w:hAnsi="Arial" w:cs="Arial"/>
                <w:sz w:val="24"/>
                <w:szCs w:val="24"/>
              </w:rPr>
              <w:t>staff travel to schools to deliver services</w:t>
            </w:r>
            <w:r w:rsidR="25B0E12C" w:rsidRPr="537C30CB">
              <w:rPr>
                <w:rFonts w:ascii="Arial" w:hAnsi="Arial" w:cs="Arial"/>
                <w:sz w:val="24"/>
                <w:szCs w:val="24"/>
              </w:rPr>
              <w:t xml:space="preserve">, the team have </w:t>
            </w:r>
            <w:r w:rsidR="001C0C9B" w:rsidRPr="537C30CB">
              <w:rPr>
                <w:rFonts w:ascii="Arial" w:hAnsi="Arial" w:cs="Arial"/>
                <w:sz w:val="24"/>
                <w:szCs w:val="24"/>
              </w:rPr>
              <w:t>reduce</w:t>
            </w:r>
            <w:r w:rsidR="7B5348B7" w:rsidRPr="537C30CB">
              <w:rPr>
                <w:rFonts w:ascii="Arial" w:hAnsi="Arial" w:cs="Arial"/>
                <w:sz w:val="24"/>
                <w:szCs w:val="24"/>
              </w:rPr>
              <w:t>d</w:t>
            </w:r>
            <w:r w:rsidR="001C0C9B" w:rsidRPr="537C30CB">
              <w:rPr>
                <w:rFonts w:ascii="Arial" w:hAnsi="Arial" w:cs="Arial"/>
                <w:sz w:val="24"/>
                <w:szCs w:val="24"/>
              </w:rPr>
              <w:t xml:space="preserve"> travel through </w:t>
            </w:r>
            <w:r w:rsidR="00BD33C7" w:rsidRPr="537C30CB">
              <w:rPr>
                <w:rFonts w:ascii="Arial" w:hAnsi="Arial" w:cs="Arial"/>
                <w:sz w:val="24"/>
                <w:szCs w:val="24"/>
              </w:rPr>
              <w:t xml:space="preserve">planning visits </w:t>
            </w:r>
            <w:r w:rsidR="00446087" w:rsidRPr="537C30CB">
              <w:rPr>
                <w:rFonts w:ascii="Arial" w:hAnsi="Arial" w:cs="Arial"/>
                <w:sz w:val="24"/>
                <w:szCs w:val="24"/>
              </w:rPr>
              <w:t xml:space="preserve">efficiently and </w:t>
            </w:r>
            <w:r w:rsidR="611D7D78" w:rsidRPr="537C30CB">
              <w:rPr>
                <w:rFonts w:ascii="Arial" w:hAnsi="Arial" w:cs="Arial"/>
                <w:sz w:val="24"/>
                <w:szCs w:val="24"/>
              </w:rPr>
              <w:t>increasing</w:t>
            </w:r>
            <w:r w:rsidR="00CE577B" w:rsidRPr="537C30CB">
              <w:rPr>
                <w:rFonts w:ascii="Arial" w:hAnsi="Arial" w:cs="Arial"/>
                <w:sz w:val="24"/>
                <w:szCs w:val="24"/>
              </w:rPr>
              <w:t xml:space="preserve"> blended (in person and on-line) </w:t>
            </w:r>
            <w:proofErr w:type="gramStart"/>
            <w:r w:rsidR="00CE577B" w:rsidRPr="537C30CB">
              <w:rPr>
                <w:rFonts w:ascii="Arial" w:hAnsi="Arial" w:cs="Arial"/>
                <w:sz w:val="24"/>
                <w:szCs w:val="24"/>
              </w:rPr>
              <w:t>delivery</w:t>
            </w:r>
            <w:r w:rsidR="00646A0F" w:rsidRPr="537C30CB">
              <w:rPr>
                <w:rFonts w:ascii="Arial" w:hAnsi="Arial" w:cs="Arial"/>
                <w:sz w:val="24"/>
                <w:szCs w:val="24"/>
              </w:rPr>
              <w:t>;</w:t>
            </w:r>
            <w:proofErr w:type="gramEnd"/>
            <w:r w:rsidR="00646A0F" w:rsidRPr="537C30CB">
              <w:rPr>
                <w:rFonts w:ascii="Arial" w:hAnsi="Arial" w:cs="Arial"/>
                <w:sz w:val="24"/>
                <w:szCs w:val="24"/>
              </w:rPr>
              <w:t xml:space="preserve"> </w:t>
            </w:r>
          </w:p>
          <w:p w14:paraId="1CD98B8F" w14:textId="0A7A0277" w:rsidR="00927870" w:rsidRPr="0055139A" w:rsidRDefault="00646A0F" w:rsidP="00C3490C">
            <w:pPr>
              <w:pStyle w:val="ListParagraph"/>
              <w:numPr>
                <w:ilvl w:val="0"/>
                <w:numId w:val="24"/>
              </w:numPr>
              <w:spacing w:line="240" w:lineRule="auto"/>
              <w:ind w:left="714" w:hanging="357"/>
              <w:jc w:val="both"/>
              <w:rPr>
                <w:rFonts w:ascii="Arial" w:hAnsi="Arial" w:cs="Arial"/>
                <w:sz w:val="24"/>
                <w:szCs w:val="24"/>
              </w:rPr>
            </w:pPr>
            <w:r w:rsidRPr="0055139A">
              <w:rPr>
                <w:rFonts w:ascii="Arial" w:hAnsi="Arial" w:cs="Arial"/>
                <w:sz w:val="24"/>
                <w:szCs w:val="24"/>
              </w:rPr>
              <w:t xml:space="preserve">active schools </w:t>
            </w:r>
            <w:r w:rsidR="3E0197CB" w:rsidRPr="717C612C">
              <w:rPr>
                <w:rFonts w:ascii="Arial" w:hAnsi="Arial" w:cs="Arial"/>
                <w:sz w:val="24"/>
                <w:szCs w:val="24"/>
              </w:rPr>
              <w:t>staff need</w:t>
            </w:r>
            <w:r w:rsidRPr="0055139A">
              <w:rPr>
                <w:rFonts w:ascii="Arial" w:hAnsi="Arial" w:cs="Arial"/>
                <w:sz w:val="24"/>
                <w:szCs w:val="24"/>
              </w:rPr>
              <w:t xml:space="preserve"> to travel </w:t>
            </w:r>
            <w:r w:rsidR="3E0197CB" w:rsidRPr="717C612C">
              <w:rPr>
                <w:rFonts w:ascii="Arial" w:hAnsi="Arial" w:cs="Arial"/>
                <w:sz w:val="24"/>
                <w:szCs w:val="24"/>
              </w:rPr>
              <w:t>to</w:t>
            </w:r>
            <w:r w:rsidRPr="0055139A">
              <w:rPr>
                <w:rFonts w:ascii="Arial" w:hAnsi="Arial" w:cs="Arial"/>
                <w:sz w:val="24"/>
                <w:szCs w:val="24"/>
              </w:rPr>
              <w:t xml:space="preserve"> support and </w:t>
            </w:r>
            <w:r w:rsidR="3E0197CB" w:rsidRPr="717C612C">
              <w:rPr>
                <w:rFonts w:ascii="Arial" w:hAnsi="Arial" w:cs="Arial"/>
                <w:sz w:val="24"/>
                <w:szCs w:val="24"/>
              </w:rPr>
              <w:t>mentor volunteers who deliver activity sessions</w:t>
            </w:r>
            <w:r w:rsidR="11392B6F" w:rsidRPr="717C612C">
              <w:rPr>
                <w:rFonts w:ascii="Arial" w:hAnsi="Arial" w:cs="Arial"/>
                <w:sz w:val="24"/>
                <w:szCs w:val="24"/>
              </w:rPr>
              <w:t xml:space="preserve">, this is </w:t>
            </w:r>
            <w:r w:rsidR="232B0DBC" w:rsidRPr="717C612C">
              <w:rPr>
                <w:rFonts w:ascii="Arial" w:hAnsi="Arial" w:cs="Arial"/>
                <w:sz w:val="24"/>
                <w:szCs w:val="24"/>
              </w:rPr>
              <w:t>particularly</w:t>
            </w:r>
            <w:r w:rsidR="11392B6F" w:rsidRPr="717C612C">
              <w:rPr>
                <w:rFonts w:ascii="Arial" w:hAnsi="Arial" w:cs="Arial"/>
                <w:sz w:val="24"/>
                <w:szCs w:val="24"/>
              </w:rPr>
              <w:t xml:space="preserve"> relevant </w:t>
            </w:r>
            <w:r w:rsidR="415B8C0A" w:rsidRPr="717C612C">
              <w:rPr>
                <w:rFonts w:ascii="Arial" w:hAnsi="Arial" w:cs="Arial"/>
                <w:sz w:val="24"/>
                <w:szCs w:val="24"/>
              </w:rPr>
              <w:t>for</w:t>
            </w:r>
            <w:r w:rsidR="11392B6F" w:rsidRPr="717C612C">
              <w:rPr>
                <w:rFonts w:ascii="Arial" w:hAnsi="Arial" w:cs="Arial"/>
                <w:sz w:val="24"/>
                <w:szCs w:val="24"/>
              </w:rPr>
              <w:t xml:space="preserve"> new volunteers</w:t>
            </w:r>
            <w:r w:rsidRPr="0055139A">
              <w:rPr>
                <w:rFonts w:ascii="Arial" w:hAnsi="Arial" w:cs="Arial"/>
                <w:sz w:val="24"/>
                <w:szCs w:val="24"/>
              </w:rPr>
              <w:t xml:space="preserve"> </w:t>
            </w:r>
            <w:r w:rsidR="00FE545E" w:rsidRPr="0055139A">
              <w:rPr>
                <w:rFonts w:ascii="Arial" w:hAnsi="Arial" w:cs="Arial"/>
                <w:sz w:val="24"/>
                <w:szCs w:val="24"/>
              </w:rPr>
              <w:t xml:space="preserve">and </w:t>
            </w:r>
            <w:r w:rsidR="11392B6F" w:rsidRPr="717C612C">
              <w:rPr>
                <w:rFonts w:ascii="Arial" w:hAnsi="Arial" w:cs="Arial"/>
                <w:sz w:val="24"/>
                <w:szCs w:val="24"/>
              </w:rPr>
              <w:t>sports leaders</w:t>
            </w:r>
            <w:r w:rsidR="29A59AEC" w:rsidRPr="717C612C">
              <w:rPr>
                <w:rFonts w:ascii="Arial" w:hAnsi="Arial" w:cs="Arial"/>
                <w:sz w:val="24"/>
                <w:szCs w:val="24"/>
              </w:rPr>
              <w:t xml:space="preserve">. Active </w:t>
            </w:r>
            <w:r w:rsidR="02700091" w:rsidRPr="265F884D">
              <w:rPr>
                <w:rFonts w:ascii="Arial" w:hAnsi="Arial" w:cs="Arial"/>
                <w:sz w:val="24"/>
                <w:szCs w:val="24"/>
              </w:rPr>
              <w:t>s</w:t>
            </w:r>
            <w:r w:rsidR="29A59AEC" w:rsidRPr="265F884D">
              <w:rPr>
                <w:rFonts w:ascii="Arial" w:hAnsi="Arial" w:cs="Arial"/>
                <w:sz w:val="24"/>
                <w:szCs w:val="24"/>
              </w:rPr>
              <w:t>chools</w:t>
            </w:r>
            <w:r w:rsidR="29A59AEC" w:rsidRPr="717C612C">
              <w:rPr>
                <w:rFonts w:ascii="Arial" w:hAnsi="Arial" w:cs="Arial"/>
                <w:sz w:val="24"/>
                <w:szCs w:val="24"/>
              </w:rPr>
              <w:t xml:space="preserve"> </w:t>
            </w:r>
            <w:r w:rsidR="005E5508">
              <w:rPr>
                <w:rFonts w:ascii="Arial" w:hAnsi="Arial" w:cs="Arial"/>
                <w:sz w:val="24"/>
                <w:szCs w:val="24"/>
              </w:rPr>
              <w:t xml:space="preserve">staff </w:t>
            </w:r>
            <w:r w:rsidR="29A59AEC" w:rsidRPr="717C612C">
              <w:rPr>
                <w:rFonts w:ascii="Arial" w:hAnsi="Arial" w:cs="Arial"/>
                <w:sz w:val="24"/>
                <w:szCs w:val="24"/>
              </w:rPr>
              <w:t>also</w:t>
            </w:r>
            <w:r w:rsidR="32DBD27C" w:rsidRPr="717C612C">
              <w:rPr>
                <w:rFonts w:ascii="Arial" w:hAnsi="Arial" w:cs="Arial"/>
                <w:sz w:val="24"/>
                <w:szCs w:val="24"/>
              </w:rPr>
              <w:t xml:space="preserve"> provide activities in remote areas of Highland to lessen the </w:t>
            </w:r>
            <w:r w:rsidR="777447B3" w:rsidRPr="717C612C">
              <w:rPr>
                <w:rFonts w:ascii="Arial" w:hAnsi="Arial" w:cs="Arial"/>
                <w:sz w:val="24"/>
                <w:szCs w:val="24"/>
              </w:rPr>
              <w:t xml:space="preserve">travel </w:t>
            </w:r>
            <w:r w:rsidR="32DBD27C" w:rsidRPr="717C612C">
              <w:rPr>
                <w:rFonts w:ascii="Arial" w:hAnsi="Arial" w:cs="Arial"/>
                <w:sz w:val="24"/>
                <w:szCs w:val="24"/>
              </w:rPr>
              <w:t>bar</w:t>
            </w:r>
            <w:r w:rsidR="7F9BA3F7" w:rsidRPr="717C612C">
              <w:rPr>
                <w:rFonts w:ascii="Arial" w:hAnsi="Arial" w:cs="Arial"/>
                <w:sz w:val="24"/>
                <w:szCs w:val="24"/>
              </w:rPr>
              <w:t xml:space="preserve">riers </w:t>
            </w:r>
            <w:r w:rsidR="28C4ACDC" w:rsidRPr="73569CB7">
              <w:rPr>
                <w:rFonts w:ascii="Arial" w:hAnsi="Arial" w:cs="Arial"/>
                <w:sz w:val="24"/>
                <w:szCs w:val="24"/>
              </w:rPr>
              <w:t>for</w:t>
            </w:r>
            <w:r w:rsidR="40C51EB7" w:rsidRPr="717C612C">
              <w:rPr>
                <w:rFonts w:ascii="Arial" w:hAnsi="Arial" w:cs="Arial"/>
                <w:sz w:val="24"/>
                <w:szCs w:val="24"/>
              </w:rPr>
              <w:t xml:space="preserve"> participants </w:t>
            </w:r>
            <w:r w:rsidR="7F9BA3F7" w:rsidRPr="717C612C">
              <w:rPr>
                <w:rFonts w:ascii="Arial" w:hAnsi="Arial" w:cs="Arial"/>
                <w:sz w:val="24"/>
                <w:szCs w:val="24"/>
              </w:rPr>
              <w:t>access</w:t>
            </w:r>
            <w:r w:rsidR="7FADDF28" w:rsidRPr="717C612C">
              <w:rPr>
                <w:rFonts w:ascii="Arial" w:hAnsi="Arial" w:cs="Arial"/>
                <w:sz w:val="24"/>
                <w:szCs w:val="24"/>
              </w:rPr>
              <w:t>ing activities</w:t>
            </w:r>
            <w:r w:rsidR="408471BE" w:rsidRPr="717C612C">
              <w:rPr>
                <w:rFonts w:ascii="Arial" w:hAnsi="Arial" w:cs="Arial"/>
                <w:sz w:val="24"/>
                <w:szCs w:val="24"/>
              </w:rPr>
              <w:t>.</w:t>
            </w:r>
          </w:p>
        </w:tc>
      </w:tr>
    </w:tbl>
    <w:p w14:paraId="1175C331" w14:textId="77777777" w:rsidR="00D436BC" w:rsidRDefault="00D436BC" w:rsidP="008F7869">
      <w:pPr>
        <w:pStyle w:val="BodyText"/>
        <w:jc w:val="both"/>
        <w:rPr>
          <w:rFonts w:ascii="Arial" w:hAnsi="Arial" w:cs="Arial"/>
          <w:b w:val="0"/>
          <w:szCs w:val="24"/>
        </w:rPr>
      </w:pPr>
      <w:bookmarkStart w:id="0" w:name="_Hlk105507910"/>
    </w:p>
    <w:p w14:paraId="12E285C0" w14:textId="2DCB6C02" w:rsidR="00927870" w:rsidRDefault="00927870" w:rsidP="008F7869">
      <w:pPr>
        <w:pStyle w:val="BodyText"/>
        <w:jc w:val="both"/>
        <w:rPr>
          <w:rFonts w:ascii="Arial" w:hAnsi="Arial" w:cs="Arial"/>
          <w:b w:val="0"/>
          <w:szCs w:val="24"/>
        </w:rPr>
      </w:pPr>
      <w:r>
        <w:rPr>
          <w:noProof/>
        </w:rPr>
        <w:lastRenderedPageBreak/>
        <w:drawing>
          <wp:inline distT="0" distB="0" distL="0" distR="0" wp14:anchorId="6FFB5168" wp14:editId="27A61F34">
            <wp:extent cx="6645910" cy="4034790"/>
            <wp:effectExtent l="0" t="0" r="2540" b="3810"/>
            <wp:docPr id="7" name="Chart 7">
              <a:extLst xmlns:a="http://schemas.openxmlformats.org/drawingml/2006/main">
                <a:ext uri="{FF2B5EF4-FFF2-40B4-BE49-F238E27FC236}">
                  <a16:creationId xmlns:a16="http://schemas.microsoft.com/office/drawing/2014/main" id="{AEF2401E-39B0-6319-6D22-DE74D1E49F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17C6C4B" w14:textId="77777777" w:rsidR="007A5C41" w:rsidRDefault="007A5C41" w:rsidP="008F7869">
      <w:pPr>
        <w:pStyle w:val="BodyText"/>
        <w:jc w:val="both"/>
        <w:rPr>
          <w:rFonts w:ascii="Arial" w:hAnsi="Arial" w:cs="Arial"/>
          <w:b w:val="0"/>
          <w:szCs w:val="24"/>
        </w:rPr>
      </w:pPr>
    </w:p>
    <w:tbl>
      <w:tblPr>
        <w:tblW w:w="10515" w:type="dxa"/>
        <w:tblLook w:val="0000" w:firstRow="0" w:lastRow="0" w:firstColumn="0" w:lastColumn="0" w:noHBand="0" w:noVBand="0"/>
      </w:tblPr>
      <w:tblGrid>
        <w:gridCol w:w="684"/>
        <w:gridCol w:w="9831"/>
      </w:tblGrid>
      <w:tr w:rsidR="00927870" w:rsidRPr="00A537F6" w14:paraId="2A41D872" w14:textId="77777777">
        <w:tc>
          <w:tcPr>
            <w:tcW w:w="684" w:type="dxa"/>
          </w:tcPr>
          <w:p w14:paraId="58888C5A" w14:textId="77777777" w:rsidR="00927870" w:rsidRDefault="00927870">
            <w:pPr>
              <w:jc w:val="both"/>
              <w:rPr>
                <w:rFonts w:ascii="Arial" w:hAnsi="Arial" w:cs="Arial"/>
                <w:bCs/>
                <w:szCs w:val="24"/>
              </w:rPr>
            </w:pPr>
            <w:r>
              <w:rPr>
                <w:rFonts w:ascii="Arial" w:hAnsi="Arial" w:cs="Arial"/>
                <w:bCs/>
                <w:szCs w:val="24"/>
              </w:rPr>
              <w:t>3.6</w:t>
            </w:r>
          </w:p>
        </w:tc>
        <w:tc>
          <w:tcPr>
            <w:tcW w:w="9831" w:type="dxa"/>
          </w:tcPr>
          <w:p w14:paraId="097D3755" w14:textId="77777777" w:rsidR="00927870" w:rsidRDefault="00927870">
            <w:pPr>
              <w:jc w:val="both"/>
              <w:rPr>
                <w:rFonts w:ascii="Arial" w:hAnsi="Arial" w:cs="Arial"/>
                <w:szCs w:val="24"/>
              </w:rPr>
            </w:pPr>
            <w:r w:rsidRPr="009A78EA">
              <w:rPr>
                <w:rFonts w:ascii="Arial" w:hAnsi="Arial" w:cs="Arial"/>
                <w:szCs w:val="24"/>
              </w:rPr>
              <w:t xml:space="preserve">PI 8 </w:t>
            </w:r>
            <w:r w:rsidRPr="0079173A">
              <w:rPr>
                <w:rFonts w:ascii="Arial" w:hAnsi="Arial" w:cs="Arial"/>
                <w:b/>
                <w:bCs/>
                <w:szCs w:val="24"/>
              </w:rPr>
              <w:t>Staff Attendance Rate</w:t>
            </w:r>
            <w:r>
              <w:rPr>
                <w:rFonts w:ascii="Arial" w:hAnsi="Arial" w:cs="Arial"/>
                <w:szCs w:val="24"/>
              </w:rPr>
              <w:t xml:space="preserve"> – there is work underway to address performance in this area and to review this performance indicator as described in the HR report elsewhere on this agenda. </w:t>
            </w:r>
          </w:p>
          <w:p w14:paraId="23C07B2B" w14:textId="77777777" w:rsidR="00927870" w:rsidRDefault="00927870">
            <w:pPr>
              <w:jc w:val="both"/>
              <w:rPr>
                <w:rFonts w:ascii="Arial" w:hAnsi="Arial" w:cs="Arial"/>
                <w:bCs/>
                <w:szCs w:val="24"/>
              </w:rPr>
            </w:pPr>
          </w:p>
        </w:tc>
      </w:tr>
      <w:tr w:rsidR="00927870" w:rsidRPr="00A537F6" w14:paraId="04795184" w14:textId="77777777">
        <w:tc>
          <w:tcPr>
            <w:tcW w:w="684" w:type="dxa"/>
          </w:tcPr>
          <w:p w14:paraId="3B194D41" w14:textId="77777777" w:rsidR="00927870" w:rsidRDefault="00927870">
            <w:pPr>
              <w:jc w:val="both"/>
              <w:rPr>
                <w:rFonts w:ascii="Arial" w:hAnsi="Arial" w:cs="Arial"/>
                <w:bCs/>
                <w:szCs w:val="24"/>
              </w:rPr>
            </w:pPr>
            <w:r>
              <w:rPr>
                <w:rFonts w:ascii="Arial" w:hAnsi="Arial" w:cs="Arial"/>
                <w:bCs/>
                <w:szCs w:val="24"/>
              </w:rPr>
              <w:t>3.7</w:t>
            </w:r>
          </w:p>
        </w:tc>
        <w:tc>
          <w:tcPr>
            <w:tcW w:w="9831" w:type="dxa"/>
          </w:tcPr>
          <w:p w14:paraId="54B58729" w14:textId="77777777" w:rsidR="00927870" w:rsidRDefault="00927870">
            <w:pPr>
              <w:jc w:val="both"/>
              <w:rPr>
                <w:rFonts w:ascii="Arial" w:eastAsia="Calibri" w:hAnsi="Arial" w:cs="Arial"/>
                <w:bCs/>
                <w:szCs w:val="24"/>
              </w:rPr>
            </w:pPr>
            <w:r>
              <w:rPr>
                <w:rFonts w:ascii="Arial" w:eastAsia="Calibri" w:hAnsi="Arial" w:cs="Arial"/>
                <w:bCs/>
                <w:szCs w:val="24"/>
              </w:rPr>
              <w:t xml:space="preserve">PI 9 </w:t>
            </w:r>
            <w:r w:rsidRPr="00FE36DE">
              <w:rPr>
                <w:rFonts w:ascii="Arial" w:eastAsia="Calibri" w:hAnsi="Arial" w:cs="Arial"/>
                <w:b/>
                <w:szCs w:val="24"/>
              </w:rPr>
              <w:t>Financial Monitoring</w:t>
            </w:r>
            <w:r>
              <w:rPr>
                <w:rFonts w:ascii="Arial" w:eastAsia="Calibri" w:hAnsi="Arial" w:cs="Arial"/>
                <w:b/>
                <w:szCs w:val="24"/>
              </w:rPr>
              <w:t xml:space="preserve"> </w:t>
            </w:r>
            <w:r>
              <w:rPr>
                <w:rFonts w:ascii="Arial" w:eastAsia="Calibri" w:hAnsi="Arial" w:cs="Arial"/>
                <w:bCs/>
                <w:szCs w:val="24"/>
              </w:rPr>
              <w:t xml:space="preserve">– a year end deficit is forecast and there is further information in the Finance report elsewhere on this agenda. </w:t>
            </w:r>
          </w:p>
          <w:p w14:paraId="530F13D9" w14:textId="77777777" w:rsidR="00927870" w:rsidRDefault="00927870">
            <w:pPr>
              <w:jc w:val="both"/>
              <w:rPr>
                <w:rFonts w:ascii="Arial" w:hAnsi="Arial" w:cs="Arial"/>
                <w:bCs/>
                <w:szCs w:val="24"/>
              </w:rPr>
            </w:pPr>
          </w:p>
        </w:tc>
      </w:tr>
      <w:tr w:rsidR="00927870" w:rsidRPr="00A537F6" w14:paraId="5523506C" w14:textId="77777777">
        <w:tc>
          <w:tcPr>
            <w:tcW w:w="684" w:type="dxa"/>
          </w:tcPr>
          <w:p w14:paraId="3D38D4B9" w14:textId="77777777" w:rsidR="00927870" w:rsidRDefault="00927870">
            <w:pPr>
              <w:jc w:val="both"/>
              <w:rPr>
                <w:rFonts w:ascii="Arial" w:hAnsi="Arial" w:cs="Arial"/>
                <w:bCs/>
                <w:szCs w:val="24"/>
              </w:rPr>
            </w:pPr>
            <w:r>
              <w:rPr>
                <w:rFonts w:ascii="Arial" w:hAnsi="Arial" w:cs="Arial"/>
                <w:bCs/>
                <w:szCs w:val="24"/>
              </w:rPr>
              <w:t>3.8</w:t>
            </w:r>
          </w:p>
        </w:tc>
        <w:tc>
          <w:tcPr>
            <w:tcW w:w="9831" w:type="dxa"/>
          </w:tcPr>
          <w:p w14:paraId="484597A5" w14:textId="77777777" w:rsidR="00927870" w:rsidRDefault="00927870">
            <w:pPr>
              <w:jc w:val="both"/>
              <w:rPr>
                <w:rFonts w:ascii="Arial" w:eastAsia="Calibri" w:hAnsi="Arial" w:cs="Arial"/>
                <w:b/>
                <w:szCs w:val="24"/>
              </w:rPr>
            </w:pPr>
            <w:r>
              <w:rPr>
                <w:rFonts w:ascii="Arial" w:eastAsia="Calibri" w:hAnsi="Arial" w:cs="Arial"/>
                <w:bCs/>
                <w:szCs w:val="24"/>
              </w:rPr>
              <w:t xml:space="preserve">PI 10 </w:t>
            </w:r>
            <w:r w:rsidRPr="0079173A">
              <w:rPr>
                <w:rFonts w:ascii="Arial" w:eastAsia="Calibri" w:hAnsi="Arial" w:cs="Arial"/>
                <w:b/>
                <w:szCs w:val="24"/>
              </w:rPr>
              <w:t>Financial Reserves</w:t>
            </w:r>
            <w:r>
              <w:rPr>
                <w:rFonts w:ascii="Arial" w:eastAsia="Calibri" w:hAnsi="Arial" w:cs="Arial"/>
                <w:bCs/>
                <w:szCs w:val="24"/>
              </w:rPr>
              <w:t xml:space="preserve"> – it is anticipated that there will be no reserves by the end of the financial year. This is in the context of additional support and a letter of comfort having been agreed with the Council as part of the current year’s budget; and the discussion which is underway in relation to the review of the Service Delivery Contract.</w:t>
            </w:r>
          </w:p>
          <w:p w14:paraId="30D777FF" w14:textId="77777777" w:rsidR="00927870" w:rsidRDefault="00927870">
            <w:pPr>
              <w:jc w:val="both"/>
              <w:rPr>
                <w:rFonts w:ascii="Arial" w:hAnsi="Arial" w:cs="Arial"/>
                <w:bCs/>
                <w:szCs w:val="24"/>
              </w:rPr>
            </w:pPr>
          </w:p>
        </w:tc>
      </w:tr>
      <w:tr w:rsidR="00927870" w:rsidRPr="00002FE5" w14:paraId="273A89A8" w14:textId="77777777">
        <w:tc>
          <w:tcPr>
            <w:tcW w:w="684" w:type="dxa"/>
          </w:tcPr>
          <w:p w14:paraId="46D11075" w14:textId="77777777" w:rsidR="00927870" w:rsidRPr="00002FE5" w:rsidRDefault="00927870">
            <w:pPr>
              <w:jc w:val="both"/>
              <w:rPr>
                <w:rFonts w:ascii="Arial" w:hAnsi="Arial" w:cs="Arial"/>
                <w:bCs/>
                <w:szCs w:val="24"/>
              </w:rPr>
            </w:pPr>
            <w:r>
              <w:rPr>
                <w:rFonts w:ascii="Arial" w:hAnsi="Arial" w:cs="Arial"/>
                <w:szCs w:val="24"/>
              </w:rPr>
              <w:t>3.9</w:t>
            </w:r>
          </w:p>
        </w:tc>
        <w:tc>
          <w:tcPr>
            <w:tcW w:w="9831" w:type="dxa"/>
          </w:tcPr>
          <w:p w14:paraId="255679C0" w14:textId="77777777" w:rsidR="00927870" w:rsidRDefault="00927870" w:rsidP="00172EBF">
            <w:pPr>
              <w:jc w:val="both"/>
              <w:rPr>
                <w:rFonts w:ascii="Arial" w:eastAsia="Calibri" w:hAnsi="Arial" w:cs="Arial"/>
                <w:bCs/>
                <w:szCs w:val="24"/>
              </w:rPr>
            </w:pPr>
            <w:r>
              <w:rPr>
                <w:rFonts w:ascii="Arial" w:eastAsia="Calibri" w:hAnsi="Arial" w:cs="Arial"/>
                <w:bCs/>
                <w:szCs w:val="24"/>
              </w:rPr>
              <w:t xml:space="preserve">PI 11 </w:t>
            </w:r>
            <w:r w:rsidRPr="009A4F01">
              <w:rPr>
                <w:rFonts w:ascii="Arial" w:eastAsia="Calibri" w:hAnsi="Arial" w:cs="Arial"/>
                <w:b/>
                <w:szCs w:val="24"/>
              </w:rPr>
              <w:t xml:space="preserve">High Life </w:t>
            </w:r>
            <w:r>
              <w:rPr>
                <w:rFonts w:ascii="Arial" w:eastAsia="Calibri" w:hAnsi="Arial" w:cs="Arial"/>
                <w:b/>
                <w:szCs w:val="24"/>
              </w:rPr>
              <w:t>S</w:t>
            </w:r>
            <w:r w:rsidRPr="009A4F01">
              <w:rPr>
                <w:rFonts w:ascii="Arial" w:eastAsia="Calibri" w:hAnsi="Arial" w:cs="Arial"/>
                <w:b/>
                <w:szCs w:val="24"/>
              </w:rPr>
              <w:t>ubscriptions</w:t>
            </w:r>
            <w:r>
              <w:rPr>
                <w:rFonts w:ascii="Arial" w:eastAsia="Calibri" w:hAnsi="Arial" w:cs="Arial"/>
                <w:b/>
                <w:szCs w:val="24"/>
              </w:rPr>
              <w:t xml:space="preserve"> </w:t>
            </w:r>
            <w:r>
              <w:rPr>
                <w:rFonts w:ascii="Arial" w:eastAsia="Calibri" w:hAnsi="Arial" w:cs="Arial"/>
                <w:bCs/>
                <w:szCs w:val="24"/>
              </w:rPr>
              <w:t xml:space="preserve">– while it is reported in the Finance report elsewhere on this agenda that </w:t>
            </w:r>
            <w:r>
              <w:rPr>
                <w:rFonts w:ascii="Arial" w:eastAsia="Calibri" w:hAnsi="Arial" w:cs="Arial"/>
                <w:bCs/>
                <w:i/>
                <w:iCs/>
                <w:szCs w:val="24"/>
              </w:rPr>
              <w:t>high</w:t>
            </w:r>
            <w:r>
              <w:rPr>
                <w:rFonts w:ascii="Arial" w:eastAsia="Calibri" w:hAnsi="Arial" w:cs="Arial"/>
                <w:b/>
                <w:i/>
                <w:iCs/>
                <w:szCs w:val="24"/>
              </w:rPr>
              <w:t xml:space="preserve">life </w:t>
            </w:r>
            <w:r w:rsidRPr="00507ED9">
              <w:rPr>
                <w:rFonts w:ascii="Arial" w:eastAsia="Calibri" w:hAnsi="Arial" w:cs="Arial"/>
                <w:bCs/>
                <w:szCs w:val="24"/>
              </w:rPr>
              <w:t xml:space="preserve">income met the budget target </w:t>
            </w:r>
            <w:r>
              <w:rPr>
                <w:rFonts w:ascii="Arial" w:eastAsia="Calibri" w:hAnsi="Arial" w:cs="Arial"/>
                <w:bCs/>
                <w:szCs w:val="24"/>
              </w:rPr>
              <w:t xml:space="preserve">set for </w:t>
            </w:r>
            <w:r w:rsidRPr="00507ED9">
              <w:rPr>
                <w:rFonts w:ascii="Arial" w:eastAsia="Calibri" w:hAnsi="Arial" w:cs="Arial"/>
                <w:bCs/>
                <w:szCs w:val="24"/>
              </w:rPr>
              <w:t>quarter 1</w:t>
            </w:r>
            <w:r>
              <w:rPr>
                <w:rFonts w:ascii="Arial" w:eastAsia="Calibri" w:hAnsi="Arial" w:cs="Arial"/>
                <w:bCs/>
                <w:szCs w:val="24"/>
              </w:rPr>
              <w:t xml:space="preserve">, the RAG rating is set to exceed the budgeted amount and it has been RAG rated as amber. The number of subscriptions fell during quarter 1 and the work being undertaken to increase subscriptions and the reasons for cancellations have been reviewed (cancellations are around one percent higher than historic levels and the reasons customers gave for cancelling are in the table below). </w:t>
            </w:r>
          </w:p>
          <w:p w14:paraId="5A0FB25D" w14:textId="4BAC200D" w:rsidR="00172EBF" w:rsidRPr="00A34DD2" w:rsidRDefault="00172EBF" w:rsidP="00172EBF">
            <w:pPr>
              <w:jc w:val="both"/>
              <w:rPr>
                <w:rFonts w:ascii="Arial" w:eastAsia="Calibri" w:hAnsi="Arial" w:cs="Arial"/>
                <w:bCs/>
                <w:szCs w:val="24"/>
              </w:rPr>
            </w:pPr>
          </w:p>
        </w:tc>
      </w:tr>
      <w:tr w:rsidR="005C1414" w:rsidRPr="00E14924" w14:paraId="500D69F4" w14:textId="77777777" w:rsidTr="005C1414">
        <w:tc>
          <w:tcPr>
            <w:tcW w:w="684" w:type="dxa"/>
          </w:tcPr>
          <w:p w14:paraId="0857EE94" w14:textId="77777777" w:rsidR="005C1414" w:rsidRPr="005C1414" w:rsidRDefault="005C1414" w:rsidP="00324F69">
            <w:pPr>
              <w:jc w:val="both"/>
              <w:rPr>
                <w:rFonts w:ascii="Arial" w:hAnsi="Arial" w:cs="Arial"/>
                <w:szCs w:val="24"/>
              </w:rPr>
            </w:pPr>
            <w:r w:rsidRPr="005C1414">
              <w:rPr>
                <w:rFonts w:ascii="Arial" w:hAnsi="Arial" w:cs="Arial"/>
                <w:szCs w:val="24"/>
              </w:rPr>
              <w:t>3.10</w:t>
            </w:r>
          </w:p>
        </w:tc>
        <w:tc>
          <w:tcPr>
            <w:tcW w:w="9831" w:type="dxa"/>
          </w:tcPr>
          <w:p w14:paraId="70D95B30" w14:textId="77777777" w:rsidR="00B62664" w:rsidRDefault="005660BB" w:rsidP="005C1414">
            <w:pPr>
              <w:jc w:val="both"/>
              <w:rPr>
                <w:rFonts w:ascii="Arial" w:eastAsia="Calibri" w:hAnsi="Arial" w:cs="Arial"/>
                <w:bCs/>
                <w:szCs w:val="24"/>
              </w:rPr>
            </w:pPr>
            <w:r>
              <w:rPr>
                <w:rFonts w:ascii="Arial" w:eastAsia="Calibri" w:hAnsi="Arial" w:cs="Arial"/>
                <w:bCs/>
                <w:szCs w:val="24"/>
              </w:rPr>
              <w:t>T</w:t>
            </w:r>
            <w:r w:rsidR="005C1414" w:rsidRPr="005C1414">
              <w:rPr>
                <w:rFonts w:ascii="Arial" w:eastAsia="Calibri" w:hAnsi="Arial" w:cs="Arial"/>
                <w:bCs/>
                <w:szCs w:val="24"/>
              </w:rPr>
              <w:t xml:space="preserve">he current actions to increase subscription levels are:   </w:t>
            </w:r>
          </w:p>
          <w:p w14:paraId="306856CB" w14:textId="284B6E76" w:rsidR="005C1414" w:rsidRPr="005C1414" w:rsidRDefault="005C1414" w:rsidP="005C1414">
            <w:pPr>
              <w:jc w:val="both"/>
              <w:rPr>
                <w:rFonts w:ascii="Arial" w:eastAsia="Calibri" w:hAnsi="Arial" w:cs="Arial"/>
                <w:bCs/>
                <w:szCs w:val="24"/>
              </w:rPr>
            </w:pPr>
            <w:r w:rsidRPr="005C1414">
              <w:rPr>
                <w:rFonts w:ascii="Arial" w:eastAsia="Calibri" w:hAnsi="Arial" w:cs="Arial"/>
                <w:bCs/>
                <w:szCs w:val="24"/>
              </w:rPr>
              <w:t xml:space="preserve"> </w:t>
            </w:r>
          </w:p>
          <w:p w14:paraId="2DD677F9" w14:textId="66CF99D0" w:rsidR="005C1414" w:rsidRPr="005C1414" w:rsidRDefault="005C1414" w:rsidP="00B62664">
            <w:pPr>
              <w:pStyle w:val="ListParagraph"/>
              <w:numPr>
                <w:ilvl w:val="0"/>
                <w:numId w:val="22"/>
              </w:numPr>
              <w:autoSpaceDE w:val="0"/>
              <w:autoSpaceDN w:val="0"/>
              <w:adjustRightInd w:val="0"/>
              <w:spacing w:line="240" w:lineRule="auto"/>
              <w:ind w:left="714" w:hanging="357"/>
              <w:jc w:val="both"/>
              <w:rPr>
                <w:rFonts w:ascii="Arial" w:hAnsi="Arial" w:cs="Arial"/>
                <w:bCs/>
                <w:sz w:val="24"/>
                <w:szCs w:val="24"/>
                <w:lang w:eastAsia="en-GB"/>
              </w:rPr>
            </w:pPr>
            <w:r w:rsidRPr="005C1414">
              <w:rPr>
                <w:rFonts w:ascii="Arial" w:hAnsi="Arial" w:cs="Arial"/>
                <w:bCs/>
                <w:sz w:val="24"/>
                <w:szCs w:val="24"/>
                <w:lang w:eastAsia="en-GB"/>
              </w:rPr>
              <w:t>Membership campaigns design</w:t>
            </w:r>
            <w:r w:rsidR="00B62664">
              <w:rPr>
                <w:rFonts w:ascii="Arial" w:hAnsi="Arial" w:cs="Arial"/>
                <w:bCs/>
                <w:sz w:val="24"/>
                <w:szCs w:val="24"/>
                <w:lang w:eastAsia="en-GB"/>
              </w:rPr>
              <w:t>ed</w:t>
            </w:r>
            <w:r w:rsidRPr="005C1414">
              <w:rPr>
                <w:rFonts w:ascii="Arial" w:hAnsi="Arial" w:cs="Arial"/>
                <w:bCs/>
                <w:sz w:val="24"/>
                <w:szCs w:val="24"/>
                <w:lang w:eastAsia="en-GB"/>
              </w:rPr>
              <w:t xml:space="preserve"> to encourage growth and retention.</w:t>
            </w:r>
          </w:p>
          <w:p w14:paraId="17C55736" w14:textId="77777777" w:rsidR="005C1414" w:rsidRPr="005C1414" w:rsidRDefault="005C1414" w:rsidP="00B62664">
            <w:pPr>
              <w:pStyle w:val="ListParagraph"/>
              <w:numPr>
                <w:ilvl w:val="0"/>
                <w:numId w:val="22"/>
              </w:numPr>
              <w:autoSpaceDE w:val="0"/>
              <w:autoSpaceDN w:val="0"/>
              <w:adjustRightInd w:val="0"/>
              <w:spacing w:line="240" w:lineRule="auto"/>
              <w:ind w:left="714" w:hanging="357"/>
              <w:jc w:val="both"/>
              <w:rPr>
                <w:rFonts w:ascii="Arial" w:hAnsi="Arial" w:cs="Arial"/>
                <w:bCs/>
                <w:sz w:val="24"/>
                <w:szCs w:val="24"/>
                <w:lang w:eastAsia="en-GB"/>
              </w:rPr>
            </w:pPr>
            <w:r w:rsidRPr="005C1414">
              <w:rPr>
                <w:rFonts w:ascii="Arial" w:hAnsi="Arial" w:cs="Arial"/>
                <w:bCs/>
                <w:sz w:val="24"/>
                <w:szCs w:val="24"/>
                <w:lang w:eastAsia="en-GB"/>
              </w:rPr>
              <w:t>Engagement with and growth of corporate memberships and clients.</w:t>
            </w:r>
          </w:p>
          <w:p w14:paraId="08AF7E99" w14:textId="77777777" w:rsidR="005C1414" w:rsidRPr="005C1414" w:rsidRDefault="005C1414" w:rsidP="00B62664">
            <w:pPr>
              <w:pStyle w:val="ListParagraph"/>
              <w:numPr>
                <w:ilvl w:val="0"/>
                <w:numId w:val="22"/>
              </w:numPr>
              <w:autoSpaceDE w:val="0"/>
              <w:autoSpaceDN w:val="0"/>
              <w:adjustRightInd w:val="0"/>
              <w:spacing w:line="240" w:lineRule="auto"/>
              <w:ind w:left="714" w:hanging="357"/>
              <w:jc w:val="both"/>
              <w:rPr>
                <w:rFonts w:ascii="Arial" w:hAnsi="Arial" w:cs="Arial"/>
                <w:bCs/>
                <w:sz w:val="24"/>
                <w:szCs w:val="24"/>
                <w:lang w:eastAsia="en-GB"/>
              </w:rPr>
            </w:pPr>
            <w:r w:rsidRPr="005C1414">
              <w:rPr>
                <w:rFonts w:ascii="Arial" w:hAnsi="Arial" w:cs="Arial"/>
                <w:bCs/>
                <w:sz w:val="24"/>
                <w:szCs w:val="24"/>
                <w:lang w:eastAsia="en-GB"/>
              </w:rPr>
              <w:t xml:space="preserve">Launch of My Gym Discount which engages with 320 companies based in the Highlands. </w:t>
            </w:r>
          </w:p>
          <w:p w14:paraId="4F986E1A" w14:textId="77777777" w:rsidR="005C1414" w:rsidRPr="005C1414" w:rsidRDefault="005C1414" w:rsidP="00B62664">
            <w:pPr>
              <w:pStyle w:val="ListParagraph"/>
              <w:numPr>
                <w:ilvl w:val="0"/>
                <w:numId w:val="22"/>
              </w:numPr>
              <w:autoSpaceDE w:val="0"/>
              <w:autoSpaceDN w:val="0"/>
              <w:adjustRightInd w:val="0"/>
              <w:spacing w:line="240" w:lineRule="auto"/>
              <w:ind w:left="714" w:hanging="357"/>
              <w:jc w:val="both"/>
              <w:rPr>
                <w:rFonts w:ascii="Arial" w:hAnsi="Arial" w:cs="Arial"/>
                <w:bCs/>
                <w:sz w:val="24"/>
                <w:szCs w:val="24"/>
                <w:lang w:eastAsia="en-GB"/>
              </w:rPr>
            </w:pPr>
            <w:r w:rsidRPr="005C1414">
              <w:rPr>
                <w:rFonts w:ascii="Arial" w:hAnsi="Arial" w:cs="Arial"/>
                <w:bCs/>
                <w:sz w:val="24"/>
                <w:szCs w:val="24"/>
                <w:lang w:eastAsia="en-GB"/>
              </w:rPr>
              <w:lastRenderedPageBreak/>
              <w:t xml:space="preserve">High Life membership product training to leisure teams and will be rolled out to other HLH services. </w:t>
            </w:r>
          </w:p>
          <w:p w14:paraId="059F6C61" w14:textId="7B7A3ED1" w:rsidR="005C1414" w:rsidRPr="00196747" w:rsidRDefault="005C1414" w:rsidP="00B62664">
            <w:pPr>
              <w:pStyle w:val="ListParagraph"/>
              <w:numPr>
                <w:ilvl w:val="0"/>
                <w:numId w:val="22"/>
              </w:numPr>
              <w:autoSpaceDE w:val="0"/>
              <w:autoSpaceDN w:val="0"/>
              <w:adjustRightInd w:val="0"/>
              <w:spacing w:line="240" w:lineRule="auto"/>
              <w:ind w:left="714" w:hanging="357"/>
              <w:jc w:val="both"/>
              <w:rPr>
                <w:rFonts w:ascii="Arial" w:hAnsi="Arial" w:cs="Arial"/>
                <w:bCs/>
                <w:sz w:val="24"/>
                <w:szCs w:val="24"/>
                <w:lang w:eastAsia="en-GB"/>
              </w:rPr>
            </w:pPr>
            <w:r w:rsidRPr="005C1414">
              <w:rPr>
                <w:rFonts w:ascii="Arial" w:hAnsi="Arial" w:cs="Arial"/>
                <w:bCs/>
                <w:sz w:val="24"/>
                <w:szCs w:val="24"/>
                <w:lang w:eastAsia="en-GB"/>
              </w:rPr>
              <w:t>Membership sales stand at facility open days and events (inc. 15 UHI events).</w:t>
            </w:r>
          </w:p>
        </w:tc>
      </w:tr>
    </w:tbl>
    <w:p w14:paraId="7BA3DDFF" w14:textId="77777777" w:rsidR="00927870" w:rsidRDefault="00927870" w:rsidP="008F7869">
      <w:pPr>
        <w:pStyle w:val="BodyText"/>
        <w:jc w:val="both"/>
        <w:rPr>
          <w:rFonts w:ascii="Arial" w:hAnsi="Arial" w:cs="Arial"/>
          <w:b w:val="0"/>
          <w:szCs w:val="24"/>
        </w:rPr>
      </w:pPr>
    </w:p>
    <w:p w14:paraId="310F1330" w14:textId="26FB631A" w:rsidR="007A5C41" w:rsidRDefault="008C1A6F" w:rsidP="008F7869">
      <w:pPr>
        <w:pStyle w:val="BodyText"/>
        <w:jc w:val="both"/>
        <w:rPr>
          <w:rFonts w:ascii="Arial" w:hAnsi="Arial" w:cs="Arial"/>
          <w:b w:val="0"/>
          <w:szCs w:val="24"/>
        </w:rPr>
      </w:pPr>
      <w:r w:rsidRPr="008C1A6F">
        <w:rPr>
          <w:noProof/>
        </w:rPr>
        <w:drawing>
          <wp:inline distT="0" distB="0" distL="0" distR="0" wp14:anchorId="058A752E" wp14:editId="4FB32766">
            <wp:extent cx="6546850" cy="2677160"/>
            <wp:effectExtent l="0" t="0" r="635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46850" cy="2677160"/>
                    </a:xfrm>
                    <a:prstGeom prst="rect">
                      <a:avLst/>
                    </a:prstGeom>
                    <a:noFill/>
                    <a:ln>
                      <a:noFill/>
                    </a:ln>
                  </pic:spPr>
                </pic:pic>
              </a:graphicData>
            </a:graphic>
          </wp:inline>
        </w:drawing>
      </w:r>
    </w:p>
    <w:p w14:paraId="3468FFAE" w14:textId="77777777" w:rsidR="00007F4F" w:rsidRDefault="00007F4F" w:rsidP="008F7869">
      <w:pPr>
        <w:pStyle w:val="BodyText"/>
        <w:jc w:val="both"/>
        <w:rPr>
          <w:rFonts w:ascii="Arial" w:hAnsi="Arial" w:cs="Arial"/>
          <w:b w:val="0"/>
          <w:szCs w:val="24"/>
        </w:rPr>
      </w:pPr>
    </w:p>
    <w:p w14:paraId="74C1C9A1" w14:textId="77777777" w:rsidR="002F1A43" w:rsidRDefault="002F1A43" w:rsidP="008F7869">
      <w:pPr>
        <w:pStyle w:val="BodyText"/>
        <w:jc w:val="both"/>
        <w:rPr>
          <w:rFonts w:ascii="Arial" w:hAnsi="Arial" w:cs="Arial"/>
          <w:b w:val="0"/>
          <w:szCs w:val="24"/>
        </w:rPr>
      </w:pPr>
    </w:p>
    <w:tbl>
      <w:tblPr>
        <w:tblW w:w="10515" w:type="dxa"/>
        <w:tblLook w:val="0000" w:firstRow="0" w:lastRow="0" w:firstColumn="0" w:lastColumn="0" w:noHBand="0" w:noVBand="0"/>
      </w:tblPr>
      <w:tblGrid>
        <w:gridCol w:w="684"/>
        <w:gridCol w:w="9831"/>
      </w:tblGrid>
      <w:tr w:rsidR="00D7389C" w:rsidRPr="00FE0194" w14:paraId="02091BAB" w14:textId="77777777" w:rsidTr="537C30CB">
        <w:tc>
          <w:tcPr>
            <w:tcW w:w="684" w:type="dxa"/>
          </w:tcPr>
          <w:p w14:paraId="15D30D18" w14:textId="6F18BFFB" w:rsidR="008076D2" w:rsidRPr="00FE0194" w:rsidRDefault="00543E06">
            <w:pPr>
              <w:jc w:val="both"/>
              <w:rPr>
                <w:rFonts w:ascii="Arial" w:hAnsi="Arial" w:cs="Arial"/>
                <w:bCs/>
                <w:szCs w:val="24"/>
              </w:rPr>
            </w:pPr>
            <w:r w:rsidRPr="00FE0194">
              <w:rPr>
                <w:rFonts w:ascii="Arial" w:hAnsi="Arial" w:cs="Arial"/>
                <w:bCs/>
                <w:szCs w:val="24"/>
              </w:rPr>
              <w:t>3.11</w:t>
            </w:r>
          </w:p>
        </w:tc>
        <w:tc>
          <w:tcPr>
            <w:tcW w:w="9831" w:type="dxa"/>
          </w:tcPr>
          <w:p w14:paraId="7C166D94" w14:textId="111A99ED" w:rsidR="00D7389C" w:rsidRPr="00FE0194" w:rsidRDefault="007D6F2E" w:rsidP="00D7389C">
            <w:pPr>
              <w:autoSpaceDE w:val="0"/>
              <w:autoSpaceDN w:val="0"/>
              <w:adjustRightInd w:val="0"/>
              <w:jc w:val="both"/>
              <w:rPr>
                <w:rFonts w:ascii="Arial" w:hAnsi="Arial" w:cs="Arial"/>
                <w:szCs w:val="24"/>
              </w:rPr>
            </w:pPr>
            <w:r w:rsidRPr="00FE0194">
              <w:rPr>
                <w:rFonts w:ascii="Arial" w:hAnsi="Arial" w:cs="Arial"/>
                <w:szCs w:val="24"/>
              </w:rPr>
              <w:t xml:space="preserve">With the cancellation rate having </w:t>
            </w:r>
            <w:r w:rsidR="00255E70" w:rsidRPr="00FE0194">
              <w:rPr>
                <w:rFonts w:ascii="Arial" w:hAnsi="Arial" w:cs="Arial"/>
                <w:szCs w:val="24"/>
              </w:rPr>
              <w:t xml:space="preserve">increased </w:t>
            </w:r>
            <w:r w:rsidR="00331E4B" w:rsidRPr="00FE0194">
              <w:rPr>
                <w:rFonts w:ascii="Arial" w:hAnsi="Arial" w:cs="Arial"/>
                <w:szCs w:val="24"/>
              </w:rPr>
              <w:t xml:space="preserve">from the historic 3% </w:t>
            </w:r>
            <w:r w:rsidR="001B5546" w:rsidRPr="00FE0194">
              <w:rPr>
                <w:rFonts w:ascii="Arial" w:hAnsi="Arial" w:cs="Arial"/>
                <w:szCs w:val="24"/>
              </w:rPr>
              <w:t xml:space="preserve">rate a comparison was carried out </w:t>
            </w:r>
            <w:r w:rsidR="00924537" w:rsidRPr="00FE0194">
              <w:rPr>
                <w:rFonts w:ascii="Arial" w:hAnsi="Arial" w:cs="Arial"/>
                <w:szCs w:val="24"/>
              </w:rPr>
              <w:t xml:space="preserve">with the last six months of 2022 (when there was </w:t>
            </w:r>
            <w:r w:rsidR="0017467D" w:rsidRPr="00FE0194">
              <w:rPr>
                <w:rFonts w:ascii="Arial" w:hAnsi="Arial" w:cs="Arial"/>
                <w:szCs w:val="24"/>
              </w:rPr>
              <w:t>higher than historic levels of growth</w:t>
            </w:r>
            <w:r w:rsidR="008643E3" w:rsidRPr="00FE0194">
              <w:rPr>
                <w:rFonts w:ascii="Arial" w:hAnsi="Arial" w:cs="Arial"/>
                <w:szCs w:val="24"/>
              </w:rPr>
              <w:t>)</w:t>
            </w:r>
            <w:r w:rsidR="00A96EB3" w:rsidRPr="00FE0194">
              <w:rPr>
                <w:rFonts w:ascii="Arial" w:hAnsi="Arial" w:cs="Arial"/>
                <w:szCs w:val="24"/>
              </w:rPr>
              <w:t xml:space="preserve"> and the </w:t>
            </w:r>
            <w:r w:rsidR="00A5323D" w:rsidRPr="00FE0194">
              <w:rPr>
                <w:rFonts w:ascii="Arial" w:hAnsi="Arial" w:cs="Arial"/>
                <w:szCs w:val="24"/>
              </w:rPr>
              <w:t>cancellation reasons are broadly similar</w:t>
            </w:r>
            <w:r w:rsidR="00ED306A">
              <w:rPr>
                <w:rFonts w:ascii="Arial" w:hAnsi="Arial" w:cs="Arial"/>
                <w:szCs w:val="24"/>
              </w:rPr>
              <w:t xml:space="preserve">. The </w:t>
            </w:r>
            <w:r w:rsidR="00463B03">
              <w:rPr>
                <w:rFonts w:ascii="Arial" w:hAnsi="Arial" w:cs="Arial"/>
                <w:szCs w:val="24"/>
              </w:rPr>
              <w:t xml:space="preserve">most </w:t>
            </w:r>
            <w:r w:rsidR="002A2F94">
              <w:rPr>
                <w:rFonts w:ascii="Arial" w:hAnsi="Arial" w:cs="Arial"/>
                <w:szCs w:val="24"/>
              </w:rPr>
              <w:t xml:space="preserve">recent </w:t>
            </w:r>
            <w:r w:rsidR="007D1D65" w:rsidRPr="00FE0194">
              <w:rPr>
                <w:rFonts w:ascii="Arial" w:hAnsi="Arial" w:cs="Arial"/>
                <w:szCs w:val="24"/>
              </w:rPr>
              <w:t xml:space="preserve">reasons for cancelling </w:t>
            </w:r>
            <w:r w:rsidR="003978CB" w:rsidRPr="00FE0194">
              <w:rPr>
                <w:rFonts w:ascii="Arial" w:hAnsi="Arial" w:cs="Arial"/>
                <w:szCs w:val="24"/>
              </w:rPr>
              <w:t xml:space="preserve">which appear higher than previously </w:t>
            </w:r>
            <w:r w:rsidR="002A2F94">
              <w:rPr>
                <w:rFonts w:ascii="Arial" w:hAnsi="Arial" w:cs="Arial"/>
                <w:szCs w:val="24"/>
              </w:rPr>
              <w:t>are</w:t>
            </w:r>
            <w:r w:rsidR="003978CB" w:rsidRPr="00FE0194">
              <w:rPr>
                <w:rFonts w:ascii="Arial" w:hAnsi="Arial" w:cs="Arial"/>
                <w:szCs w:val="24"/>
              </w:rPr>
              <w:t>:</w:t>
            </w:r>
          </w:p>
          <w:p w14:paraId="364C4673" w14:textId="77777777" w:rsidR="00F84120" w:rsidRPr="00FE0194" w:rsidRDefault="00F84120" w:rsidP="00D7389C">
            <w:pPr>
              <w:autoSpaceDE w:val="0"/>
              <w:autoSpaceDN w:val="0"/>
              <w:adjustRightInd w:val="0"/>
              <w:jc w:val="both"/>
              <w:rPr>
                <w:rFonts w:ascii="Arial" w:hAnsi="Arial" w:cs="Arial"/>
                <w:szCs w:val="24"/>
              </w:rPr>
            </w:pPr>
          </w:p>
          <w:p w14:paraId="0D2E78C6" w14:textId="77777777" w:rsidR="00242E8D" w:rsidRPr="00FE0194" w:rsidRDefault="001743AD" w:rsidP="00F84120">
            <w:pPr>
              <w:pStyle w:val="ListParagraph"/>
              <w:numPr>
                <w:ilvl w:val="0"/>
                <w:numId w:val="25"/>
              </w:numPr>
              <w:autoSpaceDE w:val="0"/>
              <w:autoSpaceDN w:val="0"/>
              <w:adjustRightInd w:val="0"/>
              <w:spacing w:line="240" w:lineRule="auto"/>
              <w:ind w:left="714" w:hanging="357"/>
              <w:jc w:val="both"/>
              <w:rPr>
                <w:rFonts w:ascii="Arial" w:hAnsi="Arial" w:cs="Arial"/>
                <w:sz w:val="24"/>
                <w:szCs w:val="24"/>
              </w:rPr>
            </w:pPr>
            <w:r w:rsidRPr="00FE0194">
              <w:rPr>
                <w:rFonts w:ascii="Arial" w:hAnsi="Arial" w:cs="Arial"/>
                <w:sz w:val="24"/>
                <w:szCs w:val="24"/>
              </w:rPr>
              <w:t>t</w:t>
            </w:r>
            <w:r w:rsidR="003978CB" w:rsidRPr="00FE0194">
              <w:rPr>
                <w:rFonts w:ascii="Arial" w:hAnsi="Arial" w:cs="Arial"/>
                <w:sz w:val="24"/>
                <w:szCs w:val="24"/>
              </w:rPr>
              <w:t xml:space="preserve">he </w:t>
            </w:r>
            <w:r w:rsidR="00A16808" w:rsidRPr="00FE0194">
              <w:rPr>
                <w:rFonts w:ascii="Arial" w:hAnsi="Arial" w:cs="Arial"/>
                <w:sz w:val="24"/>
                <w:szCs w:val="24"/>
              </w:rPr>
              <w:t xml:space="preserve">price </w:t>
            </w:r>
            <w:proofErr w:type="gramStart"/>
            <w:r w:rsidR="00A16808" w:rsidRPr="00FE0194">
              <w:rPr>
                <w:rFonts w:ascii="Arial" w:hAnsi="Arial" w:cs="Arial"/>
                <w:sz w:val="24"/>
                <w:szCs w:val="24"/>
              </w:rPr>
              <w:t>increase</w:t>
            </w:r>
            <w:r w:rsidRPr="00FE0194">
              <w:rPr>
                <w:rFonts w:ascii="Arial" w:hAnsi="Arial" w:cs="Arial"/>
                <w:sz w:val="24"/>
                <w:szCs w:val="24"/>
              </w:rPr>
              <w:t>;</w:t>
            </w:r>
            <w:proofErr w:type="gramEnd"/>
            <w:r w:rsidRPr="00FE0194">
              <w:rPr>
                <w:rFonts w:ascii="Arial" w:hAnsi="Arial" w:cs="Arial"/>
                <w:sz w:val="24"/>
                <w:szCs w:val="24"/>
              </w:rPr>
              <w:t xml:space="preserve"> </w:t>
            </w:r>
          </w:p>
          <w:p w14:paraId="492E58DB" w14:textId="74F7BE1E" w:rsidR="003978CB" w:rsidRPr="00FE0194" w:rsidRDefault="00242E8D" w:rsidP="00F84120">
            <w:pPr>
              <w:pStyle w:val="ListParagraph"/>
              <w:numPr>
                <w:ilvl w:val="0"/>
                <w:numId w:val="25"/>
              </w:numPr>
              <w:autoSpaceDE w:val="0"/>
              <w:autoSpaceDN w:val="0"/>
              <w:adjustRightInd w:val="0"/>
              <w:spacing w:line="240" w:lineRule="auto"/>
              <w:ind w:left="714" w:hanging="357"/>
              <w:jc w:val="both"/>
              <w:rPr>
                <w:rFonts w:ascii="Arial" w:hAnsi="Arial" w:cs="Arial"/>
                <w:sz w:val="24"/>
                <w:szCs w:val="24"/>
              </w:rPr>
            </w:pPr>
            <w:r w:rsidRPr="00FE0194">
              <w:rPr>
                <w:rFonts w:ascii="Arial" w:hAnsi="Arial" w:cs="Arial"/>
                <w:sz w:val="24"/>
                <w:szCs w:val="24"/>
              </w:rPr>
              <w:t xml:space="preserve">lack of time; </w:t>
            </w:r>
            <w:r w:rsidR="001743AD" w:rsidRPr="00FE0194">
              <w:rPr>
                <w:rFonts w:ascii="Arial" w:hAnsi="Arial" w:cs="Arial"/>
                <w:sz w:val="24"/>
                <w:szCs w:val="24"/>
              </w:rPr>
              <w:t xml:space="preserve">and </w:t>
            </w:r>
          </w:p>
          <w:p w14:paraId="5CAA0831" w14:textId="6BEE2B4C" w:rsidR="009E78DD" w:rsidRPr="00FE0194" w:rsidRDefault="001743AD" w:rsidP="00F84120">
            <w:pPr>
              <w:pStyle w:val="ListParagraph"/>
              <w:numPr>
                <w:ilvl w:val="0"/>
                <w:numId w:val="25"/>
              </w:numPr>
              <w:autoSpaceDE w:val="0"/>
              <w:autoSpaceDN w:val="0"/>
              <w:adjustRightInd w:val="0"/>
              <w:spacing w:line="240" w:lineRule="auto"/>
              <w:ind w:left="714" w:hanging="357"/>
              <w:jc w:val="both"/>
              <w:rPr>
                <w:rFonts w:ascii="Arial" w:hAnsi="Arial" w:cs="Arial"/>
                <w:sz w:val="24"/>
                <w:szCs w:val="24"/>
              </w:rPr>
            </w:pPr>
            <w:r w:rsidRPr="00FE0194">
              <w:rPr>
                <w:rFonts w:ascii="Arial" w:hAnsi="Arial" w:cs="Arial"/>
                <w:sz w:val="24"/>
                <w:szCs w:val="24"/>
              </w:rPr>
              <w:t>the c</w:t>
            </w:r>
            <w:r w:rsidR="004506A1" w:rsidRPr="00FE0194">
              <w:rPr>
                <w:rFonts w:ascii="Arial" w:hAnsi="Arial" w:cs="Arial"/>
                <w:sz w:val="24"/>
                <w:szCs w:val="24"/>
              </w:rPr>
              <w:t xml:space="preserve">limbing wall </w:t>
            </w:r>
            <w:r w:rsidR="00B2070C" w:rsidRPr="00FE0194">
              <w:rPr>
                <w:rFonts w:ascii="Arial" w:hAnsi="Arial" w:cs="Arial"/>
                <w:sz w:val="24"/>
                <w:szCs w:val="24"/>
              </w:rPr>
              <w:t>closure</w:t>
            </w:r>
          </w:p>
        </w:tc>
      </w:tr>
      <w:tr w:rsidR="009E78DD" w:rsidRPr="009E78DD" w14:paraId="7C5A2603" w14:textId="77777777" w:rsidTr="537C30CB">
        <w:tc>
          <w:tcPr>
            <w:tcW w:w="684" w:type="dxa"/>
          </w:tcPr>
          <w:p w14:paraId="6A246D1A" w14:textId="68AA7BE1" w:rsidR="009E78DD" w:rsidRPr="009E78DD" w:rsidRDefault="009E78DD">
            <w:pPr>
              <w:jc w:val="both"/>
              <w:rPr>
                <w:rFonts w:ascii="Arial" w:hAnsi="Arial" w:cs="Arial"/>
                <w:bCs/>
                <w:szCs w:val="24"/>
              </w:rPr>
            </w:pPr>
            <w:r w:rsidRPr="009E78DD">
              <w:rPr>
                <w:rFonts w:ascii="Arial" w:hAnsi="Arial" w:cs="Arial"/>
                <w:bCs/>
                <w:szCs w:val="24"/>
              </w:rPr>
              <w:t>3.12</w:t>
            </w:r>
          </w:p>
        </w:tc>
        <w:tc>
          <w:tcPr>
            <w:tcW w:w="9831" w:type="dxa"/>
          </w:tcPr>
          <w:p w14:paraId="093E6F82" w14:textId="77777777" w:rsidR="004175F2" w:rsidRDefault="004175F2" w:rsidP="004175F2">
            <w:pPr>
              <w:autoSpaceDE w:val="0"/>
              <w:autoSpaceDN w:val="0"/>
              <w:adjustRightInd w:val="0"/>
              <w:jc w:val="both"/>
              <w:rPr>
                <w:rFonts w:ascii="Arial" w:hAnsi="Arial" w:cs="Arial"/>
              </w:rPr>
            </w:pPr>
            <w:r>
              <w:rPr>
                <w:rFonts w:ascii="Arial" w:hAnsi="Arial" w:cs="Arial"/>
              </w:rPr>
              <w:t xml:space="preserve">Affordability was more of an issue for customers last year, however, it is likely that the price increase triggered some cancellations which was given as the reason for cancelling. </w:t>
            </w:r>
          </w:p>
          <w:p w14:paraId="127A63FA" w14:textId="77777777" w:rsidR="009E78DD" w:rsidRPr="009E78DD" w:rsidRDefault="009E78DD">
            <w:pPr>
              <w:autoSpaceDE w:val="0"/>
              <w:autoSpaceDN w:val="0"/>
              <w:adjustRightInd w:val="0"/>
              <w:jc w:val="both"/>
              <w:rPr>
                <w:rFonts w:ascii="Arial" w:hAnsi="Arial" w:cs="Arial"/>
                <w:bCs/>
                <w:szCs w:val="24"/>
              </w:rPr>
            </w:pPr>
          </w:p>
        </w:tc>
      </w:tr>
      <w:tr w:rsidR="004175F2" w:rsidRPr="00360D09" w14:paraId="0C918990" w14:textId="77777777" w:rsidTr="537C30CB">
        <w:tc>
          <w:tcPr>
            <w:tcW w:w="684" w:type="dxa"/>
          </w:tcPr>
          <w:p w14:paraId="1C184D7C" w14:textId="35041AF5" w:rsidR="004175F2" w:rsidRPr="00360D09" w:rsidRDefault="004175F2">
            <w:pPr>
              <w:jc w:val="both"/>
              <w:rPr>
                <w:rFonts w:ascii="Arial" w:hAnsi="Arial" w:cs="Arial"/>
                <w:bCs/>
                <w:szCs w:val="24"/>
              </w:rPr>
            </w:pPr>
            <w:r w:rsidRPr="00360D09">
              <w:rPr>
                <w:rFonts w:ascii="Arial" w:hAnsi="Arial" w:cs="Arial"/>
                <w:bCs/>
                <w:szCs w:val="24"/>
              </w:rPr>
              <w:t>3.13</w:t>
            </w:r>
          </w:p>
        </w:tc>
        <w:tc>
          <w:tcPr>
            <w:tcW w:w="9831" w:type="dxa"/>
          </w:tcPr>
          <w:p w14:paraId="5DB0CD3B" w14:textId="69D6710D" w:rsidR="004175F2" w:rsidRPr="00360D09" w:rsidRDefault="00764BE5" w:rsidP="004175F2">
            <w:pPr>
              <w:autoSpaceDE w:val="0"/>
              <w:autoSpaceDN w:val="0"/>
              <w:adjustRightInd w:val="0"/>
              <w:jc w:val="both"/>
              <w:rPr>
                <w:rFonts w:ascii="Arial" w:hAnsi="Arial" w:cs="Arial"/>
                <w:szCs w:val="24"/>
              </w:rPr>
            </w:pPr>
            <w:r w:rsidRPr="00360D09">
              <w:rPr>
                <w:rFonts w:ascii="Arial" w:hAnsi="Arial" w:cs="Arial"/>
                <w:szCs w:val="24"/>
              </w:rPr>
              <w:t xml:space="preserve">Further work </w:t>
            </w:r>
            <w:r w:rsidR="003E43F9" w:rsidRPr="00360D09">
              <w:rPr>
                <w:rFonts w:ascii="Arial" w:hAnsi="Arial" w:cs="Arial"/>
                <w:szCs w:val="24"/>
              </w:rPr>
              <w:t xml:space="preserve">is </w:t>
            </w:r>
            <w:r w:rsidRPr="00360D09">
              <w:rPr>
                <w:rFonts w:ascii="Arial" w:hAnsi="Arial" w:cs="Arial"/>
                <w:szCs w:val="24"/>
              </w:rPr>
              <w:t xml:space="preserve">being undertaken </w:t>
            </w:r>
            <w:r w:rsidR="00E00992" w:rsidRPr="00360D09">
              <w:rPr>
                <w:rFonts w:ascii="Arial" w:hAnsi="Arial" w:cs="Arial"/>
                <w:szCs w:val="24"/>
              </w:rPr>
              <w:t>to seek to increase subscriptions includes:</w:t>
            </w:r>
          </w:p>
          <w:p w14:paraId="44632D2B" w14:textId="77777777" w:rsidR="00F84120" w:rsidRPr="00360D09" w:rsidRDefault="00F84120" w:rsidP="004175F2">
            <w:pPr>
              <w:autoSpaceDE w:val="0"/>
              <w:autoSpaceDN w:val="0"/>
              <w:adjustRightInd w:val="0"/>
              <w:jc w:val="both"/>
              <w:rPr>
                <w:rFonts w:ascii="Arial" w:hAnsi="Arial" w:cs="Arial"/>
                <w:szCs w:val="24"/>
              </w:rPr>
            </w:pPr>
          </w:p>
          <w:p w14:paraId="414A5F28" w14:textId="3AB01267" w:rsidR="00ED555B" w:rsidRPr="00ED555B" w:rsidRDefault="00196747" w:rsidP="00F84120">
            <w:pPr>
              <w:pStyle w:val="ListParagraph"/>
              <w:numPr>
                <w:ilvl w:val="0"/>
                <w:numId w:val="26"/>
              </w:numPr>
              <w:autoSpaceDE w:val="0"/>
              <w:autoSpaceDN w:val="0"/>
              <w:adjustRightInd w:val="0"/>
              <w:spacing w:line="240" w:lineRule="auto"/>
              <w:ind w:left="714" w:hanging="357"/>
              <w:jc w:val="both"/>
              <w:rPr>
                <w:rFonts w:ascii="Arial" w:hAnsi="Arial" w:cs="Arial"/>
                <w:sz w:val="24"/>
                <w:szCs w:val="24"/>
              </w:rPr>
            </w:pPr>
            <w:r>
              <w:rPr>
                <w:rFonts w:ascii="Arial" w:hAnsi="Arial" w:cs="Arial"/>
                <w:bCs/>
                <w:sz w:val="24"/>
                <w:szCs w:val="24"/>
                <w:lang w:eastAsia="en-GB"/>
              </w:rPr>
              <w:t xml:space="preserve">Delivering </w:t>
            </w:r>
            <w:r w:rsidRPr="005C1414">
              <w:rPr>
                <w:rFonts w:ascii="Arial" w:hAnsi="Arial" w:cs="Arial"/>
                <w:bCs/>
                <w:sz w:val="24"/>
                <w:szCs w:val="24"/>
                <w:lang w:eastAsia="en-GB"/>
              </w:rPr>
              <w:t>group exercise classes at UHI Inverness College (1 September start).</w:t>
            </w:r>
            <w:r w:rsidR="00ED555B">
              <w:rPr>
                <w:rFonts w:ascii="Arial" w:hAnsi="Arial" w:cs="Arial"/>
                <w:bCs/>
                <w:sz w:val="24"/>
                <w:szCs w:val="24"/>
                <w:lang w:eastAsia="en-GB"/>
              </w:rPr>
              <w:t xml:space="preserve"> This will be fo</w:t>
            </w:r>
            <w:r w:rsidR="00C3314A">
              <w:rPr>
                <w:rFonts w:ascii="Arial" w:hAnsi="Arial" w:cs="Arial"/>
                <w:bCs/>
                <w:sz w:val="24"/>
                <w:szCs w:val="24"/>
                <w:lang w:eastAsia="en-GB"/>
              </w:rPr>
              <w:t xml:space="preserve">r </w:t>
            </w:r>
            <w:r w:rsidR="00E04CCA">
              <w:rPr>
                <w:rFonts w:ascii="Arial" w:hAnsi="Arial" w:cs="Arial"/>
                <w:bCs/>
                <w:sz w:val="24"/>
                <w:szCs w:val="24"/>
                <w:lang w:eastAsia="en-GB"/>
              </w:rPr>
              <w:t>the public and timed before/after the college day</w:t>
            </w:r>
            <w:r w:rsidR="0044393C">
              <w:rPr>
                <w:rFonts w:ascii="Arial" w:hAnsi="Arial" w:cs="Arial"/>
                <w:bCs/>
                <w:sz w:val="24"/>
                <w:szCs w:val="24"/>
                <w:lang w:eastAsia="en-GB"/>
              </w:rPr>
              <w:t xml:space="preserve"> and if successful there is a willingness on the part of UHI to </w:t>
            </w:r>
            <w:r w:rsidR="009D3317">
              <w:rPr>
                <w:rFonts w:ascii="Arial" w:hAnsi="Arial" w:cs="Arial"/>
                <w:bCs/>
                <w:sz w:val="24"/>
                <w:szCs w:val="24"/>
                <w:lang w:eastAsia="en-GB"/>
              </w:rPr>
              <w:t xml:space="preserve">develop the offering/HLH presence there over time. </w:t>
            </w:r>
          </w:p>
          <w:p w14:paraId="66A0C224" w14:textId="6D32649A" w:rsidR="003E43F9" w:rsidRPr="00360D09" w:rsidRDefault="00E00992" w:rsidP="00F84120">
            <w:pPr>
              <w:pStyle w:val="ListParagraph"/>
              <w:numPr>
                <w:ilvl w:val="0"/>
                <w:numId w:val="26"/>
              </w:numPr>
              <w:autoSpaceDE w:val="0"/>
              <w:autoSpaceDN w:val="0"/>
              <w:adjustRightInd w:val="0"/>
              <w:spacing w:line="240" w:lineRule="auto"/>
              <w:ind w:left="714" w:hanging="357"/>
              <w:jc w:val="both"/>
              <w:rPr>
                <w:rFonts w:ascii="Arial" w:hAnsi="Arial" w:cs="Arial"/>
                <w:sz w:val="24"/>
                <w:szCs w:val="24"/>
              </w:rPr>
            </w:pPr>
            <w:r w:rsidRPr="00360D09">
              <w:rPr>
                <w:rFonts w:ascii="Arial" w:hAnsi="Arial" w:cs="Arial"/>
                <w:sz w:val="24"/>
                <w:szCs w:val="24"/>
              </w:rPr>
              <w:t xml:space="preserve">A review of </w:t>
            </w:r>
            <w:r w:rsidR="000632E0" w:rsidRPr="00360D09">
              <w:rPr>
                <w:rFonts w:ascii="Arial" w:hAnsi="Arial" w:cs="Arial"/>
                <w:sz w:val="24"/>
                <w:szCs w:val="24"/>
              </w:rPr>
              <w:t xml:space="preserve">swimming lessons </w:t>
            </w:r>
            <w:r w:rsidR="00146F2B" w:rsidRPr="00360D09">
              <w:rPr>
                <w:rFonts w:ascii="Arial" w:hAnsi="Arial" w:cs="Arial"/>
                <w:sz w:val="24"/>
                <w:szCs w:val="24"/>
              </w:rPr>
              <w:t xml:space="preserve">to assess whether there is capacity to add </w:t>
            </w:r>
            <w:r w:rsidR="003E43F9" w:rsidRPr="00360D09">
              <w:rPr>
                <w:rFonts w:ascii="Arial" w:hAnsi="Arial" w:cs="Arial"/>
                <w:sz w:val="24"/>
                <w:szCs w:val="24"/>
              </w:rPr>
              <w:t>additional activity.</w:t>
            </w:r>
          </w:p>
          <w:p w14:paraId="678258C7" w14:textId="4A62DFA9" w:rsidR="00BA1442" w:rsidRPr="00360D09" w:rsidRDefault="003E43F9" w:rsidP="00F84120">
            <w:pPr>
              <w:pStyle w:val="ListParagraph"/>
              <w:numPr>
                <w:ilvl w:val="0"/>
                <w:numId w:val="26"/>
              </w:numPr>
              <w:autoSpaceDE w:val="0"/>
              <w:autoSpaceDN w:val="0"/>
              <w:adjustRightInd w:val="0"/>
              <w:spacing w:line="240" w:lineRule="auto"/>
              <w:ind w:left="714" w:hanging="357"/>
              <w:jc w:val="both"/>
              <w:rPr>
                <w:rFonts w:ascii="Arial" w:hAnsi="Arial" w:cs="Arial"/>
                <w:sz w:val="24"/>
                <w:szCs w:val="24"/>
              </w:rPr>
            </w:pPr>
            <w:r w:rsidRPr="00360D09">
              <w:rPr>
                <w:rFonts w:ascii="Arial" w:hAnsi="Arial" w:cs="Arial"/>
                <w:sz w:val="24"/>
                <w:szCs w:val="24"/>
              </w:rPr>
              <w:t xml:space="preserve">A review of children’s activity programmes </w:t>
            </w:r>
            <w:proofErr w:type="gramStart"/>
            <w:r w:rsidR="00E218B2" w:rsidRPr="00360D09">
              <w:rPr>
                <w:rFonts w:ascii="Arial" w:hAnsi="Arial" w:cs="Arial"/>
                <w:sz w:val="24"/>
                <w:szCs w:val="24"/>
              </w:rPr>
              <w:t>similar to</w:t>
            </w:r>
            <w:proofErr w:type="gramEnd"/>
            <w:r w:rsidR="00E218B2" w:rsidRPr="00360D09">
              <w:rPr>
                <w:rFonts w:ascii="Arial" w:hAnsi="Arial" w:cs="Arial"/>
                <w:sz w:val="24"/>
                <w:szCs w:val="24"/>
              </w:rPr>
              <w:t xml:space="preserve"> </w:t>
            </w:r>
            <w:r w:rsidR="00BA1442" w:rsidRPr="00360D09">
              <w:rPr>
                <w:rFonts w:ascii="Arial" w:hAnsi="Arial" w:cs="Arial"/>
                <w:sz w:val="24"/>
                <w:szCs w:val="24"/>
              </w:rPr>
              <w:t>swimming</w:t>
            </w:r>
            <w:r w:rsidR="00E218B2" w:rsidRPr="00360D09">
              <w:rPr>
                <w:rFonts w:ascii="Arial" w:hAnsi="Arial" w:cs="Arial"/>
                <w:sz w:val="24"/>
                <w:szCs w:val="24"/>
              </w:rPr>
              <w:t xml:space="preserve"> lessons</w:t>
            </w:r>
            <w:r w:rsidR="003D31D2" w:rsidRPr="00360D09">
              <w:rPr>
                <w:rFonts w:ascii="Arial" w:hAnsi="Arial" w:cs="Arial"/>
                <w:sz w:val="24"/>
                <w:szCs w:val="24"/>
              </w:rPr>
              <w:t>.</w:t>
            </w:r>
          </w:p>
          <w:p w14:paraId="19FD5F31" w14:textId="2708B42A" w:rsidR="00525FE8" w:rsidRPr="00360D09" w:rsidRDefault="00BA1442" w:rsidP="00F84120">
            <w:pPr>
              <w:pStyle w:val="ListParagraph"/>
              <w:numPr>
                <w:ilvl w:val="0"/>
                <w:numId w:val="26"/>
              </w:numPr>
              <w:autoSpaceDE w:val="0"/>
              <w:autoSpaceDN w:val="0"/>
              <w:adjustRightInd w:val="0"/>
              <w:spacing w:line="240" w:lineRule="auto"/>
              <w:ind w:left="714" w:hanging="357"/>
              <w:jc w:val="both"/>
              <w:rPr>
                <w:rFonts w:ascii="Arial" w:hAnsi="Arial" w:cs="Arial"/>
                <w:sz w:val="24"/>
                <w:szCs w:val="24"/>
              </w:rPr>
            </w:pPr>
            <w:r w:rsidRPr="00360D09">
              <w:rPr>
                <w:rFonts w:ascii="Arial" w:hAnsi="Arial" w:cs="Arial"/>
                <w:sz w:val="24"/>
                <w:szCs w:val="24"/>
              </w:rPr>
              <w:t>A review of the summer activity programme and whether charged for activity would be better</w:t>
            </w:r>
            <w:r w:rsidR="003D31D2" w:rsidRPr="00360D09">
              <w:rPr>
                <w:rFonts w:ascii="Arial" w:hAnsi="Arial" w:cs="Arial"/>
                <w:sz w:val="24"/>
                <w:szCs w:val="24"/>
              </w:rPr>
              <w:t xml:space="preserve"> included </w:t>
            </w:r>
            <w:r w:rsidR="008A72E1" w:rsidRPr="00360D09">
              <w:rPr>
                <w:rFonts w:ascii="Arial" w:hAnsi="Arial" w:cs="Arial"/>
                <w:sz w:val="24"/>
                <w:szCs w:val="24"/>
              </w:rPr>
              <w:t xml:space="preserve">in the </w:t>
            </w:r>
            <w:r w:rsidR="008A72E1" w:rsidRPr="00360D09">
              <w:rPr>
                <w:rFonts w:ascii="Arial" w:hAnsi="Arial" w:cs="Arial"/>
                <w:i/>
                <w:iCs/>
                <w:sz w:val="24"/>
                <w:szCs w:val="24"/>
              </w:rPr>
              <w:t>high</w:t>
            </w:r>
            <w:r w:rsidR="008A72E1" w:rsidRPr="00360D09">
              <w:rPr>
                <w:rFonts w:ascii="Arial" w:hAnsi="Arial" w:cs="Arial"/>
                <w:b/>
                <w:bCs/>
                <w:i/>
                <w:iCs/>
                <w:sz w:val="24"/>
                <w:szCs w:val="24"/>
              </w:rPr>
              <w:t xml:space="preserve">life </w:t>
            </w:r>
            <w:r w:rsidR="008A72E1" w:rsidRPr="00360D09">
              <w:rPr>
                <w:rFonts w:ascii="Arial" w:hAnsi="Arial" w:cs="Arial"/>
                <w:sz w:val="24"/>
                <w:szCs w:val="24"/>
              </w:rPr>
              <w:t>card</w:t>
            </w:r>
            <w:r w:rsidR="00382B7A">
              <w:rPr>
                <w:rFonts w:ascii="Arial" w:hAnsi="Arial" w:cs="Arial"/>
                <w:sz w:val="24"/>
                <w:szCs w:val="24"/>
              </w:rPr>
              <w:t>.</w:t>
            </w:r>
          </w:p>
          <w:p w14:paraId="6B613DEC" w14:textId="0295CA54" w:rsidR="00764BE5" w:rsidRPr="009C2A01" w:rsidRDefault="00525FE8" w:rsidP="00F84120">
            <w:pPr>
              <w:pStyle w:val="ListParagraph"/>
              <w:numPr>
                <w:ilvl w:val="0"/>
                <w:numId w:val="26"/>
              </w:numPr>
              <w:autoSpaceDE w:val="0"/>
              <w:autoSpaceDN w:val="0"/>
              <w:adjustRightInd w:val="0"/>
              <w:spacing w:line="240" w:lineRule="auto"/>
              <w:ind w:left="714" w:hanging="357"/>
              <w:jc w:val="both"/>
              <w:rPr>
                <w:rFonts w:ascii="Arial" w:hAnsi="Arial" w:cs="Arial"/>
                <w:sz w:val="24"/>
                <w:szCs w:val="24"/>
              </w:rPr>
            </w:pPr>
            <w:r w:rsidRPr="00360D09">
              <w:rPr>
                <w:rFonts w:ascii="Arial" w:hAnsi="Arial" w:cs="Arial"/>
                <w:sz w:val="24"/>
                <w:szCs w:val="24"/>
              </w:rPr>
              <w:t>A review of capacities in classes</w:t>
            </w:r>
            <w:r w:rsidR="00564938">
              <w:rPr>
                <w:rFonts w:ascii="Arial" w:hAnsi="Arial" w:cs="Arial"/>
                <w:sz w:val="24"/>
                <w:szCs w:val="24"/>
              </w:rPr>
              <w:t>/</w:t>
            </w:r>
            <w:r w:rsidRPr="00360D09">
              <w:rPr>
                <w:rFonts w:ascii="Arial" w:hAnsi="Arial" w:cs="Arial"/>
                <w:sz w:val="24"/>
                <w:szCs w:val="24"/>
              </w:rPr>
              <w:t>activities and</w:t>
            </w:r>
            <w:r w:rsidR="00360D09">
              <w:rPr>
                <w:rFonts w:ascii="Arial" w:hAnsi="Arial" w:cs="Arial"/>
                <w:sz w:val="24"/>
                <w:szCs w:val="24"/>
              </w:rPr>
              <w:t xml:space="preserve"> promotion </w:t>
            </w:r>
            <w:r w:rsidR="009C2A01">
              <w:rPr>
                <w:rFonts w:ascii="Arial" w:hAnsi="Arial" w:cs="Arial"/>
                <w:sz w:val="24"/>
                <w:szCs w:val="24"/>
              </w:rPr>
              <w:t xml:space="preserve">of classes with </w:t>
            </w:r>
            <w:r w:rsidR="00564938">
              <w:rPr>
                <w:rFonts w:ascii="Arial" w:hAnsi="Arial" w:cs="Arial"/>
                <w:sz w:val="24"/>
                <w:szCs w:val="24"/>
              </w:rPr>
              <w:t>capacity.</w:t>
            </w:r>
          </w:p>
        </w:tc>
      </w:tr>
      <w:tr w:rsidR="00007F4F" w:rsidRPr="00A537F6" w14:paraId="18ED88F9" w14:textId="77777777" w:rsidTr="537C30CB">
        <w:tc>
          <w:tcPr>
            <w:tcW w:w="684" w:type="dxa"/>
          </w:tcPr>
          <w:p w14:paraId="3C536AB9" w14:textId="77777777" w:rsidR="00007F4F" w:rsidRDefault="00007F4F">
            <w:pPr>
              <w:jc w:val="both"/>
              <w:rPr>
                <w:rFonts w:ascii="Arial" w:hAnsi="Arial" w:cs="Arial"/>
                <w:bCs/>
                <w:szCs w:val="24"/>
              </w:rPr>
            </w:pPr>
            <w:r w:rsidRPr="00CC394E">
              <w:rPr>
                <w:rFonts w:ascii="Arial" w:hAnsi="Arial" w:cs="Arial"/>
                <w:b/>
                <w:szCs w:val="24"/>
              </w:rPr>
              <w:t>4.</w:t>
            </w:r>
          </w:p>
        </w:tc>
        <w:tc>
          <w:tcPr>
            <w:tcW w:w="9831" w:type="dxa"/>
          </w:tcPr>
          <w:p w14:paraId="6731FDF7" w14:textId="77777777" w:rsidR="00007F4F" w:rsidRPr="008254F2" w:rsidRDefault="00007F4F">
            <w:pPr>
              <w:autoSpaceDE w:val="0"/>
              <w:autoSpaceDN w:val="0"/>
              <w:adjustRightInd w:val="0"/>
              <w:jc w:val="both"/>
              <w:rPr>
                <w:rFonts w:ascii="Arial" w:hAnsi="Arial" w:cs="Arial"/>
                <w:b/>
                <w:szCs w:val="24"/>
              </w:rPr>
            </w:pPr>
            <w:r w:rsidRPr="00CC394E">
              <w:rPr>
                <w:rFonts w:ascii="Arial" w:hAnsi="Arial" w:cs="Arial"/>
                <w:b/>
                <w:szCs w:val="24"/>
              </w:rPr>
              <w:t>Performance Indicators for More Detailed Consideration</w:t>
            </w:r>
          </w:p>
          <w:p w14:paraId="03E8E6DE" w14:textId="77777777" w:rsidR="00007F4F" w:rsidRDefault="00007F4F">
            <w:pPr>
              <w:jc w:val="both"/>
              <w:rPr>
                <w:rFonts w:ascii="Arial" w:hAnsi="Arial" w:cs="Arial"/>
                <w:szCs w:val="24"/>
              </w:rPr>
            </w:pPr>
          </w:p>
        </w:tc>
      </w:tr>
      <w:tr w:rsidR="00007F4F" w:rsidRPr="00A537F6" w14:paraId="72801E2D" w14:textId="77777777" w:rsidTr="537C30CB">
        <w:tc>
          <w:tcPr>
            <w:tcW w:w="684" w:type="dxa"/>
            <w:shd w:val="clear" w:color="auto" w:fill="auto"/>
          </w:tcPr>
          <w:p w14:paraId="6BAC8661" w14:textId="77777777" w:rsidR="00007F4F" w:rsidRDefault="00007F4F">
            <w:pPr>
              <w:jc w:val="both"/>
              <w:rPr>
                <w:rFonts w:ascii="Arial" w:hAnsi="Arial" w:cs="Arial"/>
                <w:bCs/>
                <w:szCs w:val="24"/>
              </w:rPr>
            </w:pPr>
            <w:r w:rsidRPr="00CC394E">
              <w:rPr>
                <w:rFonts w:ascii="Arial" w:hAnsi="Arial" w:cs="Arial"/>
                <w:szCs w:val="24"/>
              </w:rPr>
              <w:t>4.1</w:t>
            </w:r>
          </w:p>
        </w:tc>
        <w:tc>
          <w:tcPr>
            <w:tcW w:w="9831" w:type="dxa"/>
            <w:shd w:val="clear" w:color="auto" w:fill="auto"/>
          </w:tcPr>
          <w:p w14:paraId="54AC33D8" w14:textId="6ED7E7F7" w:rsidR="00007F4F" w:rsidRDefault="00007F4F">
            <w:pPr>
              <w:jc w:val="both"/>
              <w:rPr>
                <w:rFonts w:ascii="Arial" w:hAnsi="Arial" w:cs="Arial"/>
                <w:szCs w:val="24"/>
              </w:rPr>
            </w:pPr>
            <w:r w:rsidRPr="00CC394E">
              <w:rPr>
                <w:rFonts w:ascii="Arial" w:hAnsi="Arial" w:cs="Arial"/>
                <w:szCs w:val="24"/>
              </w:rPr>
              <w:t xml:space="preserve">Each quarter more detailed information is provided on one or more of the performance indicators and the following performance indicators </w:t>
            </w:r>
            <w:r w:rsidR="00806B1E">
              <w:rPr>
                <w:rFonts w:ascii="Arial" w:hAnsi="Arial" w:cs="Arial"/>
                <w:szCs w:val="24"/>
              </w:rPr>
              <w:t>were</w:t>
            </w:r>
            <w:r w:rsidRPr="00CC394E">
              <w:rPr>
                <w:rFonts w:ascii="Arial" w:hAnsi="Arial" w:cs="Arial"/>
                <w:szCs w:val="24"/>
              </w:rPr>
              <w:t xml:space="preserve"> scheduled </w:t>
            </w:r>
            <w:r w:rsidRPr="00B76EDC">
              <w:rPr>
                <w:rFonts w:ascii="Arial" w:hAnsi="Arial" w:cs="Arial"/>
                <w:szCs w:val="24"/>
              </w:rPr>
              <w:t xml:space="preserve">for inclusion </w:t>
            </w:r>
            <w:r>
              <w:rPr>
                <w:rFonts w:ascii="Arial" w:hAnsi="Arial" w:cs="Arial"/>
                <w:szCs w:val="24"/>
              </w:rPr>
              <w:t xml:space="preserve">at the August </w:t>
            </w:r>
            <w:r w:rsidR="0085639C">
              <w:rPr>
                <w:rFonts w:ascii="Arial" w:hAnsi="Arial" w:cs="Arial"/>
                <w:szCs w:val="24"/>
              </w:rPr>
              <w:t xml:space="preserve">HLH board </w:t>
            </w:r>
            <w:r>
              <w:rPr>
                <w:rFonts w:ascii="Arial" w:hAnsi="Arial" w:cs="Arial"/>
                <w:szCs w:val="24"/>
              </w:rPr>
              <w:t>meeting</w:t>
            </w:r>
            <w:r w:rsidRPr="00B76EDC">
              <w:rPr>
                <w:rFonts w:ascii="Arial" w:hAnsi="Arial" w:cs="Arial"/>
                <w:szCs w:val="24"/>
              </w:rPr>
              <w:t>:</w:t>
            </w:r>
          </w:p>
          <w:p w14:paraId="6D4DC201" w14:textId="77777777" w:rsidR="00007F4F" w:rsidRPr="00B76EDC" w:rsidRDefault="00007F4F">
            <w:pPr>
              <w:jc w:val="both"/>
              <w:rPr>
                <w:rFonts w:ascii="Arial" w:hAnsi="Arial" w:cs="Arial"/>
                <w:szCs w:val="24"/>
              </w:rPr>
            </w:pPr>
          </w:p>
          <w:p w14:paraId="6B33B077" w14:textId="77777777" w:rsidR="00F84120" w:rsidRPr="00B76EDC" w:rsidRDefault="00F84120">
            <w:pPr>
              <w:jc w:val="both"/>
              <w:rPr>
                <w:rFonts w:ascii="Arial" w:hAnsi="Arial" w:cs="Arial"/>
                <w:szCs w:val="24"/>
              </w:rPr>
            </w:pPr>
          </w:p>
          <w:p w14:paraId="5B1886B7" w14:textId="77777777" w:rsidR="00007F4F" w:rsidRPr="003E0691" w:rsidRDefault="00007F4F">
            <w:pPr>
              <w:ind w:left="720"/>
              <w:rPr>
                <w:rFonts w:ascii="Arial" w:hAnsi="Arial" w:cs="Arial"/>
              </w:rPr>
            </w:pPr>
            <w:r w:rsidRPr="003E0691">
              <w:rPr>
                <w:rFonts w:ascii="Arial" w:eastAsia="Calibri" w:hAnsi="Arial" w:cs="Arial"/>
                <w:bCs/>
              </w:rPr>
              <w:t xml:space="preserve">1. </w:t>
            </w:r>
            <w:r w:rsidRPr="0055107A">
              <w:rPr>
                <w:rFonts w:ascii="Arial" w:eastAsia="Calibri" w:hAnsi="Arial" w:cs="Arial"/>
                <w:bCs/>
              </w:rPr>
              <w:t>Travel</w:t>
            </w:r>
            <w:r>
              <w:rPr>
                <w:rFonts w:ascii="Arial" w:eastAsia="Calibri" w:hAnsi="Arial" w:cs="Arial"/>
                <w:bCs/>
              </w:rPr>
              <w:t xml:space="preserve"> </w:t>
            </w:r>
          </w:p>
          <w:p w14:paraId="56F4F91D" w14:textId="77777777" w:rsidR="00007F4F" w:rsidRDefault="00007F4F">
            <w:pPr>
              <w:rPr>
                <w:rFonts w:ascii="Arial" w:eastAsia="Calibri" w:hAnsi="Arial" w:cs="Arial"/>
                <w:bCs/>
              </w:rPr>
            </w:pPr>
            <w:r>
              <w:rPr>
                <w:rFonts w:ascii="Arial" w:hAnsi="Arial" w:cs="Arial"/>
              </w:rPr>
              <w:t xml:space="preserve">           </w:t>
            </w:r>
            <w:r w:rsidRPr="003336B7">
              <w:rPr>
                <w:rFonts w:ascii="Arial" w:hAnsi="Arial" w:cs="Arial"/>
              </w:rPr>
              <w:t xml:space="preserve">6. </w:t>
            </w:r>
            <w:r w:rsidRPr="003336B7">
              <w:rPr>
                <w:rFonts w:ascii="Arial" w:eastAsia="Calibri" w:hAnsi="Arial" w:cs="Arial"/>
                <w:bCs/>
              </w:rPr>
              <w:t>Charity-wide customer satisfaction survey (Via marketing strategy)</w:t>
            </w:r>
          </w:p>
          <w:p w14:paraId="66A82951" w14:textId="77777777" w:rsidR="00007F4F" w:rsidRDefault="00007F4F" w:rsidP="00324F69">
            <w:pPr>
              <w:ind w:left="720"/>
              <w:rPr>
                <w:rFonts w:ascii="Arial" w:eastAsia="Calibri" w:hAnsi="Arial" w:cs="Arial"/>
                <w:bCs/>
              </w:rPr>
            </w:pPr>
            <w:r>
              <w:rPr>
                <w:rFonts w:ascii="Arial" w:eastAsia="Calibri" w:hAnsi="Arial" w:cs="Arial"/>
                <w:bCs/>
              </w:rPr>
              <w:t xml:space="preserve">10. </w:t>
            </w:r>
            <w:r w:rsidRPr="00991475">
              <w:rPr>
                <w:rFonts w:ascii="Arial" w:eastAsia="Calibri" w:hAnsi="Arial" w:cs="Arial"/>
                <w:bCs/>
              </w:rPr>
              <w:t>Reserves (via annual report)</w:t>
            </w:r>
          </w:p>
          <w:p w14:paraId="69516442" w14:textId="12692474" w:rsidR="00007F4F" w:rsidRDefault="00007F4F" w:rsidP="00324F69">
            <w:pPr>
              <w:ind w:left="720"/>
              <w:rPr>
                <w:rFonts w:ascii="Arial" w:eastAsia="Calibri" w:hAnsi="Arial" w:cs="Arial"/>
                <w:bCs/>
                <w:szCs w:val="24"/>
              </w:rPr>
            </w:pPr>
          </w:p>
        </w:tc>
      </w:tr>
      <w:tr w:rsidR="0085639C" w:rsidRPr="00564ED7" w14:paraId="3C0E6E03" w14:textId="77777777" w:rsidTr="537C30CB">
        <w:tc>
          <w:tcPr>
            <w:tcW w:w="684" w:type="dxa"/>
          </w:tcPr>
          <w:p w14:paraId="38129B42" w14:textId="2CD1D65C" w:rsidR="0085639C" w:rsidRPr="00564ED7" w:rsidRDefault="0085639C" w:rsidP="0085639C">
            <w:pPr>
              <w:jc w:val="both"/>
              <w:rPr>
                <w:rFonts w:ascii="Arial" w:hAnsi="Arial" w:cs="Arial"/>
                <w:szCs w:val="24"/>
              </w:rPr>
            </w:pPr>
            <w:r w:rsidRPr="00564ED7">
              <w:rPr>
                <w:rFonts w:ascii="Arial" w:hAnsi="Arial" w:cs="Arial"/>
                <w:szCs w:val="24"/>
              </w:rPr>
              <w:lastRenderedPageBreak/>
              <w:t>4.2</w:t>
            </w:r>
          </w:p>
        </w:tc>
        <w:tc>
          <w:tcPr>
            <w:tcW w:w="9831" w:type="dxa"/>
          </w:tcPr>
          <w:p w14:paraId="2DF4DCBD" w14:textId="77777777" w:rsidR="0028129A" w:rsidRPr="00564ED7" w:rsidRDefault="0085639C" w:rsidP="00BB16F8">
            <w:pPr>
              <w:jc w:val="both"/>
              <w:rPr>
                <w:rFonts w:ascii="Arial" w:eastAsia="Calibri" w:hAnsi="Arial" w:cs="Arial"/>
                <w:bCs/>
                <w:szCs w:val="24"/>
              </w:rPr>
            </w:pPr>
            <w:r w:rsidRPr="00564ED7">
              <w:rPr>
                <w:rFonts w:ascii="Arial" w:eastAsia="Calibri" w:hAnsi="Arial" w:cs="Arial"/>
                <w:bCs/>
                <w:szCs w:val="24"/>
              </w:rPr>
              <w:t xml:space="preserve">The travel and reserves indicators </w:t>
            </w:r>
            <w:r w:rsidR="0028129A" w:rsidRPr="00564ED7">
              <w:rPr>
                <w:rFonts w:ascii="Arial" w:eastAsia="Calibri" w:hAnsi="Arial" w:cs="Arial"/>
                <w:bCs/>
                <w:szCs w:val="24"/>
              </w:rPr>
              <w:t xml:space="preserve">have been covered above and </w:t>
            </w:r>
            <w:r w:rsidR="00806B1E" w:rsidRPr="00564ED7">
              <w:rPr>
                <w:rFonts w:ascii="Arial" w:eastAsia="Calibri" w:hAnsi="Arial" w:cs="Arial"/>
                <w:bCs/>
                <w:szCs w:val="24"/>
              </w:rPr>
              <w:t xml:space="preserve">elsewhere on this agenda. </w:t>
            </w:r>
          </w:p>
          <w:p w14:paraId="3CDB1702" w14:textId="1FF8FC54" w:rsidR="00806B1E" w:rsidRPr="00564ED7" w:rsidRDefault="00806B1E" w:rsidP="00806B1E">
            <w:pPr>
              <w:rPr>
                <w:rFonts w:ascii="Arial" w:eastAsia="Calibri" w:hAnsi="Arial" w:cs="Arial"/>
                <w:bCs/>
                <w:szCs w:val="24"/>
              </w:rPr>
            </w:pPr>
          </w:p>
        </w:tc>
      </w:tr>
      <w:tr w:rsidR="0085639C" w:rsidRPr="000D7575" w14:paraId="11644683" w14:textId="77777777" w:rsidTr="537C30CB">
        <w:trPr>
          <w:trHeight w:val="66"/>
        </w:trPr>
        <w:tc>
          <w:tcPr>
            <w:tcW w:w="684" w:type="dxa"/>
          </w:tcPr>
          <w:p w14:paraId="109F2B1B" w14:textId="091957F9" w:rsidR="0085639C" w:rsidRDefault="0085639C" w:rsidP="0085639C">
            <w:pPr>
              <w:jc w:val="both"/>
              <w:rPr>
                <w:rFonts w:ascii="Arial" w:hAnsi="Arial" w:cs="Arial"/>
                <w:szCs w:val="24"/>
              </w:rPr>
            </w:pPr>
            <w:r w:rsidRPr="009467E5">
              <w:rPr>
                <w:rFonts w:ascii="Arial" w:hAnsi="Arial" w:cs="Arial"/>
                <w:szCs w:val="24"/>
              </w:rPr>
              <w:t>4.3</w:t>
            </w:r>
          </w:p>
        </w:tc>
        <w:tc>
          <w:tcPr>
            <w:tcW w:w="9831" w:type="dxa"/>
          </w:tcPr>
          <w:p w14:paraId="6E97E13A" w14:textId="71F57251" w:rsidR="00AE6E16" w:rsidRDefault="00787339" w:rsidP="0085639C">
            <w:pPr>
              <w:jc w:val="both"/>
              <w:rPr>
                <w:rFonts w:ascii="Arial" w:eastAsia="Calibri" w:hAnsi="Arial" w:cs="Arial"/>
                <w:bCs/>
              </w:rPr>
            </w:pPr>
            <w:r>
              <w:rPr>
                <w:rFonts w:ascii="Arial" w:eastAsia="Calibri" w:hAnsi="Arial" w:cs="Arial"/>
                <w:b/>
              </w:rPr>
              <w:t xml:space="preserve">Customer Satisfaction Survey </w:t>
            </w:r>
            <w:r>
              <w:rPr>
                <w:rFonts w:ascii="Arial" w:eastAsia="Calibri" w:hAnsi="Arial" w:cs="Arial"/>
                <w:bCs/>
              </w:rPr>
              <w:t xml:space="preserve">- </w:t>
            </w:r>
            <w:r w:rsidR="00E57FC8">
              <w:rPr>
                <w:rFonts w:ascii="Arial" w:eastAsia="Calibri" w:hAnsi="Arial" w:cs="Arial"/>
                <w:bCs/>
              </w:rPr>
              <w:t xml:space="preserve">Every year each of the HLH areas of work carry out customer surveys </w:t>
            </w:r>
            <w:r w:rsidR="00AD359A">
              <w:rPr>
                <w:rFonts w:ascii="Arial" w:eastAsia="Calibri" w:hAnsi="Arial" w:cs="Arial"/>
                <w:bCs/>
              </w:rPr>
              <w:t>which include three standard questions. Th</w:t>
            </w:r>
            <w:r w:rsidR="00C92D35">
              <w:rPr>
                <w:rFonts w:ascii="Arial" w:eastAsia="Calibri" w:hAnsi="Arial" w:cs="Arial"/>
                <w:bCs/>
              </w:rPr>
              <w:t>ere are now two full years of dat</w:t>
            </w:r>
            <w:r w:rsidR="00AE6E16">
              <w:rPr>
                <w:rFonts w:ascii="Arial" w:eastAsia="Calibri" w:hAnsi="Arial" w:cs="Arial"/>
                <w:bCs/>
              </w:rPr>
              <w:t>a</w:t>
            </w:r>
            <w:r w:rsidR="00C92D35">
              <w:rPr>
                <w:rFonts w:ascii="Arial" w:eastAsia="Calibri" w:hAnsi="Arial" w:cs="Arial"/>
                <w:bCs/>
              </w:rPr>
              <w:t xml:space="preserve"> (2021 and 2022). </w:t>
            </w:r>
            <w:r w:rsidR="00AE6E16">
              <w:rPr>
                <w:rFonts w:ascii="Arial" w:eastAsia="Calibri" w:hAnsi="Arial" w:cs="Arial"/>
                <w:bCs/>
              </w:rPr>
              <w:t>Customers are asked to rate their overall experience of HLH</w:t>
            </w:r>
            <w:r w:rsidR="007168C5">
              <w:rPr>
                <w:rFonts w:ascii="Arial" w:eastAsia="Calibri" w:hAnsi="Arial" w:cs="Arial"/>
                <w:bCs/>
              </w:rPr>
              <w:t xml:space="preserve"> and </w:t>
            </w:r>
            <w:r w:rsidR="00AE6E16">
              <w:rPr>
                <w:rFonts w:ascii="Arial" w:eastAsia="Calibri" w:hAnsi="Arial" w:cs="Arial"/>
                <w:bCs/>
              </w:rPr>
              <w:t>their experience of staff</w:t>
            </w:r>
            <w:r w:rsidR="002E41A3">
              <w:rPr>
                <w:rFonts w:ascii="Arial" w:eastAsia="Calibri" w:hAnsi="Arial" w:cs="Arial"/>
                <w:bCs/>
              </w:rPr>
              <w:t xml:space="preserve">. For this part of the </w:t>
            </w:r>
            <w:r w:rsidR="00B4538E">
              <w:rPr>
                <w:rFonts w:ascii="Arial" w:eastAsia="Calibri" w:hAnsi="Arial" w:cs="Arial"/>
                <w:bCs/>
              </w:rPr>
              <w:t>survey,</w:t>
            </w:r>
            <w:r w:rsidR="002E41A3">
              <w:rPr>
                <w:rFonts w:ascii="Arial" w:eastAsia="Calibri" w:hAnsi="Arial" w:cs="Arial"/>
                <w:bCs/>
              </w:rPr>
              <w:t xml:space="preserve"> they are asked </w:t>
            </w:r>
            <w:r w:rsidR="00684D17">
              <w:rPr>
                <w:rFonts w:ascii="Arial" w:eastAsia="Calibri" w:hAnsi="Arial" w:cs="Arial"/>
                <w:bCs/>
              </w:rPr>
              <w:t xml:space="preserve">to rate </w:t>
            </w:r>
            <w:r w:rsidR="003165C3">
              <w:rPr>
                <w:rFonts w:ascii="Arial" w:eastAsia="Calibri" w:hAnsi="Arial" w:cs="Arial"/>
                <w:bCs/>
              </w:rPr>
              <w:t xml:space="preserve">their experience </w:t>
            </w:r>
            <w:r w:rsidR="00684D17">
              <w:rPr>
                <w:rFonts w:ascii="Arial" w:eastAsia="Calibri" w:hAnsi="Arial" w:cs="Arial"/>
                <w:bCs/>
              </w:rPr>
              <w:t>as</w:t>
            </w:r>
            <w:r w:rsidR="003165C3">
              <w:rPr>
                <w:rFonts w:ascii="Arial" w:eastAsia="Calibri" w:hAnsi="Arial" w:cs="Arial"/>
                <w:bCs/>
              </w:rPr>
              <w:t xml:space="preserve"> excellent, good, </w:t>
            </w:r>
            <w:proofErr w:type="gramStart"/>
            <w:r w:rsidR="003165C3">
              <w:rPr>
                <w:rFonts w:ascii="Arial" w:eastAsia="Calibri" w:hAnsi="Arial" w:cs="Arial"/>
                <w:bCs/>
              </w:rPr>
              <w:t>poor</w:t>
            </w:r>
            <w:proofErr w:type="gramEnd"/>
            <w:r w:rsidR="003165C3">
              <w:rPr>
                <w:rFonts w:ascii="Arial" w:eastAsia="Calibri" w:hAnsi="Arial" w:cs="Arial"/>
                <w:bCs/>
              </w:rPr>
              <w:t xml:space="preserve"> or unsatisfactory. </w:t>
            </w:r>
            <w:r w:rsidR="00684D17">
              <w:rPr>
                <w:rFonts w:ascii="Arial" w:eastAsia="Calibri" w:hAnsi="Arial" w:cs="Arial"/>
                <w:bCs/>
              </w:rPr>
              <w:t xml:space="preserve">Customers are also asked to </w:t>
            </w:r>
            <w:r w:rsidR="00B4538E">
              <w:rPr>
                <w:rFonts w:ascii="Arial" w:eastAsia="Calibri" w:hAnsi="Arial" w:cs="Arial"/>
                <w:bCs/>
              </w:rPr>
              <w:t>say whether they would recommend HLH</w:t>
            </w:r>
            <w:r w:rsidR="007168C5">
              <w:rPr>
                <w:rFonts w:ascii="Arial" w:eastAsia="Calibri" w:hAnsi="Arial" w:cs="Arial"/>
                <w:bCs/>
              </w:rPr>
              <w:t xml:space="preserve">. </w:t>
            </w:r>
          </w:p>
          <w:p w14:paraId="45455F42" w14:textId="767E83EC" w:rsidR="007168C5" w:rsidRDefault="007168C5" w:rsidP="0085639C">
            <w:pPr>
              <w:jc w:val="both"/>
              <w:rPr>
                <w:rFonts w:ascii="Arial" w:eastAsia="Calibri" w:hAnsi="Arial" w:cs="Arial"/>
                <w:bCs/>
              </w:rPr>
            </w:pPr>
          </w:p>
        </w:tc>
      </w:tr>
      <w:tr w:rsidR="00B4538E" w:rsidRPr="000E7EBC" w14:paraId="47BF3DBE" w14:textId="77777777" w:rsidTr="537C30CB">
        <w:tc>
          <w:tcPr>
            <w:tcW w:w="684" w:type="dxa"/>
          </w:tcPr>
          <w:p w14:paraId="75879475" w14:textId="77777777" w:rsidR="00B4538E" w:rsidRPr="000E7EBC" w:rsidRDefault="00B4538E">
            <w:pPr>
              <w:jc w:val="both"/>
              <w:rPr>
                <w:rFonts w:ascii="Arial" w:hAnsi="Arial" w:cs="Arial"/>
                <w:szCs w:val="24"/>
              </w:rPr>
            </w:pPr>
            <w:r w:rsidRPr="000E7EBC">
              <w:rPr>
                <w:rFonts w:ascii="Arial" w:hAnsi="Arial" w:cs="Arial"/>
                <w:szCs w:val="24"/>
              </w:rPr>
              <w:t>4.4</w:t>
            </w:r>
          </w:p>
        </w:tc>
        <w:tc>
          <w:tcPr>
            <w:tcW w:w="9831" w:type="dxa"/>
          </w:tcPr>
          <w:p w14:paraId="7DFFC044" w14:textId="4ED6CE89" w:rsidR="000A310F" w:rsidRDefault="00660F31">
            <w:pPr>
              <w:jc w:val="both"/>
              <w:rPr>
                <w:rFonts w:ascii="Arial" w:hAnsi="Arial" w:cs="Arial"/>
                <w:szCs w:val="24"/>
              </w:rPr>
            </w:pPr>
            <w:r w:rsidRPr="000E7EBC">
              <w:rPr>
                <w:rFonts w:ascii="Arial" w:hAnsi="Arial" w:cs="Arial"/>
                <w:szCs w:val="24"/>
              </w:rPr>
              <w:t>In calendar years 202</w:t>
            </w:r>
            <w:r w:rsidR="00115F39">
              <w:rPr>
                <w:rFonts w:ascii="Arial" w:hAnsi="Arial" w:cs="Arial"/>
                <w:szCs w:val="24"/>
              </w:rPr>
              <w:t>1</w:t>
            </w:r>
            <w:r w:rsidRPr="000E7EBC">
              <w:rPr>
                <w:rFonts w:ascii="Arial" w:hAnsi="Arial" w:cs="Arial"/>
                <w:szCs w:val="24"/>
              </w:rPr>
              <w:t xml:space="preserve"> and 202</w:t>
            </w:r>
            <w:r w:rsidR="00115F39">
              <w:rPr>
                <w:rFonts w:ascii="Arial" w:hAnsi="Arial" w:cs="Arial"/>
                <w:szCs w:val="24"/>
              </w:rPr>
              <w:t>2</w:t>
            </w:r>
            <w:r w:rsidR="00687204">
              <w:rPr>
                <w:rFonts w:ascii="Arial" w:hAnsi="Arial" w:cs="Arial"/>
                <w:szCs w:val="24"/>
              </w:rPr>
              <w:t xml:space="preserve"> </w:t>
            </w:r>
            <w:r w:rsidRPr="000E7EBC">
              <w:rPr>
                <w:rFonts w:ascii="Arial" w:hAnsi="Arial" w:cs="Arial"/>
                <w:szCs w:val="24"/>
              </w:rPr>
              <w:t xml:space="preserve">there </w:t>
            </w:r>
            <w:r w:rsidR="00E23B55" w:rsidRPr="000E7EBC">
              <w:rPr>
                <w:rFonts w:ascii="Arial" w:hAnsi="Arial" w:cs="Arial"/>
                <w:szCs w:val="24"/>
              </w:rPr>
              <w:t>were broadly similar response levels (2,</w:t>
            </w:r>
            <w:r w:rsidR="00FD41AB" w:rsidRPr="000E7EBC">
              <w:rPr>
                <w:rFonts w:ascii="Arial" w:hAnsi="Arial" w:cs="Arial"/>
                <w:szCs w:val="24"/>
              </w:rPr>
              <w:t>133</w:t>
            </w:r>
            <w:r w:rsidR="005132C6" w:rsidRPr="000E7EBC">
              <w:rPr>
                <w:rFonts w:ascii="Arial" w:hAnsi="Arial" w:cs="Arial"/>
                <w:szCs w:val="24"/>
              </w:rPr>
              <w:t xml:space="preserve"> to </w:t>
            </w:r>
            <w:r w:rsidR="00E23B55" w:rsidRPr="000E7EBC">
              <w:rPr>
                <w:rFonts w:ascii="Arial" w:hAnsi="Arial" w:cs="Arial"/>
                <w:szCs w:val="24"/>
              </w:rPr>
              <w:t>2</w:t>
            </w:r>
            <w:r w:rsidR="00B35EFB" w:rsidRPr="000E7EBC">
              <w:rPr>
                <w:rFonts w:ascii="Arial" w:hAnsi="Arial" w:cs="Arial"/>
                <w:szCs w:val="24"/>
              </w:rPr>
              <w:t>,</w:t>
            </w:r>
            <w:r w:rsidR="00FD41AB" w:rsidRPr="000E7EBC">
              <w:rPr>
                <w:rFonts w:ascii="Arial" w:hAnsi="Arial" w:cs="Arial"/>
                <w:szCs w:val="24"/>
              </w:rPr>
              <w:t>357</w:t>
            </w:r>
            <w:r w:rsidR="00B35EFB" w:rsidRPr="000E7EBC">
              <w:rPr>
                <w:rFonts w:ascii="Arial" w:hAnsi="Arial" w:cs="Arial"/>
                <w:szCs w:val="24"/>
              </w:rPr>
              <w:t>)</w:t>
            </w:r>
            <w:r w:rsidR="00E23B55" w:rsidRPr="000E7EBC">
              <w:rPr>
                <w:rFonts w:ascii="Arial" w:hAnsi="Arial" w:cs="Arial"/>
                <w:szCs w:val="24"/>
              </w:rPr>
              <w:t xml:space="preserve">. </w:t>
            </w:r>
            <w:r w:rsidR="006B5E5B">
              <w:rPr>
                <w:rFonts w:ascii="Arial" w:hAnsi="Arial" w:cs="Arial"/>
                <w:szCs w:val="24"/>
              </w:rPr>
              <w:t xml:space="preserve"> So far i</w:t>
            </w:r>
            <w:r w:rsidR="004415A8" w:rsidRPr="000E7EBC">
              <w:rPr>
                <w:rFonts w:ascii="Arial" w:hAnsi="Arial" w:cs="Arial"/>
                <w:szCs w:val="24"/>
              </w:rPr>
              <w:t xml:space="preserve">n 2023 there have been 358 </w:t>
            </w:r>
            <w:r w:rsidR="00B35EFB" w:rsidRPr="000E7EBC">
              <w:rPr>
                <w:rFonts w:ascii="Arial" w:hAnsi="Arial" w:cs="Arial"/>
                <w:szCs w:val="24"/>
              </w:rPr>
              <w:t xml:space="preserve">responses. </w:t>
            </w:r>
            <w:r w:rsidR="000A310F" w:rsidRPr="000E7EBC">
              <w:rPr>
                <w:rFonts w:ascii="Arial" w:hAnsi="Arial" w:cs="Arial"/>
                <w:szCs w:val="24"/>
              </w:rPr>
              <w:t xml:space="preserve">The questions customers are asked are: </w:t>
            </w:r>
          </w:p>
          <w:p w14:paraId="61EFCE67" w14:textId="77777777" w:rsidR="00BB16F8" w:rsidRPr="000E7EBC" w:rsidRDefault="00BB16F8">
            <w:pPr>
              <w:jc w:val="both"/>
              <w:rPr>
                <w:rFonts w:ascii="Arial" w:hAnsi="Arial" w:cs="Arial"/>
                <w:szCs w:val="24"/>
              </w:rPr>
            </w:pPr>
          </w:p>
          <w:p w14:paraId="4361E137" w14:textId="1E079F28" w:rsidR="000A310F" w:rsidRPr="000E7EBC" w:rsidRDefault="00DC10A2" w:rsidP="000C6144">
            <w:pPr>
              <w:pStyle w:val="ListParagraph"/>
              <w:numPr>
                <w:ilvl w:val="0"/>
                <w:numId w:val="19"/>
              </w:numPr>
              <w:spacing w:line="240" w:lineRule="auto"/>
              <w:ind w:left="714" w:hanging="357"/>
              <w:jc w:val="both"/>
              <w:rPr>
                <w:rFonts w:ascii="Arial" w:hAnsi="Arial" w:cs="Arial"/>
                <w:sz w:val="24"/>
                <w:szCs w:val="24"/>
              </w:rPr>
            </w:pPr>
            <w:r w:rsidRPr="000E7EBC">
              <w:rPr>
                <w:rFonts w:ascii="Arial" w:hAnsi="Arial" w:cs="Arial"/>
                <w:sz w:val="24"/>
                <w:szCs w:val="24"/>
              </w:rPr>
              <w:t>What is your overall experience of High Life Highland?</w:t>
            </w:r>
          </w:p>
          <w:p w14:paraId="0CCADD97" w14:textId="0B39ACAE" w:rsidR="00DC10A2" w:rsidRPr="000E7EBC" w:rsidRDefault="00DC10A2" w:rsidP="000C6144">
            <w:pPr>
              <w:pStyle w:val="ListParagraph"/>
              <w:numPr>
                <w:ilvl w:val="0"/>
                <w:numId w:val="19"/>
              </w:numPr>
              <w:spacing w:line="240" w:lineRule="auto"/>
              <w:ind w:left="714" w:hanging="357"/>
              <w:jc w:val="both"/>
              <w:rPr>
                <w:rFonts w:ascii="Arial" w:hAnsi="Arial" w:cs="Arial"/>
                <w:sz w:val="24"/>
                <w:szCs w:val="24"/>
              </w:rPr>
            </w:pPr>
            <w:r w:rsidRPr="000E7EBC">
              <w:rPr>
                <w:rFonts w:ascii="Arial" w:hAnsi="Arial" w:cs="Arial"/>
                <w:sz w:val="24"/>
                <w:szCs w:val="24"/>
              </w:rPr>
              <w:t>How helpful do you find the staff of High Life Highland?</w:t>
            </w:r>
          </w:p>
          <w:p w14:paraId="6D574356" w14:textId="28E4C2D3" w:rsidR="004724C3" w:rsidRPr="004724C3" w:rsidRDefault="007760D5" w:rsidP="000C6144">
            <w:pPr>
              <w:pStyle w:val="ListParagraph"/>
              <w:numPr>
                <w:ilvl w:val="0"/>
                <w:numId w:val="19"/>
              </w:numPr>
              <w:spacing w:line="240" w:lineRule="auto"/>
              <w:ind w:left="714" w:hanging="357"/>
              <w:jc w:val="both"/>
              <w:rPr>
                <w:rFonts w:ascii="Arial" w:hAnsi="Arial" w:cs="Arial"/>
                <w:szCs w:val="24"/>
              </w:rPr>
            </w:pPr>
            <w:r w:rsidRPr="00565E51">
              <w:rPr>
                <w:rFonts w:ascii="Arial" w:hAnsi="Arial" w:cs="Arial"/>
                <w:sz w:val="24"/>
                <w:szCs w:val="24"/>
              </w:rPr>
              <w:t>Would you recommend High Life Highland to a friend?</w:t>
            </w:r>
          </w:p>
        </w:tc>
      </w:tr>
      <w:tr w:rsidR="0085639C" w:rsidRPr="004724C3" w14:paraId="32B09718" w14:textId="77777777" w:rsidTr="537C30CB">
        <w:tc>
          <w:tcPr>
            <w:tcW w:w="684" w:type="dxa"/>
          </w:tcPr>
          <w:p w14:paraId="74FD256A" w14:textId="77777777" w:rsidR="0085639C" w:rsidRDefault="00B941E6" w:rsidP="0085639C">
            <w:pPr>
              <w:jc w:val="both"/>
              <w:rPr>
                <w:rFonts w:ascii="Arial" w:hAnsi="Arial" w:cs="Arial"/>
                <w:szCs w:val="24"/>
              </w:rPr>
            </w:pPr>
            <w:r w:rsidRPr="004724C3">
              <w:rPr>
                <w:rFonts w:ascii="Arial" w:hAnsi="Arial" w:cs="Arial"/>
                <w:szCs w:val="24"/>
              </w:rPr>
              <w:t>4.5</w:t>
            </w:r>
          </w:p>
          <w:p w14:paraId="167673C3" w14:textId="77777777" w:rsidR="009D7B0A" w:rsidRDefault="009D7B0A" w:rsidP="0085639C">
            <w:pPr>
              <w:jc w:val="both"/>
              <w:rPr>
                <w:rFonts w:ascii="Arial" w:hAnsi="Arial" w:cs="Arial"/>
                <w:szCs w:val="24"/>
              </w:rPr>
            </w:pPr>
          </w:p>
          <w:p w14:paraId="18FA714B" w14:textId="77777777" w:rsidR="009D7B0A" w:rsidRDefault="009D7B0A" w:rsidP="0085639C">
            <w:pPr>
              <w:jc w:val="both"/>
              <w:rPr>
                <w:rFonts w:ascii="Arial" w:hAnsi="Arial" w:cs="Arial"/>
                <w:szCs w:val="24"/>
              </w:rPr>
            </w:pPr>
          </w:p>
          <w:p w14:paraId="5405B74C" w14:textId="77777777" w:rsidR="009D7B0A" w:rsidRDefault="009D7B0A" w:rsidP="0085639C">
            <w:pPr>
              <w:jc w:val="both"/>
              <w:rPr>
                <w:rFonts w:ascii="Arial" w:hAnsi="Arial" w:cs="Arial"/>
                <w:szCs w:val="24"/>
              </w:rPr>
            </w:pPr>
          </w:p>
          <w:p w14:paraId="46FEF506" w14:textId="77777777" w:rsidR="009D7B0A" w:rsidRDefault="009D7B0A" w:rsidP="0085639C">
            <w:pPr>
              <w:jc w:val="both"/>
              <w:rPr>
                <w:rFonts w:ascii="Arial" w:hAnsi="Arial" w:cs="Arial"/>
                <w:szCs w:val="24"/>
              </w:rPr>
            </w:pPr>
          </w:p>
          <w:p w14:paraId="3F9B5778" w14:textId="77777777" w:rsidR="009D7B0A" w:rsidRDefault="009D7B0A" w:rsidP="0085639C">
            <w:pPr>
              <w:jc w:val="both"/>
              <w:rPr>
                <w:rFonts w:ascii="Arial" w:hAnsi="Arial" w:cs="Arial"/>
                <w:szCs w:val="24"/>
              </w:rPr>
            </w:pPr>
          </w:p>
          <w:p w14:paraId="115DACCB" w14:textId="77777777" w:rsidR="009D7B0A" w:rsidRDefault="009D7B0A" w:rsidP="0085639C">
            <w:pPr>
              <w:jc w:val="both"/>
              <w:rPr>
                <w:rFonts w:ascii="Arial" w:hAnsi="Arial" w:cs="Arial"/>
                <w:szCs w:val="24"/>
              </w:rPr>
            </w:pPr>
          </w:p>
          <w:p w14:paraId="0090D7FC" w14:textId="77777777" w:rsidR="009D7B0A" w:rsidRDefault="009D7B0A" w:rsidP="0085639C">
            <w:pPr>
              <w:jc w:val="both"/>
              <w:rPr>
                <w:rFonts w:ascii="Arial" w:hAnsi="Arial" w:cs="Arial"/>
                <w:szCs w:val="24"/>
              </w:rPr>
            </w:pPr>
          </w:p>
          <w:p w14:paraId="717A33F4" w14:textId="77777777" w:rsidR="009D7B0A" w:rsidRDefault="009D7B0A" w:rsidP="0085639C">
            <w:pPr>
              <w:jc w:val="both"/>
              <w:rPr>
                <w:rFonts w:ascii="Arial" w:hAnsi="Arial" w:cs="Arial"/>
                <w:szCs w:val="24"/>
              </w:rPr>
            </w:pPr>
          </w:p>
          <w:p w14:paraId="4EF1D9C5" w14:textId="19BC8D02" w:rsidR="0085639C" w:rsidRPr="004724C3" w:rsidRDefault="0085639C" w:rsidP="0085639C">
            <w:pPr>
              <w:jc w:val="both"/>
              <w:rPr>
                <w:rFonts w:ascii="Arial" w:hAnsi="Arial" w:cs="Arial"/>
                <w:szCs w:val="24"/>
              </w:rPr>
            </w:pPr>
          </w:p>
        </w:tc>
        <w:tc>
          <w:tcPr>
            <w:tcW w:w="9831" w:type="dxa"/>
          </w:tcPr>
          <w:p w14:paraId="135F85BD" w14:textId="3B9789DC" w:rsidR="007760D5" w:rsidRPr="004724C3" w:rsidRDefault="007760D5" w:rsidP="007760D5">
            <w:pPr>
              <w:jc w:val="both"/>
              <w:rPr>
                <w:rFonts w:ascii="Arial" w:hAnsi="Arial" w:cs="Arial"/>
                <w:szCs w:val="24"/>
              </w:rPr>
            </w:pPr>
            <w:r w:rsidRPr="004724C3">
              <w:rPr>
                <w:rFonts w:ascii="Arial" w:hAnsi="Arial" w:cs="Arial"/>
                <w:szCs w:val="24"/>
              </w:rPr>
              <w:t>The percentage of respondents who rated their overall experience of HLH/</w:t>
            </w:r>
            <w:r w:rsidR="00E63E08">
              <w:rPr>
                <w:rFonts w:ascii="Arial" w:hAnsi="Arial" w:cs="Arial"/>
                <w:szCs w:val="24"/>
              </w:rPr>
              <w:t>s</w:t>
            </w:r>
            <w:r w:rsidRPr="004724C3">
              <w:rPr>
                <w:rFonts w:ascii="Arial" w:hAnsi="Arial" w:cs="Arial"/>
                <w:szCs w:val="24"/>
              </w:rPr>
              <w:t xml:space="preserve">taff as excellent or good and who would recommend </w:t>
            </w:r>
            <w:r w:rsidR="003D6563">
              <w:rPr>
                <w:rFonts w:ascii="Arial" w:hAnsi="Arial" w:cs="Arial"/>
                <w:szCs w:val="24"/>
              </w:rPr>
              <w:t xml:space="preserve">HLH </w:t>
            </w:r>
            <w:r w:rsidRPr="004724C3">
              <w:rPr>
                <w:rFonts w:ascii="Arial" w:hAnsi="Arial" w:cs="Arial"/>
                <w:szCs w:val="24"/>
              </w:rPr>
              <w:t xml:space="preserve">are as follows: </w:t>
            </w:r>
          </w:p>
          <w:p w14:paraId="529A722F" w14:textId="77777777" w:rsidR="007760D5" w:rsidRPr="004724C3" w:rsidRDefault="007760D5" w:rsidP="007760D5">
            <w:pPr>
              <w:jc w:val="both"/>
              <w:rPr>
                <w:rFonts w:ascii="Arial" w:hAnsi="Arial" w:cs="Arial"/>
                <w:szCs w:val="24"/>
              </w:rPr>
            </w:pPr>
          </w:p>
          <w:tbl>
            <w:tblPr>
              <w:tblW w:w="4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4"/>
              <w:gridCol w:w="1497"/>
              <w:gridCol w:w="960"/>
              <w:gridCol w:w="1657"/>
            </w:tblGrid>
            <w:tr w:rsidR="007760D5" w:rsidRPr="004724C3" w14:paraId="633AADA1" w14:textId="77777777">
              <w:trPr>
                <w:trHeight w:val="600"/>
                <w:jc w:val="center"/>
              </w:trPr>
              <w:tc>
                <w:tcPr>
                  <w:tcW w:w="1332" w:type="dxa"/>
                  <w:shd w:val="clear" w:color="auto" w:fill="auto"/>
                  <w:vAlign w:val="bottom"/>
                  <w:hideMark/>
                </w:tcPr>
                <w:p w14:paraId="0A1B5CB4" w14:textId="77777777" w:rsidR="007760D5" w:rsidRPr="004724C3" w:rsidRDefault="007760D5" w:rsidP="007760D5">
                  <w:pPr>
                    <w:jc w:val="center"/>
                    <w:rPr>
                      <w:rFonts w:ascii="Arial" w:hAnsi="Arial" w:cs="Arial"/>
                      <w:b/>
                      <w:bCs/>
                      <w:color w:val="000000"/>
                      <w:szCs w:val="24"/>
                    </w:rPr>
                  </w:pPr>
                  <w:r w:rsidRPr="004724C3">
                    <w:rPr>
                      <w:rFonts w:ascii="Arial" w:hAnsi="Arial" w:cs="Arial"/>
                      <w:b/>
                      <w:bCs/>
                      <w:color w:val="000000"/>
                      <w:szCs w:val="24"/>
                    </w:rPr>
                    <w:t>Calendar year</w:t>
                  </w:r>
                </w:p>
              </w:tc>
              <w:tc>
                <w:tcPr>
                  <w:tcW w:w="879" w:type="dxa"/>
                  <w:shd w:val="clear" w:color="auto" w:fill="auto"/>
                  <w:noWrap/>
                  <w:vAlign w:val="bottom"/>
                  <w:hideMark/>
                </w:tcPr>
                <w:p w14:paraId="56C020E2" w14:textId="77777777" w:rsidR="007760D5" w:rsidRPr="004724C3" w:rsidRDefault="007760D5" w:rsidP="007760D5">
                  <w:pPr>
                    <w:jc w:val="center"/>
                    <w:rPr>
                      <w:rFonts w:ascii="Arial" w:hAnsi="Arial" w:cs="Arial"/>
                      <w:b/>
                      <w:bCs/>
                      <w:color w:val="000000"/>
                      <w:szCs w:val="24"/>
                    </w:rPr>
                  </w:pPr>
                  <w:r w:rsidRPr="004724C3">
                    <w:rPr>
                      <w:rFonts w:ascii="Arial" w:hAnsi="Arial" w:cs="Arial"/>
                      <w:b/>
                      <w:bCs/>
                      <w:color w:val="000000"/>
                      <w:szCs w:val="24"/>
                    </w:rPr>
                    <w:t>Overall Experience</w:t>
                  </w:r>
                </w:p>
              </w:tc>
              <w:tc>
                <w:tcPr>
                  <w:tcW w:w="960" w:type="dxa"/>
                  <w:shd w:val="clear" w:color="auto" w:fill="auto"/>
                  <w:noWrap/>
                  <w:vAlign w:val="bottom"/>
                  <w:hideMark/>
                </w:tcPr>
                <w:p w14:paraId="23BA607C" w14:textId="77777777" w:rsidR="007760D5" w:rsidRPr="004724C3" w:rsidRDefault="007760D5" w:rsidP="007760D5">
                  <w:pPr>
                    <w:jc w:val="center"/>
                    <w:rPr>
                      <w:rFonts w:ascii="Arial" w:hAnsi="Arial" w:cs="Arial"/>
                      <w:b/>
                      <w:bCs/>
                      <w:color w:val="000000"/>
                      <w:szCs w:val="24"/>
                    </w:rPr>
                  </w:pPr>
                  <w:r w:rsidRPr="004724C3">
                    <w:rPr>
                      <w:rFonts w:ascii="Arial" w:hAnsi="Arial" w:cs="Arial"/>
                      <w:b/>
                      <w:bCs/>
                      <w:color w:val="000000"/>
                      <w:szCs w:val="24"/>
                    </w:rPr>
                    <w:t>Staff</w:t>
                  </w:r>
                </w:p>
              </w:tc>
              <w:tc>
                <w:tcPr>
                  <w:tcW w:w="1347" w:type="dxa"/>
                  <w:shd w:val="clear" w:color="auto" w:fill="auto"/>
                  <w:vAlign w:val="bottom"/>
                  <w:hideMark/>
                </w:tcPr>
                <w:p w14:paraId="40143B7B" w14:textId="77777777" w:rsidR="007760D5" w:rsidRPr="004724C3" w:rsidRDefault="007760D5" w:rsidP="007760D5">
                  <w:pPr>
                    <w:jc w:val="center"/>
                    <w:rPr>
                      <w:rFonts w:ascii="Arial" w:hAnsi="Arial" w:cs="Arial"/>
                      <w:b/>
                      <w:bCs/>
                      <w:color w:val="000000"/>
                      <w:szCs w:val="24"/>
                    </w:rPr>
                  </w:pPr>
                  <w:r w:rsidRPr="004724C3">
                    <w:rPr>
                      <w:rFonts w:ascii="Arial" w:hAnsi="Arial" w:cs="Arial"/>
                      <w:b/>
                      <w:bCs/>
                      <w:color w:val="000000"/>
                      <w:szCs w:val="24"/>
                    </w:rPr>
                    <w:t>Recommend HLH</w:t>
                  </w:r>
                </w:p>
              </w:tc>
            </w:tr>
            <w:tr w:rsidR="007760D5" w:rsidRPr="004724C3" w14:paraId="47D7C47C" w14:textId="77777777">
              <w:trPr>
                <w:trHeight w:val="300"/>
                <w:jc w:val="center"/>
              </w:trPr>
              <w:tc>
                <w:tcPr>
                  <w:tcW w:w="1012" w:type="dxa"/>
                  <w:shd w:val="clear" w:color="auto" w:fill="auto"/>
                  <w:noWrap/>
                  <w:vAlign w:val="bottom"/>
                  <w:hideMark/>
                </w:tcPr>
                <w:p w14:paraId="5D23F26C" w14:textId="77777777" w:rsidR="007760D5" w:rsidRPr="004724C3" w:rsidRDefault="007760D5" w:rsidP="007760D5">
                  <w:pPr>
                    <w:jc w:val="center"/>
                    <w:rPr>
                      <w:rFonts w:ascii="Arial" w:hAnsi="Arial" w:cs="Arial"/>
                      <w:b/>
                      <w:bCs/>
                      <w:color w:val="000000"/>
                      <w:szCs w:val="24"/>
                    </w:rPr>
                  </w:pPr>
                  <w:r w:rsidRPr="004724C3">
                    <w:rPr>
                      <w:rFonts w:ascii="Arial" w:hAnsi="Arial" w:cs="Arial"/>
                      <w:b/>
                      <w:bCs/>
                      <w:color w:val="000000"/>
                      <w:szCs w:val="24"/>
                    </w:rPr>
                    <w:t>2021</w:t>
                  </w:r>
                </w:p>
              </w:tc>
              <w:tc>
                <w:tcPr>
                  <w:tcW w:w="1199" w:type="dxa"/>
                  <w:shd w:val="clear" w:color="auto" w:fill="auto"/>
                  <w:noWrap/>
                  <w:vAlign w:val="bottom"/>
                  <w:hideMark/>
                </w:tcPr>
                <w:p w14:paraId="4717F984" w14:textId="77777777" w:rsidR="007760D5" w:rsidRPr="004724C3" w:rsidRDefault="007760D5" w:rsidP="007760D5">
                  <w:pPr>
                    <w:jc w:val="center"/>
                    <w:rPr>
                      <w:rFonts w:ascii="Arial" w:hAnsi="Arial" w:cs="Arial"/>
                      <w:color w:val="000000"/>
                      <w:szCs w:val="24"/>
                    </w:rPr>
                  </w:pPr>
                  <w:r w:rsidRPr="004724C3">
                    <w:rPr>
                      <w:rFonts w:ascii="Arial" w:hAnsi="Arial" w:cs="Arial"/>
                      <w:color w:val="000000"/>
                      <w:szCs w:val="24"/>
                    </w:rPr>
                    <w:t>97%</w:t>
                  </w:r>
                </w:p>
              </w:tc>
              <w:tc>
                <w:tcPr>
                  <w:tcW w:w="960" w:type="dxa"/>
                  <w:shd w:val="clear" w:color="auto" w:fill="auto"/>
                  <w:noWrap/>
                  <w:vAlign w:val="bottom"/>
                  <w:hideMark/>
                </w:tcPr>
                <w:p w14:paraId="7DCC2673" w14:textId="77777777" w:rsidR="007760D5" w:rsidRPr="004724C3" w:rsidRDefault="007760D5" w:rsidP="007760D5">
                  <w:pPr>
                    <w:jc w:val="center"/>
                    <w:rPr>
                      <w:rFonts w:ascii="Arial" w:hAnsi="Arial" w:cs="Arial"/>
                      <w:color w:val="000000"/>
                      <w:szCs w:val="24"/>
                    </w:rPr>
                  </w:pPr>
                  <w:r w:rsidRPr="004724C3">
                    <w:rPr>
                      <w:rFonts w:ascii="Arial" w:hAnsi="Arial" w:cs="Arial"/>
                      <w:color w:val="000000"/>
                      <w:szCs w:val="24"/>
                    </w:rPr>
                    <w:t>97%</w:t>
                  </w:r>
                </w:p>
              </w:tc>
              <w:tc>
                <w:tcPr>
                  <w:tcW w:w="1347" w:type="dxa"/>
                  <w:shd w:val="clear" w:color="auto" w:fill="auto"/>
                  <w:noWrap/>
                  <w:vAlign w:val="bottom"/>
                  <w:hideMark/>
                </w:tcPr>
                <w:p w14:paraId="1BEC0064" w14:textId="77777777" w:rsidR="007760D5" w:rsidRPr="004724C3" w:rsidRDefault="007760D5" w:rsidP="007760D5">
                  <w:pPr>
                    <w:jc w:val="center"/>
                    <w:rPr>
                      <w:rFonts w:ascii="Arial" w:hAnsi="Arial" w:cs="Arial"/>
                      <w:color w:val="000000"/>
                      <w:szCs w:val="24"/>
                    </w:rPr>
                  </w:pPr>
                  <w:r w:rsidRPr="004724C3">
                    <w:rPr>
                      <w:rFonts w:ascii="Arial" w:hAnsi="Arial" w:cs="Arial"/>
                      <w:color w:val="000000"/>
                      <w:szCs w:val="24"/>
                    </w:rPr>
                    <w:t>95%</w:t>
                  </w:r>
                </w:p>
              </w:tc>
            </w:tr>
            <w:tr w:rsidR="007760D5" w:rsidRPr="004724C3" w14:paraId="1F6920E5" w14:textId="77777777">
              <w:trPr>
                <w:trHeight w:val="300"/>
                <w:jc w:val="center"/>
              </w:trPr>
              <w:tc>
                <w:tcPr>
                  <w:tcW w:w="1012" w:type="dxa"/>
                  <w:shd w:val="clear" w:color="auto" w:fill="auto"/>
                  <w:noWrap/>
                  <w:vAlign w:val="bottom"/>
                  <w:hideMark/>
                </w:tcPr>
                <w:p w14:paraId="3B999FD0" w14:textId="77777777" w:rsidR="007760D5" w:rsidRPr="004724C3" w:rsidRDefault="007760D5" w:rsidP="007760D5">
                  <w:pPr>
                    <w:jc w:val="center"/>
                    <w:rPr>
                      <w:rFonts w:ascii="Arial" w:hAnsi="Arial" w:cs="Arial"/>
                      <w:b/>
                      <w:bCs/>
                      <w:color w:val="000000"/>
                      <w:szCs w:val="24"/>
                    </w:rPr>
                  </w:pPr>
                  <w:r w:rsidRPr="004724C3">
                    <w:rPr>
                      <w:rFonts w:ascii="Arial" w:hAnsi="Arial" w:cs="Arial"/>
                      <w:b/>
                      <w:bCs/>
                      <w:color w:val="000000"/>
                      <w:szCs w:val="24"/>
                    </w:rPr>
                    <w:t>2022</w:t>
                  </w:r>
                </w:p>
              </w:tc>
              <w:tc>
                <w:tcPr>
                  <w:tcW w:w="1199" w:type="dxa"/>
                  <w:shd w:val="clear" w:color="auto" w:fill="auto"/>
                  <w:noWrap/>
                  <w:vAlign w:val="bottom"/>
                  <w:hideMark/>
                </w:tcPr>
                <w:p w14:paraId="0F94D571" w14:textId="77777777" w:rsidR="007760D5" w:rsidRPr="004724C3" w:rsidRDefault="007760D5" w:rsidP="007760D5">
                  <w:pPr>
                    <w:jc w:val="center"/>
                    <w:rPr>
                      <w:rFonts w:ascii="Arial" w:hAnsi="Arial" w:cs="Arial"/>
                      <w:color w:val="000000"/>
                      <w:szCs w:val="24"/>
                    </w:rPr>
                  </w:pPr>
                  <w:r w:rsidRPr="004724C3">
                    <w:rPr>
                      <w:rFonts w:ascii="Arial" w:hAnsi="Arial" w:cs="Arial"/>
                      <w:color w:val="000000"/>
                      <w:szCs w:val="24"/>
                    </w:rPr>
                    <w:t>97%</w:t>
                  </w:r>
                </w:p>
              </w:tc>
              <w:tc>
                <w:tcPr>
                  <w:tcW w:w="960" w:type="dxa"/>
                  <w:shd w:val="clear" w:color="auto" w:fill="auto"/>
                  <w:noWrap/>
                  <w:vAlign w:val="bottom"/>
                  <w:hideMark/>
                </w:tcPr>
                <w:p w14:paraId="5BCD1296" w14:textId="77777777" w:rsidR="007760D5" w:rsidRPr="004724C3" w:rsidRDefault="007760D5" w:rsidP="007760D5">
                  <w:pPr>
                    <w:jc w:val="center"/>
                    <w:rPr>
                      <w:rFonts w:ascii="Arial" w:hAnsi="Arial" w:cs="Arial"/>
                      <w:color w:val="000000"/>
                      <w:szCs w:val="24"/>
                    </w:rPr>
                  </w:pPr>
                  <w:r w:rsidRPr="004724C3">
                    <w:rPr>
                      <w:rFonts w:ascii="Arial" w:hAnsi="Arial" w:cs="Arial"/>
                      <w:color w:val="000000"/>
                      <w:szCs w:val="24"/>
                    </w:rPr>
                    <w:t>98%</w:t>
                  </w:r>
                </w:p>
              </w:tc>
              <w:tc>
                <w:tcPr>
                  <w:tcW w:w="1347" w:type="dxa"/>
                  <w:shd w:val="clear" w:color="auto" w:fill="auto"/>
                  <w:noWrap/>
                  <w:vAlign w:val="bottom"/>
                  <w:hideMark/>
                </w:tcPr>
                <w:p w14:paraId="654EE9B8" w14:textId="77777777" w:rsidR="007760D5" w:rsidRPr="004724C3" w:rsidRDefault="007760D5" w:rsidP="007760D5">
                  <w:pPr>
                    <w:jc w:val="center"/>
                    <w:rPr>
                      <w:rFonts w:ascii="Arial" w:hAnsi="Arial" w:cs="Arial"/>
                      <w:color w:val="000000"/>
                      <w:szCs w:val="24"/>
                    </w:rPr>
                  </w:pPr>
                  <w:r w:rsidRPr="004724C3">
                    <w:rPr>
                      <w:rFonts w:ascii="Arial" w:hAnsi="Arial" w:cs="Arial"/>
                      <w:color w:val="000000"/>
                      <w:szCs w:val="24"/>
                    </w:rPr>
                    <w:t>94%</w:t>
                  </w:r>
                </w:p>
              </w:tc>
            </w:tr>
            <w:tr w:rsidR="007760D5" w:rsidRPr="004724C3" w14:paraId="77A6E62C" w14:textId="77777777">
              <w:trPr>
                <w:trHeight w:val="300"/>
                <w:jc w:val="center"/>
              </w:trPr>
              <w:tc>
                <w:tcPr>
                  <w:tcW w:w="1012" w:type="dxa"/>
                  <w:shd w:val="clear" w:color="auto" w:fill="auto"/>
                  <w:noWrap/>
                  <w:vAlign w:val="bottom"/>
                  <w:hideMark/>
                </w:tcPr>
                <w:p w14:paraId="1F1FBDFF" w14:textId="77777777" w:rsidR="007760D5" w:rsidRPr="004724C3" w:rsidRDefault="007760D5" w:rsidP="007760D5">
                  <w:pPr>
                    <w:jc w:val="center"/>
                    <w:rPr>
                      <w:rFonts w:ascii="Arial" w:hAnsi="Arial" w:cs="Arial"/>
                      <w:b/>
                      <w:bCs/>
                      <w:color w:val="000000"/>
                      <w:szCs w:val="24"/>
                    </w:rPr>
                  </w:pPr>
                  <w:r w:rsidRPr="004724C3">
                    <w:rPr>
                      <w:rFonts w:ascii="Arial" w:hAnsi="Arial" w:cs="Arial"/>
                      <w:b/>
                      <w:bCs/>
                      <w:color w:val="000000"/>
                      <w:szCs w:val="24"/>
                    </w:rPr>
                    <w:t xml:space="preserve">2023 </w:t>
                  </w:r>
                  <w:proofErr w:type="spellStart"/>
                  <w:r w:rsidRPr="004724C3">
                    <w:rPr>
                      <w:rFonts w:ascii="Arial" w:hAnsi="Arial" w:cs="Arial"/>
                      <w:b/>
                      <w:bCs/>
                      <w:color w:val="000000"/>
                      <w:szCs w:val="24"/>
                    </w:rPr>
                    <w:t>ytd</w:t>
                  </w:r>
                  <w:proofErr w:type="spellEnd"/>
                </w:p>
              </w:tc>
              <w:tc>
                <w:tcPr>
                  <w:tcW w:w="1199" w:type="dxa"/>
                  <w:shd w:val="clear" w:color="auto" w:fill="auto"/>
                  <w:noWrap/>
                  <w:vAlign w:val="bottom"/>
                  <w:hideMark/>
                </w:tcPr>
                <w:p w14:paraId="1FC89A15" w14:textId="77777777" w:rsidR="007760D5" w:rsidRPr="004724C3" w:rsidRDefault="007760D5" w:rsidP="007760D5">
                  <w:pPr>
                    <w:jc w:val="center"/>
                    <w:rPr>
                      <w:rFonts w:ascii="Arial" w:hAnsi="Arial" w:cs="Arial"/>
                      <w:color w:val="000000"/>
                      <w:szCs w:val="24"/>
                    </w:rPr>
                  </w:pPr>
                  <w:r w:rsidRPr="004724C3">
                    <w:rPr>
                      <w:rFonts w:ascii="Arial" w:hAnsi="Arial" w:cs="Arial"/>
                      <w:color w:val="000000"/>
                      <w:szCs w:val="24"/>
                    </w:rPr>
                    <w:t>95%</w:t>
                  </w:r>
                </w:p>
              </w:tc>
              <w:tc>
                <w:tcPr>
                  <w:tcW w:w="960" w:type="dxa"/>
                  <w:shd w:val="clear" w:color="auto" w:fill="auto"/>
                  <w:noWrap/>
                  <w:vAlign w:val="bottom"/>
                  <w:hideMark/>
                </w:tcPr>
                <w:p w14:paraId="6DCBE52D" w14:textId="77777777" w:rsidR="007760D5" w:rsidRPr="004724C3" w:rsidRDefault="007760D5" w:rsidP="007760D5">
                  <w:pPr>
                    <w:jc w:val="center"/>
                    <w:rPr>
                      <w:rFonts w:ascii="Arial" w:hAnsi="Arial" w:cs="Arial"/>
                      <w:color w:val="000000"/>
                      <w:szCs w:val="24"/>
                    </w:rPr>
                  </w:pPr>
                  <w:r w:rsidRPr="004724C3">
                    <w:rPr>
                      <w:rFonts w:ascii="Arial" w:hAnsi="Arial" w:cs="Arial"/>
                      <w:color w:val="000000"/>
                      <w:szCs w:val="24"/>
                    </w:rPr>
                    <w:t>95%</w:t>
                  </w:r>
                </w:p>
              </w:tc>
              <w:tc>
                <w:tcPr>
                  <w:tcW w:w="1347" w:type="dxa"/>
                  <w:shd w:val="clear" w:color="auto" w:fill="auto"/>
                  <w:noWrap/>
                  <w:vAlign w:val="bottom"/>
                  <w:hideMark/>
                </w:tcPr>
                <w:p w14:paraId="4223EF7A" w14:textId="77777777" w:rsidR="007760D5" w:rsidRPr="004724C3" w:rsidRDefault="007760D5" w:rsidP="007760D5">
                  <w:pPr>
                    <w:jc w:val="center"/>
                    <w:rPr>
                      <w:rFonts w:ascii="Arial" w:hAnsi="Arial" w:cs="Arial"/>
                      <w:color w:val="000000"/>
                      <w:szCs w:val="24"/>
                    </w:rPr>
                  </w:pPr>
                  <w:r w:rsidRPr="004724C3">
                    <w:rPr>
                      <w:rFonts w:ascii="Arial" w:hAnsi="Arial" w:cs="Arial"/>
                      <w:color w:val="000000"/>
                      <w:szCs w:val="24"/>
                    </w:rPr>
                    <w:t>95%</w:t>
                  </w:r>
                </w:p>
              </w:tc>
            </w:tr>
          </w:tbl>
          <w:p w14:paraId="2F3C2DAA" w14:textId="77777777" w:rsidR="0085639C" w:rsidRPr="004724C3" w:rsidRDefault="0085639C" w:rsidP="0085639C">
            <w:pPr>
              <w:jc w:val="both"/>
              <w:rPr>
                <w:rFonts w:ascii="Arial" w:hAnsi="Arial" w:cs="Arial"/>
                <w:szCs w:val="24"/>
              </w:rPr>
            </w:pPr>
          </w:p>
        </w:tc>
      </w:tr>
      <w:tr w:rsidR="009D7B0A" w:rsidRPr="009D7B0A" w14:paraId="73D90EC4" w14:textId="77777777" w:rsidTr="537C30CB">
        <w:tc>
          <w:tcPr>
            <w:tcW w:w="684" w:type="dxa"/>
          </w:tcPr>
          <w:p w14:paraId="61BED867" w14:textId="584FC085" w:rsidR="009D7B0A" w:rsidRPr="009D7B0A" w:rsidRDefault="009D7B0A" w:rsidP="0085639C">
            <w:pPr>
              <w:jc w:val="both"/>
              <w:rPr>
                <w:rFonts w:ascii="Arial" w:hAnsi="Arial" w:cs="Arial"/>
                <w:szCs w:val="24"/>
              </w:rPr>
            </w:pPr>
            <w:r>
              <w:rPr>
                <w:rFonts w:ascii="Arial" w:hAnsi="Arial" w:cs="Arial"/>
                <w:szCs w:val="24"/>
              </w:rPr>
              <w:t>4.6</w:t>
            </w:r>
          </w:p>
        </w:tc>
        <w:tc>
          <w:tcPr>
            <w:tcW w:w="9831" w:type="dxa"/>
          </w:tcPr>
          <w:p w14:paraId="760BB9A0" w14:textId="77777777" w:rsidR="009D7B0A" w:rsidRPr="004724C3" w:rsidRDefault="009D7B0A" w:rsidP="009D7B0A">
            <w:pPr>
              <w:jc w:val="both"/>
              <w:rPr>
                <w:rFonts w:ascii="Arial" w:hAnsi="Arial" w:cs="Arial"/>
                <w:szCs w:val="24"/>
              </w:rPr>
            </w:pPr>
            <w:r w:rsidRPr="004724C3">
              <w:rPr>
                <w:rFonts w:ascii="Arial" w:hAnsi="Arial" w:cs="Arial"/>
                <w:szCs w:val="24"/>
              </w:rPr>
              <w:t xml:space="preserve">While the sample size for the current year is small it is on track with results from previous years. </w:t>
            </w:r>
            <w:r>
              <w:rPr>
                <w:rFonts w:ascii="Arial" w:hAnsi="Arial" w:cs="Arial"/>
                <w:szCs w:val="24"/>
              </w:rPr>
              <w:t xml:space="preserve">In addition to the results above, staff teams receive the responses to the question asking customers why/why </w:t>
            </w:r>
            <w:proofErr w:type="gramStart"/>
            <w:r>
              <w:rPr>
                <w:rFonts w:ascii="Arial" w:hAnsi="Arial" w:cs="Arial"/>
                <w:szCs w:val="24"/>
              </w:rPr>
              <w:t>would they not</w:t>
            </w:r>
            <w:proofErr w:type="gramEnd"/>
            <w:r>
              <w:rPr>
                <w:rFonts w:ascii="Arial" w:hAnsi="Arial" w:cs="Arial"/>
                <w:szCs w:val="24"/>
              </w:rPr>
              <w:t xml:space="preserve"> recommend HLH. </w:t>
            </w:r>
          </w:p>
          <w:p w14:paraId="7180C381" w14:textId="77777777" w:rsidR="009D7B0A" w:rsidRPr="009D7B0A" w:rsidRDefault="009D7B0A" w:rsidP="0085639C">
            <w:pPr>
              <w:autoSpaceDE w:val="0"/>
              <w:autoSpaceDN w:val="0"/>
              <w:adjustRightInd w:val="0"/>
              <w:jc w:val="both"/>
              <w:rPr>
                <w:rFonts w:ascii="Arial" w:hAnsi="Arial" w:cs="Arial"/>
                <w:szCs w:val="24"/>
              </w:rPr>
            </w:pPr>
          </w:p>
        </w:tc>
      </w:tr>
      <w:tr w:rsidR="0085639C" w:rsidRPr="00791D66" w14:paraId="7E7EF38B" w14:textId="77777777" w:rsidTr="537C30CB">
        <w:tc>
          <w:tcPr>
            <w:tcW w:w="684" w:type="dxa"/>
          </w:tcPr>
          <w:p w14:paraId="2F74F0C4" w14:textId="5505A505" w:rsidR="0085639C" w:rsidRPr="00791D66" w:rsidRDefault="00787B9B" w:rsidP="0085639C">
            <w:pPr>
              <w:jc w:val="both"/>
              <w:rPr>
                <w:rFonts w:ascii="Arial" w:hAnsi="Arial" w:cs="Arial"/>
                <w:b/>
                <w:bCs/>
                <w:szCs w:val="24"/>
              </w:rPr>
            </w:pPr>
            <w:r>
              <w:rPr>
                <w:rFonts w:ascii="Arial" w:hAnsi="Arial" w:cs="Arial"/>
                <w:b/>
                <w:bCs/>
                <w:szCs w:val="24"/>
              </w:rPr>
              <w:t>5</w:t>
            </w:r>
            <w:r w:rsidR="0085639C">
              <w:rPr>
                <w:rFonts w:ascii="Arial" w:hAnsi="Arial" w:cs="Arial"/>
                <w:b/>
                <w:bCs/>
                <w:szCs w:val="24"/>
              </w:rPr>
              <w:t>.</w:t>
            </w:r>
          </w:p>
        </w:tc>
        <w:tc>
          <w:tcPr>
            <w:tcW w:w="9831" w:type="dxa"/>
          </w:tcPr>
          <w:p w14:paraId="34455317" w14:textId="77777777" w:rsidR="0085639C" w:rsidRPr="00791D66" w:rsidRDefault="0085639C" w:rsidP="0085639C">
            <w:pPr>
              <w:autoSpaceDE w:val="0"/>
              <w:autoSpaceDN w:val="0"/>
              <w:adjustRightInd w:val="0"/>
              <w:jc w:val="both"/>
              <w:rPr>
                <w:rFonts w:ascii="Arial" w:hAnsi="Arial" w:cs="Arial"/>
                <w:b/>
                <w:bCs/>
                <w:szCs w:val="24"/>
              </w:rPr>
            </w:pPr>
            <w:r w:rsidRPr="00791D66">
              <w:rPr>
                <w:rFonts w:ascii="Arial" w:hAnsi="Arial" w:cs="Arial"/>
                <w:b/>
                <w:bCs/>
                <w:szCs w:val="24"/>
              </w:rPr>
              <w:t>Implications</w:t>
            </w:r>
          </w:p>
          <w:p w14:paraId="6291628F" w14:textId="77777777" w:rsidR="0085639C" w:rsidRPr="00791D66" w:rsidRDefault="0085639C" w:rsidP="0085639C">
            <w:pPr>
              <w:jc w:val="both"/>
              <w:rPr>
                <w:rFonts w:ascii="Arial" w:hAnsi="Arial" w:cs="Arial"/>
                <w:b/>
                <w:bCs/>
                <w:szCs w:val="24"/>
              </w:rPr>
            </w:pPr>
          </w:p>
        </w:tc>
      </w:tr>
      <w:tr w:rsidR="0085639C" w:rsidRPr="000D7575" w14:paraId="1230B6F5" w14:textId="77777777" w:rsidTr="537C30CB">
        <w:tc>
          <w:tcPr>
            <w:tcW w:w="684" w:type="dxa"/>
          </w:tcPr>
          <w:p w14:paraId="67521567" w14:textId="7B5F7CF3" w:rsidR="0085639C" w:rsidRPr="000D7575" w:rsidRDefault="00787B9B" w:rsidP="0085639C">
            <w:pPr>
              <w:jc w:val="both"/>
              <w:rPr>
                <w:rFonts w:ascii="Arial" w:hAnsi="Arial" w:cs="Arial"/>
                <w:szCs w:val="24"/>
              </w:rPr>
            </w:pPr>
            <w:r>
              <w:rPr>
                <w:rFonts w:ascii="Arial" w:hAnsi="Arial" w:cs="Arial"/>
                <w:szCs w:val="24"/>
              </w:rPr>
              <w:t>5</w:t>
            </w:r>
            <w:r w:rsidR="0085639C">
              <w:rPr>
                <w:rFonts w:ascii="Arial" w:hAnsi="Arial" w:cs="Arial"/>
                <w:szCs w:val="24"/>
              </w:rPr>
              <w:t>.1</w:t>
            </w:r>
          </w:p>
        </w:tc>
        <w:tc>
          <w:tcPr>
            <w:tcW w:w="9831" w:type="dxa"/>
          </w:tcPr>
          <w:p w14:paraId="530BFEA3" w14:textId="77777777" w:rsidR="0085639C" w:rsidRDefault="0085639C" w:rsidP="0085639C">
            <w:pPr>
              <w:autoSpaceDE w:val="0"/>
              <w:autoSpaceDN w:val="0"/>
              <w:adjustRightInd w:val="0"/>
              <w:jc w:val="both"/>
              <w:rPr>
                <w:rFonts w:ascii="Arial" w:hAnsi="Arial" w:cs="Arial"/>
                <w:szCs w:val="24"/>
              </w:rPr>
            </w:pPr>
            <w:r w:rsidRPr="00F15226">
              <w:rPr>
                <w:rFonts w:ascii="Arial" w:hAnsi="Arial" w:cs="Arial"/>
                <w:szCs w:val="24"/>
              </w:rPr>
              <w:t xml:space="preserve">Resource implications </w:t>
            </w:r>
            <w:r>
              <w:rPr>
                <w:rFonts w:ascii="Arial" w:hAnsi="Arial" w:cs="Arial"/>
                <w:szCs w:val="24"/>
              </w:rPr>
              <w:t xml:space="preserve">– while this report discusses resources and financial implications, there are no </w:t>
            </w:r>
            <w:r w:rsidRPr="00784882">
              <w:rPr>
                <w:rFonts w:ascii="Arial" w:hAnsi="Arial" w:cs="Arial"/>
                <w:szCs w:val="24"/>
              </w:rPr>
              <w:t xml:space="preserve">resource implications </w:t>
            </w:r>
            <w:r>
              <w:rPr>
                <w:rFonts w:ascii="Arial" w:hAnsi="Arial" w:cs="Arial"/>
                <w:szCs w:val="24"/>
              </w:rPr>
              <w:t>arising from agreeing the recommendations in this report.</w:t>
            </w:r>
          </w:p>
          <w:p w14:paraId="0E34947A" w14:textId="77777777" w:rsidR="0085639C" w:rsidRPr="000D7575" w:rsidRDefault="0085639C" w:rsidP="0085639C">
            <w:pPr>
              <w:autoSpaceDE w:val="0"/>
              <w:autoSpaceDN w:val="0"/>
              <w:adjustRightInd w:val="0"/>
              <w:jc w:val="both"/>
              <w:rPr>
                <w:rFonts w:ascii="Arial" w:hAnsi="Arial" w:cs="Arial"/>
                <w:szCs w:val="24"/>
              </w:rPr>
            </w:pPr>
          </w:p>
        </w:tc>
      </w:tr>
      <w:tr w:rsidR="0085639C" w:rsidRPr="000D7575" w14:paraId="08AB9294" w14:textId="77777777" w:rsidTr="537C30CB">
        <w:tc>
          <w:tcPr>
            <w:tcW w:w="684" w:type="dxa"/>
          </w:tcPr>
          <w:p w14:paraId="71E7960A" w14:textId="319846EA" w:rsidR="0085639C" w:rsidRPr="000D7575" w:rsidRDefault="00787B9B" w:rsidP="0085639C">
            <w:pPr>
              <w:jc w:val="both"/>
              <w:rPr>
                <w:rFonts w:ascii="Arial" w:hAnsi="Arial" w:cs="Arial"/>
                <w:szCs w:val="24"/>
              </w:rPr>
            </w:pPr>
            <w:r>
              <w:rPr>
                <w:rFonts w:ascii="Arial" w:hAnsi="Arial" w:cs="Arial"/>
                <w:szCs w:val="24"/>
              </w:rPr>
              <w:t>5</w:t>
            </w:r>
            <w:r w:rsidR="0085639C">
              <w:rPr>
                <w:rFonts w:ascii="Arial" w:hAnsi="Arial" w:cs="Arial"/>
                <w:szCs w:val="24"/>
              </w:rPr>
              <w:t>.2</w:t>
            </w:r>
          </w:p>
        </w:tc>
        <w:tc>
          <w:tcPr>
            <w:tcW w:w="9831" w:type="dxa"/>
          </w:tcPr>
          <w:p w14:paraId="5C73F0F2" w14:textId="77777777" w:rsidR="0085639C" w:rsidRPr="00F15226" w:rsidRDefault="0085639C" w:rsidP="0085639C">
            <w:pPr>
              <w:autoSpaceDE w:val="0"/>
              <w:autoSpaceDN w:val="0"/>
              <w:adjustRightInd w:val="0"/>
              <w:jc w:val="both"/>
              <w:rPr>
                <w:rFonts w:ascii="Arial" w:hAnsi="Arial" w:cs="Arial"/>
                <w:szCs w:val="24"/>
              </w:rPr>
            </w:pPr>
            <w:r w:rsidRPr="00F15226">
              <w:rPr>
                <w:rFonts w:ascii="Arial" w:hAnsi="Arial" w:cs="Arial"/>
                <w:szCs w:val="24"/>
              </w:rPr>
              <w:t xml:space="preserve">Equality implications </w:t>
            </w:r>
            <w:r>
              <w:rPr>
                <w:rFonts w:ascii="Arial" w:hAnsi="Arial" w:cs="Arial"/>
                <w:szCs w:val="24"/>
              </w:rPr>
              <w:t>-</w:t>
            </w:r>
            <w:r w:rsidRPr="00F15226">
              <w:rPr>
                <w:rFonts w:ascii="Arial" w:hAnsi="Arial" w:cs="Arial"/>
                <w:szCs w:val="24"/>
              </w:rPr>
              <w:t xml:space="preserve"> there are no new equality implications arising from this report.</w:t>
            </w:r>
          </w:p>
          <w:p w14:paraId="66EF62BB" w14:textId="77777777" w:rsidR="0085639C" w:rsidRPr="000D7575" w:rsidRDefault="0085639C" w:rsidP="0085639C">
            <w:pPr>
              <w:jc w:val="both"/>
              <w:rPr>
                <w:rFonts w:ascii="Arial" w:hAnsi="Arial" w:cs="Arial"/>
                <w:szCs w:val="24"/>
              </w:rPr>
            </w:pPr>
          </w:p>
        </w:tc>
      </w:tr>
      <w:tr w:rsidR="0085639C" w:rsidRPr="000D7575" w14:paraId="7007DA7B" w14:textId="77777777" w:rsidTr="537C30CB">
        <w:tc>
          <w:tcPr>
            <w:tcW w:w="684" w:type="dxa"/>
          </w:tcPr>
          <w:p w14:paraId="3922E7CC" w14:textId="2ABA1A9B" w:rsidR="0085639C" w:rsidRDefault="00787B9B" w:rsidP="0085639C">
            <w:pPr>
              <w:jc w:val="both"/>
              <w:rPr>
                <w:rFonts w:ascii="Arial" w:hAnsi="Arial" w:cs="Arial"/>
                <w:szCs w:val="24"/>
              </w:rPr>
            </w:pPr>
            <w:r>
              <w:rPr>
                <w:rFonts w:ascii="Arial" w:hAnsi="Arial" w:cs="Arial"/>
                <w:szCs w:val="24"/>
              </w:rPr>
              <w:t>5</w:t>
            </w:r>
            <w:r w:rsidR="0085639C">
              <w:rPr>
                <w:rFonts w:ascii="Arial" w:hAnsi="Arial" w:cs="Arial"/>
                <w:szCs w:val="24"/>
              </w:rPr>
              <w:t>.3</w:t>
            </w:r>
          </w:p>
        </w:tc>
        <w:tc>
          <w:tcPr>
            <w:tcW w:w="9831" w:type="dxa"/>
          </w:tcPr>
          <w:p w14:paraId="0B234126" w14:textId="77777777" w:rsidR="0085639C" w:rsidRDefault="0085639C" w:rsidP="0085639C">
            <w:pPr>
              <w:autoSpaceDE w:val="0"/>
              <w:autoSpaceDN w:val="0"/>
              <w:adjustRightInd w:val="0"/>
              <w:jc w:val="both"/>
              <w:rPr>
                <w:rFonts w:ascii="Arial" w:hAnsi="Arial" w:cs="Arial"/>
                <w:szCs w:val="24"/>
              </w:rPr>
            </w:pPr>
            <w:r>
              <w:rPr>
                <w:rFonts w:ascii="Arial" w:hAnsi="Arial" w:cs="Arial"/>
                <w:szCs w:val="24"/>
              </w:rPr>
              <w:t>Legal implications - there are no new legal implications arising from this report.</w:t>
            </w:r>
          </w:p>
          <w:p w14:paraId="6286FF95" w14:textId="77777777" w:rsidR="0085639C" w:rsidRPr="00F15226" w:rsidRDefault="0085639C" w:rsidP="0085639C">
            <w:pPr>
              <w:autoSpaceDE w:val="0"/>
              <w:autoSpaceDN w:val="0"/>
              <w:adjustRightInd w:val="0"/>
              <w:jc w:val="both"/>
              <w:rPr>
                <w:rFonts w:ascii="Arial" w:hAnsi="Arial" w:cs="Arial"/>
                <w:szCs w:val="24"/>
              </w:rPr>
            </w:pPr>
          </w:p>
        </w:tc>
      </w:tr>
      <w:tr w:rsidR="0085639C" w:rsidRPr="000D7575" w14:paraId="32A2CFC3" w14:textId="77777777" w:rsidTr="537C30CB">
        <w:trPr>
          <w:trHeight w:val="66"/>
        </w:trPr>
        <w:tc>
          <w:tcPr>
            <w:tcW w:w="684" w:type="dxa"/>
          </w:tcPr>
          <w:p w14:paraId="78559B57" w14:textId="2745AAB2" w:rsidR="0085639C" w:rsidRPr="000D7575" w:rsidRDefault="00787B9B" w:rsidP="0085639C">
            <w:pPr>
              <w:jc w:val="both"/>
              <w:rPr>
                <w:rFonts w:ascii="Arial" w:hAnsi="Arial" w:cs="Arial"/>
                <w:szCs w:val="24"/>
              </w:rPr>
            </w:pPr>
            <w:r>
              <w:rPr>
                <w:rFonts w:ascii="Arial" w:hAnsi="Arial" w:cs="Arial"/>
                <w:szCs w:val="24"/>
              </w:rPr>
              <w:t>5</w:t>
            </w:r>
            <w:r w:rsidR="0085639C">
              <w:rPr>
                <w:rFonts w:ascii="Arial" w:hAnsi="Arial" w:cs="Arial"/>
                <w:szCs w:val="24"/>
              </w:rPr>
              <w:t>.4</w:t>
            </w:r>
          </w:p>
        </w:tc>
        <w:tc>
          <w:tcPr>
            <w:tcW w:w="9831" w:type="dxa"/>
          </w:tcPr>
          <w:p w14:paraId="07353FC9" w14:textId="77777777" w:rsidR="0085639C" w:rsidRDefault="0085639C" w:rsidP="0085639C">
            <w:pPr>
              <w:jc w:val="both"/>
              <w:rPr>
                <w:rFonts w:ascii="Arial" w:hAnsi="Arial" w:cs="Arial"/>
                <w:szCs w:val="24"/>
              </w:rPr>
            </w:pPr>
            <w:r w:rsidRPr="00F15226">
              <w:rPr>
                <w:rFonts w:ascii="Arial" w:hAnsi="Arial" w:cs="Arial"/>
                <w:szCs w:val="24"/>
              </w:rPr>
              <w:t xml:space="preserve">Risk implications </w:t>
            </w:r>
            <w:r>
              <w:rPr>
                <w:rFonts w:ascii="Arial" w:hAnsi="Arial" w:cs="Arial"/>
                <w:szCs w:val="24"/>
              </w:rPr>
              <w:t>-</w:t>
            </w:r>
            <w:r w:rsidRPr="00F15226">
              <w:rPr>
                <w:rFonts w:ascii="Arial" w:hAnsi="Arial" w:cs="Arial"/>
                <w:szCs w:val="24"/>
              </w:rPr>
              <w:t xml:space="preserve"> there are no new risk implications arising from this report. </w:t>
            </w:r>
          </w:p>
          <w:p w14:paraId="6C59230E" w14:textId="77777777" w:rsidR="0085639C" w:rsidRPr="000D7575" w:rsidRDefault="0085639C" w:rsidP="0085639C">
            <w:pPr>
              <w:jc w:val="both"/>
              <w:rPr>
                <w:rFonts w:ascii="Arial" w:hAnsi="Arial" w:cs="Arial"/>
                <w:szCs w:val="24"/>
              </w:rPr>
            </w:pPr>
          </w:p>
        </w:tc>
      </w:tr>
      <w:tr w:rsidR="0085639C" w:rsidRPr="000D7575" w14:paraId="73A7C68A" w14:textId="77777777" w:rsidTr="537C30CB">
        <w:tc>
          <w:tcPr>
            <w:tcW w:w="684" w:type="dxa"/>
            <w:tcBorders>
              <w:bottom w:val="single" w:sz="4" w:space="0" w:color="auto"/>
            </w:tcBorders>
          </w:tcPr>
          <w:p w14:paraId="2B092B9B" w14:textId="77777777" w:rsidR="0085639C" w:rsidRPr="000D7575" w:rsidRDefault="0085639C" w:rsidP="0085639C">
            <w:pPr>
              <w:jc w:val="both"/>
              <w:rPr>
                <w:rFonts w:ascii="Arial" w:hAnsi="Arial" w:cs="Arial"/>
                <w:szCs w:val="24"/>
              </w:rPr>
            </w:pPr>
          </w:p>
        </w:tc>
        <w:tc>
          <w:tcPr>
            <w:tcW w:w="9831" w:type="dxa"/>
            <w:tcBorders>
              <w:bottom w:val="single" w:sz="4" w:space="0" w:color="auto"/>
            </w:tcBorders>
          </w:tcPr>
          <w:p w14:paraId="19DAA2E4" w14:textId="77777777" w:rsidR="0085639C" w:rsidRPr="000D7575" w:rsidRDefault="0085639C" w:rsidP="0085639C">
            <w:pPr>
              <w:jc w:val="both"/>
              <w:rPr>
                <w:rFonts w:ascii="Arial" w:hAnsi="Arial" w:cs="Arial"/>
                <w:szCs w:val="24"/>
              </w:rPr>
            </w:pPr>
          </w:p>
        </w:tc>
      </w:tr>
      <w:tr w:rsidR="0085639C" w:rsidRPr="000A0203" w14:paraId="255BAFA6" w14:textId="77777777" w:rsidTr="537C30CB">
        <w:tc>
          <w:tcPr>
            <w:tcW w:w="10515" w:type="dxa"/>
            <w:gridSpan w:val="2"/>
            <w:tcBorders>
              <w:top w:val="single" w:sz="4" w:space="0" w:color="auto"/>
              <w:left w:val="single" w:sz="4" w:space="0" w:color="auto"/>
              <w:bottom w:val="single" w:sz="4" w:space="0" w:color="auto"/>
              <w:right w:val="single" w:sz="4" w:space="0" w:color="auto"/>
            </w:tcBorders>
          </w:tcPr>
          <w:p w14:paraId="06788171" w14:textId="77777777" w:rsidR="0085639C" w:rsidRPr="000A0203" w:rsidRDefault="0085639C" w:rsidP="0085639C">
            <w:pPr>
              <w:pStyle w:val="Heading3"/>
              <w:rPr>
                <w:rFonts w:ascii="Arial" w:hAnsi="Arial" w:cs="Arial"/>
                <w:b/>
                <w:szCs w:val="24"/>
                <w:u w:val="none"/>
              </w:rPr>
            </w:pPr>
            <w:r w:rsidRPr="000A0203">
              <w:rPr>
                <w:rFonts w:ascii="Arial" w:hAnsi="Arial" w:cs="Arial"/>
                <w:b/>
                <w:szCs w:val="24"/>
                <w:u w:val="none"/>
              </w:rPr>
              <w:lastRenderedPageBreak/>
              <w:t>Recommendations</w:t>
            </w:r>
          </w:p>
          <w:p w14:paraId="580A6F57" w14:textId="77777777" w:rsidR="0085639C" w:rsidRPr="000A0203" w:rsidRDefault="0085639C" w:rsidP="0085639C">
            <w:pPr>
              <w:jc w:val="both"/>
              <w:rPr>
                <w:szCs w:val="24"/>
              </w:rPr>
            </w:pPr>
          </w:p>
          <w:p w14:paraId="126B3B46" w14:textId="77777777" w:rsidR="0050241E" w:rsidRPr="000A0203" w:rsidRDefault="0050241E" w:rsidP="0050241E">
            <w:pPr>
              <w:jc w:val="both"/>
              <w:rPr>
                <w:rFonts w:ascii="Arial" w:hAnsi="Arial" w:cs="Arial"/>
                <w:szCs w:val="24"/>
              </w:rPr>
            </w:pPr>
            <w:r w:rsidRPr="000A0203">
              <w:rPr>
                <w:rFonts w:ascii="Arial" w:hAnsi="Arial" w:cs="Arial"/>
                <w:szCs w:val="24"/>
              </w:rPr>
              <w:t>It is recommended that Directors:</w:t>
            </w:r>
          </w:p>
          <w:p w14:paraId="36CD9754" w14:textId="77777777" w:rsidR="0050241E" w:rsidRPr="000A0203" w:rsidRDefault="0050241E" w:rsidP="0050241E">
            <w:pPr>
              <w:jc w:val="both"/>
              <w:rPr>
                <w:rFonts w:ascii="Arial" w:hAnsi="Arial" w:cs="Arial"/>
                <w:szCs w:val="24"/>
              </w:rPr>
            </w:pPr>
          </w:p>
          <w:p w14:paraId="083337C4" w14:textId="07E70B08" w:rsidR="0050241E" w:rsidRPr="000A0203" w:rsidRDefault="0050241E" w:rsidP="000C6144">
            <w:pPr>
              <w:pStyle w:val="ListParagraph"/>
              <w:numPr>
                <w:ilvl w:val="0"/>
                <w:numId w:val="20"/>
              </w:numPr>
              <w:spacing w:line="240" w:lineRule="auto"/>
              <w:jc w:val="both"/>
              <w:rPr>
                <w:rFonts w:ascii="Arial" w:hAnsi="Arial" w:cs="Arial"/>
                <w:sz w:val="24"/>
                <w:szCs w:val="24"/>
              </w:rPr>
            </w:pPr>
            <w:r w:rsidRPr="000A0203">
              <w:rPr>
                <w:rFonts w:ascii="Arial" w:hAnsi="Arial" w:cs="Arial"/>
                <w:sz w:val="24"/>
                <w:szCs w:val="24"/>
              </w:rPr>
              <w:t xml:space="preserve">comment on the report and agree that the overall health check on the charity for that period is rated as amber because of the performance indicators relating to finance, reserves and </w:t>
            </w:r>
            <w:r w:rsidRPr="000A0203">
              <w:rPr>
                <w:rFonts w:ascii="Arial" w:hAnsi="Arial" w:cs="Arial"/>
                <w:i/>
                <w:iCs/>
                <w:sz w:val="24"/>
                <w:szCs w:val="24"/>
              </w:rPr>
              <w:t>high</w:t>
            </w:r>
            <w:r w:rsidRPr="000A0203">
              <w:rPr>
                <w:rFonts w:ascii="Arial" w:hAnsi="Arial" w:cs="Arial"/>
                <w:b/>
                <w:bCs/>
                <w:i/>
                <w:iCs/>
                <w:sz w:val="24"/>
                <w:szCs w:val="24"/>
              </w:rPr>
              <w:t xml:space="preserve">life </w:t>
            </w:r>
            <w:proofErr w:type="gramStart"/>
            <w:r w:rsidRPr="000A0203">
              <w:rPr>
                <w:rFonts w:ascii="Arial" w:hAnsi="Arial" w:cs="Arial"/>
                <w:sz w:val="24"/>
                <w:szCs w:val="24"/>
              </w:rPr>
              <w:t>subscriptions;</w:t>
            </w:r>
            <w:proofErr w:type="gramEnd"/>
            <w:r w:rsidRPr="000A0203">
              <w:rPr>
                <w:rFonts w:ascii="Arial" w:hAnsi="Arial" w:cs="Arial"/>
                <w:sz w:val="24"/>
                <w:szCs w:val="24"/>
              </w:rPr>
              <w:t xml:space="preserve"> </w:t>
            </w:r>
          </w:p>
          <w:p w14:paraId="2FEF0583" w14:textId="3195C419" w:rsidR="0050241E" w:rsidRPr="000A0203" w:rsidRDefault="0050241E" w:rsidP="000C6144">
            <w:pPr>
              <w:pStyle w:val="ListParagraph"/>
              <w:numPr>
                <w:ilvl w:val="0"/>
                <w:numId w:val="20"/>
              </w:numPr>
              <w:spacing w:line="240" w:lineRule="auto"/>
              <w:ind w:left="714" w:hanging="357"/>
              <w:jc w:val="both"/>
              <w:rPr>
                <w:rFonts w:ascii="Arial" w:hAnsi="Arial" w:cs="Arial"/>
                <w:sz w:val="24"/>
                <w:szCs w:val="24"/>
              </w:rPr>
            </w:pPr>
            <w:r w:rsidRPr="000A0203">
              <w:rPr>
                <w:rFonts w:ascii="Arial" w:hAnsi="Arial" w:cs="Arial"/>
                <w:sz w:val="24"/>
                <w:szCs w:val="24"/>
              </w:rPr>
              <w:t>comment on and note the actions underway to address the amber RAG rating in this report and the Finance and S</w:t>
            </w:r>
            <w:r w:rsidR="00CE43C2" w:rsidRPr="000A0203">
              <w:rPr>
                <w:rFonts w:ascii="Arial" w:hAnsi="Arial" w:cs="Arial"/>
                <w:sz w:val="24"/>
                <w:szCs w:val="24"/>
              </w:rPr>
              <w:t xml:space="preserve">ervice </w:t>
            </w:r>
            <w:r w:rsidRPr="000A0203">
              <w:rPr>
                <w:rFonts w:ascii="Arial" w:hAnsi="Arial" w:cs="Arial"/>
                <w:sz w:val="24"/>
                <w:szCs w:val="24"/>
              </w:rPr>
              <w:t>D</w:t>
            </w:r>
            <w:r w:rsidR="00CE43C2" w:rsidRPr="000A0203">
              <w:rPr>
                <w:rFonts w:ascii="Arial" w:hAnsi="Arial" w:cs="Arial"/>
                <w:sz w:val="24"/>
                <w:szCs w:val="24"/>
              </w:rPr>
              <w:t xml:space="preserve">elivery </w:t>
            </w:r>
            <w:r w:rsidRPr="000A0203">
              <w:rPr>
                <w:rFonts w:ascii="Arial" w:hAnsi="Arial" w:cs="Arial"/>
                <w:sz w:val="24"/>
                <w:szCs w:val="24"/>
              </w:rPr>
              <w:t>C</w:t>
            </w:r>
            <w:r w:rsidR="00CE43C2" w:rsidRPr="000A0203">
              <w:rPr>
                <w:rFonts w:ascii="Arial" w:hAnsi="Arial" w:cs="Arial"/>
                <w:sz w:val="24"/>
                <w:szCs w:val="24"/>
              </w:rPr>
              <w:t>ontract</w:t>
            </w:r>
            <w:r w:rsidRPr="000A0203">
              <w:rPr>
                <w:rFonts w:ascii="Arial" w:hAnsi="Arial" w:cs="Arial"/>
                <w:sz w:val="24"/>
                <w:szCs w:val="24"/>
              </w:rPr>
              <w:t xml:space="preserve"> Review reports elsewhere on this </w:t>
            </w:r>
            <w:proofErr w:type="gramStart"/>
            <w:r w:rsidRPr="000A0203">
              <w:rPr>
                <w:rFonts w:ascii="Arial" w:hAnsi="Arial" w:cs="Arial"/>
                <w:sz w:val="24"/>
                <w:szCs w:val="24"/>
              </w:rPr>
              <w:t>agenda;</w:t>
            </w:r>
            <w:proofErr w:type="gramEnd"/>
          </w:p>
          <w:p w14:paraId="27015775" w14:textId="77777777" w:rsidR="000A0203" w:rsidRPr="000A0203" w:rsidRDefault="0050241E" w:rsidP="000C6144">
            <w:pPr>
              <w:pStyle w:val="ListParagraph"/>
              <w:numPr>
                <w:ilvl w:val="0"/>
                <w:numId w:val="20"/>
              </w:numPr>
              <w:spacing w:line="240" w:lineRule="auto"/>
              <w:ind w:left="714" w:hanging="357"/>
              <w:jc w:val="both"/>
              <w:rPr>
                <w:rFonts w:ascii="Arial" w:hAnsi="Arial" w:cs="Arial"/>
                <w:sz w:val="24"/>
                <w:szCs w:val="24"/>
              </w:rPr>
            </w:pPr>
            <w:r w:rsidRPr="000A0203">
              <w:rPr>
                <w:rFonts w:ascii="Arial" w:hAnsi="Arial" w:cs="Arial"/>
                <w:sz w:val="24"/>
                <w:szCs w:val="24"/>
              </w:rPr>
              <w:t>agree the RAG rating definition for travel in section three of this report; and</w:t>
            </w:r>
          </w:p>
          <w:p w14:paraId="5D7324E8" w14:textId="617D826C" w:rsidR="0085639C" w:rsidRPr="000A0203" w:rsidRDefault="0050241E" w:rsidP="000C6144">
            <w:pPr>
              <w:pStyle w:val="ListParagraph"/>
              <w:numPr>
                <w:ilvl w:val="0"/>
                <w:numId w:val="20"/>
              </w:numPr>
              <w:spacing w:line="240" w:lineRule="auto"/>
              <w:ind w:left="714" w:hanging="357"/>
              <w:jc w:val="both"/>
              <w:rPr>
                <w:rFonts w:ascii="Arial" w:hAnsi="Arial" w:cs="Arial"/>
                <w:sz w:val="24"/>
                <w:szCs w:val="24"/>
              </w:rPr>
            </w:pPr>
            <w:r w:rsidRPr="000A0203">
              <w:rPr>
                <w:rFonts w:ascii="Arial" w:hAnsi="Arial" w:cs="Arial"/>
                <w:sz w:val="24"/>
                <w:szCs w:val="24"/>
              </w:rPr>
              <w:t xml:space="preserve">note the work underway to sustain the growth in </w:t>
            </w:r>
            <w:r w:rsidRPr="000A0203">
              <w:rPr>
                <w:rFonts w:ascii="Arial" w:hAnsi="Arial" w:cs="Arial"/>
                <w:i/>
                <w:iCs/>
                <w:sz w:val="24"/>
                <w:szCs w:val="24"/>
              </w:rPr>
              <w:t>high</w:t>
            </w:r>
            <w:r w:rsidRPr="000A0203">
              <w:rPr>
                <w:rFonts w:ascii="Arial" w:hAnsi="Arial" w:cs="Arial"/>
                <w:b/>
                <w:bCs/>
                <w:i/>
                <w:iCs/>
                <w:sz w:val="24"/>
                <w:szCs w:val="24"/>
              </w:rPr>
              <w:t xml:space="preserve">life </w:t>
            </w:r>
            <w:r w:rsidRPr="000A0203">
              <w:rPr>
                <w:rFonts w:ascii="Arial" w:hAnsi="Arial" w:cs="Arial"/>
                <w:sz w:val="24"/>
                <w:szCs w:val="24"/>
              </w:rPr>
              <w:t xml:space="preserve">subscriptions in section three of this report. </w:t>
            </w:r>
          </w:p>
        </w:tc>
      </w:tr>
    </w:tbl>
    <w:p w14:paraId="496E4533" w14:textId="77777777" w:rsidR="00007F4F" w:rsidRPr="000D7575" w:rsidRDefault="00007F4F" w:rsidP="00007F4F">
      <w:pPr>
        <w:jc w:val="both"/>
        <w:rPr>
          <w:rFonts w:ascii="Arial" w:hAnsi="Arial" w:cs="Arial"/>
          <w:szCs w:val="24"/>
        </w:rPr>
      </w:pPr>
      <w:r w:rsidRPr="00F15226">
        <w:rPr>
          <w:rFonts w:ascii="Arial" w:hAnsi="Arial" w:cs="Arial"/>
          <w:szCs w:val="24"/>
        </w:rPr>
        <w:fldChar w:fldCharType="begin"/>
      </w:r>
      <w:r w:rsidRPr="00F15226">
        <w:rPr>
          <w:rFonts w:ascii="Arial" w:hAnsi="Arial" w:cs="Arial"/>
          <w:szCs w:val="24"/>
        </w:rPr>
        <w:instrText xml:space="preserve">  </w:instrText>
      </w:r>
      <w:r w:rsidRPr="00F15226">
        <w:rPr>
          <w:rFonts w:ascii="Arial" w:hAnsi="Arial" w:cs="Arial"/>
          <w:szCs w:val="24"/>
        </w:rPr>
        <w:fldChar w:fldCharType="end"/>
      </w:r>
    </w:p>
    <w:p w14:paraId="2661A3D3" w14:textId="77777777" w:rsidR="00007F4F" w:rsidRDefault="00007F4F" w:rsidP="00007F4F">
      <w:pPr>
        <w:jc w:val="both"/>
        <w:rPr>
          <w:rFonts w:ascii="Arial" w:hAnsi="Arial" w:cs="Arial"/>
          <w:szCs w:val="24"/>
        </w:rPr>
      </w:pPr>
      <w:r w:rsidRPr="000D7575">
        <w:rPr>
          <w:rFonts w:ascii="Arial" w:hAnsi="Arial" w:cs="Arial"/>
          <w:szCs w:val="24"/>
        </w:rPr>
        <w:t>Designation:</w:t>
      </w:r>
      <w:r w:rsidRPr="000D7575">
        <w:rPr>
          <w:rFonts w:ascii="Arial" w:hAnsi="Arial" w:cs="Arial"/>
          <w:szCs w:val="24"/>
        </w:rPr>
        <w:tab/>
        <w:t>Chief Executive</w:t>
      </w:r>
    </w:p>
    <w:p w14:paraId="0AD69785" w14:textId="77777777" w:rsidR="00007F4F" w:rsidRPr="000D7575" w:rsidRDefault="00007F4F" w:rsidP="00007F4F">
      <w:pPr>
        <w:jc w:val="both"/>
        <w:rPr>
          <w:rFonts w:ascii="Arial" w:hAnsi="Arial" w:cs="Arial"/>
          <w:szCs w:val="24"/>
        </w:rPr>
      </w:pPr>
    </w:p>
    <w:p w14:paraId="657F6FD4" w14:textId="64C44419" w:rsidR="00007F4F" w:rsidRDefault="00007F4F" w:rsidP="00007F4F">
      <w:pPr>
        <w:pStyle w:val="BodyText"/>
        <w:jc w:val="both"/>
        <w:rPr>
          <w:rFonts w:ascii="Arial" w:hAnsi="Arial" w:cs="Arial"/>
          <w:b w:val="0"/>
          <w:szCs w:val="24"/>
        </w:rPr>
      </w:pPr>
      <w:r w:rsidRPr="000D7575">
        <w:rPr>
          <w:rFonts w:ascii="Arial" w:hAnsi="Arial" w:cs="Arial"/>
          <w:b w:val="0"/>
          <w:szCs w:val="24"/>
        </w:rPr>
        <w:t>Date:</w:t>
      </w:r>
      <w:r w:rsidRPr="000D7575">
        <w:rPr>
          <w:rFonts w:ascii="Arial" w:hAnsi="Arial" w:cs="Arial"/>
          <w:b w:val="0"/>
          <w:szCs w:val="24"/>
        </w:rPr>
        <w:tab/>
      </w:r>
      <w:r>
        <w:rPr>
          <w:rFonts w:ascii="Arial" w:hAnsi="Arial" w:cs="Arial"/>
          <w:b w:val="0"/>
          <w:szCs w:val="24"/>
        </w:rPr>
        <w:tab/>
      </w:r>
      <w:r w:rsidR="00B67F32">
        <w:rPr>
          <w:rFonts w:ascii="Arial" w:hAnsi="Arial" w:cs="Arial"/>
          <w:b w:val="0"/>
          <w:szCs w:val="24"/>
        </w:rPr>
        <w:t>15</w:t>
      </w:r>
      <w:r>
        <w:rPr>
          <w:rFonts w:ascii="Arial" w:hAnsi="Arial" w:cs="Arial"/>
          <w:b w:val="0"/>
          <w:szCs w:val="24"/>
        </w:rPr>
        <w:t xml:space="preserve"> August 2023</w:t>
      </w:r>
    </w:p>
    <w:p w14:paraId="64F1FFCA" w14:textId="77777777" w:rsidR="00007F4F" w:rsidRDefault="00007F4F" w:rsidP="00007F4F">
      <w:pPr>
        <w:jc w:val="both"/>
        <w:rPr>
          <w:rFonts w:ascii="Arial" w:hAnsi="Arial" w:cs="Arial"/>
          <w:szCs w:val="24"/>
        </w:rPr>
      </w:pPr>
    </w:p>
    <w:p w14:paraId="32EED82D" w14:textId="77777777" w:rsidR="00007F4F" w:rsidRPr="000D7575" w:rsidRDefault="00007F4F" w:rsidP="00007F4F">
      <w:pPr>
        <w:jc w:val="both"/>
        <w:rPr>
          <w:rFonts w:ascii="Arial" w:hAnsi="Arial" w:cs="Arial"/>
          <w:szCs w:val="24"/>
        </w:rPr>
      </w:pPr>
      <w:r>
        <w:rPr>
          <w:rFonts w:ascii="Arial" w:hAnsi="Arial" w:cs="Arial"/>
          <w:szCs w:val="24"/>
        </w:rPr>
        <w:t xml:space="preserve">Author: </w:t>
      </w:r>
      <w:r>
        <w:rPr>
          <w:rFonts w:ascii="Arial" w:hAnsi="Arial" w:cs="Arial"/>
          <w:szCs w:val="24"/>
        </w:rPr>
        <w:tab/>
        <w:t xml:space="preserve">Douglas Wilby, Director of </w:t>
      </w:r>
      <w:proofErr w:type="gramStart"/>
      <w:r>
        <w:rPr>
          <w:rFonts w:ascii="Arial" w:hAnsi="Arial" w:cs="Arial"/>
          <w:szCs w:val="24"/>
        </w:rPr>
        <w:t>Sport</w:t>
      </w:r>
      <w:proofErr w:type="gramEnd"/>
      <w:r>
        <w:rPr>
          <w:rFonts w:ascii="Arial" w:hAnsi="Arial" w:cs="Arial"/>
          <w:szCs w:val="24"/>
        </w:rPr>
        <w:t xml:space="preserve"> and Leisure</w:t>
      </w:r>
    </w:p>
    <w:p w14:paraId="24C12514" w14:textId="3B25942C" w:rsidR="00007F4F" w:rsidRDefault="00007F4F" w:rsidP="008F7869">
      <w:pPr>
        <w:pStyle w:val="BodyText"/>
        <w:jc w:val="both"/>
        <w:rPr>
          <w:rFonts w:ascii="Arial" w:hAnsi="Arial" w:cs="Arial"/>
          <w:b w:val="0"/>
          <w:szCs w:val="24"/>
        </w:rPr>
        <w:sectPr w:rsidR="00007F4F" w:rsidSect="00313DC1">
          <w:pgSz w:w="11906" w:h="16838"/>
          <w:pgMar w:top="1276" w:right="720" w:bottom="1135" w:left="720" w:header="720" w:footer="720" w:gutter="0"/>
          <w:cols w:space="720"/>
          <w:docGrid w:linePitch="326"/>
        </w:sectPr>
      </w:pPr>
    </w:p>
    <w:p w14:paraId="5FA504D0" w14:textId="77777777" w:rsidR="00C307FE" w:rsidRDefault="00D436BC" w:rsidP="008F7869">
      <w:pPr>
        <w:jc w:val="both"/>
        <w:rPr>
          <w:rFonts w:ascii="Arial" w:hAnsi="Arial" w:cs="Arial"/>
          <w:b/>
          <w:szCs w:val="24"/>
        </w:rPr>
      </w:pPr>
      <w:bookmarkStart w:id="1" w:name="_Hlk105510203"/>
      <w:r w:rsidRPr="000D7575">
        <w:rPr>
          <w:rFonts w:ascii="Arial" w:hAnsi="Arial" w:cs="Arial"/>
          <w:b/>
          <w:szCs w:val="24"/>
        </w:rPr>
        <w:lastRenderedPageBreak/>
        <w:t>Appendix 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5736"/>
      </w:tblGrid>
      <w:tr w:rsidR="00851C53" w:rsidRPr="000D7575" w14:paraId="3099A435" w14:textId="77777777" w:rsidTr="00855323">
        <w:trPr>
          <w:trHeight w:val="7938"/>
        </w:trPr>
        <w:tc>
          <w:tcPr>
            <w:tcW w:w="8222" w:type="dxa"/>
          </w:tcPr>
          <w:p w14:paraId="0EA2345B" w14:textId="32BC22E7" w:rsidR="00572765" w:rsidRDefault="00C307FE" w:rsidP="008F7869">
            <w:pPr>
              <w:jc w:val="both"/>
              <w:rPr>
                <w:noProof/>
              </w:rPr>
            </w:pPr>
            <w:r w:rsidRPr="000D7575">
              <w:rPr>
                <w:rFonts w:ascii="Arial" w:hAnsi="Arial" w:cs="Arial"/>
                <w:b/>
                <w:szCs w:val="24"/>
              </w:rPr>
              <w:t>HLH Performance Indicators</w:t>
            </w:r>
            <w:r>
              <w:rPr>
                <w:rFonts w:ascii="Arial" w:hAnsi="Arial" w:cs="Arial"/>
                <w:b/>
                <w:szCs w:val="24"/>
              </w:rPr>
              <w:t xml:space="preserve"> -</w:t>
            </w:r>
            <w:r w:rsidRPr="000D7575">
              <w:rPr>
                <w:rFonts w:ascii="Arial" w:hAnsi="Arial" w:cs="Arial"/>
                <w:b/>
                <w:szCs w:val="24"/>
              </w:rPr>
              <w:t xml:space="preserve"> </w:t>
            </w:r>
            <w:r w:rsidRPr="00784882">
              <w:rPr>
                <w:rFonts w:ascii="Arial" w:hAnsi="Arial" w:cs="Arial"/>
                <w:b/>
                <w:szCs w:val="24"/>
              </w:rPr>
              <w:t>Summary Q</w:t>
            </w:r>
            <w:r w:rsidR="00F01394">
              <w:rPr>
                <w:rFonts w:ascii="Arial" w:hAnsi="Arial" w:cs="Arial"/>
                <w:b/>
                <w:szCs w:val="24"/>
              </w:rPr>
              <w:t>1</w:t>
            </w:r>
            <w:r w:rsidRPr="00784882">
              <w:rPr>
                <w:rFonts w:ascii="Arial" w:hAnsi="Arial" w:cs="Arial"/>
                <w:b/>
                <w:szCs w:val="24"/>
              </w:rPr>
              <w:t xml:space="preserve"> 202</w:t>
            </w:r>
            <w:r w:rsidR="00F01394">
              <w:rPr>
                <w:rFonts w:ascii="Arial" w:hAnsi="Arial" w:cs="Arial"/>
                <w:b/>
                <w:szCs w:val="24"/>
              </w:rPr>
              <w:t>3</w:t>
            </w:r>
            <w:r w:rsidRPr="00784882">
              <w:rPr>
                <w:rFonts w:ascii="Arial" w:hAnsi="Arial" w:cs="Arial"/>
                <w:b/>
                <w:szCs w:val="24"/>
              </w:rPr>
              <w:t>/2</w:t>
            </w:r>
            <w:bookmarkEnd w:id="1"/>
            <w:r w:rsidR="00F01394">
              <w:rPr>
                <w:rFonts w:ascii="Arial" w:hAnsi="Arial" w:cs="Arial"/>
                <w:b/>
                <w:szCs w:val="24"/>
              </w:rPr>
              <w:t>4</w:t>
            </w:r>
          </w:p>
          <w:p w14:paraId="5C8E20C0" w14:textId="3C80D363" w:rsidR="000A4E4F" w:rsidRDefault="000A4E4F" w:rsidP="008F7869">
            <w:pPr>
              <w:jc w:val="both"/>
              <w:rPr>
                <w:rFonts w:ascii="Arial" w:hAnsi="Arial" w:cs="Arial"/>
                <w:b/>
                <w:szCs w:val="24"/>
              </w:rPr>
            </w:pPr>
          </w:p>
          <w:p w14:paraId="66AD66C2" w14:textId="4C45A120" w:rsidR="0054759A" w:rsidRPr="00784882" w:rsidRDefault="00CF2BD0" w:rsidP="008F7869">
            <w:pPr>
              <w:jc w:val="both"/>
              <w:rPr>
                <w:rFonts w:ascii="Arial" w:hAnsi="Arial" w:cs="Arial"/>
                <w:b/>
                <w:color w:val="FF0000"/>
                <w:szCs w:val="24"/>
              </w:rPr>
            </w:pPr>
            <w:r>
              <w:rPr>
                <w:noProof/>
              </w:rPr>
              <w:drawing>
                <wp:inline distT="0" distB="0" distL="0" distR="0" wp14:anchorId="2643398B" wp14:editId="6F7F08A5">
                  <wp:extent cx="5025542" cy="501396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28690" cy="5017101"/>
                          </a:xfrm>
                          <a:prstGeom prst="rect">
                            <a:avLst/>
                          </a:prstGeom>
                        </pic:spPr>
                      </pic:pic>
                    </a:graphicData>
                  </a:graphic>
                </wp:inline>
              </w:drawing>
            </w:r>
          </w:p>
        </w:tc>
        <w:tc>
          <w:tcPr>
            <w:tcW w:w="5736" w:type="dxa"/>
          </w:tcPr>
          <w:p w14:paraId="2ABCB4DC" w14:textId="77777777" w:rsidR="00851C53" w:rsidRPr="008E4491" w:rsidRDefault="00851C53" w:rsidP="008F7869">
            <w:pPr>
              <w:jc w:val="both"/>
              <w:rPr>
                <w:rFonts w:ascii="Arial" w:hAnsi="Arial" w:cs="Arial"/>
                <w:noProof/>
                <w:szCs w:val="24"/>
                <w:highlight w:val="yellow"/>
              </w:rPr>
            </w:pPr>
          </w:p>
          <w:p w14:paraId="24732009" w14:textId="77777777" w:rsidR="00851C53" w:rsidRPr="00D436BC" w:rsidRDefault="00851C53" w:rsidP="008F7869">
            <w:pPr>
              <w:jc w:val="both"/>
              <w:rPr>
                <w:rFonts w:ascii="Arial" w:hAnsi="Arial" w:cs="Arial"/>
                <w:noProof/>
                <w:szCs w:val="24"/>
                <w:highlight w:val="yellow"/>
              </w:rPr>
            </w:pPr>
          </w:p>
          <w:p w14:paraId="607A96A0" w14:textId="77777777" w:rsidR="00F86D54" w:rsidRPr="00D436BC" w:rsidRDefault="00F86D54" w:rsidP="008F7869">
            <w:pPr>
              <w:jc w:val="both"/>
              <w:rPr>
                <w:rFonts w:ascii="Arial" w:hAnsi="Arial" w:cs="Arial"/>
                <w:noProof/>
                <w:szCs w:val="24"/>
                <w:highlight w:val="yellow"/>
              </w:rPr>
            </w:pPr>
          </w:p>
          <w:p w14:paraId="45B3C5AE" w14:textId="1F07F168" w:rsidR="00240A45" w:rsidRPr="00D436BC" w:rsidRDefault="00F86D54" w:rsidP="008F7869">
            <w:pPr>
              <w:jc w:val="both"/>
              <w:rPr>
                <w:rFonts w:ascii="Arial" w:hAnsi="Arial" w:cs="Arial"/>
                <w:noProof/>
                <w:szCs w:val="24"/>
              </w:rPr>
            </w:pPr>
            <w:r w:rsidRPr="00D436BC">
              <w:rPr>
                <w:rFonts w:ascii="Arial" w:hAnsi="Arial" w:cs="Arial"/>
                <w:noProof/>
                <w:szCs w:val="24"/>
              </w:rPr>
              <w:t>Nineteen</w:t>
            </w:r>
            <w:r w:rsidR="00240A45" w:rsidRPr="00D436BC">
              <w:rPr>
                <w:rFonts w:ascii="Arial" w:hAnsi="Arial" w:cs="Arial"/>
                <w:noProof/>
                <w:szCs w:val="24"/>
              </w:rPr>
              <w:t xml:space="preserve"> performance indicators (PIs) are used by the High Life Highland Board to assess the overall performance of the charity. </w:t>
            </w:r>
          </w:p>
          <w:p w14:paraId="1CB38EC4" w14:textId="77777777" w:rsidR="00240A45" w:rsidRPr="00F86D54" w:rsidRDefault="00240A45" w:rsidP="008F7869">
            <w:pPr>
              <w:jc w:val="both"/>
              <w:rPr>
                <w:rFonts w:ascii="Arial" w:hAnsi="Arial" w:cs="Arial"/>
                <w:noProof/>
                <w:szCs w:val="24"/>
              </w:rPr>
            </w:pPr>
          </w:p>
          <w:p w14:paraId="2F78A48F" w14:textId="7AAD3777" w:rsidR="00851C53" w:rsidRPr="000875B5" w:rsidRDefault="00240A45" w:rsidP="008F7869">
            <w:pPr>
              <w:jc w:val="both"/>
              <w:rPr>
                <w:rFonts w:ascii="Arial" w:hAnsi="Arial" w:cs="Arial"/>
                <w:noProof/>
                <w:szCs w:val="24"/>
              </w:rPr>
            </w:pPr>
            <w:r w:rsidRPr="00F86D54">
              <w:rPr>
                <w:rFonts w:ascii="Arial" w:hAnsi="Arial" w:cs="Arial"/>
                <w:noProof/>
                <w:szCs w:val="24"/>
              </w:rPr>
              <w:t>The PIs are RAG rated (allocated a "Red", "Amber" or "Green" status) so that it is easy to see at a glance how the organisation is performing. Most of the PIs are RAG rated every quarter throughout the year</w:t>
            </w:r>
            <w:r w:rsidR="00AA51E3" w:rsidRPr="00F86D54">
              <w:rPr>
                <w:rFonts w:ascii="Arial" w:hAnsi="Arial" w:cs="Arial"/>
                <w:noProof/>
                <w:szCs w:val="24"/>
              </w:rPr>
              <w:t>,</w:t>
            </w:r>
            <w:r w:rsidRPr="00F86D54">
              <w:rPr>
                <w:rFonts w:ascii="Arial" w:hAnsi="Arial" w:cs="Arial"/>
                <w:noProof/>
                <w:szCs w:val="24"/>
              </w:rPr>
              <w:t xml:space="preserve"> with some (such as partnership working with NHSH for </w:t>
            </w:r>
            <w:r w:rsidRPr="000875B5">
              <w:rPr>
                <w:rFonts w:ascii="Arial" w:hAnsi="Arial" w:cs="Arial"/>
                <w:noProof/>
                <w:szCs w:val="24"/>
              </w:rPr>
              <w:t>example) being considered annually so greyed out sectors on this radar diagram mean that the PI is to be considered at a future HLH Board meeting.</w:t>
            </w:r>
          </w:p>
          <w:p w14:paraId="424DD3FF" w14:textId="71DFD97E" w:rsidR="005C3398" w:rsidRPr="000875B5" w:rsidRDefault="005C3398" w:rsidP="008F7869">
            <w:pPr>
              <w:jc w:val="both"/>
              <w:rPr>
                <w:rFonts w:ascii="Arial" w:hAnsi="Arial" w:cs="Arial"/>
                <w:noProof/>
                <w:color w:val="FF0000"/>
                <w:szCs w:val="24"/>
              </w:rPr>
            </w:pPr>
          </w:p>
          <w:p w14:paraId="01553BDA" w14:textId="77777777" w:rsidR="005C3398" w:rsidRPr="000875B5" w:rsidRDefault="005C3398" w:rsidP="008F7869">
            <w:pPr>
              <w:jc w:val="both"/>
              <w:rPr>
                <w:rFonts w:ascii="Arial" w:hAnsi="Arial" w:cs="Arial"/>
                <w:noProof/>
                <w:szCs w:val="24"/>
              </w:rPr>
            </w:pPr>
          </w:p>
          <w:p w14:paraId="3DE5C175" w14:textId="77777777" w:rsidR="00DA1795" w:rsidRPr="000875B5" w:rsidRDefault="00DA1795" w:rsidP="008F7869">
            <w:pPr>
              <w:jc w:val="both"/>
              <w:rPr>
                <w:rFonts w:ascii="Arial" w:hAnsi="Arial" w:cs="Arial"/>
                <w:noProof/>
                <w:szCs w:val="24"/>
              </w:rPr>
            </w:pPr>
          </w:p>
          <w:p w14:paraId="323B863D" w14:textId="77777777" w:rsidR="00DA1795" w:rsidRPr="008E4491" w:rsidRDefault="00DA1795" w:rsidP="008F7869">
            <w:pPr>
              <w:jc w:val="both"/>
              <w:rPr>
                <w:rFonts w:ascii="Arial" w:hAnsi="Arial" w:cs="Arial"/>
                <w:noProof/>
                <w:szCs w:val="24"/>
                <w:highlight w:val="yellow"/>
              </w:rPr>
            </w:pPr>
          </w:p>
        </w:tc>
      </w:tr>
      <w:bookmarkEnd w:id="0"/>
    </w:tbl>
    <w:p w14:paraId="6C34D8C5" w14:textId="77777777" w:rsidR="00D436BC" w:rsidRDefault="00D436BC" w:rsidP="008F7869">
      <w:pPr>
        <w:jc w:val="both"/>
        <w:rPr>
          <w:rFonts w:ascii="Arial" w:hAnsi="Arial" w:cs="Arial"/>
          <w:b/>
          <w:noProof/>
          <w:szCs w:val="24"/>
        </w:rPr>
        <w:sectPr w:rsidR="00D436BC" w:rsidSect="001671A2">
          <w:pgSz w:w="16838" w:h="11906" w:orient="landscape"/>
          <w:pgMar w:top="1440" w:right="1440" w:bottom="1440" w:left="1440" w:header="720" w:footer="720" w:gutter="0"/>
          <w:cols w:space="720"/>
          <w:docGrid w:linePitch="326"/>
        </w:sectPr>
      </w:pPr>
    </w:p>
    <w:p w14:paraId="113D5B20" w14:textId="19A1B8A2" w:rsidR="00B216B2" w:rsidRPr="000D7575" w:rsidRDefault="0062135C" w:rsidP="008F7869">
      <w:pPr>
        <w:jc w:val="both"/>
        <w:rPr>
          <w:rFonts w:ascii="Arial" w:hAnsi="Arial" w:cs="Arial"/>
          <w:b/>
          <w:noProof/>
          <w:szCs w:val="24"/>
        </w:rPr>
      </w:pPr>
      <w:r w:rsidRPr="000D7575">
        <w:rPr>
          <w:rFonts w:ascii="Arial" w:hAnsi="Arial" w:cs="Arial"/>
          <w:b/>
          <w:noProof/>
          <w:szCs w:val="24"/>
        </w:rPr>
        <w:lastRenderedPageBreak/>
        <w:t>A</w:t>
      </w:r>
      <w:r w:rsidR="00B216B2" w:rsidRPr="000D7575">
        <w:rPr>
          <w:rFonts w:ascii="Arial" w:hAnsi="Arial" w:cs="Arial"/>
          <w:b/>
          <w:noProof/>
          <w:szCs w:val="24"/>
        </w:rPr>
        <w:t xml:space="preserve">ppendix </w:t>
      </w:r>
      <w:r w:rsidR="005C61F6">
        <w:rPr>
          <w:rFonts w:ascii="Arial" w:hAnsi="Arial" w:cs="Arial"/>
          <w:b/>
          <w:noProof/>
          <w:szCs w:val="24"/>
        </w:rPr>
        <w:t>B</w:t>
      </w:r>
    </w:p>
    <w:p w14:paraId="79DD943E" w14:textId="37B9D63C" w:rsidR="00B216B2" w:rsidRPr="000D7575" w:rsidRDefault="00B216B2" w:rsidP="008F7869">
      <w:pPr>
        <w:jc w:val="both"/>
        <w:rPr>
          <w:rFonts w:ascii="Arial" w:hAnsi="Arial" w:cs="Arial"/>
          <w:b/>
          <w:noProof/>
          <w:szCs w:val="24"/>
        </w:rPr>
      </w:pPr>
      <w:r w:rsidRPr="000D7575">
        <w:rPr>
          <w:rFonts w:ascii="Arial" w:hAnsi="Arial" w:cs="Arial"/>
          <w:b/>
          <w:noProof/>
          <w:szCs w:val="24"/>
        </w:rPr>
        <w:t>HLH Performance Indicators</w:t>
      </w:r>
      <w:r w:rsidR="00D436BC">
        <w:rPr>
          <w:rFonts w:ascii="Arial" w:hAnsi="Arial" w:cs="Arial"/>
          <w:b/>
          <w:noProof/>
          <w:szCs w:val="24"/>
        </w:rPr>
        <w:t xml:space="preserve"> </w:t>
      </w:r>
      <w:r w:rsidR="003C2837">
        <w:rPr>
          <w:rFonts w:ascii="Arial" w:hAnsi="Arial" w:cs="Arial"/>
          <w:b/>
          <w:noProof/>
          <w:szCs w:val="24"/>
        </w:rPr>
        <w:t>-</w:t>
      </w:r>
      <w:r w:rsidR="00D436BC">
        <w:rPr>
          <w:rFonts w:ascii="Arial" w:hAnsi="Arial" w:cs="Arial"/>
          <w:b/>
          <w:noProof/>
          <w:szCs w:val="24"/>
        </w:rPr>
        <w:t xml:space="preserve"> Detail Q</w:t>
      </w:r>
      <w:r w:rsidR="0037561A">
        <w:rPr>
          <w:rFonts w:ascii="Arial" w:hAnsi="Arial" w:cs="Arial"/>
          <w:b/>
          <w:noProof/>
          <w:szCs w:val="24"/>
        </w:rPr>
        <w:t>1</w:t>
      </w:r>
      <w:r w:rsidR="00D436BC">
        <w:rPr>
          <w:rFonts w:ascii="Arial" w:hAnsi="Arial" w:cs="Arial"/>
          <w:b/>
          <w:noProof/>
          <w:szCs w:val="24"/>
        </w:rPr>
        <w:t xml:space="preserve"> 202</w:t>
      </w:r>
      <w:r w:rsidR="0037561A">
        <w:rPr>
          <w:rFonts w:ascii="Arial" w:hAnsi="Arial" w:cs="Arial"/>
          <w:b/>
          <w:noProof/>
          <w:szCs w:val="24"/>
        </w:rPr>
        <w:t>3</w:t>
      </w:r>
      <w:r w:rsidR="00D436BC">
        <w:rPr>
          <w:rFonts w:ascii="Arial" w:hAnsi="Arial" w:cs="Arial"/>
          <w:b/>
          <w:noProof/>
          <w:szCs w:val="24"/>
        </w:rPr>
        <w:t>/2</w:t>
      </w:r>
      <w:r w:rsidR="0037561A">
        <w:rPr>
          <w:rFonts w:ascii="Arial" w:hAnsi="Arial" w:cs="Arial"/>
          <w:b/>
          <w:noProof/>
          <w:szCs w:val="24"/>
        </w:rPr>
        <w:t>4</w:t>
      </w:r>
    </w:p>
    <w:p w14:paraId="70A63C52" w14:textId="77777777" w:rsidR="00D86D2E" w:rsidRPr="000D7575" w:rsidRDefault="00D86D2E" w:rsidP="008F7869">
      <w:pPr>
        <w:jc w:val="both"/>
        <w:rPr>
          <w:rFonts w:ascii="Arial" w:hAnsi="Arial" w:cs="Arial"/>
          <w:b/>
          <w:noProof/>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2154"/>
        <w:gridCol w:w="1430"/>
        <w:gridCol w:w="2545"/>
        <w:gridCol w:w="963"/>
        <w:gridCol w:w="963"/>
        <w:gridCol w:w="963"/>
        <w:gridCol w:w="963"/>
        <w:gridCol w:w="2336"/>
      </w:tblGrid>
      <w:tr w:rsidR="00DF5266" w:rsidRPr="000D7575" w14:paraId="4A0D81FE" w14:textId="77777777" w:rsidTr="00DF5266">
        <w:tc>
          <w:tcPr>
            <w:tcW w:w="1857" w:type="dxa"/>
            <w:tcBorders>
              <w:bottom w:val="single" w:sz="4" w:space="0" w:color="auto"/>
            </w:tcBorders>
            <w:shd w:val="clear" w:color="auto" w:fill="auto"/>
          </w:tcPr>
          <w:p w14:paraId="346502BC" w14:textId="77777777" w:rsidR="00DF5266" w:rsidRPr="000D7575" w:rsidRDefault="00DF5266" w:rsidP="008F7869">
            <w:pPr>
              <w:spacing w:after="120"/>
              <w:jc w:val="both"/>
              <w:rPr>
                <w:rFonts w:ascii="Arial" w:eastAsia="Calibri" w:hAnsi="Arial" w:cs="Arial"/>
                <w:b/>
                <w:szCs w:val="24"/>
              </w:rPr>
            </w:pPr>
            <w:r w:rsidRPr="000D7575">
              <w:rPr>
                <w:rFonts w:ascii="Arial" w:eastAsia="Calibri" w:hAnsi="Arial" w:cs="Arial"/>
                <w:b/>
                <w:szCs w:val="24"/>
              </w:rPr>
              <w:t>Business Plan Outcome</w:t>
            </w:r>
          </w:p>
        </w:tc>
        <w:tc>
          <w:tcPr>
            <w:tcW w:w="2154" w:type="dxa"/>
            <w:shd w:val="clear" w:color="auto" w:fill="auto"/>
          </w:tcPr>
          <w:p w14:paraId="2226C456" w14:textId="77777777" w:rsidR="00DF5266" w:rsidRPr="000D7575" w:rsidRDefault="00DF5266" w:rsidP="008F7869">
            <w:pPr>
              <w:spacing w:after="120"/>
              <w:jc w:val="both"/>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4446C925" w14:textId="77777777" w:rsidR="00DF5266" w:rsidRPr="000D7575" w:rsidRDefault="00DF5266" w:rsidP="008F7869">
            <w:pPr>
              <w:spacing w:after="120"/>
              <w:jc w:val="both"/>
              <w:rPr>
                <w:rFonts w:ascii="Arial" w:eastAsia="Calibri" w:hAnsi="Arial" w:cs="Arial"/>
                <w:b/>
                <w:szCs w:val="24"/>
              </w:rPr>
            </w:pPr>
            <w:r w:rsidRPr="000D7575">
              <w:rPr>
                <w:rFonts w:ascii="Arial" w:eastAsia="Calibri" w:hAnsi="Arial" w:cs="Arial"/>
                <w:b/>
                <w:szCs w:val="24"/>
              </w:rPr>
              <w:t>Reporting Frequency</w:t>
            </w:r>
          </w:p>
        </w:tc>
        <w:tc>
          <w:tcPr>
            <w:tcW w:w="2545" w:type="dxa"/>
            <w:shd w:val="clear" w:color="auto" w:fill="auto"/>
          </w:tcPr>
          <w:p w14:paraId="6A9F693B" w14:textId="77777777" w:rsidR="00DF5266" w:rsidRPr="000D7575" w:rsidRDefault="00DF5266" w:rsidP="008F7869">
            <w:pPr>
              <w:spacing w:after="120"/>
              <w:jc w:val="both"/>
              <w:rPr>
                <w:rFonts w:ascii="Arial" w:eastAsia="Calibri" w:hAnsi="Arial" w:cs="Arial"/>
                <w:b/>
                <w:szCs w:val="24"/>
              </w:rPr>
            </w:pPr>
            <w:r w:rsidRPr="000D7575">
              <w:rPr>
                <w:rFonts w:ascii="Arial" w:eastAsia="Calibri" w:hAnsi="Arial" w:cs="Arial"/>
                <w:b/>
                <w:szCs w:val="24"/>
              </w:rPr>
              <w:t>RAG Rating Definition</w:t>
            </w:r>
          </w:p>
          <w:p w14:paraId="0094DFA5" w14:textId="77777777" w:rsidR="00DF5266" w:rsidRPr="000D7575" w:rsidRDefault="00DF5266" w:rsidP="008F7869">
            <w:pPr>
              <w:spacing w:after="120"/>
              <w:jc w:val="both"/>
              <w:rPr>
                <w:rFonts w:ascii="Arial" w:eastAsia="Calibri" w:hAnsi="Arial" w:cs="Arial"/>
                <w:b/>
                <w:szCs w:val="24"/>
              </w:rPr>
            </w:pPr>
          </w:p>
        </w:tc>
        <w:tc>
          <w:tcPr>
            <w:tcW w:w="963" w:type="dxa"/>
            <w:shd w:val="clear" w:color="auto" w:fill="auto"/>
          </w:tcPr>
          <w:p w14:paraId="6A545CEF" w14:textId="6EA0CBDC" w:rsidR="00DF5266" w:rsidRPr="000D7575" w:rsidRDefault="00DF5266" w:rsidP="008F7869">
            <w:pPr>
              <w:jc w:val="both"/>
              <w:rPr>
                <w:rFonts w:ascii="Arial" w:eastAsia="Calibri" w:hAnsi="Arial" w:cs="Arial"/>
                <w:b/>
                <w:szCs w:val="24"/>
              </w:rPr>
            </w:pPr>
            <w:r w:rsidRPr="000D7575">
              <w:rPr>
                <w:rFonts w:ascii="Arial" w:eastAsia="Calibri" w:hAnsi="Arial" w:cs="Arial"/>
                <w:b/>
                <w:szCs w:val="24"/>
              </w:rPr>
              <w:t xml:space="preserve">RAG Rating Q1 </w:t>
            </w:r>
            <w:r w:rsidR="00C54929">
              <w:rPr>
                <w:rFonts w:ascii="Arial" w:eastAsia="Calibri" w:hAnsi="Arial" w:cs="Arial"/>
                <w:b/>
                <w:szCs w:val="24"/>
              </w:rPr>
              <w:t>23/24</w:t>
            </w:r>
          </w:p>
        </w:tc>
        <w:tc>
          <w:tcPr>
            <w:tcW w:w="963" w:type="dxa"/>
            <w:shd w:val="clear" w:color="auto" w:fill="auto"/>
          </w:tcPr>
          <w:p w14:paraId="417E2C2B" w14:textId="51F5B7ED" w:rsidR="00DF5266" w:rsidRPr="000D7575" w:rsidRDefault="00DF5266" w:rsidP="008F7869">
            <w:pPr>
              <w:jc w:val="both"/>
              <w:rPr>
                <w:rFonts w:ascii="Arial" w:eastAsia="Calibri" w:hAnsi="Arial" w:cs="Arial"/>
                <w:b/>
                <w:szCs w:val="24"/>
              </w:rPr>
            </w:pPr>
            <w:r w:rsidRPr="000D7575">
              <w:rPr>
                <w:rFonts w:ascii="Arial" w:eastAsia="Calibri" w:hAnsi="Arial" w:cs="Arial"/>
                <w:b/>
                <w:szCs w:val="24"/>
              </w:rPr>
              <w:t xml:space="preserve">RAG Rating Q2 </w:t>
            </w:r>
            <w:r w:rsidR="00C54929">
              <w:rPr>
                <w:rFonts w:ascii="Arial" w:eastAsia="Calibri" w:hAnsi="Arial" w:cs="Arial"/>
                <w:b/>
                <w:szCs w:val="24"/>
              </w:rPr>
              <w:t>23/24</w:t>
            </w:r>
          </w:p>
        </w:tc>
        <w:tc>
          <w:tcPr>
            <w:tcW w:w="963" w:type="dxa"/>
            <w:shd w:val="clear" w:color="auto" w:fill="auto"/>
          </w:tcPr>
          <w:p w14:paraId="20714FC8" w14:textId="76C8C7A3" w:rsidR="00DF5266" w:rsidRPr="000D7575" w:rsidRDefault="00DF5266" w:rsidP="008F7869">
            <w:pPr>
              <w:jc w:val="both"/>
              <w:rPr>
                <w:rFonts w:ascii="Arial" w:eastAsia="Calibri" w:hAnsi="Arial" w:cs="Arial"/>
                <w:b/>
                <w:szCs w:val="24"/>
              </w:rPr>
            </w:pPr>
            <w:r w:rsidRPr="000D7575">
              <w:rPr>
                <w:rFonts w:ascii="Arial" w:eastAsia="Calibri" w:hAnsi="Arial" w:cs="Arial"/>
                <w:b/>
                <w:szCs w:val="24"/>
              </w:rPr>
              <w:t xml:space="preserve">RAG Rating Q3 </w:t>
            </w:r>
            <w:r w:rsidR="00C54929">
              <w:rPr>
                <w:rFonts w:ascii="Arial" w:eastAsia="Calibri" w:hAnsi="Arial" w:cs="Arial"/>
                <w:b/>
                <w:szCs w:val="24"/>
              </w:rPr>
              <w:t>23/24</w:t>
            </w:r>
          </w:p>
        </w:tc>
        <w:tc>
          <w:tcPr>
            <w:tcW w:w="963" w:type="dxa"/>
            <w:shd w:val="clear" w:color="auto" w:fill="auto"/>
          </w:tcPr>
          <w:p w14:paraId="360E5D2F" w14:textId="7DAF0FD3" w:rsidR="00DF5266" w:rsidRPr="000D7575" w:rsidRDefault="00DF5266" w:rsidP="008F7869">
            <w:pPr>
              <w:jc w:val="both"/>
              <w:rPr>
                <w:rFonts w:ascii="Arial" w:eastAsia="Calibri" w:hAnsi="Arial" w:cs="Arial"/>
                <w:b/>
                <w:szCs w:val="24"/>
              </w:rPr>
            </w:pPr>
            <w:r w:rsidRPr="000D7575">
              <w:rPr>
                <w:rFonts w:ascii="Arial" w:eastAsia="Calibri" w:hAnsi="Arial" w:cs="Arial"/>
                <w:b/>
                <w:szCs w:val="24"/>
              </w:rPr>
              <w:t xml:space="preserve">RAG Rating Q4 </w:t>
            </w:r>
            <w:r w:rsidR="00C54929">
              <w:rPr>
                <w:rFonts w:ascii="Arial" w:eastAsia="Calibri" w:hAnsi="Arial" w:cs="Arial"/>
                <w:b/>
                <w:szCs w:val="24"/>
              </w:rPr>
              <w:t>23/24</w:t>
            </w:r>
          </w:p>
        </w:tc>
        <w:tc>
          <w:tcPr>
            <w:tcW w:w="2336" w:type="dxa"/>
            <w:shd w:val="clear" w:color="auto" w:fill="auto"/>
          </w:tcPr>
          <w:p w14:paraId="6019B062" w14:textId="6AE4582E" w:rsidR="00DF5266" w:rsidRPr="00C76CB6" w:rsidRDefault="00DF5266" w:rsidP="008F7869">
            <w:pPr>
              <w:jc w:val="both"/>
              <w:rPr>
                <w:rFonts w:ascii="Arial" w:eastAsia="Calibri" w:hAnsi="Arial" w:cs="Arial"/>
                <w:b/>
                <w:szCs w:val="24"/>
              </w:rPr>
            </w:pPr>
            <w:r w:rsidRPr="00C76CB6">
              <w:rPr>
                <w:rFonts w:ascii="Arial" w:eastAsia="Calibri" w:hAnsi="Arial" w:cs="Arial"/>
                <w:b/>
                <w:szCs w:val="24"/>
              </w:rPr>
              <w:t>Summary of Quarter</w:t>
            </w:r>
            <w:r w:rsidR="003A3C1A">
              <w:rPr>
                <w:rFonts w:ascii="Arial" w:eastAsia="Calibri" w:hAnsi="Arial" w:cs="Arial"/>
                <w:b/>
                <w:szCs w:val="24"/>
              </w:rPr>
              <w:t xml:space="preserve"> One</w:t>
            </w:r>
            <w:r w:rsidRPr="00C76CB6">
              <w:rPr>
                <w:rFonts w:ascii="Arial" w:eastAsia="Calibri" w:hAnsi="Arial" w:cs="Arial"/>
                <w:b/>
                <w:szCs w:val="24"/>
              </w:rPr>
              <w:t xml:space="preserve"> Performance</w:t>
            </w:r>
          </w:p>
          <w:p w14:paraId="54909769" w14:textId="77777777" w:rsidR="00DF5266" w:rsidRPr="00C76CB6" w:rsidRDefault="00DF5266" w:rsidP="008F7869">
            <w:pPr>
              <w:jc w:val="both"/>
              <w:rPr>
                <w:rFonts w:ascii="Arial" w:eastAsia="Calibri" w:hAnsi="Arial" w:cs="Arial"/>
                <w:b/>
                <w:szCs w:val="24"/>
              </w:rPr>
            </w:pPr>
          </w:p>
        </w:tc>
      </w:tr>
      <w:tr w:rsidR="008E4491" w:rsidRPr="000D7575" w14:paraId="7C52B8E3" w14:textId="77777777" w:rsidTr="003A3C1A">
        <w:trPr>
          <w:trHeight w:val="5989"/>
        </w:trPr>
        <w:tc>
          <w:tcPr>
            <w:tcW w:w="1857" w:type="dxa"/>
            <w:shd w:val="clear" w:color="auto" w:fill="auto"/>
          </w:tcPr>
          <w:p w14:paraId="0EA81F06" w14:textId="77777777" w:rsidR="008E4491" w:rsidRPr="007054D8" w:rsidRDefault="008E4491" w:rsidP="008F7869">
            <w:pPr>
              <w:jc w:val="both"/>
              <w:rPr>
                <w:rFonts w:ascii="Arial" w:hAnsi="Arial" w:cs="Arial"/>
                <w:b/>
                <w:bCs/>
                <w:szCs w:val="24"/>
              </w:rPr>
            </w:pPr>
            <w:bookmarkStart w:id="2" w:name="_Hlk98233215"/>
            <w:r w:rsidRPr="007054D8">
              <w:rPr>
                <w:rFonts w:ascii="Arial" w:hAnsi="Arial" w:cs="Arial"/>
                <w:b/>
                <w:bCs/>
                <w:szCs w:val="24"/>
              </w:rPr>
              <w:t>1. Seek to continuously improve standards of health and safety.</w:t>
            </w:r>
          </w:p>
          <w:p w14:paraId="0340C7DE" w14:textId="5EB2DBD3" w:rsidR="008E4491" w:rsidRPr="000D7575" w:rsidRDefault="008E4491" w:rsidP="008F7869">
            <w:pPr>
              <w:jc w:val="both"/>
              <w:rPr>
                <w:rFonts w:ascii="Arial" w:eastAsia="Calibri" w:hAnsi="Arial" w:cs="Arial"/>
                <w:b/>
                <w:szCs w:val="24"/>
              </w:rPr>
            </w:pPr>
          </w:p>
        </w:tc>
        <w:tc>
          <w:tcPr>
            <w:tcW w:w="2154" w:type="dxa"/>
            <w:shd w:val="clear" w:color="auto" w:fill="auto"/>
          </w:tcPr>
          <w:p w14:paraId="25146E8E" w14:textId="13464F3B" w:rsidR="008E4491" w:rsidRPr="000D7575" w:rsidRDefault="00C11999" w:rsidP="008F7869">
            <w:pPr>
              <w:spacing w:after="120"/>
              <w:jc w:val="both"/>
              <w:rPr>
                <w:rFonts w:ascii="Arial" w:eastAsia="Calibri" w:hAnsi="Arial" w:cs="Arial"/>
                <w:szCs w:val="24"/>
              </w:rPr>
            </w:pPr>
            <w:r>
              <w:rPr>
                <w:rFonts w:ascii="Arial" w:eastAsia="Calibri" w:hAnsi="Arial" w:cs="Arial"/>
                <w:bCs/>
                <w:szCs w:val="24"/>
              </w:rPr>
              <w:t xml:space="preserve">1. </w:t>
            </w:r>
            <w:r w:rsidR="008E4491" w:rsidRPr="002B54D6">
              <w:rPr>
                <w:rFonts w:ascii="Arial" w:eastAsia="Calibri" w:hAnsi="Arial" w:cs="Arial"/>
                <w:bCs/>
                <w:szCs w:val="24"/>
              </w:rPr>
              <w:t>External health and safety audit.</w:t>
            </w:r>
          </w:p>
        </w:tc>
        <w:tc>
          <w:tcPr>
            <w:tcW w:w="1430" w:type="dxa"/>
            <w:shd w:val="clear" w:color="auto" w:fill="auto"/>
          </w:tcPr>
          <w:p w14:paraId="1BE20033" w14:textId="05C430BC" w:rsidR="008E4491" w:rsidRPr="000D7575" w:rsidRDefault="008E4491" w:rsidP="008F7869">
            <w:pPr>
              <w:spacing w:after="120"/>
              <w:jc w:val="both"/>
              <w:rPr>
                <w:rFonts w:ascii="Arial" w:eastAsia="Calibri" w:hAnsi="Arial" w:cs="Arial"/>
                <w:szCs w:val="24"/>
              </w:rPr>
            </w:pPr>
            <w:r w:rsidRPr="002B54D6">
              <w:rPr>
                <w:rFonts w:ascii="Arial" w:eastAsia="Calibri" w:hAnsi="Arial" w:cs="Arial"/>
                <w:bCs/>
                <w:szCs w:val="24"/>
              </w:rPr>
              <w:t>Annual.</w:t>
            </w:r>
          </w:p>
        </w:tc>
        <w:tc>
          <w:tcPr>
            <w:tcW w:w="2545" w:type="dxa"/>
            <w:shd w:val="clear" w:color="auto" w:fill="auto"/>
          </w:tcPr>
          <w:p w14:paraId="377D7D47" w14:textId="77777777" w:rsidR="008E4491" w:rsidRPr="002B54D6" w:rsidRDefault="008E4491" w:rsidP="000C6144">
            <w:pPr>
              <w:pStyle w:val="ListParagraph"/>
              <w:numPr>
                <w:ilvl w:val="0"/>
                <w:numId w:val="8"/>
              </w:numPr>
              <w:spacing w:after="0" w:line="240" w:lineRule="auto"/>
              <w:jc w:val="both"/>
              <w:rPr>
                <w:rFonts w:ascii="Arial" w:hAnsi="Arial" w:cs="Arial"/>
                <w:bCs/>
                <w:sz w:val="24"/>
                <w:szCs w:val="24"/>
              </w:rPr>
            </w:pPr>
            <w:r w:rsidRPr="002B54D6">
              <w:rPr>
                <w:rFonts w:ascii="Arial" w:hAnsi="Arial" w:cs="Arial"/>
                <w:bCs/>
                <w:sz w:val="24"/>
                <w:szCs w:val="24"/>
              </w:rPr>
              <w:t xml:space="preserve">Green = the external audit does not raise systemic issues. </w:t>
            </w:r>
          </w:p>
          <w:p w14:paraId="643BD40C" w14:textId="77777777" w:rsidR="008E4491" w:rsidRPr="002B54D6" w:rsidRDefault="008E4491" w:rsidP="000C6144">
            <w:pPr>
              <w:pStyle w:val="ListParagraph"/>
              <w:numPr>
                <w:ilvl w:val="0"/>
                <w:numId w:val="8"/>
              </w:numPr>
              <w:spacing w:after="0" w:line="240" w:lineRule="auto"/>
              <w:jc w:val="both"/>
              <w:rPr>
                <w:rFonts w:ascii="Arial" w:hAnsi="Arial" w:cs="Arial"/>
                <w:bCs/>
                <w:sz w:val="24"/>
                <w:szCs w:val="24"/>
              </w:rPr>
            </w:pPr>
            <w:r w:rsidRPr="002B54D6">
              <w:rPr>
                <w:rFonts w:ascii="Arial" w:hAnsi="Arial" w:cs="Arial"/>
                <w:bCs/>
                <w:sz w:val="24"/>
                <w:szCs w:val="24"/>
              </w:rPr>
              <w:t>Amber = the external audit highlights common actions to be addressed across the company.</w:t>
            </w:r>
          </w:p>
          <w:p w14:paraId="7052B9DE" w14:textId="03701B7C" w:rsidR="008E4491" w:rsidRPr="007054D8" w:rsidRDefault="008E4491" w:rsidP="000C6144">
            <w:pPr>
              <w:pStyle w:val="ListParagraph"/>
              <w:numPr>
                <w:ilvl w:val="0"/>
                <w:numId w:val="8"/>
              </w:numPr>
              <w:spacing w:after="0" w:line="240" w:lineRule="auto"/>
              <w:jc w:val="both"/>
              <w:rPr>
                <w:rFonts w:ascii="Arial" w:hAnsi="Arial" w:cs="Arial"/>
                <w:szCs w:val="24"/>
              </w:rPr>
            </w:pPr>
            <w:r w:rsidRPr="007054D8">
              <w:rPr>
                <w:rFonts w:ascii="Arial" w:hAnsi="Arial" w:cs="Arial"/>
                <w:bCs/>
                <w:sz w:val="24"/>
                <w:szCs w:val="24"/>
              </w:rPr>
              <w:t>Red = the external audit raises systemic (</w:t>
            </w:r>
            <w:r w:rsidR="00DA217C" w:rsidRPr="007054D8">
              <w:rPr>
                <w:rFonts w:ascii="Arial" w:hAnsi="Arial" w:cs="Arial"/>
                <w:bCs/>
                <w:sz w:val="24"/>
                <w:szCs w:val="24"/>
              </w:rPr>
              <w:t>i.e.,</w:t>
            </w:r>
            <w:r w:rsidRPr="007054D8">
              <w:rPr>
                <w:rFonts w:ascii="Arial" w:hAnsi="Arial" w:cs="Arial"/>
                <w:bCs/>
                <w:sz w:val="24"/>
                <w:szCs w:val="24"/>
              </w:rPr>
              <w:t xml:space="preserve"> applying across multiple sites) H&amp;S issues.</w:t>
            </w:r>
          </w:p>
        </w:tc>
        <w:tc>
          <w:tcPr>
            <w:tcW w:w="963" w:type="dxa"/>
            <w:shd w:val="clear" w:color="auto" w:fill="BFBFBF" w:themeFill="background1" w:themeFillShade="BF"/>
          </w:tcPr>
          <w:p w14:paraId="30B17D4C" w14:textId="36B1C69B" w:rsidR="008E4491" w:rsidRPr="000D7575" w:rsidRDefault="008E4491" w:rsidP="008F7869">
            <w:pPr>
              <w:pStyle w:val="ListParagraph"/>
              <w:spacing w:after="0" w:line="240" w:lineRule="auto"/>
              <w:ind w:left="0"/>
              <w:jc w:val="both"/>
              <w:rPr>
                <w:rFonts w:ascii="Arial" w:hAnsi="Arial" w:cs="Arial"/>
                <w:sz w:val="24"/>
                <w:szCs w:val="24"/>
                <w:highlight w:val="darkGreen"/>
              </w:rPr>
            </w:pPr>
            <w:r>
              <w:rPr>
                <w:rFonts w:ascii="Arial" w:hAnsi="Arial" w:cs="Arial"/>
                <w:sz w:val="24"/>
                <w:szCs w:val="24"/>
              </w:rPr>
              <w:t>NA</w:t>
            </w:r>
          </w:p>
        </w:tc>
        <w:tc>
          <w:tcPr>
            <w:tcW w:w="963" w:type="dxa"/>
            <w:shd w:val="clear" w:color="auto" w:fill="auto"/>
          </w:tcPr>
          <w:p w14:paraId="2420ABFF" w14:textId="55D0F4AC" w:rsidR="008E4491" w:rsidRPr="000D7575" w:rsidRDefault="008E4491" w:rsidP="008F7869">
            <w:pPr>
              <w:pStyle w:val="ListParagraph"/>
              <w:spacing w:after="0" w:line="240" w:lineRule="auto"/>
              <w:ind w:left="0"/>
              <w:jc w:val="both"/>
              <w:rPr>
                <w:rFonts w:ascii="Arial" w:hAnsi="Arial" w:cs="Arial"/>
                <w:sz w:val="24"/>
                <w:szCs w:val="24"/>
              </w:rPr>
            </w:pPr>
          </w:p>
        </w:tc>
        <w:tc>
          <w:tcPr>
            <w:tcW w:w="963" w:type="dxa"/>
            <w:shd w:val="clear" w:color="auto" w:fill="auto"/>
          </w:tcPr>
          <w:p w14:paraId="147311E2" w14:textId="0DDC41B2" w:rsidR="008E4491" w:rsidRPr="000D7575" w:rsidRDefault="008E4491" w:rsidP="008F7869">
            <w:pPr>
              <w:jc w:val="both"/>
              <w:rPr>
                <w:rFonts w:ascii="Arial" w:hAnsi="Arial" w:cs="Arial"/>
                <w:szCs w:val="24"/>
              </w:rPr>
            </w:pPr>
          </w:p>
        </w:tc>
        <w:tc>
          <w:tcPr>
            <w:tcW w:w="963" w:type="dxa"/>
            <w:shd w:val="clear" w:color="auto" w:fill="auto"/>
          </w:tcPr>
          <w:p w14:paraId="1D81C014" w14:textId="5517D1E6" w:rsidR="008E4491" w:rsidRPr="000D7575" w:rsidRDefault="008E4491" w:rsidP="008F7869">
            <w:pPr>
              <w:jc w:val="both"/>
              <w:rPr>
                <w:rFonts w:ascii="Arial" w:hAnsi="Arial" w:cs="Arial"/>
                <w:szCs w:val="24"/>
              </w:rPr>
            </w:pPr>
          </w:p>
        </w:tc>
        <w:tc>
          <w:tcPr>
            <w:tcW w:w="2336" w:type="dxa"/>
            <w:shd w:val="clear" w:color="auto" w:fill="auto"/>
          </w:tcPr>
          <w:p w14:paraId="028897DF" w14:textId="44546DDE" w:rsidR="008E4491" w:rsidRPr="00AA6C96" w:rsidRDefault="00BD19E0" w:rsidP="008F7869">
            <w:pPr>
              <w:pStyle w:val="NoSpacing"/>
              <w:jc w:val="both"/>
              <w:rPr>
                <w:rFonts w:ascii="Arial" w:eastAsia="Calibri" w:hAnsi="Arial" w:cs="Arial"/>
              </w:rPr>
            </w:pPr>
            <w:r w:rsidRPr="00AA6C96">
              <w:rPr>
                <w:rFonts w:ascii="Arial" w:eastAsia="Calibri" w:hAnsi="Arial" w:cs="Arial"/>
              </w:rPr>
              <w:t>The annual health and safety report</w:t>
            </w:r>
            <w:r>
              <w:rPr>
                <w:rFonts w:ascii="Arial" w:eastAsia="Calibri" w:hAnsi="Arial" w:cs="Arial"/>
              </w:rPr>
              <w:t xml:space="preserve"> was considered </w:t>
            </w:r>
            <w:r w:rsidR="000E0B0D">
              <w:rPr>
                <w:rFonts w:ascii="Arial" w:eastAsia="Calibri" w:hAnsi="Arial" w:cs="Arial"/>
              </w:rPr>
              <w:t xml:space="preserve">at the June </w:t>
            </w:r>
            <w:r w:rsidRPr="00AA6C96">
              <w:rPr>
                <w:rFonts w:ascii="Arial" w:eastAsia="Calibri" w:hAnsi="Arial" w:cs="Arial"/>
              </w:rPr>
              <w:t>HLH Board meeting.</w:t>
            </w:r>
            <w:r w:rsidR="00FE2FEA">
              <w:rPr>
                <w:rFonts w:ascii="Arial" w:eastAsia="Calibri" w:hAnsi="Arial" w:cs="Arial"/>
              </w:rPr>
              <w:t xml:space="preserve"> </w:t>
            </w:r>
            <w:r w:rsidR="00A15543">
              <w:rPr>
                <w:rFonts w:ascii="Arial" w:eastAsia="Calibri" w:hAnsi="Arial" w:cs="Arial"/>
              </w:rPr>
              <w:t>The H</w:t>
            </w:r>
            <w:r w:rsidR="008E4491" w:rsidRPr="00AA6C96">
              <w:rPr>
                <w:rFonts w:ascii="Arial" w:hAnsi="Arial" w:cs="Arial"/>
              </w:rPr>
              <w:t>ealth and Safety and Environmental C</w:t>
            </w:r>
            <w:r w:rsidR="00AA6C96">
              <w:rPr>
                <w:rFonts w:ascii="Arial" w:hAnsi="Arial" w:cs="Arial"/>
              </w:rPr>
              <w:t>o</w:t>
            </w:r>
            <w:r w:rsidR="008E4491" w:rsidRPr="00AA6C96">
              <w:rPr>
                <w:rFonts w:ascii="Arial" w:hAnsi="Arial" w:cs="Arial"/>
              </w:rPr>
              <w:t>mpliance Committee</w:t>
            </w:r>
            <w:r w:rsidR="00C76CB6" w:rsidRPr="00AA6C96">
              <w:rPr>
                <w:rFonts w:ascii="Arial" w:hAnsi="Arial" w:cs="Arial"/>
              </w:rPr>
              <w:t xml:space="preserve"> </w:t>
            </w:r>
            <w:r w:rsidR="000E0B0D">
              <w:rPr>
                <w:rFonts w:ascii="Arial" w:hAnsi="Arial" w:cs="Arial"/>
              </w:rPr>
              <w:t xml:space="preserve">continues to meet </w:t>
            </w:r>
            <w:r w:rsidR="00065E0C">
              <w:rPr>
                <w:rFonts w:ascii="Arial" w:hAnsi="Arial" w:cs="Arial"/>
              </w:rPr>
              <w:t xml:space="preserve">to monitor health and safety performance with its most recent meeting having been </w:t>
            </w:r>
            <w:r>
              <w:rPr>
                <w:rFonts w:ascii="Arial" w:eastAsia="Calibri" w:hAnsi="Arial" w:cs="Arial"/>
              </w:rPr>
              <w:t xml:space="preserve">7 August </w:t>
            </w:r>
            <w:r w:rsidR="00435E9B" w:rsidRPr="00AA6C96">
              <w:rPr>
                <w:rFonts w:ascii="Arial" w:eastAsia="Calibri" w:hAnsi="Arial" w:cs="Arial"/>
              </w:rPr>
              <w:t>2023.</w:t>
            </w:r>
            <w:r w:rsidR="00AA6C96" w:rsidRPr="00AA6C96">
              <w:rPr>
                <w:rFonts w:ascii="Arial" w:eastAsia="Calibri" w:hAnsi="Arial" w:cs="Arial"/>
              </w:rPr>
              <w:t xml:space="preserve"> </w:t>
            </w:r>
          </w:p>
          <w:p w14:paraId="15B282DB" w14:textId="67B414A3" w:rsidR="008E4491" w:rsidRPr="005F2246" w:rsidRDefault="008E4491" w:rsidP="008F7869">
            <w:pPr>
              <w:jc w:val="both"/>
              <w:rPr>
                <w:rFonts w:ascii="Arial" w:hAnsi="Arial" w:cs="Arial"/>
                <w:color w:val="FF0000"/>
                <w:szCs w:val="24"/>
                <w:highlight w:val="yellow"/>
              </w:rPr>
            </w:pPr>
          </w:p>
        </w:tc>
      </w:tr>
      <w:bookmarkEnd w:id="2"/>
    </w:tbl>
    <w:p w14:paraId="0C8BD88D" w14:textId="7A5C75F7" w:rsidR="00D436BC" w:rsidRDefault="00D436BC" w:rsidP="008F7869">
      <w:pPr>
        <w:spacing w:after="120"/>
        <w:jc w:val="both"/>
        <w:rPr>
          <w:rFonts w:ascii="Arial" w:hAnsi="Arial" w:cs="Arial"/>
          <w:b/>
          <w:szCs w:val="24"/>
        </w:rPr>
      </w:pPr>
    </w:p>
    <w:p w14:paraId="48268442" w14:textId="77777777" w:rsidR="00D436BC" w:rsidRDefault="00D436BC" w:rsidP="008F7869">
      <w:pPr>
        <w:jc w:val="both"/>
        <w:rPr>
          <w:rFonts w:ascii="Arial" w:hAnsi="Arial" w:cs="Arial"/>
          <w:b/>
          <w:szCs w:val="24"/>
        </w:rPr>
      </w:pPr>
      <w:r>
        <w:rPr>
          <w:rFonts w:ascii="Arial" w:hAnsi="Arial" w:cs="Arial"/>
          <w:b/>
          <w:szCs w:val="24"/>
        </w:rPr>
        <w:br w:type="page"/>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7"/>
        <w:gridCol w:w="2311"/>
        <w:gridCol w:w="1430"/>
        <w:gridCol w:w="2523"/>
        <w:gridCol w:w="963"/>
        <w:gridCol w:w="963"/>
        <w:gridCol w:w="963"/>
        <w:gridCol w:w="963"/>
        <w:gridCol w:w="2311"/>
      </w:tblGrid>
      <w:tr w:rsidR="000960E5" w:rsidRPr="000D7575" w14:paraId="4D71922D" w14:textId="77777777" w:rsidTr="001F7012">
        <w:tc>
          <w:tcPr>
            <w:tcW w:w="1747" w:type="dxa"/>
            <w:shd w:val="clear" w:color="auto" w:fill="auto"/>
          </w:tcPr>
          <w:p w14:paraId="6BFF44E7"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lastRenderedPageBreak/>
              <w:t>Business Plan Outcome</w:t>
            </w:r>
          </w:p>
        </w:tc>
        <w:tc>
          <w:tcPr>
            <w:tcW w:w="2311" w:type="dxa"/>
            <w:shd w:val="clear" w:color="auto" w:fill="auto"/>
          </w:tcPr>
          <w:p w14:paraId="3B034E26"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08D9E7F1"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Reporting Frequency</w:t>
            </w:r>
          </w:p>
        </w:tc>
        <w:tc>
          <w:tcPr>
            <w:tcW w:w="2523" w:type="dxa"/>
            <w:shd w:val="clear" w:color="auto" w:fill="auto"/>
          </w:tcPr>
          <w:p w14:paraId="2AA3BDC0"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RAG Rating Definition</w:t>
            </w:r>
          </w:p>
          <w:p w14:paraId="66B3473D" w14:textId="77777777" w:rsidR="000960E5" w:rsidRPr="000D7575" w:rsidRDefault="000960E5" w:rsidP="008F7869">
            <w:pPr>
              <w:spacing w:after="120"/>
              <w:jc w:val="both"/>
              <w:rPr>
                <w:rFonts w:ascii="Arial" w:eastAsia="Calibri" w:hAnsi="Arial" w:cs="Arial"/>
                <w:b/>
                <w:szCs w:val="24"/>
              </w:rPr>
            </w:pPr>
          </w:p>
        </w:tc>
        <w:tc>
          <w:tcPr>
            <w:tcW w:w="963" w:type="dxa"/>
            <w:shd w:val="clear" w:color="auto" w:fill="auto"/>
          </w:tcPr>
          <w:p w14:paraId="06C0DCDC" w14:textId="35D30219"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sidR="00C54929">
              <w:rPr>
                <w:rFonts w:ascii="Arial" w:eastAsia="Calibri" w:hAnsi="Arial" w:cs="Arial"/>
                <w:b/>
                <w:szCs w:val="24"/>
              </w:rPr>
              <w:t>23/24</w:t>
            </w:r>
          </w:p>
        </w:tc>
        <w:tc>
          <w:tcPr>
            <w:tcW w:w="963" w:type="dxa"/>
            <w:shd w:val="clear" w:color="auto" w:fill="auto"/>
          </w:tcPr>
          <w:p w14:paraId="2FE59467" w14:textId="705294E1"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sidR="00C54929">
              <w:rPr>
                <w:rFonts w:ascii="Arial" w:eastAsia="Calibri" w:hAnsi="Arial" w:cs="Arial"/>
                <w:b/>
                <w:szCs w:val="24"/>
              </w:rPr>
              <w:t>23/24</w:t>
            </w:r>
          </w:p>
        </w:tc>
        <w:tc>
          <w:tcPr>
            <w:tcW w:w="963" w:type="dxa"/>
            <w:shd w:val="clear" w:color="auto" w:fill="auto"/>
          </w:tcPr>
          <w:p w14:paraId="157AFAE7" w14:textId="7A011140"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sidR="00C54929">
              <w:rPr>
                <w:rFonts w:ascii="Arial" w:eastAsia="Calibri" w:hAnsi="Arial" w:cs="Arial"/>
                <w:b/>
                <w:szCs w:val="24"/>
              </w:rPr>
              <w:t>23/24</w:t>
            </w:r>
          </w:p>
        </w:tc>
        <w:tc>
          <w:tcPr>
            <w:tcW w:w="963" w:type="dxa"/>
            <w:shd w:val="clear" w:color="auto" w:fill="auto"/>
          </w:tcPr>
          <w:p w14:paraId="29F82E56" w14:textId="0D37E950"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sidR="00C54929">
              <w:rPr>
                <w:rFonts w:ascii="Arial" w:eastAsia="Calibri" w:hAnsi="Arial" w:cs="Arial"/>
                <w:b/>
                <w:szCs w:val="24"/>
              </w:rPr>
              <w:t>23/24</w:t>
            </w:r>
          </w:p>
        </w:tc>
        <w:tc>
          <w:tcPr>
            <w:tcW w:w="2311" w:type="dxa"/>
            <w:shd w:val="clear" w:color="auto" w:fill="auto"/>
          </w:tcPr>
          <w:p w14:paraId="3F67EF9C" w14:textId="164A98EC" w:rsidR="00E4651E" w:rsidRPr="00C76CB6" w:rsidRDefault="009C3230" w:rsidP="008F7869">
            <w:pPr>
              <w:jc w:val="both"/>
              <w:rPr>
                <w:rFonts w:ascii="Arial" w:eastAsia="Calibri" w:hAnsi="Arial" w:cs="Arial"/>
                <w:b/>
                <w:szCs w:val="24"/>
              </w:rPr>
            </w:pPr>
            <w:r>
              <w:rPr>
                <w:rFonts w:ascii="Arial" w:eastAsia="Calibri" w:hAnsi="Arial" w:cs="Arial"/>
                <w:b/>
                <w:szCs w:val="24"/>
              </w:rPr>
              <w:t xml:space="preserve">Summary of Quarter </w:t>
            </w:r>
            <w:r w:rsidR="003A3C1A">
              <w:rPr>
                <w:rFonts w:ascii="Arial" w:eastAsia="Calibri" w:hAnsi="Arial" w:cs="Arial"/>
                <w:b/>
                <w:szCs w:val="24"/>
              </w:rPr>
              <w:t>One</w:t>
            </w:r>
            <w:r>
              <w:rPr>
                <w:rFonts w:ascii="Arial" w:eastAsia="Calibri" w:hAnsi="Arial" w:cs="Arial"/>
                <w:b/>
                <w:szCs w:val="24"/>
              </w:rPr>
              <w:t xml:space="preserve"> Performance</w:t>
            </w:r>
          </w:p>
          <w:p w14:paraId="414D4C36" w14:textId="77777777" w:rsidR="000960E5" w:rsidRPr="000D7575" w:rsidRDefault="000960E5" w:rsidP="008F7869">
            <w:pPr>
              <w:jc w:val="both"/>
              <w:rPr>
                <w:rFonts w:ascii="Arial" w:eastAsia="Calibri" w:hAnsi="Arial" w:cs="Arial"/>
                <w:b/>
                <w:szCs w:val="24"/>
              </w:rPr>
            </w:pPr>
          </w:p>
        </w:tc>
      </w:tr>
      <w:tr w:rsidR="00D86D2E" w:rsidRPr="000D7575" w14:paraId="459F65D7" w14:textId="77777777" w:rsidTr="003A3C1A">
        <w:trPr>
          <w:trHeight w:val="1110"/>
        </w:trPr>
        <w:tc>
          <w:tcPr>
            <w:tcW w:w="1747" w:type="dxa"/>
            <w:shd w:val="clear" w:color="auto" w:fill="auto"/>
          </w:tcPr>
          <w:p w14:paraId="14746B01" w14:textId="77777777" w:rsidR="007054D8" w:rsidRPr="007054D8" w:rsidRDefault="007054D8" w:rsidP="008F7869">
            <w:pPr>
              <w:jc w:val="both"/>
              <w:rPr>
                <w:rFonts w:ascii="Arial" w:hAnsi="Arial" w:cs="Arial"/>
                <w:b/>
                <w:bCs/>
                <w:szCs w:val="24"/>
              </w:rPr>
            </w:pPr>
            <w:r w:rsidRPr="007054D8">
              <w:rPr>
                <w:rFonts w:ascii="Arial" w:hAnsi="Arial" w:cs="Arial"/>
                <w:b/>
                <w:bCs/>
                <w:szCs w:val="24"/>
              </w:rPr>
              <w:t>1. Seek to continuously improve standards of health and safety.</w:t>
            </w:r>
          </w:p>
          <w:p w14:paraId="700B0DD9" w14:textId="77777777" w:rsidR="00D86D2E" w:rsidRPr="000D7575" w:rsidRDefault="00D86D2E" w:rsidP="008F7869">
            <w:pPr>
              <w:jc w:val="both"/>
              <w:rPr>
                <w:rFonts w:ascii="Arial" w:eastAsia="Calibri" w:hAnsi="Arial" w:cs="Arial"/>
                <w:b/>
                <w:szCs w:val="24"/>
              </w:rPr>
            </w:pPr>
          </w:p>
          <w:p w14:paraId="731F23A8" w14:textId="77777777" w:rsidR="00D86D2E" w:rsidRPr="000D7575" w:rsidRDefault="00D86D2E" w:rsidP="008F7869">
            <w:pPr>
              <w:jc w:val="both"/>
              <w:rPr>
                <w:rFonts w:ascii="Arial" w:eastAsia="Calibri" w:hAnsi="Arial" w:cs="Arial"/>
                <w:b/>
                <w:szCs w:val="24"/>
              </w:rPr>
            </w:pPr>
          </w:p>
        </w:tc>
        <w:tc>
          <w:tcPr>
            <w:tcW w:w="2311" w:type="dxa"/>
            <w:shd w:val="clear" w:color="auto" w:fill="auto"/>
          </w:tcPr>
          <w:p w14:paraId="0CA7DE8B" w14:textId="77777777" w:rsidR="00D86D2E" w:rsidRPr="000D7575" w:rsidRDefault="00D86D2E" w:rsidP="008F7869">
            <w:pPr>
              <w:spacing w:after="120"/>
              <w:jc w:val="both"/>
              <w:rPr>
                <w:rFonts w:ascii="Arial" w:eastAsia="Calibri" w:hAnsi="Arial" w:cs="Arial"/>
                <w:szCs w:val="24"/>
              </w:rPr>
            </w:pPr>
            <w:r w:rsidRPr="000D7575">
              <w:rPr>
                <w:rFonts w:ascii="Arial" w:eastAsia="Calibri" w:hAnsi="Arial" w:cs="Arial"/>
                <w:szCs w:val="24"/>
              </w:rPr>
              <w:t>2. RIDDOR accidents/incidents.</w:t>
            </w:r>
          </w:p>
        </w:tc>
        <w:tc>
          <w:tcPr>
            <w:tcW w:w="1430" w:type="dxa"/>
            <w:shd w:val="clear" w:color="auto" w:fill="auto"/>
          </w:tcPr>
          <w:p w14:paraId="1F112D60" w14:textId="77777777" w:rsidR="00D86D2E" w:rsidRPr="000D7575" w:rsidRDefault="00D86D2E" w:rsidP="008F7869">
            <w:pPr>
              <w:spacing w:after="120"/>
              <w:jc w:val="both"/>
              <w:rPr>
                <w:rFonts w:ascii="Arial" w:eastAsia="Calibri" w:hAnsi="Arial" w:cs="Arial"/>
                <w:szCs w:val="24"/>
              </w:rPr>
            </w:pPr>
            <w:r w:rsidRPr="000D7575">
              <w:rPr>
                <w:rFonts w:ascii="Arial" w:eastAsia="Calibri" w:hAnsi="Arial" w:cs="Arial"/>
                <w:szCs w:val="24"/>
              </w:rPr>
              <w:t>Quarterly.</w:t>
            </w:r>
          </w:p>
        </w:tc>
        <w:tc>
          <w:tcPr>
            <w:tcW w:w="2523" w:type="dxa"/>
            <w:shd w:val="clear" w:color="auto" w:fill="auto"/>
          </w:tcPr>
          <w:p w14:paraId="71067C29" w14:textId="77777777" w:rsidR="00D86D2E" w:rsidRPr="000D7575" w:rsidRDefault="00D86D2E" w:rsidP="008F7869">
            <w:pPr>
              <w:pStyle w:val="ListParagraph"/>
              <w:numPr>
                <w:ilvl w:val="0"/>
                <w:numId w:val="1"/>
              </w:numPr>
              <w:spacing w:after="0" w:line="240" w:lineRule="auto"/>
              <w:jc w:val="both"/>
              <w:rPr>
                <w:rFonts w:ascii="Arial" w:hAnsi="Arial" w:cs="Arial"/>
                <w:sz w:val="24"/>
                <w:szCs w:val="24"/>
              </w:rPr>
            </w:pPr>
            <w:r w:rsidRPr="000D7575">
              <w:rPr>
                <w:rFonts w:ascii="Arial" w:hAnsi="Arial" w:cs="Arial"/>
                <w:sz w:val="24"/>
                <w:szCs w:val="24"/>
              </w:rPr>
              <w:t xml:space="preserve">Red = number of RIDDOR reports per quarter is above 20. </w:t>
            </w:r>
          </w:p>
          <w:p w14:paraId="20D62B41" w14:textId="77777777" w:rsidR="00D86D2E" w:rsidRPr="000D7575" w:rsidRDefault="00D86D2E" w:rsidP="008F7869">
            <w:pPr>
              <w:pStyle w:val="ListParagraph"/>
              <w:numPr>
                <w:ilvl w:val="0"/>
                <w:numId w:val="1"/>
              </w:numPr>
              <w:spacing w:after="0" w:line="240" w:lineRule="auto"/>
              <w:ind w:left="714" w:hanging="357"/>
              <w:jc w:val="both"/>
              <w:rPr>
                <w:rFonts w:ascii="Arial" w:hAnsi="Arial" w:cs="Arial"/>
                <w:sz w:val="24"/>
                <w:szCs w:val="24"/>
              </w:rPr>
            </w:pPr>
            <w:r w:rsidRPr="000D7575">
              <w:rPr>
                <w:rFonts w:ascii="Arial" w:hAnsi="Arial" w:cs="Arial"/>
                <w:sz w:val="24"/>
                <w:szCs w:val="24"/>
              </w:rPr>
              <w:t>Amber = number of RIDDOR reports per quarter is between 10 and 20</w:t>
            </w:r>
          </w:p>
          <w:p w14:paraId="534627EA" w14:textId="77777777" w:rsidR="00D86D2E" w:rsidRPr="000D7575" w:rsidRDefault="00D86D2E" w:rsidP="008F7869">
            <w:pPr>
              <w:pStyle w:val="ListParagraph"/>
              <w:numPr>
                <w:ilvl w:val="0"/>
                <w:numId w:val="1"/>
              </w:numPr>
              <w:spacing w:after="0" w:line="240" w:lineRule="auto"/>
              <w:ind w:left="714" w:hanging="357"/>
              <w:jc w:val="both"/>
              <w:rPr>
                <w:rFonts w:ascii="Arial" w:hAnsi="Arial" w:cs="Arial"/>
                <w:sz w:val="24"/>
                <w:szCs w:val="24"/>
              </w:rPr>
            </w:pPr>
            <w:r w:rsidRPr="000D7575">
              <w:rPr>
                <w:rFonts w:ascii="Arial" w:hAnsi="Arial" w:cs="Arial"/>
                <w:sz w:val="24"/>
                <w:szCs w:val="24"/>
              </w:rPr>
              <w:t xml:space="preserve">Green = number of RIDDOR reports per quarter is less than 10. </w:t>
            </w:r>
          </w:p>
          <w:p w14:paraId="45762AE7" w14:textId="77777777" w:rsidR="00D86D2E" w:rsidRPr="000D7575" w:rsidRDefault="00D86D2E" w:rsidP="008F7869">
            <w:pPr>
              <w:spacing w:after="120"/>
              <w:jc w:val="both"/>
              <w:rPr>
                <w:rFonts w:ascii="Arial" w:eastAsia="Calibri" w:hAnsi="Arial" w:cs="Arial"/>
                <w:szCs w:val="24"/>
              </w:rPr>
            </w:pPr>
          </w:p>
        </w:tc>
        <w:tc>
          <w:tcPr>
            <w:tcW w:w="963" w:type="dxa"/>
            <w:shd w:val="clear" w:color="auto" w:fill="92D050"/>
          </w:tcPr>
          <w:p w14:paraId="6158B329" w14:textId="77777777" w:rsidR="00D86D2E" w:rsidRPr="000D7575" w:rsidRDefault="005B0489" w:rsidP="008F7869">
            <w:pPr>
              <w:pStyle w:val="ListParagraph"/>
              <w:spacing w:after="120" w:line="240" w:lineRule="auto"/>
              <w:ind w:left="0"/>
              <w:jc w:val="both"/>
              <w:rPr>
                <w:rFonts w:ascii="Arial" w:hAnsi="Arial" w:cs="Arial"/>
                <w:sz w:val="24"/>
                <w:szCs w:val="24"/>
              </w:rPr>
            </w:pPr>
            <w:r w:rsidRPr="000D7575">
              <w:rPr>
                <w:rFonts w:ascii="Arial" w:hAnsi="Arial" w:cs="Arial"/>
                <w:sz w:val="24"/>
                <w:szCs w:val="24"/>
              </w:rPr>
              <w:t>Green</w:t>
            </w:r>
          </w:p>
        </w:tc>
        <w:tc>
          <w:tcPr>
            <w:tcW w:w="963" w:type="dxa"/>
            <w:shd w:val="clear" w:color="auto" w:fill="auto"/>
          </w:tcPr>
          <w:p w14:paraId="22DE2488" w14:textId="31FAD847" w:rsidR="00D86D2E" w:rsidRPr="000D7575" w:rsidRDefault="00D86D2E" w:rsidP="008F7869">
            <w:pPr>
              <w:pStyle w:val="ListParagraph"/>
              <w:spacing w:after="120" w:line="240" w:lineRule="auto"/>
              <w:ind w:left="0"/>
              <w:jc w:val="both"/>
              <w:rPr>
                <w:rFonts w:ascii="Arial" w:hAnsi="Arial" w:cs="Arial"/>
                <w:sz w:val="24"/>
                <w:szCs w:val="24"/>
              </w:rPr>
            </w:pPr>
          </w:p>
        </w:tc>
        <w:tc>
          <w:tcPr>
            <w:tcW w:w="963" w:type="dxa"/>
            <w:shd w:val="clear" w:color="auto" w:fill="auto"/>
          </w:tcPr>
          <w:p w14:paraId="3F2C39D1" w14:textId="1A4A5DBD" w:rsidR="00CB069F" w:rsidRPr="000D7575" w:rsidRDefault="00CB069F" w:rsidP="008F7869">
            <w:pPr>
              <w:pStyle w:val="ListParagraph"/>
              <w:spacing w:after="120" w:line="240" w:lineRule="auto"/>
              <w:ind w:left="0"/>
              <w:jc w:val="both"/>
              <w:rPr>
                <w:rFonts w:ascii="Arial" w:hAnsi="Arial" w:cs="Arial"/>
                <w:sz w:val="24"/>
                <w:szCs w:val="24"/>
              </w:rPr>
            </w:pPr>
          </w:p>
        </w:tc>
        <w:tc>
          <w:tcPr>
            <w:tcW w:w="963" w:type="dxa"/>
            <w:shd w:val="clear" w:color="auto" w:fill="auto"/>
          </w:tcPr>
          <w:p w14:paraId="1EB2DA8C" w14:textId="46D952CD" w:rsidR="00D86D2E" w:rsidRPr="000D7575" w:rsidRDefault="00D86D2E" w:rsidP="008F7869">
            <w:pPr>
              <w:spacing w:after="120"/>
              <w:jc w:val="both"/>
              <w:rPr>
                <w:rFonts w:ascii="Arial" w:hAnsi="Arial" w:cs="Arial"/>
                <w:szCs w:val="24"/>
              </w:rPr>
            </w:pPr>
          </w:p>
        </w:tc>
        <w:tc>
          <w:tcPr>
            <w:tcW w:w="2311" w:type="dxa"/>
            <w:shd w:val="clear" w:color="auto" w:fill="auto"/>
          </w:tcPr>
          <w:p w14:paraId="4E76FB9C" w14:textId="30F21E17" w:rsidR="00D86D2E" w:rsidRPr="00C84E1E" w:rsidRDefault="00DB0F01" w:rsidP="006961D6">
            <w:pPr>
              <w:pStyle w:val="NoSpacing"/>
              <w:jc w:val="both"/>
              <w:rPr>
                <w:rFonts w:ascii="Arial" w:hAnsi="Arial" w:cs="Arial"/>
              </w:rPr>
            </w:pPr>
            <w:r>
              <w:rPr>
                <w:rFonts w:ascii="Arial" w:hAnsi="Arial" w:cs="Arial"/>
              </w:rPr>
              <w:t xml:space="preserve">As reported to the </w:t>
            </w:r>
            <w:r w:rsidR="006961D6">
              <w:rPr>
                <w:rFonts w:ascii="Arial" w:hAnsi="Arial" w:cs="Arial"/>
              </w:rPr>
              <w:t>Health and Safety and Environmental Compliance Committee at its August 2023 meeting, n</w:t>
            </w:r>
            <w:r w:rsidR="00E520A6">
              <w:rPr>
                <w:rFonts w:ascii="Arial" w:hAnsi="Arial" w:cs="Arial"/>
              </w:rPr>
              <w:t xml:space="preserve">o </w:t>
            </w:r>
            <w:r>
              <w:rPr>
                <w:rFonts w:ascii="Arial" w:hAnsi="Arial" w:cs="Arial"/>
              </w:rPr>
              <w:t>i</w:t>
            </w:r>
            <w:r w:rsidR="00E520A6">
              <w:rPr>
                <w:rFonts w:ascii="Arial" w:hAnsi="Arial" w:cs="Arial"/>
              </w:rPr>
              <w:t>ncidents</w:t>
            </w:r>
            <w:r>
              <w:rPr>
                <w:rFonts w:ascii="Arial" w:hAnsi="Arial" w:cs="Arial"/>
              </w:rPr>
              <w:t xml:space="preserve"> were</w:t>
            </w:r>
            <w:r w:rsidR="00E520A6">
              <w:rPr>
                <w:rFonts w:ascii="Arial" w:hAnsi="Arial" w:cs="Arial"/>
              </w:rPr>
              <w:t xml:space="preserve"> </w:t>
            </w:r>
            <w:r w:rsidR="00FC264A" w:rsidRPr="007553F1">
              <w:rPr>
                <w:rFonts w:ascii="Arial" w:hAnsi="Arial" w:cs="Arial"/>
              </w:rPr>
              <w:t xml:space="preserve">reported under </w:t>
            </w:r>
            <w:r w:rsidR="00560E3B" w:rsidRPr="007553F1">
              <w:rPr>
                <w:rFonts w:ascii="Arial" w:hAnsi="Arial" w:cs="Arial"/>
              </w:rPr>
              <w:t xml:space="preserve">the </w:t>
            </w:r>
            <w:r w:rsidR="005B0489" w:rsidRPr="007553F1">
              <w:rPr>
                <w:rFonts w:ascii="Arial" w:hAnsi="Arial" w:cs="Arial"/>
              </w:rPr>
              <w:t xml:space="preserve">RIDDOR </w:t>
            </w:r>
            <w:r w:rsidR="00560E3B" w:rsidRPr="007553F1">
              <w:rPr>
                <w:rFonts w:ascii="Arial" w:hAnsi="Arial" w:cs="Arial"/>
              </w:rPr>
              <w:t xml:space="preserve">regulations </w:t>
            </w:r>
            <w:r w:rsidR="005B0489" w:rsidRPr="007553F1">
              <w:rPr>
                <w:rFonts w:ascii="Arial" w:hAnsi="Arial" w:cs="Arial"/>
              </w:rPr>
              <w:t>during Q</w:t>
            </w:r>
            <w:r w:rsidR="003F545D">
              <w:rPr>
                <w:rFonts w:ascii="Arial" w:hAnsi="Arial" w:cs="Arial"/>
              </w:rPr>
              <w:t>1</w:t>
            </w:r>
            <w:r w:rsidR="007553F1" w:rsidRPr="007553F1">
              <w:rPr>
                <w:rFonts w:ascii="Arial" w:hAnsi="Arial" w:cs="Arial"/>
              </w:rPr>
              <w:t>.</w:t>
            </w:r>
          </w:p>
        </w:tc>
      </w:tr>
    </w:tbl>
    <w:p w14:paraId="0F12BE9A" w14:textId="77777777" w:rsidR="00D86D2E" w:rsidRPr="000D7575" w:rsidRDefault="00D86D2E" w:rsidP="008F7869">
      <w:pPr>
        <w:spacing w:after="120"/>
        <w:jc w:val="both"/>
        <w:rPr>
          <w:rFonts w:ascii="Arial" w:hAnsi="Arial" w:cs="Arial"/>
          <w:b/>
          <w:szCs w:val="24"/>
        </w:rPr>
      </w:pPr>
    </w:p>
    <w:p w14:paraId="5D26D716" w14:textId="77777777" w:rsidR="00DC0CEF" w:rsidRPr="000D7575" w:rsidRDefault="00DC0CEF" w:rsidP="008F7869">
      <w:pPr>
        <w:jc w:val="both"/>
        <w:rPr>
          <w:rFonts w:ascii="Arial" w:hAnsi="Arial" w:cs="Arial"/>
          <w:b/>
          <w:szCs w:val="24"/>
        </w:rPr>
      </w:pPr>
      <w:r w:rsidRPr="000D7575">
        <w:rPr>
          <w:rFonts w:ascii="Arial" w:hAnsi="Arial" w:cs="Arial"/>
          <w:b/>
          <w:szCs w:val="24"/>
        </w:rPr>
        <w:br w:type="page"/>
      </w:r>
    </w:p>
    <w:p w14:paraId="36164939" w14:textId="77777777" w:rsidR="00DC0CEF" w:rsidRPr="000D7575" w:rsidRDefault="00DC0CEF" w:rsidP="008F7869">
      <w:pPr>
        <w:spacing w:after="120"/>
        <w:jc w:val="both"/>
        <w:rPr>
          <w:rFonts w:ascii="Arial" w:hAnsi="Arial" w:cs="Arial"/>
          <w:b/>
          <w:szCs w:val="24"/>
        </w:rPr>
      </w:pPr>
      <w:r w:rsidRPr="000D7575">
        <w:rPr>
          <w:rFonts w:ascii="Arial" w:hAnsi="Arial" w:cs="Arial"/>
          <w:b/>
          <w:szCs w:val="24"/>
        </w:rPr>
        <w:lastRenderedPageBreak/>
        <w:t>Performance Indicator 2 - RIDDOR accidents/incidents</w:t>
      </w:r>
    </w:p>
    <w:p w14:paraId="1003EE92" w14:textId="1B9C178B" w:rsidR="00D86D2E" w:rsidRDefault="00DC0CEF" w:rsidP="008F7869">
      <w:pPr>
        <w:spacing w:after="120"/>
        <w:jc w:val="both"/>
        <w:rPr>
          <w:rFonts w:ascii="Arial" w:hAnsi="Arial" w:cs="Arial"/>
          <w:color w:val="FF0000"/>
          <w:szCs w:val="24"/>
        </w:rPr>
      </w:pPr>
      <w:r w:rsidRPr="000D7575">
        <w:rPr>
          <w:rFonts w:ascii="Arial" w:hAnsi="Arial" w:cs="Arial"/>
          <w:szCs w:val="24"/>
        </w:rPr>
        <w:t xml:space="preserve">The graph below tracks the number of accidents and incidents reported under the Reporting of Injuries, Diseases and Dangerous Occurrences Regulations (RIDDOR). </w:t>
      </w:r>
      <w:r w:rsidRPr="007553F1">
        <w:rPr>
          <w:rFonts w:ascii="Arial" w:hAnsi="Arial" w:cs="Arial"/>
          <w:szCs w:val="24"/>
        </w:rPr>
        <w:t xml:space="preserve">There </w:t>
      </w:r>
      <w:r w:rsidR="00646E82" w:rsidRPr="007553F1">
        <w:rPr>
          <w:rFonts w:ascii="Arial" w:hAnsi="Arial" w:cs="Arial"/>
          <w:szCs w:val="24"/>
        </w:rPr>
        <w:t>w</w:t>
      </w:r>
      <w:r w:rsidR="00FE161B">
        <w:rPr>
          <w:rFonts w:ascii="Arial" w:hAnsi="Arial" w:cs="Arial"/>
          <w:szCs w:val="24"/>
        </w:rPr>
        <w:t>ere no</w:t>
      </w:r>
      <w:r w:rsidR="00334C4C" w:rsidRPr="007553F1">
        <w:rPr>
          <w:rFonts w:ascii="Arial" w:hAnsi="Arial" w:cs="Arial"/>
          <w:szCs w:val="24"/>
        </w:rPr>
        <w:t xml:space="preserve"> </w:t>
      </w:r>
      <w:r w:rsidRPr="007553F1">
        <w:rPr>
          <w:rFonts w:ascii="Arial" w:hAnsi="Arial" w:cs="Arial"/>
          <w:szCs w:val="24"/>
        </w:rPr>
        <w:t xml:space="preserve">RIDDOR </w:t>
      </w:r>
      <w:r w:rsidR="00FC264A" w:rsidRPr="007553F1">
        <w:rPr>
          <w:rFonts w:ascii="Arial" w:hAnsi="Arial" w:cs="Arial"/>
          <w:szCs w:val="24"/>
        </w:rPr>
        <w:t>incident</w:t>
      </w:r>
      <w:r w:rsidR="00FE161B">
        <w:rPr>
          <w:rFonts w:ascii="Arial" w:hAnsi="Arial" w:cs="Arial"/>
          <w:szCs w:val="24"/>
        </w:rPr>
        <w:t>s</w:t>
      </w:r>
      <w:r w:rsidR="00FC264A" w:rsidRPr="007553F1">
        <w:rPr>
          <w:rFonts w:ascii="Arial" w:hAnsi="Arial" w:cs="Arial"/>
          <w:szCs w:val="24"/>
        </w:rPr>
        <w:t xml:space="preserve"> </w:t>
      </w:r>
      <w:r w:rsidRPr="007553F1">
        <w:rPr>
          <w:rFonts w:ascii="Arial" w:hAnsi="Arial" w:cs="Arial"/>
          <w:szCs w:val="24"/>
        </w:rPr>
        <w:t>reported in Q</w:t>
      </w:r>
      <w:r w:rsidR="0037561A">
        <w:rPr>
          <w:rFonts w:ascii="Arial" w:hAnsi="Arial" w:cs="Arial"/>
          <w:szCs w:val="24"/>
        </w:rPr>
        <w:t>1</w:t>
      </w:r>
      <w:r w:rsidR="006673B3" w:rsidRPr="007553F1">
        <w:rPr>
          <w:rFonts w:ascii="Arial" w:hAnsi="Arial" w:cs="Arial"/>
          <w:szCs w:val="24"/>
        </w:rPr>
        <w:t xml:space="preserve"> </w:t>
      </w:r>
      <w:r w:rsidRPr="007553F1">
        <w:rPr>
          <w:rFonts w:ascii="Arial" w:hAnsi="Arial" w:cs="Arial"/>
          <w:szCs w:val="24"/>
        </w:rPr>
        <w:t>20</w:t>
      </w:r>
      <w:r w:rsidR="000F7CB5" w:rsidRPr="007553F1">
        <w:rPr>
          <w:rFonts w:ascii="Arial" w:hAnsi="Arial" w:cs="Arial"/>
          <w:szCs w:val="24"/>
        </w:rPr>
        <w:t>2</w:t>
      </w:r>
      <w:r w:rsidR="0037561A">
        <w:rPr>
          <w:rFonts w:ascii="Arial" w:hAnsi="Arial" w:cs="Arial"/>
          <w:szCs w:val="24"/>
        </w:rPr>
        <w:t>3</w:t>
      </w:r>
      <w:r w:rsidRPr="007553F1">
        <w:rPr>
          <w:rFonts w:ascii="Arial" w:hAnsi="Arial" w:cs="Arial"/>
          <w:szCs w:val="24"/>
        </w:rPr>
        <w:t>/2</w:t>
      </w:r>
      <w:r w:rsidR="0037561A">
        <w:rPr>
          <w:rFonts w:ascii="Arial" w:hAnsi="Arial" w:cs="Arial"/>
          <w:szCs w:val="24"/>
        </w:rPr>
        <w:t>4</w:t>
      </w:r>
      <w:r w:rsidRPr="007553F1">
        <w:rPr>
          <w:rFonts w:ascii="Arial" w:hAnsi="Arial" w:cs="Arial"/>
          <w:szCs w:val="24"/>
        </w:rPr>
        <w:t>.</w:t>
      </w:r>
      <w:r w:rsidRPr="000D7575">
        <w:rPr>
          <w:rFonts w:ascii="Arial" w:hAnsi="Arial" w:cs="Arial"/>
          <w:szCs w:val="24"/>
        </w:rPr>
        <w:t xml:space="preserve"> </w:t>
      </w:r>
    </w:p>
    <w:p w14:paraId="01E408DF" w14:textId="28A771FF" w:rsidR="00672F26" w:rsidRPr="009A6FD2" w:rsidRDefault="00FE161B" w:rsidP="008F7869">
      <w:pPr>
        <w:spacing w:after="120"/>
        <w:jc w:val="both"/>
        <w:rPr>
          <w:rFonts w:ascii="Arial" w:hAnsi="Arial" w:cs="Arial"/>
          <w:color w:val="FF0000"/>
          <w:szCs w:val="24"/>
        </w:rPr>
      </w:pPr>
      <w:r>
        <w:rPr>
          <w:rFonts w:ascii="Arial" w:hAnsi="Arial" w:cs="Arial"/>
          <w:noProof/>
          <w:color w:val="FF0000"/>
          <w:szCs w:val="24"/>
        </w:rPr>
        <w:drawing>
          <wp:inline distT="0" distB="0" distL="0" distR="0" wp14:anchorId="37F130DB" wp14:editId="5850A3C4">
            <wp:extent cx="8858250" cy="49244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58250" cy="4924425"/>
                    </a:xfrm>
                    <a:prstGeom prst="rect">
                      <a:avLst/>
                    </a:prstGeom>
                    <a:noFill/>
                    <a:ln>
                      <a:noFill/>
                    </a:ln>
                  </pic:spPr>
                </pic:pic>
              </a:graphicData>
            </a:graphic>
          </wp:inline>
        </w:drawing>
      </w:r>
    </w:p>
    <w:p w14:paraId="2434FE79" w14:textId="77777777" w:rsidR="006D567F" w:rsidRPr="000D7575" w:rsidRDefault="006D567F" w:rsidP="008F7869">
      <w:pPr>
        <w:spacing w:after="120"/>
        <w:jc w:val="both"/>
        <w:rPr>
          <w:rFonts w:ascii="Arial" w:hAnsi="Arial" w:cs="Arial"/>
          <w:szCs w:val="24"/>
        </w:rPr>
        <w:sectPr w:rsidR="006D567F" w:rsidRPr="000D7575" w:rsidSect="001671A2">
          <w:pgSz w:w="16838" w:h="11906" w:orient="landscape"/>
          <w:pgMar w:top="1440" w:right="1440" w:bottom="1440" w:left="1440" w:header="720" w:footer="720" w:gutter="0"/>
          <w:cols w:space="720"/>
          <w:docGrid w:linePitch="326"/>
        </w:sectPr>
      </w:pPr>
    </w:p>
    <w:p w14:paraId="201328ED" w14:textId="77777777" w:rsidR="00D86D2E" w:rsidRPr="000D7575" w:rsidRDefault="00D86D2E" w:rsidP="008F7869">
      <w:pPr>
        <w:jc w:val="both"/>
        <w:rPr>
          <w:rFonts w:ascii="Arial" w:hAnsi="Arial" w:cs="Arial"/>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2098"/>
        <w:gridCol w:w="1430"/>
        <w:gridCol w:w="2559"/>
        <w:gridCol w:w="1091"/>
        <w:gridCol w:w="963"/>
        <w:gridCol w:w="963"/>
        <w:gridCol w:w="963"/>
        <w:gridCol w:w="2250"/>
      </w:tblGrid>
      <w:tr w:rsidR="000960E5" w:rsidRPr="000D7575" w14:paraId="086E13ED" w14:textId="77777777" w:rsidTr="000960E5">
        <w:tc>
          <w:tcPr>
            <w:tcW w:w="1857" w:type="dxa"/>
            <w:tcBorders>
              <w:bottom w:val="single" w:sz="4" w:space="0" w:color="auto"/>
            </w:tcBorders>
            <w:shd w:val="clear" w:color="auto" w:fill="auto"/>
          </w:tcPr>
          <w:p w14:paraId="1A15C2B9"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szCs w:val="24"/>
              </w:rPr>
              <w:br w:type="page"/>
            </w:r>
            <w:r w:rsidRPr="000D7575">
              <w:rPr>
                <w:rFonts w:ascii="Arial" w:eastAsia="Calibri" w:hAnsi="Arial" w:cs="Arial"/>
                <w:b/>
                <w:szCs w:val="24"/>
              </w:rPr>
              <w:t>Business Plan Outcome</w:t>
            </w:r>
          </w:p>
        </w:tc>
        <w:tc>
          <w:tcPr>
            <w:tcW w:w="2098" w:type="dxa"/>
            <w:shd w:val="clear" w:color="auto" w:fill="auto"/>
          </w:tcPr>
          <w:p w14:paraId="4FDBF6A4"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4491DDB3"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Reporting Frequency</w:t>
            </w:r>
          </w:p>
        </w:tc>
        <w:tc>
          <w:tcPr>
            <w:tcW w:w="2559" w:type="dxa"/>
            <w:shd w:val="clear" w:color="auto" w:fill="auto"/>
          </w:tcPr>
          <w:p w14:paraId="2AF2F9FD"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RAG Rating Definition</w:t>
            </w:r>
          </w:p>
          <w:p w14:paraId="466D3035" w14:textId="77777777" w:rsidR="000960E5" w:rsidRPr="000D7575" w:rsidRDefault="000960E5" w:rsidP="008F7869">
            <w:pPr>
              <w:spacing w:after="120"/>
              <w:jc w:val="both"/>
              <w:rPr>
                <w:rFonts w:ascii="Arial" w:eastAsia="Calibri" w:hAnsi="Arial" w:cs="Arial"/>
                <w:b/>
                <w:szCs w:val="24"/>
              </w:rPr>
            </w:pPr>
          </w:p>
        </w:tc>
        <w:tc>
          <w:tcPr>
            <w:tcW w:w="1091" w:type="dxa"/>
            <w:shd w:val="clear" w:color="auto" w:fill="auto"/>
          </w:tcPr>
          <w:p w14:paraId="65DF3E2A" w14:textId="1B0D8D5A"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sidR="00C54929">
              <w:rPr>
                <w:rFonts w:ascii="Arial" w:eastAsia="Calibri" w:hAnsi="Arial" w:cs="Arial"/>
                <w:b/>
                <w:szCs w:val="24"/>
              </w:rPr>
              <w:t>23/24</w:t>
            </w:r>
          </w:p>
        </w:tc>
        <w:tc>
          <w:tcPr>
            <w:tcW w:w="963" w:type="dxa"/>
            <w:shd w:val="clear" w:color="auto" w:fill="auto"/>
          </w:tcPr>
          <w:p w14:paraId="4060B417" w14:textId="4ACC53A0"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sidR="00C54929">
              <w:rPr>
                <w:rFonts w:ascii="Arial" w:eastAsia="Calibri" w:hAnsi="Arial" w:cs="Arial"/>
                <w:b/>
                <w:szCs w:val="24"/>
              </w:rPr>
              <w:t>23/24</w:t>
            </w:r>
          </w:p>
        </w:tc>
        <w:tc>
          <w:tcPr>
            <w:tcW w:w="963" w:type="dxa"/>
            <w:shd w:val="clear" w:color="auto" w:fill="auto"/>
          </w:tcPr>
          <w:p w14:paraId="58E9A03C" w14:textId="72B203B5"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sidR="00C54929">
              <w:rPr>
                <w:rFonts w:ascii="Arial" w:eastAsia="Calibri" w:hAnsi="Arial" w:cs="Arial"/>
                <w:b/>
                <w:szCs w:val="24"/>
              </w:rPr>
              <w:t>23/24</w:t>
            </w:r>
          </w:p>
        </w:tc>
        <w:tc>
          <w:tcPr>
            <w:tcW w:w="963" w:type="dxa"/>
            <w:shd w:val="clear" w:color="auto" w:fill="auto"/>
          </w:tcPr>
          <w:p w14:paraId="15B4FB63" w14:textId="208E92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sidR="00C54929">
              <w:rPr>
                <w:rFonts w:ascii="Arial" w:eastAsia="Calibri" w:hAnsi="Arial" w:cs="Arial"/>
                <w:b/>
                <w:szCs w:val="24"/>
              </w:rPr>
              <w:t>23/24</w:t>
            </w:r>
          </w:p>
        </w:tc>
        <w:tc>
          <w:tcPr>
            <w:tcW w:w="2250" w:type="dxa"/>
            <w:shd w:val="clear" w:color="auto" w:fill="auto"/>
          </w:tcPr>
          <w:p w14:paraId="115FFFBA" w14:textId="1AAA2218" w:rsidR="00E4651E" w:rsidRPr="00C76CB6" w:rsidRDefault="009C3230" w:rsidP="008F7869">
            <w:pPr>
              <w:jc w:val="both"/>
              <w:rPr>
                <w:rFonts w:ascii="Arial" w:eastAsia="Calibri" w:hAnsi="Arial" w:cs="Arial"/>
                <w:b/>
                <w:szCs w:val="24"/>
              </w:rPr>
            </w:pPr>
            <w:r>
              <w:rPr>
                <w:rFonts w:ascii="Arial" w:eastAsia="Calibri" w:hAnsi="Arial" w:cs="Arial"/>
                <w:b/>
                <w:szCs w:val="24"/>
              </w:rPr>
              <w:t xml:space="preserve">Summary of Quarter </w:t>
            </w:r>
            <w:r w:rsidR="003F545D">
              <w:rPr>
                <w:rFonts w:ascii="Arial" w:eastAsia="Calibri" w:hAnsi="Arial" w:cs="Arial"/>
                <w:b/>
                <w:szCs w:val="24"/>
              </w:rPr>
              <w:t>One</w:t>
            </w:r>
            <w:r>
              <w:rPr>
                <w:rFonts w:ascii="Arial" w:eastAsia="Calibri" w:hAnsi="Arial" w:cs="Arial"/>
                <w:b/>
                <w:szCs w:val="24"/>
              </w:rPr>
              <w:t xml:space="preserve"> Performance</w:t>
            </w:r>
          </w:p>
          <w:p w14:paraId="771C0162" w14:textId="77777777" w:rsidR="000960E5" w:rsidRPr="009A6FD2" w:rsidRDefault="000960E5" w:rsidP="008F7869">
            <w:pPr>
              <w:jc w:val="both"/>
              <w:rPr>
                <w:rFonts w:ascii="Arial" w:eastAsia="Calibri" w:hAnsi="Arial" w:cs="Arial"/>
                <w:b/>
                <w:szCs w:val="24"/>
              </w:rPr>
            </w:pPr>
          </w:p>
        </w:tc>
      </w:tr>
      <w:tr w:rsidR="00EA093E" w:rsidRPr="000D7575" w14:paraId="4F7F6E0D" w14:textId="77777777" w:rsidTr="003F545D">
        <w:trPr>
          <w:trHeight w:val="1016"/>
        </w:trPr>
        <w:tc>
          <w:tcPr>
            <w:tcW w:w="1857" w:type="dxa"/>
            <w:shd w:val="clear" w:color="auto" w:fill="auto"/>
          </w:tcPr>
          <w:p w14:paraId="10138022" w14:textId="77777777" w:rsidR="00EA093E" w:rsidRPr="00490013" w:rsidRDefault="00EA093E" w:rsidP="008F7869">
            <w:pPr>
              <w:jc w:val="both"/>
              <w:rPr>
                <w:rFonts w:ascii="Arial" w:hAnsi="Arial" w:cs="Arial"/>
                <w:b/>
                <w:bCs/>
                <w:szCs w:val="24"/>
              </w:rPr>
            </w:pPr>
            <w:r w:rsidRPr="00490013">
              <w:rPr>
                <w:rFonts w:ascii="Arial" w:hAnsi="Arial" w:cs="Arial"/>
                <w:b/>
                <w:bCs/>
                <w:szCs w:val="24"/>
              </w:rPr>
              <w:t>2. Commit to the Scottish Government’s zero carbon targets and maintain the highest standards in environmental compliance.</w:t>
            </w:r>
          </w:p>
          <w:p w14:paraId="01FF2060" w14:textId="3777F58A" w:rsidR="00EA093E" w:rsidRPr="000D7575" w:rsidRDefault="00EA093E" w:rsidP="008F7869">
            <w:pPr>
              <w:jc w:val="both"/>
              <w:rPr>
                <w:rFonts w:ascii="Arial" w:eastAsia="Calibri" w:hAnsi="Arial" w:cs="Arial"/>
                <w:b/>
                <w:szCs w:val="24"/>
              </w:rPr>
            </w:pPr>
          </w:p>
        </w:tc>
        <w:tc>
          <w:tcPr>
            <w:tcW w:w="2098" w:type="dxa"/>
            <w:shd w:val="clear" w:color="auto" w:fill="auto"/>
          </w:tcPr>
          <w:p w14:paraId="1B9D1E48" w14:textId="398B47C4" w:rsidR="00EA093E" w:rsidRPr="002B54D6" w:rsidRDefault="00EA093E" w:rsidP="008F7869">
            <w:pPr>
              <w:spacing w:after="120"/>
              <w:jc w:val="both"/>
              <w:rPr>
                <w:rFonts w:ascii="Arial" w:eastAsia="Calibri" w:hAnsi="Arial" w:cs="Arial"/>
                <w:bCs/>
                <w:szCs w:val="24"/>
              </w:rPr>
            </w:pPr>
            <w:r>
              <w:rPr>
                <w:rFonts w:ascii="Arial" w:eastAsia="Calibri" w:hAnsi="Arial" w:cs="Arial"/>
                <w:bCs/>
                <w:szCs w:val="24"/>
              </w:rPr>
              <w:t xml:space="preserve">3. </w:t>
            </w:r>
            <w:r w:rsidRPr="002B54D6">
              <w:rPr>
                <w:rFonts w:ascii="Arial" w:eastAsia="Calibri" w:hAnsi="Arial" w:cs="Arial"/>
                <w:bCs/>
                <w:szCs w:val="24"/>
              </w:rPr>
              <w:t xml:space="preserve">The HLH Environmental strategy will be developed </w:t>
            </w:r>
            <w:r w:rsidR="009467E5">
              <w:rPr>
                <w:rFonts w:ascii="Arial" w:eastAsia="Calibri" w:hAnsi="Arial" w:cs="Arial"/>
                <w:bCs/>
                <w:szCs w:val="24"/>
              </w:rPr>
              <w:t>in partnership with the Council as it develops its plans</w:t>
            </w:r>
            <w:r w:rsidRPr="002B54D6">
              <w:rPr>
                <w:rFonts w:ascii="Arial" w:eastAsia="Calibri" w:hAnsi="Arial" w:cs="Arial"/>
                <w:bCs/>
                <w:szCs w:val="24"/>
              </w:rPr>
              <w:t xml:space="preserve">. </w:t>
            </w:r>
          </w:p>
          <w:p w14:paraId="759F7889" w14:textId="77777777" w:rsidR="00EA093E" w:rsidRPr="002B54D6" w:rsidRDefault="00EA093E" w:rsidP="008F7869">
            <w:pPr>
              <w:spacing w:after="120"/>
              <w:jc w:val="both"/>
              <w:rPr>
                <w:rFonts w:ascii="Arial" w:eastAsia="Calibri" w:hAnsi="Arial" w:cs="Arial"/>
                <w:bCs/>
                <w:szCs w:val="24"/>
              </w:rPr>
            </w:pPr>
          </w:p>
          <w:p w14:paraId="3389BBF9" w14:textId="57275963" w:rsidR="00EA093E" w:rsidRPr="000D7575" w:rsidRDefault="00EA093E" w:rsidP="008F7869">
            <w:pPr>
              <w:spacing w:after="120"/>
              <w:jc w:val="both"/>
              <w:rPr>
                <w:rFonts w:ascii="Arial" w:eastAsia="Calibri" w:hAnsi="Arial" w:cs="Arial"/>
                <w:szCs w:val="24"/>
              </w:rPr>
            </w:pPr>
          </w:p>
        </w:tc>
        <w:tc>
          <w:tcPr>
            <w:tcW w:w="1430" w:type="dxa"/>
            <w:shd w:val="clear" w:color="auto" w:fill="auto"/>
          </w:tcPr>
          <w:p w14:paraId="0B23C8A5" w14:textId="21EE31A9" w:rsidR="00EA093E" w:rsidRPr="002B54D6" w:rsidRDefault="00EA093E" w:rsidP="008F7869">
            <w:pPr>
              <w:spacing w:after="120"/>
              <w:jc w:val="both"/>
              <w:rPr>
                <w:rFonts w:ascii="Arial" w:eastAsia="Calibri" w:hAnsi="Arial" w:cs="Arial"/>
                <w:bCs/>
                <w:szCs w:val="24"/>
              </w:rPr>
            </w:pPr>
          </w:p>
          <w:p w14:paraId="76D50635" w14:textId="77777777" w:rsidR="00EA093E" w:rsidRPr="002B54D6" w:rsidRDefault="00EA093E" w:rsidP="008F7869">
            <w:pPr>
              <w:spacing w:after="120"/>
              <w:jc w:val="both"/>
              <w:rPr>
                <w:rFonts w:ascii="Arial" w:eastAsia="Calibri" w:hAnsi="Arial" w:cs="Arial"/>
                <w:bCs/>
                <w:szCs w:val="24"/>
              </w:rPr>
            </w:pPr>
          </w:p>
          <w:p w14:paraId="655C0CCA" w14:textId="77777777" w:rsidR="00EA093E" w:rsidRPr="002B54D6" w:rsidRDefault="00EA093E" w:rsidP="008F7869">
            <w:pPr>
              <w:spacing w:after="120"/>
              <w:jc w:val="both"/>
              <w:rPr>
                <w:rFonts w:ascii="Arial" w:eastAsia="Calibri" w:hAnsi="Arial" w:cs="Arial"/>
                <w:bCs/>
                <w:szCs w:val="24"/>
              </w:rPr>
            </w:pPr>
          </w:p>
          <w:p w14:paraId="17638185" w14:textId="77777777" w:rsidR="00EA093E" w:rsidRPr="002B54D6" w:rsidRDefault="00EA093E" w:rsidP="008F7869">
            <w:pPr>
              <w:spacing w:after="120"/>
              <w:jc w:val="both"/>
              <w:rPr>
                <w:rFonts w:ascii="Arial" w:eastAsia="Calibri" w:hAnsi="Arial" w:cs="Arial"/>
                <w:bCs/>
                <w:szCs w:val="24"/>
              </w:rPr>
            </w:pPr>
          </w:p>
          <w:p w14:paraId="5F6C8084" w14:textId="77777777" w:rsidR="00EA093E" w:rsidRPr="002B54D6" w:rsidRDefault="00EA093E" w:rsidP="008F7869">
            <w:pPr>
              <w:spacing w:after="120"/>
              <w:jc w:val="both"/>
              <w:rPr>
                <w:rFonts w:ascii="Arial" w:eastAsia="Calibri" w:hAnsi="Arial" w:cs="Arial"/>
                <w:bCs/>
                <w:szCs w:val="24"/>
              </w:rPr>
            </w:pPr>
          </w:p>
          <w:p w14:paraId="608B2071" w14:textId="77777777" w:rsidR="00EA093E" w:rsidRPr="002B54D6" w:rsidRDefault="00EA093E" w:rsidP="008F7869">
            <w:pPr>
              <w:spacing w:after="120"/>
              <w:jc w:val="both"/>
              <w:rPr>
                <w:rFonts w:ascii="Arial" w:eastAsia="Calibri" w:hAnsi="Arial" w:cs="Arial"/>
                <w:bCs/>
                <w:szCs w:val="24"/>
              </w:rPr>
            </w:pPr>
          </w:p>
          <w:p w14:paraId="54687CBF" w14:textId="77777777" w:rsidR="00EA093E" w:rsidRPr="002B54D6" w:rsidRDefault="00EA093E" w:rsidP="008F7869">
            <w:pPr>
              <w:spacing w:after="120"/>
              <w:jc w:val="both"/>
              <w:rPr>
                <w:rFonts w:ascii="Arial" w:eastAsia="Calibri" w:hAnsi="Arial" w:cs="Arial"/>
                <w:bCs/>
                <w:szCs w:val="24"/>
              </w:rPr>
            </w:pPr>
          </w:p>
          <w:p w14:paraId="4786823A" w14:textId="77777777" w:rsidR="00EA093E" w:rsidRDefault="00EA093E" w:rsidP="008F7869">
            <w:pPr>
              <w:spacing w:after="120"/>
              <w:jc w:val="both"/>
              <w:rPr>
                <w:rFonts w:ascii="Arial" w:eastAsia="Calibri" w:hAnsi="Arial" w:cs="Arial"/>
                <w:bCs/>
                <w:szCs w:val="24"/>
              </w:rPr>
            </w:pPr>
          </w:p>
          <w:p w14:paraId="45FD02AC" w14:textId="04F6ED50" w:rsidR="00EA093E" w:rsidRPr="000D7575" w:rsidRDefault="00EA093E" w:rsidP="008F7869">
            <w:pPr>
              <w:spacing w:after="120"/>
              <w:jc w:val="both"/>
              <w:rPr>
                <w:rFonts w:ascii="Arial" w:eastAsia="Calibri" w:hAnsi="Arial" w:cs="Arial"/>
                <w:szCs w:val="24"/>
              </w:rPr>
            </w:pPr>
            <w:r>
              <w:rPr>
                <w:rFonts w:ascii="Arial" w:eastAsia="Calibri" w:hAnsi="Arial" w:cs="Arial"/>
                <w:bCs/>
                <w:szCs w:val="24"/>
              </w:rPr>
              <w:t>.</w:t>
            </w:r>
            <w:r w:rsidRPr="002B54D6">
              <w:rPr>
                <w:rFonts w:ascii="Arial" w:eastAsia="Calibri" w:hAnsi="Arial" w:cs="Arial"/>
                <w:bCs/>
                <w:szCs w:val="24"/>
              </w:rPr>
              <w:t xml:space="preserve"> </w:t>
            </w:r>
          </w:p>
        </w:tc>
        <w:tc>
          <w:tcPr>
            <w:tcW w:w="2559" w:type="dxa"/>
            <w:shd w:val="clear" w:color="auto" w:fill="auto"/>
          </w:tcPr>
          <w:p w14:paraId="56C49D9F" w14:textId="77777777" w:rsidR="00EA093E" w:rsidRPr="002B54D6" w:rsidRDefault="00EA093E" w:rsidP="008F7869">
            <w:pPr>
              <w:jc w:val="both"/>
              <w:rPr>
                <w:rFonts w:ascii="Arial" w:eastAsia="Calibri" w:hAnsi="Arial" w:cs="Arial"/>
                <w:bCs/>
                <w:szCs w:val="24"/>
              </w:rPr>
            </w:pPr>
          </w:p>
          <w:p w14:paraId="4FDFC24A" w14:textId="77777777" w:rsidR="00EA093E" w:rsidRPr="002B54D6" w:rsidRDefault="00EA093E" w:rsidP="008F7869">
            <w:pPr>
              <w:jc w:val="both"/>
              <w:rPr>
                <w:rFonts w:ascii="Arial" w:eastAsia="Calibri" w:hAnsi="Arial" w:cs="Arial"/>
                <w:bCs/>
                <w:szCs w:val="24"/>
              </w:rPr>
            </w:pPr>
          </w:p>
          <w:p w14:paraId="562D6F71" w14:textId="77777777" w:rsidR="00EA093E" w:rsidRPr="002B54D6" w:rsidRDefault="00EA093E" w:rsidP="008F7869">
            <w:pPr>
              <w:jc w:val="both"/>
              <w:rPr>
                <w:rFonts w:ascii="Arial" w:eastAsia="Calibri" w:hAnsi="Arial" w:cs="Arial"/>
                <w:bCs/>
                <w:szCs w:val="24"/>
              </w:rPr>
            </w:pPr>
          </w:p>
          <w:p w14:paraId="281924BC" w14:textId="77777777" w:rsidR="00EA093E" w:rsidRPr="002B54D6" w:rsidRDefault="00EA093E" w:rsidP="008F7869">
            <w:pPr>
              <w:jc w:val="both"/>
              <w:rPr>
                <w:rFonts w:ascii="Arial" w:eastAsia="Calibri" w:hAnsi="Arial" w:cs="Arial"/>
                <w:bCs/>
                <w:szCs w:val="24"/>
              </w:rPr>
            </w:pPr>
          </w:p>
          <w:p w14:paraId="67A2FC3D" w14:textId="77777777" w:rsidR="00EA093E" w:rsidRPr="002B54D6" w:rsidRDefault="00EA093E" w:rsidP="008F7869">
            <w:pPr>
              <w:jc w:val="both"/>
              <w:rPr>
                <w:rFonts w:ascii="Arial" w:eastAsia="Calibri" w:hAnsi="Arial" w:cs="Arial"/>
                <w:bCs/>
                <w:szCs w:val="24"/>
              </w:rPr>
            </w:pPr>
          </w:p>
          <w:p w14:paraId="72B395FC" w14:textId="77777777" w:rsidR="00EA093E" w:rsidRPr="002B54D6" w:rsidRDefault="00EA093E" w:rsidP="008F7869">
            <w:pPr>
              <w:jc w:val="both"/>
              <w:rPr>
                <w:rFonts w:ascii="Arial" w:eastAsia="Calibri" w:hAnsi="Arial" w:cs="Arial"/>
                <w:bCs/>
                <w:szCs w:val="24"/>
              </w:rPr>
            </w:pPr>
          </w:p>
          <w:p w14:paraId="6E8DDEFA" w14:textId="77777777" w:rsidR="00EA093E" w:rsidRPr="002B54D6" w:rsidRDefault="00EA093E" w:rsidP="008F7869">
            <w:pPr>
              <w:jc w:val="both"/>
              <w:rPr>
                <w:rFonts w:ascii="Arial" w:eastAsia="Calibri" w:hAnsi="Arial" w:cs="Arial"/>
                <w:bCs/>
                <w:szCs w:val="24"/>
              </w:rPr>
            </w:pPr>
          </w:p>
          <w:p w14:paraId="53B01587" w14:textId="77777777" w:rsidR="00EA093E" w:rsidRPr="002B54D6" w:rsidRDefault="00EA093E" w:rsidP="008F7869">
            <w:pPr>
              <w:jc w:val="both"/>
              <w:rPr>
                <w:rFonts w:ascii="Arial" w:eastAsia="Calibri" w:hAnsi="Arial" w:cs="Arial"/>
                <w:bCs/>
                <w:szCs w:val="24"/>
              </w:rPr>
            </w:pPr>
          </w:p>
          <w:p w14:paraId="33F07949" w14:textId="599FC9EB" w:rsidR="00EA093E" w:rsidRPr="00C76CB6" w:rsidRDefault="00EA093E" w:rsidP="008F7869">
            <w:pPr>
              <w:jc w:val="both"/>
              <w:rPr>
                <w:rFonts w:ascii="Arial" w:hAnsi="Arial" w:cs="Arial"/>
                <w:szCs w:val="24"/>
              </w:rPr>
            </w:pPr>
          </w:p>
        </w:tc>
        <w:tc>
          <w:tcPr>
            <w:tcW w:w="1091" w:type="dxa"/>
            <w:shd w:val="clear" w:color="auto" w:fill="BFBFBF" w:themeFill="background1" w:themeFillShade="BF"/>
          </w:tcPr>
          <w:p w14:paraId="2B69A6A2" w14:textId="7AB7219B" w:rsidR="00EA093E" w:rsidRPr="000D7575" w:rsidRDefault="00EA093E" w:rsidP="008F7869">
            <w:pPr>
              <w:jc w:val="both"/>
              <w:rPr>
                <w:rFonts w:ascii="Arial" w:hAnsi="Arial" w:cs="Arial"/>
                <w:szCs w:val="24"/>
              </w:rPr>
            </w:pPr>
            <w:r>
              <w:rPr>
                <w:rFonts w:ascii="Arial" w:hAnsi="Arial" w:cs="Arial"/>
                <w:szCs w:val="24"/>
              </w:rPr>
              <w:t>N</w:t>
            </w:r>
            <w:r w:rsidR="005775B4">
              <w:rPr>
                <w:rFonts w:ascii="Arial" w:hAnsi="Arial" w:cs="Arial"/>
                <w:szCs w:val="24"/>
              </w:rPr>
              <w:t>A</w:t>
            </w:r>
          </w:p>
        </w:tc>
        <w:tc>
          <w:tcPr>
            <w:tcW w:w="963" w:type="dxa"/>
            <w:shd w:val="clear" w:color="auto" w:fill="auto"/>
          </w:tcPr>
          <w:p w14:paraId="0F2A68C6" w14:textId="4293B75A" w:rsidR="00EA093E" w:rsidRPr="000D7575" w:rsidRDefault="00EA093E" w:rsidP="008F7869">
            <w:pPr>
              <w:jc w:val="both"/>
              <w:rPr>
                <w:rFonts w:ascii="Arial" w:hAnsi="Arial" w:cs="Arial"/>
                <w:szCs w:val="24"/>
              </w:rPr>
            </w:pPr>
          </w:p>
        </w:tc>
        <w:tc>
          <w:tcPr>
            <w:tcW w:w="963" w:type="dxa"/>
            <w:shd w:val="clear" w:color="auto" w:fill="auto"/>
          </w:tcPr>
          <w:p w14:paraId="69023830" w14:textId="6D53CAB0" w:rsidR="00EA093E" w:rsidRPr="000D7575" w:rsidRDefault="00EA093E" w:rsidP="008F7869">
            <w:pPr>
              <w:jc w:val="both"/>
              <w:rPr>
                <w:rFonts w:ascii="Arial" w:hAnsi="Arial" w:cs="Arial"/>
                <w:szCs w:val="24"/>
              </w:rPr>
            </w:pPr>
          </w:p>
        </w:tc>
        <w:tc>
          <w:tcPr>
            <w:tcW w:w="963" w:type="dxa"/>
            <w:shd w:val="clear" w:color="auto" w:fill="auto"/>
          </w:tcPr>
          <w:p w14:paraId="1532757D" w14:textId="0AAEC1F7" w:rsidR="00EA093E" w:rsidRPr="000D7575" w:rsidRDefault="00EA093E" w:rsidP="008F7869">
            <w:pPr>
              <w:jc w:val="both"/>
              <w:rPr>
                <w:rFonts w:ascii="Arial" w:hAnsi="Arial" w:cs="Arial"/>
                <w:szCs w:val="24"/>
              </w:rPr>
            </w:pPr>
          </w:p>
        </w:tc>
        <w:tc>
          <w:tcPr>
            <w:tcW w:w="2250" w:type="dxa"/>
            <w:shd w:val="clear" w:color="auto" w:fill="auto"/>
          </w:tcPr>
          <w:p w14:paraId="7A72DA4E" w14:textId="6604D46F" w:rsidR="00EA093E" w:rsidRPr="002B54D6" w:rsidRDefault="00EA093E" w:rsidP="008F7869">
            <w:pPr>
              <w:spacing w:after="120"/>
              <w:jc w:val="both"/>
              <w:rPr>
                <w:rFonts w:ascii="Arial" w:eastAsia="Calibri" w:hAnsi="Arial" w:cs="Arial"/>
                <w:bCs/>
                <w:szCs w:val="24"/>
              </w:rPr>
            </w:pPr>
            <w:r>
              <w:rPr>
                <w:rFonts w:ascii="Arial" w:eastAsia="Calibri" w:hAnsi="Arial" w:cs="Arial"/>
                <w:szCs w:val="24"/>
              </w:rPr>
              <w:t>N</w:t>
            </w:r>
            <w:r w:rsidR="00E01A0D">
              <w:rPr>
                <w:rFonts w:ascii="Arial" w:eastAsia="Calibri" w:hAnsi="Arial" w:cs="Arial"/>
                <w:szCs w:val="24"/>
              </w:rPr>
              <w:t>/</w:t>
            </w:r>
            <w:r>
              <w:rPr>
                <w:rFonts w:ascii="Arial" w:eastAsia="Calibri" w:hAnsi="Arial" w:cs="Arial"/>
                <w:szCs w:val="24"/>
              </w:rPr>
              <w:t xml:space="preserve">A - </w:t>
            </w:r>
            <w:r w:rsidRPr="002B54D6">
              <w:rPr>
                <w:rFonts w:ascii="Arial" w:eastAsia="Calibri" w:hAnsi="Arial" w:cs="Arial"/>
                <w:bCs/>
                <w:szCs w:val="24"/>
              </w:rPr>
              <w:t xml:space="preserve">Performance indicators will be identified through the development of these plans and will be aligned with THC’s carbon reduction strategy given the contractual (particularly property) arrangements that there are in place between THC and HLH. </w:t>
            </w:r>
          </w:p>
          <w:p w14:paraId="4BD1ED0A" w14:textId="232DE730" w:rsidR="00EA093E" w:rsidRPr="00C76CB6" w:rsidRDefault="00EA093E" w:rsidP="008F7869">
            <w:pPr>
              <w:autoSpaceDE w:val="0"/>
              <w:autoSpaceDN w:val="0"/>
              <w:adjustRightInd w:val="0"/>
              <w:jc w:val="both"/>
              <w:rPr>
                <w:rFonts w:ascii="Arial" w:eastAsia="Calibri" w:hAnsi="Arial" w:cs="Arial"/>
                <w:color w:val="FF0000"/>
                <w:szCs w:val="24"/>
              </w:rPr>
            </w:pPr>
          </w:p>
        </w:tc>
      </w:tr>
    </w:tbl>
    <w:p w14:paraId="169F4E3D" w14:textId="212742AF" w:rsidR="00490013" w:rsidRDefault="00D86D2E" w:rsidP="008F7869">
      <w:pPr>
        <w:jc w:val="both"/>
        <w:rPr>
          <w:rFonts w:ascii="Arial" w:hAnsi="Arial" w:cs="Arial"/>
          <w:szCs w:val="24"/>
        </w:rPr>
      </w:pPr>
      <w:r w:rsidRPr="000D7575">
        <w:rPr>
          <w:rFonts w:ascii="Arial" w:hAnsi="Arial" w:cs="Arial"/>
          <w:szCs w:val="24"/>
        </w:rPr>
        <w:t xml:space="preserve"> </w:t>
      </w:r>
    </w:p>
    <w:p w14:paraId="06D26237" w14:textId="08ACB7D0" w:rsidR="00D436BC" w:rsidRDefault="00D436BC" w:rsidP="008F7869">
      <w:pPr>
        <w:jc w:val="both"/>
        <w:rPr>
          <w:rFonts w:ascii="Arial" w:hAnsi="Arial" w:cs="Arial"/>
          <w:szCs w:val="24"/>
        </w:rPr>
      </w:pPr>
      <w:r>
        <w:rPr>
          <w:rFonts w:ascii="Arial" w:hAnsi="Arial" w:cs="Arial"/>
          <w:szCs w:val="24"/>
        </w:rPr>
        <w:br w:type="page"/>
      </w:r>
    </w:p>
    <w:p w14:paraId="65146640" w14:textId="77777777" w:rsidR="001645AA" w:rsidRPr="000D7575" w:rsidRDefault="001645AA" w:rsidP="008F7869">
      <w:pPr>
        <w:jc w:val="both"/>
        <w:rPr>
          <w:rFonts w:ascii="Arial" w:hAnsi="Arial" w:cs="Arial"/>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8"/>
        <w:gridCol w:w="2060"/>
        <w:gridCol w:w="1430"/>
        <w:gridCol w:w="2521"/>
        <w:gridCol w:w="1084"/>
        <w:gridCol w:w="1027"/>
        <w:gridCol w:w="963"/>
        <w:gridCol w:w="1032"/>
        <w:gridCol w:w="2199"/>
      </w:tblGrid>
      <w:tr w:rsidR="000960E5" w:rsidRPr="009F1AD5" w14:paraId="51829C72" w14:textId="77777777" w:rsidTr="0009529A">
        <w:tc>
          <w:tcPr>
            <w:tcW w:w="1858" w:type="dxa"/>
            <w:tcBorders>
              <w:top w:val="single" w:sz="4" w:space="0" w:color="auto"/>
              <w:left w:val="single" w:sz="4" w:space="0" w:color="auto"/>
              <w:bottom w:val="single" w:sz="4" w:space="0" w:color="auto"/>
              <w:right w:val="single" w:sz="4" w:space="0" w:color="auto"/>
            </w:tcBorders>
            <w:shd w:val="clear" w:color="auto" w:fill="auto"/>
          </w:tcPr>
          <w:p w14:paraId="788931AE" w14:textId="77777777" w:rsidR="000960E5" w:rsidRPr="009F1AD5" w:rsidRDefault="000960E5" w:rsidP="008F7869">
            <w:pPr>
              <w:spacing w:after="120"/>
              <w:jc w:val="both"/>
              <w:rPr>
                <w:rFonts w:ascii="Arial" w:eastAsia="Calibri" w:hAnsi="Arial" w:cs="Arial"/>
                <w:b/>
                <w:szCs w:val="24"/>
              </w:rPr>
            </w:pPr>
            <w:r w:rsidRPr="009F1AD5">
              <w:rPr>
                <w:rFonts w:ascii="Arial" w:eastAsia="Calibri" w:hAnsi="Arial" w:cs="Arial"/>
                <w:b/>
                <w:szCs w:val="24"/>
              </w:rPr>
              <w:br w:type="page"/>
              <w:t>Business Plan Outcome</w:t>
            </w:r>
          </w:p>
        </w:tc>
        <w:tc>
          <w:tcPr>
            <w:tcW w:w="2060" w:type="dxa"/>
            <w:tcBorders>
              <w:top w:val="single" w:sz="4" w:space="0" w:color="auto"/>
              <w:left w:val="single" w:sz="4" w:space="0" w:color="auto"/>
              <w:bottom w:val="single" w:sz="4" w:space="0" w:color="auto"/>
              <w:right w:val="single" w:sz="4" w:space="0" w:color="auto"/>
            </w:tcBorders>
            <w:shd w:val="clear" w:color="auto" w:fill="auto"/>
          </w:tcPr>
          <w:p w14:paraId="4243D0E7" w14:textId="77777777" w:rsidR="000960E5" w:rsidRPr="009F1AD5" w:rsidRDefault="000960E5" w:rsidP="008F7869">
            <w:pPr>
              <w:spacing w:after="120"/>
              <w:jc w:val="both"/>
              <w:rPr>
                <w:rFonts w:ascii="Arial" w:eastAsia="Calibri" w:hAnsi="Arial" w:cs="Arial"/>
                <w:b/>
                <w:szCs w:val="24"/>
              </w:rPr>
            </w:pPr>
            <w:r w:rsidRPr="009F1AD5">
              <w:rPr>
                <w:rFonts w:ascii="Arial" w:eastAsia="Calibri" w:hAnsi="Arial" w:cs="Arial"/>
                <w:b/>
                <w:szCs w:val="24"/>
              </w:rPr>
              <w:t>Performance Indicator</w:t>
            </w:r>
          </w:p>
        </w:tc>
        <w:tc>
          <w:tcPr>
            <w:tcW w:w="1430" w:type="dxa"/>
            <w:tcBorders>
              <w:top w:val="single" w:sz="4" w:space="0" w:color="auto"/>
              <w:left w:val="single" w:sz="4" w:space="0" w:color="auto"/>
              <w:bottom w:val="single" w:sz="4" w:space="0" w:color="auto"/>
              <w:right w:val="single" w:sz="4" w:space="0" w:color="auto"/>
            </w:tcBorders>
            <w:shd w:val="clear" w:color="auto" w:fill="auto"/>
          </w:tcPr>
          <w:p w14:paraId="3EB20EF3" w14:textId="77777777" w:rsidR="000960E5" w:rsidRPr="009F1AD5" w:rsidRDefault="000960E5" w:rsidP="008F7869">
            <w:pPr>
              <w:spacing w:after="120"/>
              <w:jc w:val="both"/>
              <w:rPr>
                <w:rFonts w:ascii="Arial" w:eastAsia="Calibri" w:hAnsi="Arial" w:cs="Arial"/>
                <w:b/>
                <w:szCs w:val="24"/>
              </w:rPr>
            </w:pPr>
            <w:r w:rsidRPr="009F1AD5">
              <w:rPr>
                <w:rFonts w:ascii="Arial" w:eastAsia="Calibri" w:hAnsi="Arial" w:cs="Arial"/>
                <w:b/>
                <w:szCs w:val="24"/>
              </w:rPr>
              <w:t>Reporting Frequency</w:t>
            </w:r>
          </w:p>
        </w:tc>
        <w:tc>
          <w:tcPr>
            <w:tcW w:w="2521" w:type="dxa"/>
            <w:tcBorders>
              <w:top w:val="single" w:sz="4" w:space="0" w:color="auto"/>
              <w:left w:val="single" w:sz="4" w:space="0" w:color="auto"/>
              <w:bottom w:val="single" w:sz="4" w:space="0" w:color="auto"/>
              <w:right w:val="single" w:sz="4" w:space="0" w:color="auto"/>
            </w:tcBorders>
            <w:shd w:val="clear" w:color="auto" w:fill="auto"/>
          </w:tcPr>
          <w:p w14:paraId="4FF462BC" w14:textId="77777777" w:rsidR="000960E5" w:rsidRPr="009F1AD5" w:rsidRDefault="000960E5" w:rsidP="008F7869">
            <w:pPr>
              <w:spacing w:after="120"/>
              <w:jc w:val="both"/>
              <w:rPr>
                <w:rFonts w:ascii="Arial" w:eastAsia="Calibri" w:hAnsi="Arial" w:cs="Arial"/>
                <w:b/>
                <w:szCs w:val="24"/>
              </w:rPr>
            </w:pPr>
            <w:r w:rsidRPr="009F1AD5">
              <w:rPr>
                <w:rFonts w:ascii="Arial" w:eastAsia="Calibri" w:hAnsi="Arial" w:cs="Arial"/>
                <w:b/>
                <w:szCs w:val="24"/>
              </w:rPr>
              <w:t>RAG Rating Definition</w:t>
            </w:r>
          </w:p>
          <w:p w14:paraId="6D7C93B2" w14:textId="77777777" w:rsidR="000960E5" w:rsidRPr="009F1AD5" w:rsidRDefault="000960E5" w:rsidP="008F7869">
            <w:pPr>
              <w:spacing w:after="120"/>
              <w:jc w:val="both"/>
              <w:rPr>
                <w:rFonts w:ascii="Arial" w:eastAsia="Calibri" w:hAnsi="Arial" w:cs="Arial"/>
                <w:b/>
                <w:szCs w:val="24"/>
              </w:rPr>
            </w:pPr>
          </w:p>
        </w:tc>
        <w:tc>
          <w:tcPr>
            <w:tcW w:w="1084" w:type="dxa"/>
            <w:tcBorders>
              <w:top w:val="single" w:sz="4" w:space="0" w:color="auto"/>
              <w:left w:val="single" w:sz="4" w:space="0" w:color="auto"/>
              <w:bottom w:val="single" w:sz="4" w:space="0" w:color="auto"/>
              <w:right w:val="single" w:sz="4" w:space="0" w:color="auto"/>
            </w:tcBorders>
            <w:shd w:val="clear" w:color="auto" w:fill="auto"/>
          </w:tcPr>
          <w:p w14:paraId="5F3B05DA" w14:textId="3FEA3BBE" w:rsidR="000960E5" w:rsidRPr="009F1AD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sidR="00C54929">
              <w:rPr>
                <w:rFonts w:ascii="Arial" w:eastAsia="Calibri" w:hAnsi="Arial" w:cs="Arial"/>
                <w:b/>
                <w:szCs w:val="24"/>
              </w:rPr>
              <w:t>23/24</w:t>
            </w:r>
          </w:p>
        </w:tc>
        <w:tc>
          <w:tcPr>
            <w:tcW w:w="1027" w:type="dxa"/>
            <w:tcBorders>
              <w:top w:val="single" w:sz="4" w:space="0" w:color="auto"/>
              <w:left w:val="single" w:sz="4" w:space="0" w:color="auto"/>
              <w:bottom w:val="single" w:sz="4" w:space="0" w:color="auto"/>
              <w:right w:val="single" w:sz="4" w:space="0" w:color="auto"/>
            </w:tcBorders>
            <w:shd w:val="clear" w:color="auto" w:fill="auto"/>
          </w:tcPr>
          <w:p w14:paraId="765C7580" w14:textId="3AEE42D0" w:rsidR="000960E5" w:rsidRPr="009F1AD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sidR="00C54929">
              <w:rPr>
                <w:rFonts w:ascii="Arial" w:eastAsia="Calibri" w:hAnsi="Arial" w:cs="Arial"/>
                <w:b/>
                <w:szCs w:val="24"/>
              </w:rPr>
              <w:t>23/24</w:t>
            </w: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5414B2A0" w14:textId="6D75BAA6" w:rsidR="000960E5" w:rsidRPr="009F1AD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sidR="00C54929">
              <w:rPr>
                <w:rFonts w:ascii="Arial" w:eastAsia="Calibri" w:hAnsi="Arial" w:cs="Arial"/>
                <w:b/>
                <w:szCs w:val="24"/>
              </w:rPr>
              <w:t>23/24</w:t>
            </w:r>
          </w:p>
        </w:tc>
        <w:tc>
          <w:tcPr>
            <w:tcW w:w="1032" w:type="dxa"/>
            <w:tcBorders>
              <w:top w:val="single" w:sz="4" w:space="0" w:color="auto"/>
              <w:left w:val="single" w:sz="4" w:space="0" w:color="auto"/>
              <w:bottom w:val="single" w:sz="4" w:space="0" w:color="auto"/>
              <w:right w:val="single" w:sz="4" w:space="0" w:color="auto"/>
            </w:tcBorders>
            <w:shd w:val="clear" w:color="auto" w:fill="auto"/>
          </w:tcPr>
          <w:p w14:paraId="3915792B" w14:textId="33FB8F91" w:rsidR="000960E5" w:rsidRPr="009F1AD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sidR="00C54929">
              <w:rPr>
                <w:rFonts w:ascii="Arial" w:eastAsia="Calibri" w:hAnsi="Arial" w:cs="Arial"/>
                <w:b/>
                <w:szCs w:val="24"/>
              </w:rPr>
              <w:t>23/24</w:t>
            </w:r>
          </w:p>
        </w:tc>
        <w:tc>
          <w:tcPr>
            <w:tcW w:w="2199" w:type="dxa"/>
            <w:tcBorders>
              <w:top w:val="single" w:sz="4" w:space="0" w:color="auto"/>
              <w:left w:val="single" w:sz="4" w:space="0" w:color="auto"/>
              <w:bottom w:val="single" w:sz="4" w:space="0" w:color="auto"/>
              <w:right w:val="single" w:sz="4" w:space="0" w:color="auto"/>
            </w:tcBorders>
            <w:shd w:val="clear" w:color="auto" w:fill="auto"/>
          </w:tcPr>
          <w:p w14:paraId="2AE2440F" w14:textId="46FEBAEB" w:rsidR="00E4651E" w:rsidRPr="00C76CB6" w:rsidRDefault="009C3230" w:rsidP="008F7869">
            <w:pPr>
              <w:jc w:val="both"/>
              <w:rPr>
                <w:rFonts w:ascii="Arial" w:eastAsia="Calibri" w:hAnsi="Arial" w:cs="Arial"/>
                <w:b/>
                <w:szCs w:val="24"/>
              </w:rPr>
            </w:pPr>
            <w:r>
              <w:rPr>
                <w:rFonts w:ascii="Arial" w:eastAsia="Calibri" w:hAnsi="Arial" w:cs="Arial"/>
                <w:b/>
                <w:szCs w:val="24"/>
              </w:rPr>
              <w:t xml:space="preserve">Summary of Quarter </w:t>
            </w:r>
            <w:r w:rsidR="003F545D">
              <w:rPr>
                <w:rFonts w:ascii="Arial" w:eastAsia="Calibri" w:hAnsi="Arial" w:cs="Arial"/>
                <w:b/>
                <w:szCs w:val="24"/>
              </w:rPr>
              <w:t>One</w:t>
            </w:r>
            <w:r>
              <w:rPr>
                <w:rFonts w:ascii="Arial" w:eastAsia="Calibri" w:hAnsi="Arial" w:cs="Arial"/>
                <w:b/>
                <w:szCs w:val="24"/>
              </w:rPr>
              <w:t xml:space="preserve"> Performance</w:t>
            </w:r>
          </w:p>
          <w:p w14:paraId="426255CE" w14:textId="77777777" w:rsidR="000960E5" w:rsidRPr="009F1AD5" w:rsidRDefault="000960E5" w:rsidP="008F7869">
            <w:pPr>
              <w:jc w:val="both"/>
              <w:rPr>
                <w:rFonts w:ascii="Arial" w:eastAsia="Calibri" w:hAnsi="Arial" w:cs="Arial"/>
                <w:b/>
                <w:szCs w:val="24"/>
              </w:rPr>
            </w:pPr>
          </w:p>
        </w:tc>
      </w:tr>
      <w:tr w:rsidR="00963B9D" w:rsidRPr="00A22839" w14:paraId="48296BFA" w14:textId="77777777" w:rsidTr="00C75DA0">
        <w:trPr>
          <w:trHeight w:val="1016"/>
        </w:trPr>
        <w:tc>
          <w:tcPr>
            <w:tcW w:w="1858" w:type="dxa"/>
            <w:shd w:val="clear" w:color="auto" w:fill="auto"/>
          </w:tcPr>
          <w:p w14:paraId="46B1FDEB" w14:textId="77777777" w:rsidR="00490013" w:rsidRPr="00A22839" w:rsidRDefault="00490013" w:rsidP="008F7869">
            <w:pPr>
              <w:jc w:val="both"/>
              <w:rPr>
                <w:rFonts w:ascii="Arial" w:hAnsi="Arial" w:cs="Arial"/>
                <w:b/>
                <w:bCs/>
                <w:szCs w:val="24"/>
              </w:rPr>
            </w:pPr>
            <w:r w:rsidRPr="00A22839">
              <w:rPr>
                <w:rFonts w:ascii="Arial" w:hAnsi="Arial" w:cs="Arial"/>
                <w:b/>
                <w:bCs/>
                <w:szCs w:val="24"/>
              </w:rPr>
              <w:t>2. Commit to the Scottish Government’s zero carbon targets and maintain the highest standards in environmental compliance.</w:t>
            </w:r>
          </w:p>
          <w:p w14:paraId="3566F5CA" w14:textId="77777777" w:rsidR="00490013" w:rsidRPr="00A22839" w:rsidRDefault="00490013" w:rsidP="008F7869">
            <w:pPr>
              <w:jc w:val="both"/>
              <w:rPr>
                <w:rFonts w:ascii="Arial" w:eastAsia="Calibri" w:hAnsi="Arial" w:cs="Arial"/>
                <w:b/>
                <w:szCs w:val="24"/>
              </w:rPr>
            </w:pPr>
          </w:p>
        </w:tc>
        <w:tc>
          <w:tcPr>
            <w:tcW w:w="2060" w:type="dxa"/>
            <w:shd w:val="clear" w:color="auto" w:fill="auto"/>
          </w:tcPr>
          <w:p w14:paraId="1C7877BA" w14:textId="33291205" w:rsidR="00490013" w:rsidRPr="00A22839" w:rsidRDefault="00C11999" w:rsidP="008F7869">
            <w:pPr>
              <w:spacing w:after="120"/>
              <w:jc w:val="both"/>
              <w:rPr>
                <w:rFonts w:ascii="Arial" w:eastAsia="Calibri" w:hAnsi="Arial" w:cs="Arial"/>
                <w:bCs/>
                <w:szCs w:val="24"/>
              </w:rPr>
            </w:pPr>
            <w:r w:rsidRPr="00A22839">
              <w:rPr>
                <w:rFonts w:ascii="Arial" w:eastAsia="Calibri" w:hAnsi="Arial" w:cs="Arial"/>
                <w:bCs/>
                <w:szCs w:val="24"/>
              </w:rPr>
              <w:t xml:space="preserve">4. </w:t>
            </w:r>
            <w:r w:rsidR="00490013" w:rsidRPr="00A22839">
              <w:rPr>
                <w:rFonts w:ascii="Arial" w:eastAsia="Calibri" w:hAnsi="Arial" w:cs="Arial"/>
                <w:bCs/>
                <w:szCs w:val="24"/>
              </w:rPr>
              <w:t>Travel (a target to reduce by 50% following the pandemic has been set)</w:t>
            </w:r>
          </w:p>
          <w:p w14:paraId="5495D2B1" w14:textId="77777777" w:rsidR="00490013" w:rsidRPr="00A22839" w:rsidRDefault="00490013" w:rsidP="008F7869">
            <w:pPr>
              <w:spacing w:after="120"/>
              <w:jc w:val="both"/>
              <w:rPr>
                <w:rFonts w:ascii="Arial" w:eastAsia="Calibri" w:hAnsi="Arial" w:cs="Arial"/>
                <w:szCs w:val="24"/>
              </w:rPr>
            </w:pPr>
          </w:p>
        </w:tc>
        <w:tc>
          <w:tcPr>
            <w:tcW w:w="1430" w:type="dxa"/>
            <w:shd w:val="clear" w:color="auto" w:fill="auto"/>
          </w:tcPr>
          <w:p w14:paraId="2C5A9603" w14:textId="30240A05" w:rsidR="00490013" w:rsidRPr="00A22839" w:rsidRDefault="00490013" w:rsidP="008F7869">
            <w:pPr>
              <w:spacing w:after="120"/>
              <w:jc w:val="both"/>
              <w:rPr>
                <w:rFonts w:ascii="Arial" w:eastAsia="Calibri" w:hAnsi="Arial" w:cs="Arial"/>
                <w:szCs w:val="24"/>
              </w:rPr>
            </w:pPr>
            <w:r w:rsidRPr="00A22839">
              <w:rPr>
                <w:rFonts w:ascii="Arial" w:eastAsia="Calibri" w:hAnsi="Arial" w:cs="Arial"/>
                <w:bCs/>
                <w:szCs w:val="24"/>
              </w:rPr>
              <w:t>Quarterly</w:t>
            </w:r>
            <w:r w:rsidR="00EE1A88" w:rsidRPr="00A22839">
              <w:rPr>
                <w:rFonts w:ascii="Arial" w:eastAsia="Calibri" w:hAnsi="Arial" w:cs="Arial"/>
                <w:bCs/>
                <w:szCs w:val="24"/>
              </w:rPr>
              <w:t>.</w:t>
            </w:r>
          </w:p>
        </w:tc>
        <w:tc>
          <w:tcPr>
            <w:tcW w:w="2521" w:type="dxa"/>
            <w:shd w:val="clear" w:color="auto" w:fill="auto"/>
          </w:tcPr>
          <w:p w14:paraId="0956B2C5" w14:textId="0BF58D17" w:rsidR="00C2320C" w:rsidRPr="00A22839" w:rsidRDefault="00C2320C" w:rsidP="000C6144">
            <w:pPr>
              <w:pStyle w:val="ListParagraph"/>
              <w:numPr>
                <w:ilvl w:val="0"/>
                <w:numId w:val="21"/>
              </w:numPr>
              <w:spacing w:line="240" w:lineRule="auto"/>
              <w:ind w:left="714" w:hanging="357"/>
              <w:jc w:val="both"/>
              <w:rPr>
                <w:rFonts w:ascii="Arial" w:hAnsi="Arial" w:cs="Arial"/>
                <w:sz w:val="24"/>
                <w:szCs w:val="24"/>
              </w:rPr>
            </w:pPr>
            <w:r w:rsidRPr="00A22839">
              <w:rPr>
                <w:rFonts w:ascii="Arial" w:hAnsi="Arial" w:cs="Arial"/>
                <w:sz w:val="24"/>
                <w:szCs w:val="24"/>
              </w:rPr>
              <w:t>Green = 451,000 miles p.a. or less</w:t>
            </w:r>
          </w:p>
          <w:p w14:paraId="5E14E763" w14:textId="1970DA1D" w:rsidR="00C2320C" w:rsidRPr="00A22839" w:rsidRDefault="00C2320C" w:rsidP="000C6144">
            <w:pPr>
              <w:pStyle w:val="ListParagraph"/>
              <w:numPr>
                <w:ilvl w:val="0"/>
                <w:numId w:val="21"/>
              </w:numPr>
              <w:spacing w:line="240" w:lineRule="auto"/>
              <w:ind w:left="714" w:hanging="357"/>
              <w:jc w:val="both"/>
              <w:rPr>
                <w:rFonts w:ascii="Arial" w:hAnsi="Arial" w:cs="Arial"/>
                <w:sz w:val="24"/>
                <w:szCs w:val="24"/>
              </w:rPr>
            </w:pPr>
            <w:r w:rsidRPr="00A22839">
              <w:rPr>
                <w:rFonts w:ascii="Arial" w:hAnsi="Arial" w:cs="Arial"/>
                <w:sz w:val="24"/>
                <w:szCs w:val="24"/>
              </w:rPr>
              <w:t>Amber = 451,001 to 541,200 miles p.a.</w:t>
            </w:r>
          </w:p>
          <w:p w14:paraId="62FDA72A" w14:textId="4D82A6C2" w:rsidR="00C2320C" w:rsidRPr="00A22839" w:rsidRDefault="00C2320C" w:rsidP="000C6144">
            <w:pPr>
              <w:pStyle w:val="ListParagraph"/>
              <w:numPr>
                <w:ilvl w:val="0"/>
                <w:numId w:val="21"/>
              </w:numPr>
              <w:spacing w:line="240" w:lineRule="auto"/>
              <w:ind w:left="714" w:hanging="357"/>
              <w:jc w:val="both"/>
              <w:rPr>
                <w:rFonts w:ascii="Arial" w:hAnsi="Arial" w:cs="Arial"/>
                <w:sz w:val="24"/>
                <w:szCs w:val="24"/>
              </w:rPr>
            </w:pPr>
            <w:r w:rsidRPr="00A22839">
              <w:rPr>
                <w:rFonts w:ascii="Arial" w:hAnsi="Arial" w:cs="Arial"/>
                <w:sz w:val="24"/>
                <w:szCs w:val="24"/>
              </w:rPr>
              <w:t>Red = 541,201 p.a. or more</w:t>
            </w:r>
          </w:p>
          <w:p w14:paraId="7C1B0D4B" w14:textId="6DD77F43" w:rsidR="00735FDB" w:rsidRPr="00A22839" w:rsidRDefault="00735FDB" w:rsidP="00735FDB">
            <w:pPr>
              <w:jc w:val="both"/>
              <w:rPr>
                <w:rFonts w:ascii="Arial" w:hAnsi="Arial" w:cs="Arial"/>
                <w:bCs/>
                <w:szCs w:val="24"/>
              </w:rPr>
            </w:pPr>
            <w:r w:rsidRPr="00A22839">
              <w:rPr>
                <w:rFonts w:ascii="Arial" w:hAnsi="Arial" w:cs="Arial"/>
                <w:bCs/>
                <w:szCs w:val="24"/>
              </w:rPr>
              <w:t xml:space="preserve">(Quarterly ceiling </w:t>
            </w:r>
            <w:r w:rsidR="00080841" w:rsidRPr="00A22839">
              <w:rPr>
                <w:rFonts w:ascii="Arial" w:hAnsi="Arial" w:cs="Arial"/>
                <w:bCs/>
                <w:szCs w:val="24"/>
              </w:rPr>
              <w:t>112,</w:t>
            </w:r>
            <w:r w:rsidR="00A22839" w:rsidRPr="00A22839">
              <w:rPr>
                <w:rFonts w:ascii="Arial" w:hAnsi="Arial" w:cs="Arial"/>
                <w:bCs/>
                <w:szCs w:val="24"/>
              </w:rPr>
              <w:t>7</w:t>
            </w:r>
            <w:r w:rsidR="00080841" w:rsidRPr="00A22839">
              <w:rPr>
                <w:rFonts w:ascii="Arial" w:hAnsi="Arial" w:cs="Arial"/>
                <w:bCs/>
                <w:szCs w:val="24"/>
              </w:rPr>
              <w:t>50)</w:t>
            </w:r>
          </w:p>
        </w:tc>
        <w:tc>
          <w:tcPr>
            <w:tcW w:w="1084" w:type="dxa"/>
            <w:shd w:val="clear" w:color="auto" w:fill="F79646" w:themeFill="accent6"/>
          </w:tcPr>
          <w:p w14:paraId="34D9ED3C" w14:textId="1F57509C" w:rsidR="00490013" w:rsidRPr="00A22839" w:rsidRDefault="00C75DA0" w:rsidP="008F7869">
            <w:pPr>
              <w:jc w:val="both"/>
              <w:rPr>
                <w:rFonts w:ascii="Arial" w:hAnsi="Arial" w:cs="Arial"/>
                <w:szCs w:val="24"/>
              </w:rPr>
            </w:pPr>
            <w:r w:rsidRPr="00A22839">
              <w:rPr>
                <w:rFonts w:ascii="Arial" w:hAnsi="Arial" w:cs="Arial"/>
                <w:szCs w:val="24"/>
              </w:rPr>
              <w:t>Amber</w:t>
            </w:r>
          </w:p>
        </w:tc>
        <w:tc>
          <w:tcPr>
            <w:tcW w:w="1027" w:type="dxa"/>
            <w:shd w:val="clear" w:color="auto" w:fill="auto"/>
          </w:tcPr>
          <w:p w14:paraId="276EDB5C" w14:textId="32A1F7DE" w:rsidR="00490013" w:rsidRPr="00A22839" w:rsidRDefault="00490013" w:rsidP="008F7869">
            <w:pPr>
              <w:jc w:val="both"/>
              <w:rPr>
                <w:rFonts w:ascii="Arial" w:hAnsi="Arial" w:cs="Arial"/>
                <w:szCs w:val="24"/>
              </w:rPr>
            </w:pPr>
          </w:p>
        </w:tc>
        <w:tc>
          <w:tcPr>
            <w:tcW w:w="963" w:type="dxa"/>
            <w:shd w:val="clear" w:color="auto" w:fill="auto"/>
          </w:tcPr>
          <w:p w14:paraId="62E2139D" w14:textId="4D32D854" w:rsidR="00490013" w:rsidRPr="00A22839" w:rsidRDefault="00490013" w:rsidP="008F7869">
            <w:pPr>
              <w:jc w:val="both"/>
              <w:rPr>
                <w:rFonts w:ascii="Arial" w:hAnsi="Arial" w:cs="Arial"/>
                <w:szCs w:val="24"/>
              </w:rPr>
            </w:pPr>
          </w:p>
        </w:tc>
        <w:tc>
          <w:tcPr>
            <w:tcW w:w="1032" w:type="dxa"/>
            <w:shd w:val="clear" w:color="auto" w:fill="auto"/>
          </w:tcPr>
          <w:p w14:paraId="16175AE9" w14:textId="65B0DD9E" w:rsidR="00490013" w:rsidRPr="00A22839" w:rsidRDefault="00490013" w:rsidP="008F7869">
            <w:pPr>
              <w:jc w:val="both"/>
              <w:rPr>
                <w:rFonts w:ascii="Arial" w:hAnsi="Arial" w:cs="Arial"/>
                <w:szCs w:val="24"/>
              </w:rPr>
            </w:pPr>
          </w:p>
        </w:tc>
        <w:tc>
          <w:tcPr>
            <w:tcW w:w="2199" w:type="dxa"/>
            <w:shd w:val="clear" w:color="auto" w:fill="auto"/>
          </w:tcPr>
          <w:p w14:paraId="512CEF9A" w14:textId="47939175" w:rsidR="00973140" w:rsidRPr="00A22839" w:rsidRDefault="00973140" w:rsidP="00973140">
            <w:pPr>
              <w:autoSpaceDE w:val="0"/>
              <w:autoSpaceDN w:val="0"/>
              <w:adjustRightInd w:val="0"/>
              <w:jc w:val="both"/>
              <w:rPr>
                <w:rFonts w:ascii="Arial" w:eastAsia="Calibri" w:hAnsi="Arial" w:cs="Arial"/>
                <w:szCs w:val="24"/>
              </w:rPr>
            </w:pPr>
            <w:r w:rsidRPr="00A22839">
              <w:rPr>
                <w:rFonts w:ascii="Arial" w:eastAsia="Calibri" w:hAnsi="Arial" w:cs="Arial"/>
                <w:szCs w:val="24"/>
              </w:rPr>
              <w:t>Travel miles were 130,598 in Q1 which is 1</w:t>
            </w:r>
            <w:r w:rsidR="00F14769" w:rsidRPr="00A22839">
              <w:rPr>
                <w:rFonts w:ascii="Arial" w:eastAsia="Calibri" w:hAnsi="Arial" w:cs="Arial"/>
                <w:szCs w:val="24"/>
              </w:rPr>
              <w:t>6</w:t>
            </w:r>
            <w:r w:rsidRPr="00A22839">
              <w:rPr>
                <w:rFonts w:ascii="Arial" w:eastAsia="Calibri" w:hAnsi="Arial" w:cs="Arial"/>
                <w:szCs w:val="24"/>
              </w:rPr>
              <w:t xml:space="preserve">% above the proposed ceiling (see section three of this report). </w:t>
            </w:r>
          </w:p>
          <w:p w14:paraId="19074D33" w14:textId="6231B272" w:rsidR="00094B2C" w:rsidRPr="00A22839" w:rsidRDefault="00094B2C" w:rsidP="008F7869">
            <w:pPr>
              <w:autoSpaceDE w:val="0"/>
              <w:autoSpaceDN w:val="0"/>
              <w:adjustRightInd w:val="0"/>
              <w:jc w:val="both"/>
              <w:rPr>
                <w:rFonts w:ascii="Arial" w:eastAsia="Calibri" w:hAnsi="Arial" w:cs="Arial"/>
                <w:szCs w:val="24"/>
                <w:highlight w:val="yellow"/>
              </w:rPr>
            </w:pPr>
          </w:p>
        </w:tc>
      </w:tr>
    </w:tbl>
    <w:p w14:paraId="7820367A" w14:textId="2D394309" w:rsidR="00490013" w:rsidRDefault="00490013" w:rsidP="008F7869">
      <w:pPr>
        <w:jc w:val="both"/>
        <w:rPr>
          <w:rFonts w:ascii="Arial" w:hAnsi="Arial" w:cs="Arial"/>
          <w:szCs w:val="24"/>
        </w:rPr>
      </w:pPr>
      <w:r w:rsidRPr="000D7575">
        <w:rPr>
          <w:rFonts w:ascii="Arial" w:hAnsi="Arial" w:cs="Arial"/>
          <w:szCs w:val="24"/>
        </w:rPr>
        <w:t xml:space="preserve"> </w:t>
      </w:r>
    </w:p>
    <w:p w14:paraId="1B914E5C" w14:textId="5AA38E39" w:rsidR="00D436BC" w:rsidRDefault="00D436BC" w:rsidP="008F7869">
      <w:pPr>
        <w:jc w:val="both"/>
        <w:rPr>
          <w:rFonts w:ascii="Arial" w:hAnsi="Arial" w:cs="Arial"/>
          <w:szCs w:val="24"/>
        </w:rPr>
      </w:pPr>
      <w:r>
        <w:rPr>
          <w:rFonts w:ascii="Arial" w:hAnsi="Arial" w:cs="Arial"/>
          <w:szCs w:val="24"/>
        </w:rPr>
        <w:br w:type="page"/>
      </w:r>
    </w:p>
    <w:p w14:paraId="51E9AE16" w14:textId="7961902F" w:rsidR="001645AA" w:rsidRPr="000D7575" w:rsidRDefault="001645AA" w:rsidP="008F7869">
      <w:pPr>
        <w:spacing w:after="120"/>
        <w:jc w:val="both"/>
        <w:rPr>
          <w:rFonts w:ascii="Arial" w:eastAsia="Calibri" w:hAnsi="Arial" w:cs="Arial"/>
          <w:b/>
          <w:szCs w:val="24"/>
        </w:rPr>
      </w:pPr>
      <w:r w:rsidRPr="000D7575">
        <w:rPr>
          <w:rFonts w:ascii="Arial" w:hAnsi="Arial" w:cs="Arial"/>
          <w:b/>
          <w:szCs w:val="24"/>
        </w:rPr>
        <w:lastRenderedPageBreak/>
        <w:t xml:space="preserve">Performance Indicator </w:t>
      </w:r>
      <w:r>
        <w:rPr>
          <w:rFonts w:ascii="Arial" w:hAnsi="Arial" w:cs="Arial"/>
          <w:b/>
          <w:szCs w:val="24"/>
        </w:rPr>
        <w:t>4</w:t>
      </w:r>
      <w:r w:rsidRPr="000D7575">
        <w:rPr>
          <w:rFonts w:ascii="Arial" w:hAnsi="Arial" w:cs="Arial"/>
          <w:b/>
          <w:szCs w:val="24"/>
        </w:rPr>
        <w:t xml:space="preserve"> </w:t>
      </w:r>
      <w:r w:rsidR="00781BEB">
        <w:rPr>
          <w:rFonts w:ascii="Arial" w:hAnsi="Arial" w:cs="Arial"/>
          <w:b/>
          <w:szCs w:val="24"/>
        </w:rPr>
        <w:t>–</w:t>
      </w:r>
      <w:r w:rsidRPr="000D7575">
        <w:rPr>
          <w:rFonts w:ascii="Arial" w:hAnsi="Arial" w:cs="Arial"/>
          <w:b/>
          <w:szCs w:val="24"/>
        </w:rPr>
        <w:t xml:space="preserve"> </w:t>
      </w:r>
      <w:r>
        <w:rPr>
          <w:rFonts w:ascii="Arial" w:eastAsia="Calibri" w:hAnsi="Arial" w:cs="Arial"/>
          <w:b/>
          <w:szCs w:val="24"/>
        </w:rPr>
        <w:t>Travel</w:t>
      </w:r>
      <w:r w:rsidR="00781BEB">
        <w:rPr>
          <w:rFonts w:ascii="Arial" w:eastAsia="Calibri" w:hAnsi="Arial" w:cs="Arial"/>
          <w:b/>
          <w:szCs w:val="24"/>
        </w:rPr>
        <w:t xml:space="preserve"> Miles</w:t>
      </w:r>
    </w:p>
    <w:p w14:paraId="1EBC78F7" w14:textId="2797AC5D" w:rsidR="001B0746" w:rsidRPr="0009529A" w:rsidRDefault="00A415FB" w:rsidP="00D5214B">
      <w:pPr>
        <w:pStyle w:val="NoSpacing"/>
        <w:spacing w:line="360" w:lineRule="auto"/>
        <w:rPr>
          <w:color w:val="FF0000"/>
        </w:rPr>
      </w:pPr>
      <w:r>
        <w:rPr>
          <w:rFonts w:ascii="Arial" w:hAnsi="Arial" w:cs="Arial"/>
          <w:noProof/>
          <w:szCs w:val="24"/>
        </w:rPr>
        <w:drawing>
          <wp:inline distT="0" distB="0" distL="0" distR="0" wp14:anchorId="5A2F194D" wp14:editId="4F6C35CA">
            <wp:extent cx="8854440" cy="492252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54440" cy="4922520"/>
                    </a:xfrm>
                    <a:prstGeom prst="rect">
                      <a:avLst/>
                    </a:prstGeom>
                    <a:noFill/>
                    <a:ln>
                      <a:noFill/>
                    </a:ln>
                  </pic:spPr>
                </pic:pic>
              </a:graphicData>
            </a:graphic>
          </wp:inline>
        </w:drawing>
      </w:r>
    </w:p>
    <w:p w14:paraId="7FC1F82D" w14:textId="7A39A8B0" w:rsidR="00490013" w:rsidRPr="000D7575" w:rsidRDefault="00490013" w:rsidP="008F7869">
      <w:pPr>
        <w:jc w:val="both"/>
        <w:rPr>
          <w:rFonts w:ascii="Arial" w:hAnsi="Arial" w:cs="Arial"/>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170"/>
        <w:gridCol w:w="1430"/>
        <w:gridCol w:w="2556"/>
        <w:gridCol w:w="963"/>
        <w:gridCol w:w="963"/>
        <w:gridCol w:w="963"/>
        <w:gridCol w:w="963"/>
        <w:gridCol w:w="2348"/>
      </w:tblGrid>
      <w:tr w:rsidR="000960E5" w:rsidRPr="009F1AD5" w14:paraId="0AB44983" w14:textId="77777777" w:rsidTr="001F7012">
        <w:tc>
          <w:tcPr>
            <w:tcW w:w="1818" w:type="dxa"/>
            <w:tcBorders>
              <w:top w:val="single" w:sz="4" w:space="0" w:color="auto"/>
              <w:left w:val="single" w:sz="4" w:space="0" w:color="auto"/>
              <w:bottom w:val="single" w:sz="4" w:space="0" w:color="auto"/>
              <w:right w:val="single" w:sz="4" w:space="0" w:color="auto"/>
            </w:tcBorders>
            <w:shd w:val="clear" w:color="auto" w:fill="auto"/>
          </w:tcPr>
          <w:p w14:paraId="2AFDCFB7" w14:textId="77777777" w:rsidR="000960E5" w:rsidRPr="009F1AD5" w:rsidRDefault="000960E5" w:rsidP="008F7869">
            <w:pPr>
              <w:spacing w:after="120"/>
              <w:jc w:val="both"/>
              <w:rPr>
                <w:rFonts w:ascii="Arial" w:eastAsia="Calibri" w:hAnsi="Arial" w:cs="Arial"/>
                <w:b/>
                <w:szCs w:val="24"/>
              </w:rPr>
            </w:pPr>
            <w:r w:rsidRPr="009F1AD5">
              <w:rPr>
                <w:rFonts w:ascii="Arial" w:eastAsia="Calibri" w:hAnsi="Arial" w:cs="Arial"/>
                <w:b/>
                <w:szCs w:val="24"/>
              </w:rPr>
              <w:lastRenderedPageBreak/>
              <w:br w:type="page"/>
              <w:t>Business Plan Outcome</w:t>
            </w:r>
          </w:p>
        </w:tc>
        <w:tc>
          <w:tcPr>
            <w:tcW w:w="2170" w:type="dxa"/>
            <w:tcBorders>
              <w:top w:val="single" w:sz="4" w:space="0" w:color="auto"/>
              <w:left w:val="single" w:sz="4" w:space="0" w:color="auto"/>
              <w:bottom w:val="single" w:sz="4" w:space="0" w:color="auto"/>
              <w:right w:val="single" w:sz="4" w:space="0" w:color="auto"/>
            </w:tcBorders>
            <w:shd w:val="clear" w:color="auto" w:fill="auto"/>
          </w:tcPr>
          <w:p w14:paraId="66165F8B" w14:textId="77777777" w:rsidR="000960E5" w:rsidRPr="009F1AD5" w:rsidRDefault="000960E5" w:rsidP="008F7869">
            <w:pPr>
              <w:spacing w:after="120"/>
              <w:jc w:val="both"/>
              <w:rPr>
                <w:rFonts w:ascii="Arial" w:eastAsia="Calibri" w:hAnsi="Arial" w:cs="Arial"/>
                <w:b/>
                <w:szCs w:val="24"/>
              </w:rPr>
            </w:pPr>
            <w:r w:rsidRPr="009F1AD5">
              <w:rPr>
                <w:rFonts w:ascii="Arial" w:eastAsia="Calibri" w:hAnsi="Arial" w:cs="Arial"/>
                <w:b/>
                <w:szCs w:val="24"/>
              </w:rPr>
              <w:t>Performance Indicator</w:t>
            </w:r>
          </w:p>
        </w:tc>
        <w:tc>
          <w:tcPr>
            <w:tcW w:w="1430" w:type="dxa"/>
            <w:tcBorders>
              <w:top w:val="single" w:sz="4" w:space="0" w:color="auto"/>
              <w:left w:val="single" w:sz="4" w:space="0" w:color="auto"/>
              <w:bottom w:val="single" w:sz="4" w:space="0" w:color="auto"/>
              <w:right w:val="single" w:sz="4" w:space="0" w:color="auto"/>
            </w:tcBorders>
            <w:shd w:val="clear" w:color="auto" w:fill="auto"/>
          </w:tcPr>
          <w:p w14:paraId="035C3CF4" w14:textId="77777777" w:rsidR="000960E5" w:rsidRPr="009F1AD5" w:rsidRDefault="000960E5" w:rsidP="008F7869">
            <w:pPr>
              <w:spacing w:after="120"/>
              <w:jc w:val="both"/>
              <w:rPr>
                <w:rFonts w:ascii="Arial" w:eastAsia="Calibri" w:hAnsi="Arial" w:cs="Arial"/>
                <w:b/>
                <w:szCs w:val="24"/>
              </w:rPr>
            </w:pPr>
            <w:r w:rsidRPr="009F1AD5">
              <w:rPr>
                <w:rFonts w:ascii="Arial" w:eastAsia="Calibri" w:hAnsi="Arial" w:cs="Arial"/>
                <w:b/>
                <w:szCs w:val="24"/>
              </w:rPr>
              <w:t>Reporting Frequency</w:t>
            </w: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049B0DDF" w14:textId="77777777" w:rsidR="000960E5" w:rsidRPr="009F1AD5" w:rsidRDefault="000960E5" w:rsidP="008F7869">
            <w:pPr>
              <w:spacing w:after="120"/>
              <w:jc w:val="both"/>
              <w:rPr>
                <w:rFonts w:ascii="Arial" w:eastAsia="Calibri" w:hAnsi="Arial" w:cs="Arial"/>
                <w:b/>
                <w:szCs w:val="24"/>
              </w:rPr>
            </w:pPr>
            <w:r w:rsidRPr="009F1AD5">
              <w:rPr>
                <w:rFonts w:ascii="Arial" w:eastAsia="Calibri" w:hAnsi="Arial" w:cs="Arial"/>
                <w:b/>
                <w:szCs w:val="24"/>
              </w:rPr>
              <w:t>RAG Rating Definition</w:t>
            </w:r>
          </w:p>
          <w:p w14:paraId="4B6FE473" w14:textId="77777777" w:rsidR="000960E5" w:rsidRPr="009F1AD5" w:rsidRDefault="000960E5" w:rsidP="008F7869">
            <w:pPr>
              <w:spacing w:after="120"/>
              <w:jc w:val="both"/>
              <w:rPr>
                <w:rFonts w:ascii="Arial" w:eastAsia="Calibri" w:hAnsi="Arial" w:cs="Arial"/>
                <w:b/>
                <w:szCs w:val="24"/>
              </w:rPr>
            </w:pP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1E9BF1B6" w14:textId="5AF8E7FA" w:rsidR="000960E5" w:rsidRPr="009F1AD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sidR="00C54929">
              <w:rPr>
                <w:rFonts w:ascii="Arial" w:eastAsia="Calibri" w:hAnsi="Arial" w:cs="Arial"/>
                <w:b/>
                <w:szCs w:val="24"/>
              </w:rPr>
              <w:t>23/24</w:t>
            </w: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5F94961A" w14:textId="01B7E0DC" w:rsidR="000960E5" w:rsidRPr="009F1AD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sidR="00C54929">
              <w:rPr>
                <w:rFonts w:ascii="Arial" w:eastAsia="Calibri" w:hAnsi="Arial" w:cs="Arial"/>
                <w:b/>
                <w:szCs w:val="24"/>
              </w:rPr>
              <w:t>23/24</w:t>
            </w: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624F4C1E" w14:textId="78A97E32" w:rsidR="000960E5" w:rsidRPr="009F1AD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sidR="00C54929">
              <w:rPr>
                <w:rFonts w:ascii="Arial" w:eastAsia="Calibri" w:hAnsi="Arial" w:cs="Arial"/>
                <w:b/>
                <w:szCs w:val="24"/>
              </w:rPr>
              <w:t>23/24</w:t>
            </w: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17281196" w14:textId="5CAAE7D8" w:rsidR="000960E5" w:rsidRPr="009F1AD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sidR="00C54929">
              <w:rPr>
                <w:rFonts w:ascii="Arial" w:eastAsia="Calibri" w:hAnsi="Arial" w:cs="Arial"/>
                <w:b/>
                <w:szCs w:val="24"/>
              </w:rPr>
              <w:t>23/24</w:t>
            </w:r>
          </w:p>
        </w:tc>
        <w:tc>
          <w:tcPr>
            <w:tcW w:w="2348" w:type="dxa"/>
            <w:tcBorders>
              <w:top w:val="single" w:sz="4" w:space="0" w:color="auto"/>
              <w:left w:val="single" w:sz="4" w:space="0" w:color="auto"/>
              <w:bottom w:val="single" w:sz="4" w:space="0" w:color="auto"/>
              <w:right w:val="single" w:sz="4" w:space="0" w:color="auto"/>
            </w:tcBorders>
            <w:shd w:val="clear" w:color="auto" w:fill="auto"/>
          </w:tcPr>
          <w:p w14:paraId="4559C3D9" w14:textId="314C2153" w:rsidR="00E4651E" w:rsidRPr="00C76CB6" w:rsidRDefault="009C3230" w:rsidP="008F7869">
            <w:pPr>
              <w:jc w:val="both"/>
              <w:rPr>
                <w:rFonts w:ascii="Arial" w:eastAsia="Calibri" w:hAnsi="Arial" w:cs="Arial"/>
                <w:b/>
                <w:szCs w:val="24"/>
              </w:rPr>
            </w:pPr>
            <w:r>
              <w:rPr>
                <w:rFonts w:ascii="Arial" w:eastAsia="Calibri" w:hAnsi="Arial" w:cs="Arial"/>
                <w:b/>
                <w:szCs w:val="24"/>
              </w:rPr>
              <w:t xml:space="preserve">Summary of Quarter </w:t>
            </w:r>
            <w:r w:rsidR="003F545D">
              <w:rPr>
                <w:rFonts w:ascii="Arial" w:eastAsia="Calibri" w:hAnsi="Arial" w:cs="Arial"/>
                <w:b/>
                <w:szCs w:val="24"/>
              </w:rPr>
              <w:t>One</w:t>
            </w:r>
            <w:r>
              <w:rPr>
                <w:rFonts w:ascii="Arial" w:eastAsia="Calibri" w:hAnsi="Arial" w:cs="Arial"/>
                <w:b/>
                <w:szCs w:val="24"/>
              </w:rPr>
              <w:t xml:space="preserve"> Performance</w:t>
            </w:r>
          </w:p>
          <w:p w14:paraId="25CB7E2D" w14:textId="77777777" w:rsidR="000960E5" w:rsidRPr="009F1AD5" w:rsidRDefault="000960E5" w:rsidP="008F7869">
            <w:pPr>
              <w:jc w:val="both"/>
              <w:rPr>
                <w:rFonts w:ascii="Arial" w:eastAsia="Calibri" w:hAnsi="Arial" w:cs="Arial"/>
                <w:b/>
                <w:szCs w:val="24"/>
              </w:rPr>
            </w:pPr>
          </w:p>
        </w:tc>
      </w:tr>
      <w:tr w:rsidR="001238F3" w:rsidRPr="000D7575" w14:paraId="0A4C49DB" w14:textId="77777777" w:rsidTr="003F545D">
        <w:tc>
          <w:tcPr>
            <w:tcW w:w="1818" w:type="dxa"/>
            <w:shd w:val="clear" w:color="auto" w:fill="auto"/>
          </w:tcPr>
          <w:p w14:paraId="6CB8BC79" w14:textId="77777777" w:rsidR="001238F3" w:rsidRPr="001238F3" w:rsidRDefault="001238F3" w:rsidP="008F7869">
            <w:pPr>
              <w:jc w:val="both"/>
              <w:rPr>
                <w:rFonts w:ascii="Arial" w:hAnsi="Arial" w:cs="Arial"/>
                <w:b/>
                <w:bCs/>
                <w:szCs w:val="24"/>
              </w:rPr>
            </w:pPr>
            <w:r w:rsidRPr="001238F3">
              <w:rPr>
                <w:rFonts w:ascii="Arial" w:hAnsi="Arial" w:cs="Arial"/>
                <w:b/>
                <w:bCs/>
                <w:szCs w:val="24"/>
              </w:rPr>
              <w:t>3. Use research and market analysis to develop and improve services to meet customer needs.</w:t>
            </w:r>
          </w:p>
          <w:p w14:paraId="06234C25" w14:textId="77777777" w:rsidR="001238F3" w:rsidRDefault="001238F3" w:rsidP="008F7869">
            <w:pPr>
              <w:spacing w:after="120"/>
              <w:jc w:val="both"/>
              <w:rPr>
                <w:rFonts w:ascii="Arial" w:eastAsia="Calibri" w:hAnsi="Arial" w:cs="Arial"/>
                <w:bCs/>
                <w:szCs w:val="24"/>
              </w:rPr>
            </w:pPr>
          </w:p>
          <w:p w14:paraId="48921A93" w14:textId="77777777" w:rsidR="001238F3" w:rsidRPr="000D7575" w:rsidRDefault="001238F3" w:rsidP="008F7869">
            <w:pPr>
              <w:spacing w:after="120"/>
              <w:jc w:val="both"/>
              <w:rPr>
                <w:rFonts w:ascii="Arial" w:eastAsia="Calibri" w:hAnsi="Arial" w:cs="Arial"/>
                <w:szCs w:val="24"/>
              </w:rPr>
            </w:pPr>
          </w:p>
        </w:tc>
        <w:tc>
          <w:tcPr>
            <w:tcW w:w="2170" w:type="dxa"/>
            <w:shd w:val="clear" w:color="auto" w:fill="auto"/>
          </w:tcPr>
          <w:p w14:paraId="61E24543" w14:textId="4960ECFF" w:rsidR="001238F3" w:rsidRPr="000D7575" w:rsidRDefault="00C11999" w:rsidP="008F7869">
            <w:pPr>
              <w:spacing w:after="120"/>
              <w:jc w:val="both"/>
              <w:rPr>
                <w:rFonts w:ascii="Arial" w:eastAsia="Calibri" w:hAnsi="Arial" w:cs="Arial"/>
                <w:szCs w:val="24"/>
              </w:rPr>
            </w:pPr>
            <w:r>
              <w:rPr>
                <w:rFonts w:ascii="Arial" w:eastAsia="Calibri" w:hAnsi="Arial" w:cs="Arial"/>
                <w:bCs/>
                <w:szCs w:val="24"/>
              </w:rPr>
              <w:t xml:space="preserve">5. </w:t>
            </w:r>
            <w:r w:rsidR="001238F3" w:rsidRPr="002B54D6">
              <w:rPr>
                <w:rFonts w:ascii="Arial" w:eastAsia="Calibri" w:hAnsi="Arial" w:cs="Arial"/>
                <w:bCs/>
                <w:szCs w:val="24"/>
              </w:rPr>
              <w:t>Customer engagements.</w:t>
            </w:r>
          </w:p>
        </w:tc>
        <w:tc>
          <w:tcPr>
            <w:tcW w:w="1430" w:type="dxa"/>
            <w:shd w:val="clear" w:color="auto" w:fill="auto"/>
          </w:tcPr>
          <w:p w14:paraId="4088104E" w14:textId="6FA9983C" w:rsidR="001238F3" w:rsidRPr="000D7575" w:rsidRDefault="001238F3" w:rsidP="008F7869">
            <w:pPr>
              <w:spacing w:after="120"/>
              <w:jc w:val="both"/>
              <w:rPr>
                <w:rFonts w:ascii="Arial" w:eastAsia="Calibri" w:hAnsi="Arial" w:cs="Arial"/>
                <w:szCs w:val="24"/>
              </w:rPr>
            </w:pPr>
            <w:r w:rsidRPr="002B54D6">
              <w:rPr>
                <w:rFonts w:ascii="Arial" w:eastAsia="Calibri" w:hAnsi="Arial" w:cs="Arial"/>
                <w:bCs/>
                <w:szCs w:val="24"/>
              </w:rPr>
              <w:t>Quarterly.</w:t>
            </w:r>
          </w:p>
        </w:tc>
        <w:tc>
          <w:tcPr>
            <w:tcW w:w="2556" w:type="dxa"/>
            <w:shd w:val="clear" w:color="auto" w:fill="auto"/>
          </w:tcPr>
          <w:p w14:paraId="58421BD9" w14:textId="77777777" w:rsidR="001238F3" w:rsidRPr="002B54D6" w:rsidRDefault="001238F3" w:rsidP="000C6144">
            <w:pPr>
              <w:numPr>
                <w:ilvl w:val="0"/>
                <w:numId w:val="4"/>
              </w:numPr>
              <w:jc w:val="both"/>
              <w:rPr>
                <w:rFonts w:ascii="Arial" w:eastAsia="Calibri" w:hAnsi="Arial" w:cs="Arial"/>
                <w:bCs/>
                <w:szCs w:val="24"/>
              </w:rPr>
            </w:pPr>
            <w:r w:rsidRPr="002B54D6">
              <w:rPr>
                <w:rFonts w:ascii="Arial" w:eastAsia="Calibri" w:hAnsi="Arial" w:cs="Arial"/>
                <w:bCs/>
                <w:szCs w:val="24"/>
              </w:rPr>
              <w:t xml:space="preserve">Green = customer numbers are the same as or have increased compared with the corresponding quarter in the previous year </w:t>
            </w:r>
          </w:p>
          <w:p w14:paraId="7B333CF4" w14:textId="77777777" w:rsidR="001238F3" w:rsidRPr="002B54D6" w:rsidRDefault="001238F3" w:rsidP="000C6144">
            <w:pPr>
              <w:numPr>
                <w:ilvl w:val="0"/>
                <w:numId w:val="4"/>
              </w:numPr>
              <w:jc w:val="both"/>
              <w:rPr>
                <w:rFonts w:ascii="Arial" w:eastAsia="Calibri" w:hAnsi="Arial" w:cs="Arial"/>
                <w:bCs/>
                <w:szCs w:val="24"/>
              </w:rPr>
            </w:pPr>
            <w:r w:rsidRPr="002B54D6">
              <w:rPr>
                <w:rFonts w:ascii="Arial" w:eastAsia="Calibri" w:hAnsi="Arial" w:cs="Arial"/>
                <w:bCs/>
                <w:szCs w:val="24"/>
              </w:rPr>
              <w:t>Amber = customer numbers are less than the corresponding quarter in the previous year.</w:t>
            </w:r>
          </w:p>
          <w:p w14:paraId="77B656C5" w14:textId="77777777" w:rsidR="001238F3" w:rsidRPr="002B54D6" w:rsidRDefault="001238F3" w:rsidP="000C6144">
            <w:pPr>
              <w:numPr>
                <w:ilvl w:val="0"/>
                <w:numId w:val="4"/>
              </w:numPr>
              <w:jc w:val="both"/>
              <w:rPr>
                <w:rFonts w:ascii="Arial" w:eastAsia="Calibri" w:hAnsi="Arial" w:cs="Arial"/>
                <w:bCs/>
                <w:szCs w:val="24"/>
              </w:rPr>
            </w:pPr>
            <w:r w:rsidRPr="002B54D6">
              <w:rPr>
                <w:rFonts w:ascii="Arial" w:eastAsia="Calibri" w:hAnsi="Arial" w:cs="Arial"/>
                <w:bCs/>
                <w:szCs w:val="24"/>
              </w:rPr>
              <w:t>Red = customer numbers are more than 5% lower than the corresponding quarter in the previous year.</w:t>
            </w:r>
          </w:p>
          <w:p w14:paraId="6F2986D4" w14:textId="77777777" w:rsidR="001238F3" w:rsidRPr="000D7575" w:rsidRDefault="001238F3" w:rsidP="008F7869">
            <w:pPr>
              <w:spacing w:after="120"/>
              <w:jc w:val="both"/>
              <w:rPr>
                <w:rFonts w:ascii="Arial" w:eastAsia="Calibri" w:hAnsi="Arial" w:cs="Arial"/>
                <w:szCs w:val="24"/>
              </w:rPr>
            </w:pPr>
          </w:p>
        </w:tc>
        <w:tc>
          <w:tcPr>
            <w:tcW w:w="963" w:type="dxa"/>
            <w:tcBorders>
              <w:top w:val="single" w:sz="4" w:space="0" w:color="auto"/>
              <w:left w:val="single" w:sz="4" w:space="0" w:color="auto"/>
              <w:bottom w:val="single" w:sz="4" w:space="0" w:color="auto"/>
              <w:right w:val="single" w:sz="4" w:space="0" w:color="auto"/>
            </w:tcBorders>
            <w:shd w:val="clear" w:color="auto" w:fill="92D050"/>
          </w:tcPr>
          <w:p w14:paraId="272654B9" w14:textId="490B3FC5" w:rsidR="001238F3" w:rsidRPr="000D7575" w:rsidRDefault="001238F3" w:rsidP="008F7869">
            <w:pPr>
              <w:jc w:val="both"/>
              <w:rPr>
                <w:rFonts w:ascii="Arial" w:eastAsia="Calibri" w:hAnsi="Arial" w:cs="Arial"/>
                <w:szCs w:val="24"/>
              </w:rPr>
            </w:pPr>
            <w:r>
              <w:rPr>
                <w:rFonts w:ascii="Arial" w:eastAsia="Calibri" w:hAnsi="Arial" w:cs="Arial"/>
                <w:szCs w:val="24"/>
              </w:rPr>
              <w:t>Green</w:t>
            </w: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048D11A8" w14:textId="2BAEA306" w:rsidR="001238F3" w:rsidRPr="000D7575" w:rsidRDefault="001238F3" w:rsidP="008F7869">
            <w:pPr>
              <w:jc w:val="both"/>
              <w:rPr>
                <w:rFonts w:ascii="Arial" w:eastAsia="Calibri" w:hAnsi="Arial" w:cs="Arial"/>
                <w:szCs w:val="24"/>
              </w:rPr>
            </w:pP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32EB0258" w14:textId="0D23A647" w:rsidR="001238F3" w:rsidRPr="000D7575" w:rsidRDefault="001238F3" w:rsidP="008F7869">
            <w:pPr>
              <w:jc w:val="both"/>
              <w:rPr>
                <w:rFonts w:ascii="Arial" w:eastAsia="Calibri" w:hAnsi="Arial" w:cs="Arial"/>
                <w:szCs w:val="24"/>
              </w:rPr>
            </w:pP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7CC5B92A" w14:textId="62CDD2FA" w:rsidR="001238F3" w:rsidRPr="000D7575" w:rsidRDefault="001238F3" w:rsidP="008F7869">
            <w:pPr>
              <w:jc w:val="both"/>
              <w:rPr>
                <w:rFonts w:ascii="Arial" w:eastAsia="Calibri" w:hAnsi="Arial" w:cs="Arial"/>
                <w:szCs w:val="24"/>
              </w:rPr>
            </w:pPr>
          </w:p>
        </w:tc>
        <w:tc>
          <w:tcPr>
            <w:tcW w:w="2348" w:type="dxa"/>
            <w:tcBorders>
              <w:top w:val="single" w:sz="4" w:space="0" w:color="auto"/>
              <w:left w:val="single" w:sz="4" w:space="0" w:color="auto"/>
              <w:bottom w:val="single" w:sz="4" w:space="0" w:color="auto"/>
              <w:right w:val="single" w:sz="4" w:space="0" w:color="auto"/>
            </w:tcBorders>
            <w:shd w:val="clear" w:color="auto" w:fill="FFFFFF" w:themeFill="background1"/>
          </w:tcPr>
          <w:p w14:paraId="485D803C" w14:textId="7E55D508" w:rsidR="001238F3" w:rsidRPr="00543F19" w:rsidRDefault="001238F3" w:rsidP="008F7869">
            <w:pPr>
              <w:jc w:val="both"/>
              <w:rPr>
                <w:rFonts w:ascii="Arial" w:eastAsia="Calibri" w:hAnsi="Arial" w:cs="Arial"/>
                <w:szCs w:val="24"/>
                <w:shd w:val="clear" w:color="auto" w:fill="FFFFFF" w:themeFill="background1"/>
              </w:rPr>
            </w:pPr>
            <w:bookmarkStart w:id="3" w:name="_Hlk118367682"/>
            <w:r w:rsidRPr="00543F19">
              <w:rPr>
                <w:rFonts w:ascii="Arial" w:eastAsia="Calibri" w:hAnsi="Arial" w:cs="Arial"/>
                <w:szCs w:val="24"/>
              </w:rPr>
              <w:t>Customer engagements increased</w:t>
            </w:r>
            <w:r w:rsidRPr="00543F19">
              <w:rPr>
                <w:rFonts w:ascii="Arial" w:eastAsia="Calibri" w:hAnsi="Arial" w:cs="Arial"/>
                <w:color w:val="FF0000"/>
                <w:szCs w:val="24"/>
              </w:rPr>
              <w:t xml:space="preserve"> </w:t>
            </w:r>
            <w:r w:rsidRPr="00543F19">
              <w:rPr>
                <w:rFonts w:ascii="Arial" w:eastAsia="Calibri" w:hAnsi="Arial" w:cs="Arial"/>
                <w:szCs w:val="24"/>
              </w:rPr>
              <w:t xml:space="preserve">from </w:t>
            </w:r>
            <w:r w:rsidR="006029A0">
              <w:rPr>
                <w:rFonts w:ascii="Arial" w:eastAsia="Calibri" w:hAnsi="Arial" w:cs="Arial"/>
                <w:szCs w:val="24"/>
              </w:rPr>
              <w:t>1,</w:t>
            </w:r>
            <w:r w:rsidR="005C44EA">
              <w:rPr>
                <w:rFonts w:ascii="Arial" w:eastAsia="Calibri" w:hAnsi="Arial" w:cs="Arial"/>
                <w:szCs w:val="24"/>
              </w:rPr>
              <w:t>896,853</w:t>
            </w:r>
            <w:r w:rsidRPr="00543F19">
              <w:rPr>
                <w:rFonts w:ascii="Arial" w:eastAsia="Calibri" w:hAnsi="Arial" w:cs="Arial"/>
                <w:color w:val="FF0000"/>
                <w:szCs w:val="24"/>
                <w:shd w:val="clear" w:color="auto" w:fill="FFFFFF" w:themeFill="background1"/>
              </w:rPr>
              <w:t xml:space="preserve"> </w:t>
            </w:r>
            <w:r w:rsidRPr="00543F19">
              <w:rPr>
                <w:rFonts w:ascii="Arial" w:eastAsia="Calibri" w:hAnsi="Arial" w:cs="Arial"/>
                <w:szCs w:val="24"/>
                <w:shd w:val="clear" w:color="auto" w:fill="FFFFFF" w:themeFill="background1"/>
              </w:rPr>
              <w:t>in Q</w:t>
            </w:r>
            <w:r w:rsidR="0082743C">
              <w:rPr>
                <w:rFonts w:ascii="Arial" w:eastAsia="Calibri" w:hAnsi="Arial" w:cs="Arial"/>
                <w:szCs w:val="24"/>
                <w:shd w:val="clear" w:color="auto" w:fill="FFFFFF" w:themeFill="background1"/>
              </w:rPr>
              <w:t>1</w:t>
            </w:r>
            <w:r w:rsidRPr="00543F19">
              <w:rPr>
                <w:rFonts w:ascii="Arial" w:eastAsia="Calibri" w:hAnsi="Arial" w:cs="Arial"/>
                <w:szCs w:val="24"/>
                <w:shd w:val="clear" w:color="auto" w:fill="FFFFFF" w:themeFill="background1"/>
              </w:rPr>
              <w:t xml:space="preserve"> 202</w:t>
            </w:r>
            <w:r w:rsidR="005C44EA">
              <w:rPr>
                <w:rFonts w:ascii="Arial" w:eastAsia="Calibri" w:hAnsi="Arial" w:cs="Arial"/>
                <w:szCs w:val="24"/>
                <w:shd w:val="clear" w:color="auto" w:fill="FFFFFF" w:themeFill="background1"/>
              </w:rPr>
              <w:t>2</w:t>
            </w:r>
            <w:r w:rsidRPr="00543F19">
              <w:rPr>
                <w:rFonts w:ascii="Arial" w:eastAsia="Calibri" w:hAnsi="Arial" w:cs="Arial"/>
                <w:szCs w:val="24"/>
                <w:shd w:val="clear" w:color="auto" w:fill="FFFFFF" w:themeFill="background1"/>
              </w:rPr>
              <w:t>/2</w:t>
            </w:r>
            <w:r w:rsidR="005C44EA">
              <w:rPr>
                <w:rFonts w:ascii="Arial" w:eastAsia="Calibri" w:hAnsi="Arial" w:cs="Arial"/>
                <w:szCs w:val="24"/>
                <w:shd w:val="clear" w:color="auto" w:fill="FFFFFF" w:themeFill="background1"/>
              </w:rPr>
              <w:t>3</w:t>
            </w:r>
            <w:r w:rsidRPr="00543F19">
              <w:rPr>
                <w:rFonts w:ascii="Arial" w:eastAsia="Calibri" w:hAnsi="Arial" w:cs="Arial"/>
                <w:szCs w:val="24"/>
                <w:shd w:val="clear" w:color="auto" w:fill="FFFFFF" w:themeFill="background1"/>
              </w:rPr>
              <w:t xml:space="preserve"> to</w:t>
            </w:r>
          </w:p>
          <w:p w14:paraId="1FB3A0D1" w14:textId="37B34E9C" w:rsidR="001238F3" w:rsidRDefault="0050447D" w:rsidP="008F7869">
            <w:pPr>
              <w:jc w:val="both"/>
              <w:rPr>
                <w:rFonts w:ascii="Arial" w:eastAsia="Calibri" w:hAnsi="Arial" w:cs="Arial"/>
                <w:szCs w:val="24"/>
              </w:rPr>
            </w:pPr>
            <w:r>
              <w:rPr>
                <w:rFonts w:ascii="Arial" w:eastAsia="Calibri" w:hAnsi="Arial" w:cs="Arial"/>
                <w:szCs w:val="24"/>
                <w:shd w:val="clear" w:color="auto" w:fill="FFFFFF" w:themeFill="background1"/>
              </w:rPr>
              <w:t>2,</w:t>
            </w:r>
            <w:r w:rsidR="005C44EA">
              <w:rPr>
                <w:rFonts w:ascii="Arial" w:eastAsia="Calibri" w:hAnsi="Arial" w:cs="Arial"/>
                <w:szCs w:val="24"/>
                <w:shd w:val="clear" w:color="auto" w:fill="FFFFFF" w:themeFill="background1"/>
              </w:rPr>
              <w:t>211,297</w:t>
            </w:r>
            <w:r w:rsidR="001238F3" w:rsidRPr="00543F19">
              <w:rPr>
                <w:rFonts w:ascii="Arial" w:eastAsia="Calibri" w:hAnsi="Arial" w:cs="Arial"/>
                <w:szCs w:val="24"/>
                <w:shd w:val="clear" w:color="auto" w:fill="FFFFFF" w:themeFill="background1"/>
              </w:rPr>
              <w:t xml:space="preserve"> </w:t>
            </w:r>
            <w:r w:rsidR="001238F3" w:rsidRPr="00543F19">
              <w:rPr>
                <w:rFonts w:ascii="Arial" w:eastAsia="Calibri" w:hAnsi="Arial" w:cs="Arial"/>
                <w:szCs w:val="24"/>
              </w:rPr>
              <w:t>in Q</w:t>
            </w:r>
            <w:r w:rsidR="0082743C">
              <w:rPr>
                <w:rFonts w:ascii="Arial" w:eastAsia="Calibri" w:hAnsi="Arial" w:cs="Arial"/>
                <w:szCs w:val="24"/>
              </w:rPr>
              <w:t>1</w:t>
            </w:r>
            <w:r w:rsidR="001238F3" w:rsidRPr="00543F19">
              <w:rPr>
                <w:rFonts w:ascii="Arial" w:eastAsia="Calibri" w:hAnsi="Arial" w:cs="Arial"/>
                <w:szCs w:val="24"/>
              </w:rPr>
              <w:t xml:space="preserve"> 20</w:t>
            </w:r>
            <w:r w:rsidR="00C54929">
              <w:rPr>
                <w:rFonts w:ascii="Arial" w:eastAsia="Calibri" w:hAnsi="Arial" w:cs="Arial"/>
                <w:szCs w:val="24"/>
              </w:rPr>
              <w:t>23/24</w:t>
            </w:r>
            <w:r w:rsidR="001238F3" w:rsidRPr="00543F19">
              <w:rPr>
                <w:rFonts w:ascii="Arial" w:eastAsia="Calibri" w:hAnsi="Arial" w:cs="Arial"/>
                <w:szCs w:val="24"/>
              </w:rPr>
              <w:t xml:space="preserve">. </w:t>
            </w:r>
            <w:bookmarkEnd w:id="3"/>
            <w:r w:rsidR="00843A9A">
              <w:rPr>
                <w:rFonts w:ascii="Arial" w:eastAsia="Calibri" w:hAnsi="Arial" w:cs="Arial"/>
                <w:szCs w:val="24"/>
              </w:rPr>
              <w:t xml:space="preserve">The HLH Board considered this PI in more detail at its June </w:t>
            </w:r>
            <w:r w:rsidR="002A18B3">
              <w:rPr>
                <w:rFonts w:ascii="Arial" w:eastAsia="Calibri" w:hAnsi="Arial" w:cs="Arial"/>
                <w:szCs w:val="24"/>
              </w:rPr>
              <w:t xml:space="preserve">2023 meeting. </w:t>
            </w:r>
          </w:p>
          <w:p w14:paraId="64512E77" w14:textId="77777777" w:rsidR="00BE47DA" w:rsidRPr="00667371" w:rsidRDefault="00BE47DA" w:rsidP="008F7869">
            <w:pPr>
              <w:jc w:val="both"/>
              <w:rPr>
                <w:rFonts w:ascii="Arial" w:eastAsia="Calibri" w:hAnsi="Arial" w:cs="Arial"/>
                <w:szCs w:val="24"/>
              </w:rPr>
            </w:pPr>
          </w:p>
          <w:p w14:paraId="460D60ED" w14:textId="581A5196" w:rsidR="00667371" w:rsidRPr="00F939ED" w:rsidRDefault="002D7BCF" w:rsidP="008F7869">
            <w:pPr>
              <w:jc w:val="both"/>
              <w:rPr>
                <w:rFonts w:ascii="Arial" w:eastAsia="Calibri" w:hAnsi="Arial" w:cs="Arial"/>
                <w:szCs w:val="24"/>
                <w:highlight w:val="yellow"/>
              </w:rPr>
            </w:pPr>
            <w:r>
              <w:rPr>
                <w:rFonts w:ascii="Arial" w:eastAsia="Calibri" w:hAnsi="Arial" w:cs="Arial"/>
                <w:szCs w:val="24"/>
              </w:rPr>
              <w:t xml:space="preserve"> </w:t>
            </w:r>
          </w:p>
        </w:tc>
      </w:tr>
    </w:tbl>
    <w:p w14:paraId="7E715654" w14:textId="77777777" w:rsidR="003A7764" w:rsidRDefault="003A7764" w:rsidP="008F7869">
      <w:pPr>
        <w:spacing w:after="120"/>
        <w:jc w:val="both"/>
        <w:rPr>
          <w:rFonts w:ascii="Arial" w:hAnsi="Arial" w:cs="Arial"/>
          <w:b/>
          <w:szCs w:val="24"/>
        </w:rPr>
      </w:pPr>
      <w:r>
        <w:rPr>
          <w:rFonts w:ascii="Arial" w:hAnsi="Arial" w:cs="Arial"/>
          <w:b/>
          <w:szCs w:val="24"/>
        </w:rPr>
        <w:br w:type="page"/>
      </w:r>
    </w:p>
    <w:p w14:paraId="2BB9FD4C" w14:textId="10D9612B" w:rsidR="00DC0CEF" w:rsidRDefault="00DC0CEF" w:rsidP="008F7869">
      <w:pPr>
        <w:spacing w:after="120"/>
        <w:jc w:val="both"/>
        <w:rPr>
          <w:rFonts w:ascii="Arial" w:eastAsia="Calibri" w:hAnsi="Arial" w:cs="Arial"/>
          <w:b/>
          <w:szCs w:val="24"/>
        </w:rPr>
      </w:pPr>
      <w:r w:rsidRPr="000D7575">
        <w:rPr>
          <w:rFonts w:ascii="Arial" w:hAnsi="Arial" w:cs="Arial"/>
          <w:b/>
          <w:szCs w:val="24"/>
        </w:rPr>
        <w:lastRenderedPageBreak/>
        <w:t xml:space="preserve">Performance Indicator </w:t>
      </w:r>
      <w:r w:rsidR="0024673D">
        <w:rPr>
          <w:rFonts w:ascii="Arial" w:hAnsi="Arial" w:cs="Arial"/>
          <w:b/>
          <w:szCs w:val="24"/>
        </w:rPr>
        <w:t>5</w:t>
      </w:r>
      <w:r w:rsidRPr="000D7575">
        <w:rPr>
          <w:rFonts w:ascii="Arial" w:hAnsi="Arial" w:cs="Arial"/>
          <w:b/>
          <w:szCs w:val="24"/>
        </w:rPr>
        <w:t xml:space="preserve"> - </w:t>
      </w:r>
      <w:r w:rsidRPr="000D7575">
        <w:rPr>
          <w:rFonts w:ascii="Arial" w:eastAsia="Calibri" w:hAnsi="Arial" w:cs="Arial"/>
          <w:b/>
          <w:szCs w:val="24"/>
        </w:rPr>
        <w:t>Customer engagements</w:t>
      </w:r>
    </w:p>
    <w:p w14:paraId="3C958D53" w14:textId="3174E594" w:rsidR="006029A0" w:rsidRPr="0079173A" w:rsidRDefault="007D439A" w:rsidP="00FE5843">
      <w:pPr>
        <w:spacing w:after="120"/>
        <w:jc w:val="both"/>
        <w:rPr>
          <w:rFonts w:ascii="Arial" w:hAnsi="Arial" w:cs="Arial"/>
          <w:color w:val="FF0000"/>
          <w:szCs w:val="24"/>
        </w:rPr>
      </w:pPr>
      <w:r>
        <w:rPr>
          <w:rFonts w:ascii="Arial" w:hAnsi="Arial" w:cs="Arial"/>
          <w:color w:val="FF0000"/>
          <w:szCs w:val="24"/>
        </w:rPr>
        <w:t xml:space="preserve"> </w:t>
      </w:r>
      <w:r w:rsidR="0079173A">
        <w:rPr>
          <w:rFonts w:ascii="Arial" w:hAnsi="Arial" w:cs="Arial"/>
          <w:color w:val="FF0000"/>
          <w:szCs w:val="24"/>
        </w:rPr>
        <w:t xml:space="preserve"> </w:t>
      </w:r>
    </w:p>
    <w:p w14:paraId="62E24EC1" w14:textId="2DBE0F27" w:rsidR="006029A0" w:rsidRDefault="003C03C8" w:rsidP="008F7869">
      <w:pPr>
        <w:jc w:val="both"/>
        <w:rPr>
          <w:rFonts w:ascii="Arial" w:hAnsi="Arial" w:cs="Arial"/>
          <w:szCs w:val="24"/>
        </w:rPr>
      </w:pPr>
      <w:r>
        <w:rPr>
          <w:rFonts w:ascii="Arial" w:hAnsi="Arial" w:cs="Arial"/>
          <w:noProof/>
          <w:szCs w:val="24"/>
        </w:rPr>
        <w:drawing>
          <wp:inline distT="0" distB="0" distL="0" distR="0" wp14:anchorId="6F80A465" wp14:editId="39A944B8">
            <wp:extent cx="8858250" cy="49244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58250" cy="4924425"/>
                    </a:xfrm>
                    <a:prstGeom prst="rect">
                      <a:avLst/>
                    </a:prstGeom>
                    <a:noFill/>
                    <a:ln>
                      <a:noFill/>
                    </a:ln>
                  </pic:spPr>
                </pic:pic>
              </a:graphicData>
            </a:graphic>
          </wp:inline>
        </w:drawing>
      </w:r>
    </w:p>
    <w:p w14:paraId="160F2F3F" w14:textId="5F9441B3" w:rsidR="006029A0" w:rsidRDefault="006029A0" w:rsidP="008F7869">
      <w:pPr>
        <w:jc w:val="both"/>
        <w:rPr>
          <w:rFonts w:ascii="Arial" w:hAnsi="Arial" w:cs="Arial"/>
          <w:szCs w:val="24"/>
        </w:rPr>
      </w:pPr>
    </w:p>
    <w:p w14:paraId="55A96A9C" w14:textId="77777777" w:rsidR="006029A0" w:rsidRDefault="006029A0" w:rsidP="008F7869">
      <w:pPr>
        <w:jc w:val="both"/>
        <w:rPr>
          <w:rFonts w:ascii="Arial" w:hAnsi="Arial" w:cs="Arial"/>
          <w:szCs w:val="24"/>
        </w:rPr>
      </w:pPr>
    </w:p>
    <w:p w14:paraId="31660C24" w14:textId="77777777" w:rsidR="007D3CEC" w:rsidRPr="000D7575" w:rsidRDefault="007D3CEC" w:rsidP="008F7869">
      <w:pPr>
        <w:spacing w:after="120"/>
        <w:jc w:val="both"/>
        <w:rPr>
          <w:rFonts w:ascii="Arial" w:hAnsi="Arial" w:cs="Arial"/>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170"/>
        <w:gridCol w:w="1430"/>
        <w:gridCol w:w="2556"/>
        <w:gridCol w:w="963"/>
        <w:gridCol w:w="963"/>
        <w:gridCol w:w="963"/>
        <w:gridCol w:w="963"/>
        <w:gridCol w:w="2348"/>
      </w:tblGrid>
      <w:tr w:rsidR="000960E5" w:rsidRPr="000D7575" w14:paraId="75B2EFC0" w14:textId="77777777" w:rsidTr="001F7012">
        <w:tc>
          <w:tcPr>
            <w:tcW w:w="1818" w:type="dxa"/>
            <w:tcBorders>
              <w:bottom w:val="single" w:sz="4" w:space="0" w:color="auto"/>
            </w:tcBorders>
            <w:shd w:val="clear" w:color="auto" w:fill="auto"/>
          </w:tcPr>
          <w:p w14:paraId="1C978CA7"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szCs w:val="24"/>
              </w:rPr>
              <w:br w:type="page"/>
            </w:r>
            <w:r w:rsidRPr="000D7575">
              <w:rPr>
                <w:rFonts w:ascii="Arial" w:eastAsia="Calibri" w:hAnsi="Arial" w:cs="Arial"/>
                <w:b/>
                <w:szCs w:val="24"/>
              </w:rPr>
              <w:t>Business Plan Outcome</w:t>
            </w:r>
          </w:p>
        </w:tc>
        <w:tc>
          <w:tcPr>
            <w:tcW w:w="2170" w:type="dxa"/>
            <w:shd w:val="clear" w:color="auto" w:fill="auto"/>
          </w:tcPr>
          <w:p w14:paraId="7CFB92B2"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5A37A110"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Reporting Frequency</w:t>
            </w:r>
          </w:p>
        </w:tc>
        <w:tc>
          <w:tcPr>
            <w:tcW w:w="2556" w:type="dxa"/>
            <w:shd w:val="clear" w:color="auto" w:fill="auto"/>
          </w:tcPr>
          <w:p w14:paraId="232AB9F5"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RAG Rating Definition</w:t>
            </w:r>
          </w:p>
          <w:p w14:paraId="392CA8FF" w14:textId="77777777" w:rsidR="000960E5" w:rsidRPr="000D7575" w:rsidRDefault="000960E5" w:rsidP="008F7869">
            <w:pPr>
              <w:spacing w:after="120"/>
              <w:jc w:val="both"/>
              <w:rPr>
                <w:rFonts w:ascii="Arial" w:eastAsia="Calibri" w:hAnsi="Arial" w:cs="Arial"/>
                <w:b/>
                <w:szCs w:val="24"/>
              </w:rPr>
            </w:pPr>
          </w:p>
        </w:tc>
        <w:tc>
          <w:tcPr>
            <w:tcW w:w="963" w:type="dxa"/>
            <w:shd w:val="clear" w:color="auto" w:fill="auto"/>
          </w:tcPr>
          <w:p w14:paraId="015C12EF" w14:textId="1CEA26A1"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sidR="00C54929">
              <w:rPr>
                <w:rFonts w:ascii="Arial" w:eastAsia="Calibri" w:hAnsi="Arial" w:cs="Arial"/>
                <w:b/>
                <w:szCs w:val="24"/>
              </w:rPr>
              <w:t>23/24</w:t>
            </w:r>
          </w:p>
        </w:tc>
        <w:tc>
          <w:tcPr>
            <w:tcW w:w="963" w:type="dxa"/>
            <w:shd w:val="clear" w:color="auto" w:fill="auto"/>
          </w:tcPr>
          <w:p w14:paraId="444F1B90" w14:textId="5E484A2E"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sidR="00C54929">
              <w:rPr>
                <w:rFonts w:ascii="Arial" w:eastAsia="Calibri" w:hAnsi="Arial" w:cs="Arial"/>
                <w:b/>
                <w:szCs w:val="24"/>
              </w:rPr>
              <w:t>23/24</w:t>
            </w:r>
          </w:p>
        </w:tc>
        <w:tc>
          <w:tcPr>
            <w:tcW w:w="963" w:type="dxa"/>
            <w:shd w:val="clear" w:color="auto" w:fill="auto"/>
          </w:tcPr>
          <w:p w14:paraId="29E13AC2" w14:textId="7E3BCC7B"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sidR="00C54929">
              <w:rPr>
                <w:rFonts w:ascii="Arial" w:eastAsia="Calibri" w:hAnsi="Arial" w:cs="Arial"/>
                <w:b/>
                <w:szCs w:val="24"/>
              </w:rPr>
              <w:t>23/24</w:t>
            </w:r>
          </w:p>
        </w:tc>
        <w:tc>
          <w:tcPr>
            <w:tcW w:w="963" w:type="dxa"/>
            <w:tcBorders>
              <w:bottom w:val="single" w:sz="4" w:space="0" w:color="auto"/>
            </w:tcBorders>
            <w:shd w:val="clear" w:color="auto" w:fill="auto"/>
          </w:tcPr>
          <w:p w14:paraId="4097E271" w14:textId="16F892BA"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sidR="00C54929">
              <w:rPr>
                <w:rFonts w:ascii="Arial" w:eastAsia="Calibri" w:hAnsi="Arial" w:cs="Arial"/>
                <w:b/>
                <w:szCs w:val="24"/>
              </w:rPr>
              <w:t>23/24</w:t>
            </w:r>
          </w:p>
        </w:tc>
        <w:tc>
          <w:tcPr>
            <w:tcW w:w="2348" w:type="dxa"/>
            <w:shd w:val="clear" w:color="auto" w:fill="auto"/>
          </w:tcPr>
          <w:p w14:paraId="1FBB31DA" w14:textId="0FDC9333" w:rsidR="00E4651E" w:rsidRPr="00A63AD2" w:rsidRDefault="009C3230" w:rsidP="008F7869">
            <w:pPr>
              <w:jc w:val="both"/>
              <w:rPr>
                <w:rFonts w:ascii="Arial" w:eastAsia="Calibri" w:hAnsi="Arial" w:cs="Arial"/>
                <w:b/>
                <w:szCs w:val="24"/>
              </w:rPr>
            </w:pPr>
            <w:r w:rsidRPr="00A63AD2">
              <w:rPr>
                <w:rFonts w:ascii="Arial" w:eastAsia="Calibri" w:hAnsi="Arial" w:cs="Arial"/>
                <w:b/>
                <w:szCs w:val="24"/>
              </w:rPr>
              <w:t xml:space="preserve">Summary of Quarter </w:t>
            </w:r>
            <w:r w:rsidR="003F545D" w:rsidRPr="00A63AD2">
              <w:rPr>
                <w:rFonts w:ascii="Arial" w:eastAsia="Calibri" w:hAnsi="Arial" w:cs="Arial"/>
                <w:b/>
                <w:szCs w:val="24"/>
              </w:rPr>
              <w:t>One</w:t>
            </w:r>
            <w:r w:rsidRPr="00A63AD2">
              <w:rPr>
                <w:rFonts w:ascii="Arial" w:eastAsia="Calibri" w:hAnsi="Arial" w:cs="Arial"/>
                <w:b/>
                <w:szCs w:val="24"/>
              </w:rPr>
              <w:t xml:space="preserve"> Performance</w:t>
            </w:r>
          </w:p>
          <w:p w14:paraId="590A2825" w14:textId="77777777" w:rsidR="000960E5" w:rsidRPr="00A63AD2" w:rsidRDefault="000960E5" w:rsidP="008F7869">
            <w:pPr>
              <w:jc w:val="both"/>
              <w:rPr>
                <w:rFonts w:ascii="Arial" w:eastAsia="Calibri" w:hAnsi="Arial" w:cs="Arial"/>
                <w:b/>
                <w:szCs w:val="24"/>
              </w:rPr>
            </w:pPr>
          </w:p>
        </w:tc>
      </w:tr>
      <w:tr w:rsidR="001238F3" w:rsidRPr="000D7575" w14:paraId="3F6AA666" w14:textId="77777777" w:rsidTr="003F545D">
        <w:trPr>
          <w:trHeight w:val="836"/>
        </w:trPr>
        <w:tc>
          <w:tcPr>
            <w:tcW w:w="1818" w:type="dxa"/>
            <w:shd w:val="clear" w:color="auto" w:fill="auto"/>
          </w:tcPr>
          <w:p w14:paraId="4B471747" w14:textId="77777777" w:rsidR="00DB0D19" w:rsidRPr="001238F3" w:rsidRDefault="00DB0D19" w:rsidP="008F7869">
            <w:pPr>
              <w:jc w:val="both"/>
              <w:rPr>
                <w:rFonts w:ascii="Arial" w:hAnsi="Arial" w:cs="Arial"/>
                <w:b/>
                <w:bCs/>
                <w:szCs w:val="24"/>
              </w:rPr>
            </w:pPr>
            <w:r w:rsidRPr="001238F3">
              <w:rPr>
                <w:rFonts w:ascii="Arial" w:hAnsi="Arial" w:cs="Arial"/>
                <w:b/>
                <w:bCs/>
                <w:szCs w:val="24"/>
              </w:rPr>
              <w:t>3. Use research and market analysis to develop and improve services to meet customer needs.</w:t>
            </w:r>
          </w:p>
          <w:p w14:paraId="6CA4908F" w14:textId="579D5EB5" w:rsidR="001238F3" w:rsidRPr="000D7575" w:rsidRDefault="001238F3" w:rsidP="008F7869">
            <w:pPr>
              <w:jc w:val="both"/>
              <w:rPr>
                <w:rFonts w:ascii="Arial" w:eastAsia="Calibri" w:hAnsi="Arial" w:cs="Arial"/>
                <w:b/>
                <w:szCs w:val="24"/>
              </w:rPr>
            </w:pPr>
          </w:p>
        </w:tc>
        <w:tc>
          <w:tcPr>
            <w:tcW w:w="2170" w:type="dxa"/>
            <w:shd w:val="clear" w:color="auto" w:fill="auto"/>
          </w:tcPr>
          <w:p w14:paraId="004AA8E0" w14:textId="5F50AA88" w:rsidR="001238F3" w:rsidRPr="000D7575" w:rsidRDefault="00C11999" w:rsidP="008F7869">
            <w:pPr>
              <w:spacing w:after="120"/>
              <w:jc w:val="both"/>
              <w:rPr>
                <w:rFonts w:ascii="Arial" w:eastAsia="Calibri" w:hAnsi="Arial" w:cs="Arial"/>
                <w:szCs w:val="24"/>
              </w:rPr>
            </w:pPr>
            <w:r>
              <w:rPr>
                <w:rFonts w:ascii="Arial" w:eastAsia="Calibri" w:hAnsi="Arial" w:cs="Arial"/>
                <w:bCs/>
                <w:szCs w:val="24"/>
              </w:rPr>
              <w:t xml:space="preserve">6. </w:t>
            </w:r>
            <w:r w:rsidR="001238F3" w:rsidRPr="002B54D6">
              <w:rPr>
                <w:rFonts w:ascii="Arial" w:eastAsia="Calibri" w:hAnsi="Arial" w:cs="Arial"/>
                <w:bCs/>
                <w:szCs w:val="24"/>
              </w:rPr>
              <w:t>Charity-wide customer satisfaction survey</w:t>
            </w:r>
            <w:r w:rsidR="00E5087A">
              <w:rPr>
                <w:rFonts w:ascii="Arial" w:eastAsia="Calibri" w:hAnsi="Arial" w:cs="Arial"/>
                <w:bCs/>
                <w:szCs w:val="24"/>
              </w:rPr>
              <w:t>.</w:t>
            </w:r>
          </w:p>
        </w:tc>
        <w:tc>
          <w:tcPr>
            <w:tcW w:w="1430" w:type="dxa"/>
            <w:shd w:val="clear" w:color="auto" w:fill="auto"/>
          </w:tcPr>
          <w:p w14:paraId="4B3D54A5" w14:textId="4EBC2EF2" w:rsidR="001238F3" w:rsidRPr="000D7575" w:rsidRDefault="001238F3" w:rsidP="008F7869">
            <w:pPr>
              <w:spacing w:after="120"/>
              <w:jc w:val="both"/>
              <w:rPr>
                <w:rFonts w:ascii="Arial" w:eastAsia="Calibri" w:hAnsi="Arial" w:cs="Arial"/>
                <w:szCs w:val="24"/>
              </w:rPr>
            </w:pPr>
            <w:r w:rsidRPr="002B54D6">
              <w:rPr>
                <w:rFonts w:ascii="Arial" w:eastAsia="Calibri" w:hAnsi="Arial" w:cs="Arial"/>
                <w:bCs/>
                <w:szCs w:val="24"/>
              </w:rPr>
              <w:t>Annually</w:t>
            </w:r>
            <w:r w:rsidR="001B78DB">
              <w:rPr>
                <w:rFonts w:ascii="Arial" w:eastAsia="Calibri" w:hAnsi="Arial" w:cs="Arial"/>
                <w:bCs/>
                <w:szCs w:val="24"/>
              </w:rPr>
              <w:t>.</w:t>
            </w:r>
          </w:p>
        </w:tc>
        <w:tc>
          <w:tcPr>
            <w:tcW w:w="2556" w:type="dxa"/>
            <w:shd w:val="clear" w:color="auto" w:fill="auto"/>
          </w:tcPr>
          <w:p w14:paraId="6ED18D70" w14:textId="77777777" w:rsidR="001238F3" w:rsidRPr="002B54D6" w:rsidRDefault="001238F3" w:rsidP="000C6144">
            <w:pPr>
              <w:pStyle w:val="ListParagraph"/>
              <w:numPr>
                <w:ilvl w:val="0"/>
                <w:numId w:val="9"/>
              </w:numPr>
              <w:spacing w:after="0" w:line="240" w:lineRule="auto"/>
              <w:jc w:val="both"/>
              <w:rPr>
                <w:rFonts w:ascii="Arial" w:hAnsi="Arial" w:cs="Arial"/>
                <w:bCs/>
                <w:sz w:val="24"/>
                <w:szCs w:val="24"/>
              </w:rPr>
            </w:pPr>
            <w:r w:rsidRPr="002B54D6">
              <w:rPr>
                <w:rFonts w:ascii="Arial" w:hAnsi="Arial" w:cs="Arial"/>
                <w:bCs/>
                <w:sz w:val="24"/>
                <w:szCs w:val="24"/>
              </w:rPr>
              <w:t>Green = Services delivered by HLH is above average</w:t>
            </w:r>
          </w:p>
          <w:p w14:paraId="782BF839" w14:textId="77777777" w:rsidR="001238F3" w:rsidRPr="002B54D6" w:rsidRDefault="001238F3" w:rsidP="000C6144">
            <w:pPr>
              <w:pStyle w:val="ListParagraph"/>
              <w:numPr>
                <w:ilvl w:val="0"/>
                <w:numId w:val="9"/>
              </w:numPr>
              <w:spacing w:after="0" w:line="240" w:lineRule="auto"/>
              <w:jc w:val="both"/>
              <w:rPr>
                <w:rFonts w:ascii="Arial" w:hAnsi="Arial" w:cs="Arial"/>
                <w:bCs/>
                <w:sz w:val="24"/>
                <w:szCs w:val="24"/>
              </w:rPr>
            </w:pPr>
            <w:r w:rsidRPr="002B54D6">
              <w:rPr>
                <w:rFonts w:ascii="Arial" w:hAnsi="Arial" w:cs="Arial"/>
                <w:bCs/>
                <w:sz w:val="24"/>
                <w:szCs w:val="24"/>
              </w:rPr>
              <w:t>Amber = Services delivered by HLH is average</w:t>
            </w:r>
          </w:p>
          <w:p w14:paraId="49DE8A55" w14:textId="77777777" w:rsidR="001238F3" w:rsidRDefault="001238F3" w:rsidP="000C6144">
            <w:pPr>
              <w:pStyle w:val="ListParagraph"/>
              <w:numPr>
                <w:ilvl w:val="0"/>
                <w:numId w:val="9"/>
              </w:numPr>
              <w:spacing w:after="0" w:line="240" w:lineRule="auto"/>
              <w:jc w:val="both"/>
              <w:rPr>
                <w:rFonts w:ascii="Arial" w:hAnsi="Arial" w:cs="Arial"/>
                <w:bCs/>
                <w:sz w:val="24"/>
                <w:szCs w:val="24"/>
              </w:rPr>
            </w:pPr>
            <w:r w:rsidRPr="002B54D6">
              <w:rPr>
                <w:rFonts w:ascii="Arial" w:hAnsi="Arial" w:cs="Arial"/>
                <w:bCs/>
                <w:sz w:val="24"/>
                <w:szCs w:val="24"/>
              </w:rPr>
              <w:t>Red = Services delivered by HLH is below average</w:t>
            </w:r>
            <w:r>
              <w:rPr>
                <w:rFonts w:ascii="Arial" w:hAnsi="Arial" w:cs="Arial"/>
                <w:bCs/>
                <w:sz w:val="24"/>
                <w:szCs w:val="24"/>
              </w:rPr>
              <w:t>.</w:t>
            </w:r>
          </w:p>
          <w:p w14:paraId="15B2AC0F" w14:textId="77777777" w:rsidR="001238F3" w:rsidRPr="000D7575" w:rsidRDefault="001238F3" w:rsidP="008F7869">
            <w:pPr>
              <w:spacing w:after="120"/>
              <w:jc w:val="both"/>
              <w:rPr>
                <w:rFonts w:ascii="Arial" w:eastAsia="Calibri" w:hAnsi="Arial" w:cs="Arial"/>
                <w:szCs w:val="24"/>
              </w:rPr>
            </w:pPr>
          </w:p>
        </w:tc>
        <w:tc>
          <w:tcPr>
            <w:tcW w:w="963" w:type="dxa"/>
            <w:shd w:val="clear" w:color="auto" w:fill="92D050"/>
          </w:tcPr>
          <w:p w14:paraId="027F8808" w14:textId="77777777" w:rsidR="001238F3" w:rsidRPr="000D7575" w:rsidRDefault="001238F3" w:rsidP="008F7869">
            <w:pPr>
              <w:pStyle w:val="ListParagraph"/>
              <w:spacing w:after="0" w:line="240" w:lineRule="auto"/>
              <w:ind w:left="0"/>
              <w:jc w:val="both"/>
              <w:rPr>
                <w:rFonts w:ascii="Arial" w:hAnsi="Arial" w:cs="Arial"/>
                <w:sz w:val="24"/>
                <w:szCs w:val="24"/>
              </w:rPr>
            </w:pPr>
            <w:r w:rsidRPr="000D7575">
              <w:rPr>
                <w:rFonts w:ascii="Arial" w:hAnsi="Arial" w:cs="Arial"/>
                <w:sz w:val="24"/>
                <w:szCs w:val="24"/>
              </w:rPr>
              <w:t>Green</w:t>
            </w:r>
          </w:p>
        </w:tc>
        <w:tc>
          <w:tcPr>
            <w:tcW w:w="963" w:type="dxa"/>
            <w:shd w:val="clear" w:color="auto" w:fill="auto"/>
          </w:tcPr>
          <w:p w14:paraId="71924071" w14:textId="41D9EEEF" w:rsidR="001238F3" w:rsidRPr="00A43761" w:rsidRDefault="001238F3" w:rsidP="008F7869">
            <w:pPr>
              <w:pStyle w:val="ListParagraph"/>
              <w:spacing w:after="0" w:line="240" w:lineRule="auto"/>
              <w:ind w:left="0"/>
              <w:jc w:val="both"/>
              <w:rPr>
                <w:rFonts w:ascii="Arial" w:hAnsi="Arial" w:cs="Arial"/>
                <w:sz w:val="24"/>
                <w:szCs w:val="24"/>
              </w:rPr>
            </w:pPr>
          </w:p>
        </w:tc>
        <w:tc>
          <w:tcPr>
            <w:tcW w:w="963" w:type="dxa"/>
            <w:shd w:val="clear" w:color="auto" w:fill="auto"/>
          </w:tcPr>
          <w:p w14:paraId="12BF2F55" w14:textId="4034BA40" w:rsidR="001238F3" w:rsidRPr="00A43761" w:rsidRDefault="001238F3" w:rsidP="008F7869">
            <w:pPr>
              <w:pStyle w:val="ListParagraph"/>
              <w:spacing w:after="0" w:line="240" w:lineRule="auto"/>
              <w:ind w:left="0"/>
              <w:jc w:val="both"/>
              <w:rPr>
                <w:rFonts w:ascii="Arial" w:hAnsi="Arial" w:cs="Arial"/>
                <w:sz w:val="24"/>
                <w:szCs w:val="24"/>
              </w:rPr>
            </w:pPr>
          </w:p>
        </w:tc>
        <w:tc>
          <w:tcPr>
            <w:tcW w:w="963" w:type="dxa"/>
            <w:tcBorders>
              <w:bottom w:val="single" w:sz="4" w:space="0" w:color="auto"/>
            </w:tcBorders>
            <w:shd w:val="clear" w:color="auto" w:fill="auto"/>
          </w:tcPr>
          <w:p w14:paraId="4B87993C" w14:textId="48F6D420" w:rsidR="001238F3" w:rsidRPr="006A0CA1" w:rsidRDefault="001238F3" w:rsidP="008F7869">
            <w:pPr>
              <w:jc w:val="both"/>
              <w:rPr>
                <w:rFonts w:ascii="Arial" w:hAnsi="Arial" w:cs="Arial"/>
                <w:szCs w:val="24"/>
              </w:rPr>
            </w:pPr>
          </w:p>
        </w:tc>
        <w:tc>
          <w:tcPr>
            <w:tcW w:w="2348" w:type="dxa"/>
            <w:shd w:val="clear" w:color="auto" w:fill="FFFFFF" w:themeFill="background1"/>
          </w:tcPr>
          <w:p w14:paraId="2C0E65F8" w14:textId="5A0A9F8B" w:rsidR="001238F3" w:rsidRPr="00A63AD2" w:rsidRDefault="00634AC6" w:rsidP="008F7869">
            <w:pPr>
              <w:pStyle w:val="ListParagraph"/>
              <w:spacing w:after="0" w:line="240" w:lineRule="auto"/>
              <w:ind w:left="0"/>
              <w:jc w:val="both"/>
              <w:rPr>
                <w:rFonts w:ascii="Arial" w:hAnsi="Arial" w:cs="Arial"/>
                <w:sz w:val="24"/>
                <w:szCs w:val="24"/>
              </w:rPr>
            </w:pPr>
            <w:r w:rsidRPr="00A63AD2">
              <w:rPr>
                <w:rFonts w:ascii="Arial" w:hAnsi="Arial" w:cs="Arial"/>
                <w:sz w:val="24"/>
                <w:szCs w:val="24"/>
              </w:rPr>
              <w:t xml:space="preserve">Please see section </w:t>
            </w:r>
            <w:r w:rsidR="00A63AD2" w:rsidRPr="00A63AD2">
              <w:rPr>
                <w:rFonts w:ascii="Arial" w:hAnsi="Arial" w:cs="Arial"/>
                <w:sz w:val="24"/>
                <w:szCs w:val="24"/>
              </w:rPr>
              <w:t>four</w:t>
            </w:r>
            <w:r w:rsidRPr="00A63AD2">
              <w:rPr>
                <w:rFonts w:ascii="Arial" w:hAnsi="Arial" w:cs="Arial"/>
                <w:sz w:val="24"/>
                <w:szCs w:val="24"/>
              </w:rPr>
              <w:t xml:space="preserve"> of this report for further information. </w:t>
            </w:r>
            <w:r w:rsidR="00E17B8E" w:rsidRPr="00A63AD2">
              <w:rPr>
                <w:rFonts w:ascii="Arial" w:hAnsi="Arial" w:cs="Arial"/>
                <w:sz w:val="24"/>
                <w:szCs w:val="24"/>
              </w:rPr>
              <w:t xml:space="preserve"> </w:t>
            </w:r>
          </w:p>
        </w:tc>
      </w:tr>
    </w:tbl>
    <w:p w14:paraId="797E5F95" w14:textId="06AAFBD3" w:rsidR="00D436BC" w:rsidRDefault="00D436BC" w:rsidP="008F7869">
      <w:pPr>
        <w:spacing w:after="120"/>
        <w:jc w:val="both"/>
        <w:rPr>
          <w:rFonts w:ascii="Arial" w:hAnsi="Arial" w:cs="Arial"/>
          <w:szCs w:val="24"/>
        </w:rPr>
      </w:pPr>
    </w:p>
    <w:p w14:paraId="688B7A9B" w14:textId="77777777" w:rsidR="00D436BC" w:rsidRDefault="00D436BC" w:rsidP="008F7869">
      <w:pPr>
        <w:jc w:val="both"/>
        <w:rPr>
          <w:rFonts w:ascii="Arial" w:hAnsi="Arial" w:cs="Arial"/>
          <w:szCs w:val="24"/>
        </w:rPr>
      </w:pPr>
      <w:r>
        <w:rPr>
          <w:rFonts w:ascii="Arial" w:hAnsi="Arial" w:cs="Arial"/>
          <w:szCs w:val="24"/>
        </w:rPr>
        <w:br w:type="page"/>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2172"/>
        <w:gridCol w:w="1430"/>
        <w:gridCol w:w="2560"/>
        <w:gridCol w:w="963"/>
        <w:gridCol w:w="963"/>
        <w:gridCol w:w="963"/>
        <w:gridCol w:w="963"/>
        <w:gridCol w:w="2352"/>
      </w:tblGrid>
      <w:tr w:rsidR="000960E5" w:rsidRPr="000D7575" w14:paraId="6439285A" w14:textId="77777777" w:rsidTr="001F7012">
        <w:tc>
          <w:tcPr>
            <w:tcW w:w="1808" w:type="dxa"/>
            <w:tcBorders>
              <w:bottom w:val="single" w:sz="4" w:space="0" w:color="auto"/>
            </w:tcBorders>
            <w:shd w:val="clear" w:color="auto" w:fill="auto"/>
          </w:tcPr>
          <w:p w14:paraId="0611E296" w14:textId="77777777" w:rsidR="000960E5" w:rsidRPr="000D7575" w:rsidRDefault="000960E5" w:rsidP="008F7869">
            <w:pPr>
              <w:jc w:val="both"/>
              <w:rPr>
                <w:rFonts w:ascii="Arial" w:eastAsia="Calibri" w:hAnsi="Arial" w:cs="Arial"/>
                <w:b/>
                <w:szCs w:val="24"/>
              </w:rPr>
            </w:pPr>
            <w:r w:rsidRPr="000D7575">
              <w:rPr>
                <w:rFonts w:ascii="Arial" w:eastAsia="Calibri" w:hAnsi="Arial" w:cs="Arial"/>
                <w:szCs w:val="24"/>
              </w:rPr>
              <w:lastRenderedPageBreak/>
              <w:br w:type="page"/>
            </w:r>
            <w:r w:rsidRPr="000D7575">
              <w:rPr>
                <w:rFonts w:ascii="Arial" w:eastAsia="Calibri" w:hAnsi="Arial" w:cs="Arial"/>
                <w:b/>
                <w:szCs w:val="24"/>
              </w:rPr>
              <w:t>Business Plan Outcome</w:t>
            </w:r>
          </w:p>
        </w:tc>
        <w:tc>
          <w:tcPr>
            <w:tcW w:w="2172" w:type="dxa"/>
            <w:shd w:val="clear" w:color="auto" w:fill="auto"/>
          </w:tcPr>
          <w:p w14:paraId="772E56A7"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47BF2D6B"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Reporting Frequency</w:t>
            </w:r>
          </w:p>
        </w:tc>
        <w:tc>
          <w:tcPr>
            <w:tcW w:w="2560" w:type="dxa"/>
            <w:shd w:val="clear" w:color="auto" w:fill="auto"/>
          </w:tcPr>
          <w:p w14:paraId="0C3E3951"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RAG Rating Definition</w:t>
            </w:r>
          </w:p>
          <w:p w14:paraId="4A298AED" w14:textId="77777777" w:rsidR="000960E5" w:rsidRPr="000D7575" w:rsidRDefault="000960E5" w:rsidP="008F7869">
            <w:pPr>
              <w:jc w:val="both"/>
              <w:rPr>
                <w:rFonts w:ascii="Arial" w:eastAsia="Calibri" w:hAnsi="Arial" w:cs="Arial"/>
                <w:b/>
                <w:szCs w:val="24"/>
              </w:rPr>
            </w:pPr>
          </w:p>
        </w:tc>
        <w:tc>
          <w:tcPr>
            <w:tcW w:w="963" w:type="dxa"/>
            <w:shd w:val="clear" w:color="auto" w:fill="auto"/>
          </w:tcPr>
          <w:p w14:paraId="36C39046" w14:textId="7DC89688"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sidR="00C54929">
              <w:rPr>
                <w:rFonts w:ascii="Arial" w:eastAsia="Calibri" w:hAnsi="Arial" w:cs="Arial"/>
                <w:b/>
                <w:szCs w:val="24"/>
              </w:rPr>
              <w:t>23/24</w:t>
            </w:r>
          </w:p>
        </w:tc>
        <w:tc>
          <w:tcPr>
            <w:tcW w:w="963" w:type="dxa"/>
            <w:shd w:val="clear" w:color="auto" w:fill="auto"/>
          </w:tcPr>
          <w:p w14:paraId="07828FAC" w14:textId="2C3428E0"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sidR="00C54929">
              <w:rPr>
                <w:rFonts w:ascii="Arial" w:eastAsia="Calibri" w:hAnsi="Arial" w:cs="Arial"/>
                <w:b/>
                <w:szCs w:val="24"/>
              </w:rPr>
              <w:t>23/24</w:t>
            </w:r>
          </w:p>
        </w:tc>
        <w:tc>
          <w:tcPr>
            <w:tcW w:w="963" w:type="dxa"/>
            <w:shd w:val="clear" w:color="auto" w:fill="auto"/>
          </w:tcPr>
          <w:p w14:paraId="36CE5C7A" w14:textId="68C32B0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sidR="00C54929">
              <w:rPr>
                <w:rFonts w:ascii="Arial" w:eastAsia="Calibri" w:hAnsi="Arial" w:cs="Arial"/>
                <w:b/>
                <w:szCs w:val="24"/>
              </w:rPr>
              <w:t>23/24</w:t>
            </w:r>
          </w:p>
        </w:tc>
        <w:tc>
          <w:tcPr>
            <w:tcW w:w="963" w:type="dxa"/>
            <w:shd w:val="clear" w:color="auto" w:fill="auto"/>
          </w:tcPr>
          <w:p w14:paraId="25BE877E" w14:textId="6F1F118D"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sidR="00C54929">
              <w:rPr>
                <w:rFonts w:ascii="Arial" w:eastAsia="Calibri" w:hAnsi="Arial" w:cs="Arial"/>
                <w:b/>
                <w:szCs w:val="24"/>
              </w:rPr>
              <w:t>23/24</w:t>
            </w:r>
          </w:p>
        </w:tc>
        <w:tc>
          <w:tcPr>
            <w:tcW w:w="2352" w:type="dxa"/>
            <w:shd w:val="clear" w:color="auto" w:fill="auto"/>
          </w:tcPr>
          <w:p w14:paraId="6B743FC0" w14:textId="6ED8AACF" w:rsidR="00E4651E" w:rsidRPr="00C76CB6" w:rsidRDefault="009C3230" w:rsidP="008F7869">
            <w:pPr>
              <w:jc w:val="both"/>
              <w:rPr>
                <w:rFonts w:ascii="Arial" w:eastAsia="Calibri" w:hAnsi="Arial" w:cs="Arial"/>
                <w:b/>
                <w:szCs w:val="24"/>
              </w:rPr>
            </w:pPr>
            <w:r>
              <w:rPr>
                <w:rFonts w:ascii="Arial" w:eastAsia="Calibri" w:hAnsi="Arial" w:cs="Arial"/>
                <w:b/>
                <w:szCs w:val="24"/>
              </w:rPr>
              <w:t xml:space="preserve">Summary of Quarter </w:t>
            </w:r>
            <w:r w:rsidR="003F545D">
              <w:rPr>
                <w:rFonts w:ascii="Arial" w:eastAsia="Calibri" w:hAnsi="Arial" w:cs="Arial"/>
                <w:b/>
                <w:szCs w:val="24"/>
              </w:rPr>
              <w:t>One</w:t>
            </w:r>
            <w:r>
              <w:rPr>
                <w:rFonts w:ascii="Arial" w:eastAsia="Calibri" w:hAnsi="Arial" w:cs="Arial"/>
                <w:b/>
                <w:szCs w:val="24"/>
              </w:rPr>
              <w:t xml:space="preserve"> Performance</w:t>
            </w:r>
          </w:p>
          <w:p w14:paraId="2E829FCC" w14:textId="77777777" w:rsidR="000960E5" w:rsidRPr="000D7575" w:rsidRDefault="000960E5" w:rsidP="008F7869">
            <w:pPr>
              <w:jc w:val="both"/>
              <w:rPr>
                <w:rFonts w:ascii="Arial" w:eastAsia="Calibri" w:hAnsi="Arial" w:cs="Arial"/>
                <w:b/>
                <w:szCs w:val="24"/>
              </w:rPr>
            </w:pPr>
          </w:p>
        </w:tc>
      </w:tr>
      <w:tr w:rsidR="00FE11C1" w:rsidRPr="000D7575" w14:paraId="6B6B0725" w14:textId="77777777" w:rsidTr="001155C6">
        <w:trPr>
          <w:trHeight w:val="3587"/>
        </w:trPr>
        <w:tc>
          <w:tcPr>
            <w:tcW w:w="1808" w:type="dxa"/>
            <w:shd w:val="clear" w:color="auto" w:fill="auto"/>
          </w:tcPr>
          <w:p w14:paraId="6C066C93" w14:textId="47F63E33" w:rsidR="00FE11C1" w:rsidRPr="00EE1A88" w:rsidRDefault="00FE11C1" w:rsidP="00FE11C1">
            <w:pPr>
              <w:jc w:val="both"/>
              <w:rPr>
                <w:rFonts w:ascii="Arial" w:eastAsia="Calibri" w:hAnsi="Arial" w:cs="Arial"/>
                <w:b/>
                <w:bCs/>
                <w:szCs w:val="24"/>
              </w:rPr>
            </w:pPr>
            <w:r w:rsidRPr="00EE1A88">
              <w:rPr>
                <w:rFonts w:ascii="Arial" w:hAnsi="Arial" w:cs="Arial"/>
                <w:b/>
                <w:bCs/>
                <w:szCs w:val="24"/>
              </w:rPr>
              <w:t xml:space="preserve">4. Increase employee satisfaction, </w:t>
            </w:r>
            <w:proofErr w:type="gramStart"/>
            <w:r w:rsidRPr="00EE1A88">
              <w:rPr>
                <w:rFonts w:ascii="Arial" w:hAnsi="Arial" w:cs="Arial"/>
                <w:b/>
                <w:bCs/>
                <w:szCs w:val="24"/>
              </w:rPr>
              <w:t>engagement</w:t>
            </w:r>
            <w:proofErr w:type="gramEnd"/>
            <w:r w:rsidRPr="00EE1A88">
              <w:rPr>
                <w:rFonts w:ascii="Arial" w:hAnsi="Arial" w:cs="Arial"/>
                <w:b/>
                <w:bCs/>
                <w:szCs w:val="24"/>
              </w:rPr>
              <w:t xml:space="preserve"> and development to improve staff recruitment and retention.</w:t>
            </w:r>
          </w:p>
        </w:tc>
        <w:tc>
          <w:tcPr>
            <w:tcW w:w="2172" w:type="dxa"/>
            <w:shd w:val="clear" w:color="auto" w:fill="auto"/>
          </w:tcPr>
          <w:p w14:paraId="4D803F7C" w14:textId="67720E62" w:rsidR="00FE11C1" w:rsidRPr="000D7575" w:rsidRDefault="00FE11C1" w:rsidP="00FE11C1">
            <w:pPr>
              <w:jc w:val="both"/>
              <w:rPr>
                <w:rFonts w:ascii="Arial" w:eastAsia="Calibri" w:hAnsi="Arial" w:cs="Arial"/>
                <w:szCs w:val="24"/>
              </w:rPr>
            </w:pPr>
            <w:r>
              <w:rPr>
                <w:rFonts w:ascii="Arial" w:eastAsia="Calibri" w:hAnsi="Arial" w:cs="Arial"/>
                <w:bCs/>
                <w:szCs w:val="24"/>
              </w:rPr>
              <w:t xml:space="preserve">7. </w:t>
            </w:r>
            <w:r w:rsidRPr="002B54D6">
              <w:rPr>
                <w:rFonts w:ascii="Arial" w:eastAsia="Calibri" w:hAnsi="Arial" w:cs="Arial"/>
                <w:bCs/>
                <w:szCs w:val="24"/>
              </w:rPr>
              <w:t xml:space="preserve">Staff turnover (resignations as a percentage of posts). </w:t>
            </w:r>
          </w:p>
        </w:tc>
        <w:tc>
          <w:tcPr>
            <w:tcW w:w="1430" w:type="dxa"/>
            <w:shd w:val="clear" w:color="auto" w:fill="auto"/>
          </w:tcPr>
          <w:p w14:paraId="4C104A18" w14:textId="1700A1E6" w:rsidR="00FE11C1" w:rsidRPr="000D7575" w:rsidRDefault="00FE11C1" w:rsidP="00FE11C1">
            <w:pPr>
              <w:jc w:val="both"/>
              <w:rPr>
                <w:rFonts w:ascii="Arial" w:eastAsia="Calibri" w:hAnsi="Arial" w:cs="Arial"/>
                <w:szCs w:val="24"/>
              </w:rPr>
            </w:pPr>
            <w:r w:rsidRPr="002B54D6">
              <w:rPr>
                <w:rFonts w:ascii="Arial" w:eastAsia="Calibri" w:hAnsi="Arial" w:cs="Arial"/>
                <w:bCs/>
                <w:szCs w:val="24"/>
              </w:rPr>
              <w:t>Quarterly.</w:t>
            </w:r>
          </w:p>
        </w:tc>
        <w:tc>
          <w:tcPr>
            <w:tcW w:w="2560" w:type="dxa"/>
            <w:shd w:val="clear" w:color="auto" w:fill="auto"/>
          </w:tcPr>
          <w:p w14:paraId="24EA7EAB" w14:textId="77777777" w:rsidR="00FE11C1" w:rsidRPr="002B54D6" w:rsidRDefault="00FE11C1" w:rsidP="000C6144">
            <w:pPr>
              <w:numPr>
                <w:ilvl w:val="0"/>
                <w:numId w:val="5"/>
              </w:numPr>
              <w:jc w:val="both"/>
              <w:rPr>
                <w:rFonts w:ascii="Arial" w:eastAsia="Calibri" w:hAnsi="Arial" w:cs="Arial"/>
                <w:bCs/>
                <w:szCs w:val="24"/>
              </w:rPr>
            </w:pPr>
            <w:r w:rsidRPr="002B54D6">
              <w:rPr>
                <w:rFonts w:ascii="Arial" w:hAnsi="Arial" w:cs="Arial"/>
                <w:bCs/>
                <w:szCs w:val="24"/>
              </w:rPr>
              <w:t>Green = 1.6% or less.</w:t>
            </w:r>
          </w:p>
          <w:p w14:paraId="530A3A57" w14:textId="77777777" w:rsidR="00FE11C1" w:rsidRPr="002B54D6" w:rsidRDefault="00FE11C1" w:rsidP="000C6144">
            <w:pPr>
              <w:numPr>
                <w:ilvl w:val="0"/>
                <w:numId w:val="5"/>
              </w:numPr>
              <w:jc w:val="both"/>
              <w:rPr>
                <w:rFonts w:ascii="Arial" w:eastAsia="Calibri" w:hAnsi="Arial" w:cs="Arial"/>
                <w:bCs/>
                <w:szCs w:val="24"/>
              </w:rPr>
            </w:pPr>
            <w:r w:rsidRPr="002B54D6">
              <w:rPr>
                <w:rFonts w:ascii="Arial" w:eastAsia="Calibri" w:hAnsi="Arial" w:cs="Arial"/>
                <w:bCs/>
                <w:szCs w:val="24"/>
              </w:rPr>
              <w:t>Amber = 1.7 to 2%</w:t>
            </w:r>
          </w:p>
          <w:p w14:paraId="5D9097F2" w14:textId="2FBF04C0" w:rsidR="00FE11C1" w:rsidRPr="00EE1A88" w:rsidRDefault="00FE11C1" w:rsidP="000C6144">
            <w:pPr>
              <w:pStyle w:val="ListParagraph"/>
              <w:numPr>
                <w:ilvl w:val="0"/>
                <w:numId w:val="5"/>
              </w:numPr>
              <w:jc w:val="both"/>
              <w:rPr>
                <w:rFonts w:ascii="Arial" w:hAnsi="Arial" w:cs="Arial"/>
                <w:szCs w:val="24"/>
              </w:rPr>
            </w:pPr>
            <w:r w:rsidRPr="00EE1A88">
              <w:rPr>
                <w:rFonts w:ascii="Arial" w:hAnsi="Arial" w:cs="Arial"/>
                <w:bCs/>
                <w:szCs w:val="24"/>
              </w:rPr>
              <w:t>Red = more than 2%</w:t>
            </w:r>
          </w:p>
        </w:tc>
        <w:tc>
          <w:tcPr>
            <w:tcW w:w="963" w:type="dxa"/>
            <w:shd w:val="clear" w:color="auto" w:fill="92D050"/>
          </w:tcPr>
          <w:p w14:paraId="0F21FFA6" w14:textId="77777777" w:rsidR="00FE11C1" w:rsidRPr="000D7575" w:rsidRDefault="00FE11C1" w:rsidP="00FE11C1">
            <w:pPr>
              <w:jc w:val="both"/>
              <w:rPr>
                <w:rFonts w:ascii="Arial" w:eastAsia="Calibri" w:hAnsi="Arial" w:cs="Arial"/>
                <w:szCs w:val="24"/>
              </w:rPr>
            </w:pPr>
            <w:r w:rsidRPr="000D7575">
              <w:rPr>
                <w:rFonts w:ascii="Arial" w:eastAsia="Calibri" w:hAnsi="Arial" w:cs="Arial"/>
                <w:szCs w:val="24"/>
              </w:rPr>
              <w:t>Green</w:t>
            </w:r>
          </w:p>
        </w:tc>
        <w:tc>
          <w:tcPr>
            <w:tcW w:w="963" w:type="dxa"/>
            <w:shd w:val="clear" w:color="auto" w:fill="auto"/>
          </w:tcPr>
          <w:p w14:paraId="265949E4" w14:textId="50B4F3B9" w:rsidR="00FE11C1" w:rsidRPr="000D7575" w:rsidRDefault="00FE11C1" w:rsidP="00FE11C1">
            <w:pPr>
              <w:jc w:val="both"/>
              <w:rPr>
                <w:rFonts w:ascii="Arial" w:eastAsia="Calibri" w:hAnsi="Arial" w:cs="Arial"/>
                <w:szCs w:val="24"/>
              </w:rPr>
            </w:pPr>
          </w:p>
        </w:tc>
        <w:tc>
          <w:tcPr>
            <w:tcW w:w="963" w:type="dxa"/>
            <w:shd w:val="clear" w:color="auto" w:fill="auto"/>
          </w:tcPr>
          <w:p w14:paraId="4A74675A" w14:textId="1CC51B4C" w:rsidR="00FE11C1" w:rsidRPr="000D7575" w:rsidRDefault="00FE11C1" w:rsidP="00FE11C1">
            <w:pPr>
              <w:jc w:val="both"/>
              <w:rPr>
                <w:rFonts w:ascii="Arial" w:eastAsia="Calibri" w:hAnsi="Arial" w:cs="Arial"/>
                <w:szCs w:val="24"/>
              </w:rPr>
            </w:pPr>
          </w:p>
        </w:tc>
        <w:tc>
          <w:tcPr>
            <w:tcW w:w="963" w:type="dxa"/>
            <w:shd w:val="clear" w:color="auto" w:fill="auto"/>
          </w:tcPr>
          <w:p w14:paraId="6EADB206" w14:textId="5178A7AB" w:rsidR="00FE11C1" w:rsidRPr="000D7575" w:rsidRDefault="00FE11C1" w:rsidP="00FE11C1">
            <w:pPr>
              <w:jc w:val="both"/>
              <w:rPr>
                <w:rFonts w:ascii="Arial" w:eastAsia="Calibri" w:hAnsi="Arial" w:cs="Arial"/>
                <w:szCs w:val="24"/>
              </w:rPr>
            </w:pPr>
          </w:p>
        </w:tc>
        <w:tc>
          <w:tcPr>
            <w:tcW w:w="2352" w:type="dxa"/>
            <w:shd w:val="clear" w:color="auto" w:fill="auto"/>
          </w:tcPr>
          <w:p w14:paraId="18937137" w14:textId="58564073" w:rsidR="00FE11C1" w:rsidRPr="00103AF2" w:rsidRDefault="00FE11C1" w:rsidP="00FE11C1">
            <w:pPr>
              <w:jc w:val="both"/>
              <w:rPr>
                <w:rFonts w:ascii="Arial" w:eastAsia="Calibri" w:hAnsi="Arial" w:cs="Arial"/>
                <w:szCs w:val="24"/>
              </w:rPr>
            </w:pPr>
            <w:r w:rsidRPr="00FE11C1">
              <w:rPr>
                <w:rFonts w:ascii="Arial" w:eastAsia="Calibri" w:hAnsi="Arial" w:cs="Arial"/>
                <w:szCs w:val="24"/>
              </w:rPr>
              <w:t xml:space="preserve">The number of resignations per month as a percentage of posts was </w:t>
            </w:r>
            <w:r w:rsidR="00A80812">
              <w:rPr>
                <w:rFonts w:ascii="Arial" w:eastAsia="Calibri" w:hAnsi="Arial" w:cs="Arial"/>
                <w:szCs w:val="24"/>
              </w:rPr>
              <w:t>1.5</w:t>
            </w:r>
            <w:r w:rsidRPr="00FE11C1">
              <w:rPr>
                <w:rFonts w:ascii="Arial" w:eastAsia="Calibri" w:hAnsi="Arial" w:cs="Arial"/>
                <w:szCs w:val="24"/>
              </w:rPr>
              <w:t xml:space="preserve">% in </w:t>
            </w:r>
            <w:r w:rsidR="00A80812">
              <w:rPr>
                <w:rFonts w:ascii="Arial" w:eastAsia="Calibri" w:hAnsi="Arial" w:cs="Arial"/>
                <w:szCs w:val="24"/>
              </w:rPr>
              <w:t>April</w:t>
            </w:r>
            <w:r w:rsidRPr="00FE11C1">
              <w:rPr>
                <w:rFonts w:ascii="Arial" w:eastAsia="Calibri" w:hAnsi="Arial" w:cs="Arial"/>
                <w:szCs w:val="24"/>
              </w:rPr>
              <w:t>, 0.</w:t>
            </w:r>
            <w:r w:rsidR="00A80812">
              <w:rPr>
                <w:rFonts w:ascii="Arial" w:eastAsia="Calibri" w:hAnsi="Arial" w:cs="Arial"/>
                <w:szCs w:val="24"/>
              </w:rPr>
              <w:t>9</w:t>
            </w:r>
            <w:r w:rsidRPr="00FE11C1">
              <w:rPr>
                <w:rFonts w:ascii="Arial" w:eastAsia="Calibri" w:hAnsi="Arial" w:cs="Arial"/>
                <w:szCs w:val="24"/>
              </w:rPr>
              <w:t xml:space="preserve">% in </w:t>
            </w:r>
            <w:r w:rsidR="00A80812">
              <w:rPr>
                <w:rFonts w:ascii="Arial" w:eastAsia="Calibri" w:hAnsi="Arial" w:cs="Arial"/>
                <w:szCs w:val="24"/>
              </w:rPr>
              <w:t>May</w:t>
            </w:r>
            <w:r w:rsidRPr="00FE11C1">
              <w:rPr>
                <w:rFonts w:ascii="Arial" w:eastAsia="Calibri" w:hAnsi="Arial" w:cs="Arial"/>
                <w:szCs w:val="24"/>
              </w:rPr>
              <w:t xml:space="preserve"> and 1</w:t>
            </w:r>
            <w:r w:rsidR="001155C6">
              <w:rPr>
                <w:rFonts w:ascii="Arial" w:eastAsia="Calibri" w:hAnsi="Arial" w:cs="Arial"/>
                <w:szCs w:val="24"/>
              </w:rPr>
              <w:t>.1</w:t>
            </w:r>
            <w:r w:rsidRPr="00FE11C1">
              <w:rPr>
                <w:rFonts w:ascii="Arial" w:eastAsia="Calibri" w:hAnsi="Arial" w:cs="Arial"/>
                <w:szCs w:val="24"/>
              </w:rPr>
              <w:t xml:space="preserve">% in </w:t>
            </w:r>
            <w:r w:rsidR="00A80812">
              <w:rPr>
                <w:rFonts w:ascii="Arial" w:eastAsia="Calibri" w:hAnsi="Arial" w:cs="Arial"/>
                <w:szCs w:val="24"/>
              </w:rPr>
              <w:t>June</w:t>
            </w:r>
            <w:r w:rsidRPr="00FE11C1">
              <w:rPr>
                <w:rFonts w:ascii="Arial" w:eastAsia="Calibri" w:hAnsi="Arial" w:cs="Arial"/>
                <w:szCs w:val="24"/>
              </w:rPr>
              <w:t>. Please see the HR report elsewhere on this agenda for further information</w:t>
            </w:r>
            <w:r w:rsidR="001417D3">
              <w:rPr>
                <w:rFonts w:ascii="Arial" w:eastAsia="Calibri" w:hAnsi="Arial" w:cs="Arial"/>
                <w:szCs w:val="24"/>
              </w:rPr>
              <w:t>.</w:t>
            </w:r>
          </w:p>
        </w:tc>
      </w:tr>
    </w:tbl>
    <w:p w14:paraId="03FE112E" w14:textId="77777777" w:rsidR="00734935" w:rsidRPr="000D7575" w:rsidRDefault="00734935" w:rsidP="008F7869">
      <w:pPr>
        <w:jc w:val="both"/>
        <w:rPr>
          <w:rFonts w:ascii="Arial" w:eastAsia="Calibri" w:hAnsi="Arial" w:cs="Arial"/>
          <w:noProof/>
          <w:szCs w:val="24"/>
        </w:rPr>
      </w:pPr>
    </w:p>
    <w:p w14:paraId="44E5B334" w14:textId="77777777" w:rsidR="00792B7C" w:rsidRPr="000D7575" w:rsidRDefault="00792B7C" w:rsidP="008F7869">
      <w:pPr>
        <w:jc w:val="both"/>
        <w:rPr>
          <w:rFonts w:ascii="Arial" w:eastAsia="Calibri" w:hAnsi="Arial" w:cs="Arial"/>
          <w:noProof/>
          <w:szCs w:val="24"/>
        </w:rPr>
      </w:pPr>
    </w:p>
    <w:p w14:paraId="3B18B326" w14:textId="77777777" w:rsidR="00792B7C" w:rsidRPr="000D7575" w:rsidRDefault="00792B7C" w:rsidP="008F7869">
      <w:pPr>
        <w:jc w:val="both"/>
        <w:rPr>
          <w:rFonts w:ascii="Arial" w:eastAsia="Calibri" w:hAnsi="Arial" w:cs="Arial"/>
          <w:b/>
          <w:szCs w:val="24"/>
        </w:rPr>
      </w:pPr>
      <w:r w:rsidRPr="000D7575">
        <w:rPr>
          <w:rFonts w:ascii="Arial" w:eastAsia="Calibri" w:hAnsi="Arial" w:cs="Arial"/>
          <w:b/>
          <w:szCs w:val="24"/>
        </w:rPr>
        <w:br w:type="page"/>
      </w:r>
    </w:p>
    <w:p w14:paraId="3D9D89CD" w14:textId="77777777" w:rsidR="00792B7C" w:rsidRPr="000D7575" w:rsidRDefault="00792B7C" w:rsidP="008F7869">
      <w:pPr>
        <w:jc w:val="both"/>
        <w:rPr>
          <w:rFonts w:ascii="Arial" w:eastAsia="Calibri" w:hAnsi="Arial" w:cs="Arial"/>
          <w:b/>
          <w:szCs w:val="24"/>
        </w:rPr>
      </w:pPr>
      <w:r w:rsidRPr="000D7575">
        <w:rPr>
          <w:rFonts w:ascii="Arial" w:eastAsia="Calibri" w:hAnsi="Arial" w:cs="Arial"/>
          <w:b/>
          <w:szCs w:val="24"/>
        </w:rPr>
        <w:lastRenderedPageBreak/>
        <w:t>Performance Indicator 7 - Staff Turnover (resignations as a percentage of posts)</w:t>
      </w:r>
    </w:p>
    <w:p w14:paraId="5976B253" w14:textId="534773BC" w:rsidR="00B04307" w:rsidRPr="000D7575" w:rsidRDefault="00792B7C" w:rsidP="008F7869">
      <w:pPr>
        <w:shd w:val="clear" w:color="auto" w:fill="FFFFFF" w:themeFill="background1"/>
        <w:jc w:val="both"/>
        <w:rPr>
          <w:rFonts w:ascii="Arial" w:eastAsia="Calibri" w:hAnsi="Arial" w:cs="Arial"/>
          <w:noProof/>
          <w:szCs w:val="24"/>
        </w:rPr>
      </w:pPr>
      <w:r w:rsidRPr="002B71D8">
        <w:rPr>
          <w:rFonts w:ascii="Arial" w:eastAsia="Calibri" w:hAnsi="Arial" w:cs="Arial"/>
          <w:szCs w:val="24"/>
        </w:rPr>
        <w:t xml:space="preserve">The graph below shows resignations as a percentage of the number of posts </w:t>
      </w:r>
      <w:r w:rsidR="00B04307" w:rsidRPr="002B71D8">
        <w:rPr>
          <w:rFonts w:ascii="Arial" w:eastAsia="Calibri" w:hAnsi="Arial" w:cs="Arial"/>
          <w:szCs w:val="24"/>
        </w:rPr>
        <w:t>(1% equates to 10.6 staff)</w:t>
      </w:r>
      <w:r w:rsidR="003A5C80" w:rsidRPr="002B71D8">
        <w:rPr>
          <w:rFonts w:ascii="Arial" w:eastAsia="Calibri" w:hAnsi="Arial" w:cs="Arial"/>
          <w:szCs w:val="24"/>
        </w:rPr>
        <w:t>.</w:t>
      </w:r>
    </w:p>
    <w:p w14:paraId="520E7B09" w14:textId="77777777" w:rsidR="002B71D8" w:rsidRPr="000D7575" w:rsidRDefault="002B71D8" w:rsidP="008F7869">
      <w:pPr>
        <w:shd w:val="clear" w:color="auto" w:fill="FFFFFF" w:themeFill="background1"/>
        <w:jc w:val="both"/>
        <w:rPr>
          <w:rFonts w:ascii="Arial" w:eastAsia="Calibri" w:hAnsi="Arial" w:cs="Arial"/>
          <w:noProof/>
          <w:szCs w:val="24"/>
        </w:rPr>
      </w:pPr>
    </w:p>
    <w:p w14:paraId="39A408E6" w14:textId="154849E4" w:rsidR="00792B7C" w:rsidRPr="000D7575" w:rsidRDefault="00771B3A" w:rsidP="008F7869">
      <w:pPr>
        <w:shd w:val="clear" w:color="auto" w:fill="FFFFFF" w:themeFill="background1"/>
        <w:jc w:val="both"/>
        <w:rPr>
          <w:rFonts w:ascii="Arial" w:eastAsia="Calibri" w:hAnsi="Arial" w:cs="Arial"/>
          <w:noProof/>
          <w:szCs w:val="24"/>
        </w:rPr>
      </w:pPr>
      <w:r>
        <w:rPr>
          <w:rFonts w:ascii="Arial" w:eastAsia="Calibri" w:hAnsi="Arial" w:cs="Arial"/>
          <w:noProof/>
          <w:szCs w:val="24"/>
        </w:rPr>
        <w:drawing>
          <wp:inline distT="0" distB="0" distL="0" distR="0" wp14:anchorId="424AB25F" wp14:editId="4D962CFA">
            <wp:extent cx="8858250" cy="49244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58250" cy="4924425"/>
                    </a:xfrm>
                    <a:prstGeom prst="rect">
                      <a:avLst/>
                    </a:prstGeom>
                    <a:noFill/>
                    <a:ln>
                      <a:noFill/>
                    </a:ln>
                  </pic:spPr>
                </pic:pic>
              </a:graphicData>
            </a:graphic>
          </wp:inline>
        </w:drawing>
      </w:r>
      <w:r w:rsidR="00792B7C" w:rsidRPr="000D7575">
        <w:rPr>
          <w:rFonts w:ascii="Arial" w:eastAsia="Calibri" w:hAnsi="Arial" w:cs="Arial"/>
          <w:szCs w:val="24"/>
        </w:rPr>
        <w:t xml:space="preserve"> </w:t>
      </w:r>
    </w:p>
    <w:p w14:paraId="64F624DD" w14:textId="39AE83ED" w:rsidR="00C644DE" w:rsidRDefault="00C644DE">
      <w:pPr>
        <w:rPr>
          <w:rFonts w:ascii="Arial" w:eastAsia="Calibri" w:hAnsi="Arial" w:cs="Arial"/>
          <w:szCs w:val="24"/>
        </w:rPr>
      </w:pPr>
      <w:r>
        <w:rPr>
          <w:rFonts w:ascii="Arial" w:eastAsia="Calibri" w:hAnsi="Arial" w:cs="Arial"/>
          <w:szCs w:val="24"/>
        </w:rPr>
        <w:br w:type="page"/>
      </w:r>
    </w:p>
    <w:p w14:paraId="7707E799" w14:textId="77777777" w:rsidR="00792B7C" w:rsidRPr="000D7575" w:rsidRDefault="00792B7C" w:rsidP="008F7869">
      <w:pPr>
        <w:jc w:val="both"/>
        <w:rPr>
          <w:rFonts w:ascii="Arial" w:eastAsia="Calibri" w:hAnsi="Arial" w:cs="Arial"/>
          <w:szCs w:val="24"/>
        </w:rPr>
        <w:sectPr w:rsidR="00792B7C" w:rsidRPr="000D7575" w:rsidSect="001671A2">
          <w:pgSz w:w="16838" w:h="11906" w:orient="landscape"/>
          <w:pgMar w:top="1440" w:right="1440" w:bottom="1440" w:left="1440" w:header="720" w:footer="720" w:gutter="0"/>
          <w:cols w:space="720"/>
          <w:docGrid w:linePitch="326"/>
        </w:sect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2172"/>
        <w:gridCol w:w="1430"/>
        <w:gridCol w:w="2560"/>
        <w:gridCol w:w="963"/>
        <w:gridCol w:w="963"/>
        <w:gridCol w:w="963"/>
        <w:gridCol w:w="963"/>
        <w:gridCol w:w="2352"/>
      </w:tblGrid>
      <w:tr w:rsidR="000960E5" w:rsidRPr="000D7575" w14:paraId="1C800FD5" w14:textId="77777777" w:rsidTr="001F7012">
        <w:tc>
          <w:tcPr>
            <w:tcW w:w="1808" w:type="dxa"/>
            <w:tcBorders>
              <w:bottom w:val="single" w:sz="4" w:space="0" w:color="auto"/>
            </w:tcBorders>
            <w:shd w:val="clear" w:color="auto" w:fill="auto"/>
          </w:tcPr>
          <w:p w14:paraId="51F10CCC" w14:textId="77777777" w:rsidR="000960E5" w:rsidRPr="000D7575" w:rsidRDefault="000960E5" w:rsidP="008F7869">
            <w:pPr>
              <w:jc w:val="both"/>
              <w:rPr>
                <w:rFonts w:ascii="Arial" w:eastAsia="Calibri" w:hAnsi="Arial" w:cs="Arial"/>
                <w:b/>
                <w:szCs w:val="24"/>
              </w:rPr>
            </w:pPr>
            <w:bookmarkStart w:id="4" w:name="_Hlk98233448"/>
            <w:r w:rsidRPr="000D7575">
              <w:rPr>
                <w:rFonts w:ascii="Arial" w:eastAsia="Calibri" w:hAnsi="Arial" w:cs="Arial"/>
                <w:szCs w:val="24"/>
              </w:rPr>
              <w:lastRenderedPageBreak/>
              <w:br w:type="page"/>
            </w:r>
            <w:r w:rsidRPr="000D7575">
              <w:rPr>
                <w:rFonts w:ascii="Arial" w:eastAsia="Calibri" w:hAnsi="Arial" w:cs="Arial"/>
                <w:b/>
                <w:szCs w:val="24"/>
              </w:rPr>
              <w:t>Business Plan Outcome</w:t>
            </w:r>
          </w:p>
        </w:tc>
        <w:tc>
          <w:tcPr>
            <w:tcW w:w="2172" w:type="dxa"/>
            <w:shd w:val="clear" w:color="auto" w:fill="auto"/>
          </w:tcPr>
          <w:p w14:paraId="2784D822"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2E646B04"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Reporting Frequency</w:t>
            </w:r>
          </w:p>
        </w:tc>
        <w:tc>
          <w:tcPr>
            <w:tcW w:w="2560" w:type="dxa"/>
            <w:shd w:val="clear" w:color="auto" w:fill="auto"/>
          </w:tcPr>
          <w:p w14:paraId="5D6A4A0C"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RAG Rating Definition</w:t>
            </w:r>
          </w:p>
          <w:p w14:paraId="51A7A725" w14:textId="77777777" w:rsidR="000960E5" w:rsidRPr="000D7575" w:rsidRDefault="000960E5" w:rsidP="008F7869">
            <w:pPr>
              <w:jc w:val="both"/>
              <w:rPr>
                <w:rFonts w:ascii="Arial" w:eastAsia="Calibri" w:hAnsi="Arial" w:cs="Arial"/>
                <w:b/>
                <w:szCs w:val="24"/>
              </w:rPr>
            </w:pPr>
          </w:p>
        </w:tc>
        <w:tc>
          <w:tcPr>
            <w:tcW w:w="963" w:type="dxa"/>
            <w:shd w:val="clear" w:color="auto" w:fill="auto"/>
          </w:tcPr>
          <w:p w14:paraId="27C408CA" w14:textId="6443A9F6"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sidR="00C54929">
              <w:rPr>
                <w:rFonts w:ascii="Arial" w:eastAsia="Calibri" w:hAnsi="Arial" w:cs="Arial"/>
                <w:b/>
                <w:szCs w:val="24"/>
              </w:rPr>
              <w:t>23/24</w:t>
            </w:r>
          </w:p>
        </w:tc>
        <w:tc>
          <w:tcPr>
            <w:tcW w:w="963" w:type="dxa"/>
            <w:shd w:val="clear" w:color="auto" w:fill="auto"/>
          </w:tcPr>
          <w:p w14:paraId="2691F8C3" w14:textId="25A25BD8"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sidR="00C54929">
              <w:rPr>
                <w:rFonts w:ascii="Arial" w:eastAsia="Calibri" w:hAnsi="Arial" w:cs="Arial"/>
                <w:b/>
                <w:szCs w:val="24"/>
              </w:rPr>
              <w:t>23/24</w:t>
            </w:r>
          </w:p>
        </w:tc>
        <w:tc>
          <w:tcPr>
            <w:tcW w:w="963" w:type="dxa"/>
            <w:shd w:val="clear" w:color="auto" w:fill="auto"/>
          </w:tcPr>
          <w:p w14:paraId="49012057" w14:textId="7CF1F0BA"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sidR="00C54929">
              <w:rPr>
                <w:rFonts w:ascii="Arial" w:eastAsia="Calibri" w:hAnsi="Arial" w:cs="Arial"/>
                <w:b/>
                <w:szCs w:val="24"/>
              </w:rPr>
              <w:t>23/24</w:t>
            </w:r>
          </w:p>
        </w:tc>
        <w:tc>
          <w:tcPr>
            <w:tcW w:w="963" w:type="dxa"/>
            <w:shd w:val="clear" w:color="auto" w:fill="auto"/>
          </w:tcPr>
          <w:p w14:paraId="4B4278BB" w14:textId="4EA83A44"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sidR="00C54929">
              <w:rPr>
                <w:rFonts w:ascii="Arial" w:eastAsia="Calibri" w:hAnsi="Arial" w:cs="Arial"/>
                <w:b/>
                <w:szCs w:val="24"/>
              </w:rPr>
              <w:t>23/24</w:t>
            </w:r>
          </w:p>
        </w:tc>
        <w:tc>
          <w:tcPr>
            <w:tcW w:w="2352" w:type="dxa"/>
            <w:shd w:val="clear" w:color="auto" w:fill="auto"/>
          </w:tcPr>
          <w:p w14:paraId="65BE947F" w14:textId="570185F5" w:rsidR="00E4651E" w:rsidRPr="00C76CB6" w:rsidRDefault="009C3230" w:rsidP="008F7869">
            <w:pPr>
              <w:jc w:val="both"/>
              <w:rPr>
                <w:rFonts w:ascii="Arial" w:eastAsia="Calibri" w:hAnsi="Arial" w:cs="Arial"/>
                <w:b/>
                <w:szCs w:val="24"/>
              </w:rPr>
            </w:pPr>
            <w:r>
              <w:rPr>
                <w:rFonts w:ascii="Arial" w:eastAsia="Calibri" w:hAnsi="Arial" w:cs="Arial"/>
                <w:b/>
                <w:szCs w:val="24"/>
              </w:rPr>
              <w:t xml:space="preserve">Summary of Quarter </w:t>
            </w:r>
            <w:r w:rsidR="003F545D">
              <w:rPr>
                <w:rFonts w:ascii="Arial" w:eastAsia="Calibri" w:hAnsi="Arial" w:cs="Arial"/>
                <w:b/>
                <w:szCs w:val="24"/>
              </w:rPr>
              <w:t>One</w:t>
            </w:r>
            <w:r>
              <w:rPr>
                <w:rFonts w:ascii="Arial" w:eastAsia="Calibri" w:hAnsi="Arial" w:cs="Arial"/>
                <w:b/>
                <w:szCs w:val="24"/>
              </w:rPr>
              <w:t xml:space="preserve"> Performance</w:t>
            </w:r>
          </w:p>
          <w:p w14:paraId="3AD1C504" w14:textId="77777777" w:rsidR="000960E5" w:rsidRPr="000D7575" w:rsidRDefault="000960E5" w:rsidP="008F7869">
            <w:pPr>
              <w:jc w:val="both"/>
              <w:rPr>
                <w:rFonts w:ascii="Arial" w:eastAsia="Calibri" w:hAnsi="Arial" w:cs="Arial"/>
                <w:b/>
                <w:szCs w:val="24"/>
              </w:rPr>
            </w:pPr>
          </w:p>
        </w:tc>
      </w:tr>
      <w:tr w:rsidR="00EE1A88" w:rsidRPr="000D7575" w14:paraId="1C442A95" w14:textId="77777777" w:rsidTr="003F545D">
        <w:tc>
          <w:tcPr>
            <w:tcW w:w="1808" w:type="dxa"/>
            <w:shd w:val="clear" w:color="auto" w:fill="auto"/>
          </w:tcPr>
          <w:p w14:paraId="71C1285D" w14:textId="3BFA616B" w:rsidR="00EE1A88" w:rsidRPr="000D7575" w:rsidRDefault="00EE1A88" w:rsidP="008F7869">
            <w:pPr>
              <w:jc w:val="both"/>
              <w:rPr>
                <w:rFonts w:ascii="Arial" w:eastAsia="Calibri" w:hAnsi="Arial" w:cs="Arial"/>
                <w:b/>
                <w:szCs w:val="24"/>
              </w:rPr>
            </w:pPr>
            <w:r w:rsidRPr="00EE1A88">
              <w:rPr>
                <w:rFonts w:ascii="Arial" w:hAnsi="Arial" w:cs="Arial"/>
                <w:b/>
                <w:bCs/>
                <w:szCs w:val="24"/>
              </w:rPr>
              <w:t xml:space="preserve">4. Increase employee satisfaction, </w:t>
            </w:r>
            <w:proofErr w:type="gramStart"/>
            <w:r w:rsidRPr="00EE1A88">
              <w:rPr>
                <w:rFonts w:ascii="Arial" w:hAnsi="Arial" w:cs="Arial"/>
                <w:b/>
                <w:bCs/>
                <w:szCs w:val="24"/>
              </w:rPr>
              <w:t>engagement</w:t>
            </w:r>
            <w:proofErr w:type="gramEnd"/>
            <w:r w:rsidRPr="00EE1A88">
              <w:rPr>
                <w:rFonts w:ascii="Arial" w:hAnsi="Arial" w:cs="Arial"/>
                <w:b/>
                <w:bCs/>
                <w:szCs w:val="24"/>
              </w:rPr>
              <w:t xml:space="preserve"> and development to improve staff recruitment and retention.</w:t>
            </w:r>
          </w:p>
        </w:tc>
        <w:tc>
          <w:tcPr>
            <w:tcW w:w="2172" w:type="dxa"/>
            <w:shd w:val="clear" w:color="auto" w:fill="auto"/>
          </w:tcPr>
          <w:p w14:paraId="1A366BA0" w14:textId="2F9376FC" w:rsidR="00EE1A88" w:rsidRPr="000D7575" w:rsidRDefault="00C11999" w:rsidP="008F7869">
            <w:pPr>
              <w:jc w:val="both"/>
              <w:rPr>
                <w:rFonts w:ascii="Arial" w:eastAsia="Calibri" w:hAnsi="Arial" w:cs="Arial"/>
                <w:szCs w:val="24"/>
              </w:rPr>
            </w:pPr>
            <w:r>
              <w:rPr>
                <w:rFonts w:ascii="Arial" w:eastAsia="Calibri" w:hAnsi="Arial" w:cs="Arial"/>
                <w:bCs/>
                <w:szCs w:val="24"/>
              </w:rPr>
              <w:t xml:space="preserve">8. </w:t>
            </w:r>
            <w:r w:rsidR="00EE1A88" w:rsidRPr="002B54D6">
              <w:rPr>
                <w:rFonts w:ascii="Arial" w:eastAsia="Calibri" w:hAnsi="Arial" w:cs="Arial"/>
                <w:bCs/>
                <w:szCs w:val="24"/>
              </w:rPr>
              <w:t>Staff attendance rates (</w:t>
            </w:r>
            <w:bookmarkStart w:id="5" w:name="_Hlk105500853"/>
            <w:r w:rsidR="00BA73A7">
              <w:rPr>
                <w:rFonts w:ascii="Arial" w:eastAsia="Calibri" w:hAnsi="Arial" w:cs="Arial"/>
                <w:bCs/>
                <w:szCs w:val="24"/>
              </w:rPr>
              <w:t xml:space="preserve">RAG ratings </w:t>
            </w:r>
            <w:r w:rsidR="00EE1A88" w:rsidRPr="002B54D6">
              <w:rPr>
                <w:rFonts w:ascii="Arial" w:eastAsia="Calibri" w:hAnsi="Arial" w:cs="Arial"/>
                <w:bCs/>
                <w:szCs w:val="24"/>
              </w:rPr>
              <w:t>based on Office for National Statistics for 2020 of absence rate</w:t>
            </w:r>
            <w:bookmarkEnd w:id="5"/>
            <w:r w:rsidR="00EE1A88" w:rsidRPr="002B54D6">
              <w:rPr>
                <w:rFonts w:ascii="Arial" w:eastAsia="Calibri" w:hAnsi="Arial" w:cs="Arial"/>
                <w:bCs/>
                <w:szCs w:val="24"/>
              </w:rPr>
              <w:t>).</w:t>
            </w:r>
          </w:p>
        </w:tc>
        <w:tc>
          <w:tcPr>
            <w:tcW w:w="1430" w:type="dxa"/>
            <w:shd w:val="clear" w:color="auto" w:fill="auto"/>
          </w:tcPr>
          <w:p w14:paraId="34CBAC12" w14:textId="2888CD5F" w:rsidR="00EE1A88" w:rsidRPr="000D7575" w:rsidRDefault="00EE1A88" w:rsidP="008F7869">
            <w:pPr>
              <w:jc w:val="both"/>
              <w:rPr>
                <w:rFonts w:ascii="Arial" w:eastAsia="Calibri" w:hAnsi="Arial" w:cs="Arial"/>
                <w:szCs w:val="24"/>
              </w:rPr>
            </w:pPr>
            <w:r w:rsidRPr="002B54D6">
              <w:rPr>
                <w:rFonts w:ascii="Arial" w:eastAsia="Calibri" w:hAnsi="Arial" w:cs="Arial"/>
                <w:bCs/>
                <w:szCs w:val="24"/>
              </w:rPr>
              <w:t>Quarterly.</w:t>
            </w:r>
          </w:p>
        </w:tc>
        <w:tc>
          <w:tcPr>
            <w:tcW w:w="2560" w:type="dxa"/>
            <w:shd w:val="clear" w:color="auto" w:fill="auto"/>
          </w:tcPr>
          <w:p w14:paraId="233B6F5C" w14:textId="77777777" w:rsidR="00EE1A88" w:rsidRPr="002B54D6" w:rsidRDefault="00EE1A88" w:rsidP="000C6144">
            <w:pPr>
              <w:pStyle w:val="ListParagraph"/>
              <w:numPr>
                <w:ilvl w:val="0"/>
                <w:numId w:val="16"/>
              </w:numPr>
              <w:spacing w:after="0" w:line="240" w:lineRule="auto"/>
              <w:jc w:val="both"/>
              <w:rPr>
                <w:rFonts w:ascii="Arial" w:hAnsi="Arial" w:cs="Arial"/>
                <w:bCs/>
                <w:sz w:val="24"/>
                <w:szCs w:val="24"/>
              </w:rPr>
            </w:pPr>
            <w:r w:rsidRPr="002B54D6">
              <w:rPr>
                <w:rFonts w:ascii="Arial" w:hAnsi="Arial" w:cs="Arial"/>
                <w:bCs/>
                <w:sz w:val="24"/>
                <w:szCs w:val="24"/>
              </w:rPr>
              <w:t>Green = attendance rate 98% or higher.</w:t>
            </w:r>
          </w:p>
          <w:p w14:paraId="3A2BD897" w14:textId="77777777" w:rsidR="00EE1A88" w:rsidRPr="002B54D6" w:rsidRDefault="00EE1A88" w:rsidP="000C6144">
            <w:pPr>
              <w:pStyle w:val="ListParagraph"/>
              <w:numPr>
                <w:ilvl w:val="0"/>
                <w:numId w:val="16"/>
              </w:numPr>
              <w:spacing w:after="0" w:line="240" w:lineRule="auto"/>
              <w:jc w:val="both"/>
              <w:rPr>
                <w:rFonts w:ascii="Arial" w:hAnsi="Arial" w:cs="Arial"/>
                <w:bCs/>
                <w:sz w:val="24"/>
                <w:szCs w:val="24"/>
              </w:rPr>
            </w:pPr>
            <w:r w:rsidRPr="002B54D6">
              <w:rPr>
                <w:rFonts w:ascii="Arial" w:hAnsi="Arial" w:cs="Arial"/>
                <w:bCs/>
                <w:sz w:val="24"/>
                <w:szCs w:val="24"/>
              </w:rPr>
              <w:t>Amber = attendance rate between 97% and 98%.</w:t>
            </w:r>
          </w:p>
          <w:p w14:paraId="3F20ED3A" w14:textId="77777777" w:rsidR="00EE1A88" w:rsidRPr="002B54D6" w:rsidRDefault="00EE1A88" w:rsidP="000C6144">
            <w:pPr>
              <w:pStyle w:val="ListParagraph"/>
              <w:numPr>
                <w:ilvl w:val="0"/>
                <w:numId w:val="16"/>
              </w:numPr>
              <w:spacing w:after="0" w:line="240" w:lineRule="auto"/>
              <w:jc w:val="both"/>
              <w:rPr>
                <w:rFonts w:ascii="Arial" w:hAnsi="Arial" w:cs="Arial"/>
                <w:bCs/>
                <w:sz w:val="24"/>
                <w:szCs w:val="24"/>
              </w:rPr>
            </w:pPr>
            <w:r w:rsidRPr="002B54D6">
              <w:rPr>
                <w:rFonts w:ascii="Arial" w:hAnsi="Arial" w:cs="Arial"/>
                <w:bCs/>
                <w:sz w:val="24"/>
                <w:szCs w:val="24"/>
              </w:rPr>
              <w:t>Red = attendance rate less than 97%.</w:t>
            </w:r>
          </w:p>
          <w:p w14:paraId="50356567" w14:textId="77777777" w:rsidR="00EE1A88" w:rsidRPr="000D7575" w:rsidRDefault="00EE1A88" w:rsidP="008F7869">
            <w:pPr>
              <w:jc w:val="both"/>
              <w:rPr>
                <w:rFonts w:ascii="Arial" w:eastAsia="Calibri" w:hAnsi="Arial" w:cs="Arial"/>
                <w:szCs w:val="24"/>
              </w:rPr>
            </w:pPr>
          </w:p>
        </w:tc>
        <w:tc>
          <w:tcPr>
            <w:tcW w:w="963" w:type="dxa"/>
            <w:shd w:val="clear" w:color="auto" w:fill="FF0000"/>
          </w:tcPr>
          <w:p w14:paraId="2B7FFC48" w14:textId="53BA017A" w:rsidR="00EE1A88" w:rsidRPr="000D7575" w:rsidRDefault="00B11268" w:rsidP="008F7869">
            <w:pPr>
              <w:pStyle w:val="ListParagraph"/>
              <w:spacing w:after="0" w:line="240" w:lineRule="auto"/>
              <w:ind w:left="0"/>
              <w:jc w:val="both"/>
              <w:rPr>
                <w:rFonts w:ascii="Arial" w:hAnsi="Arial" w:cs="Arial"/>
                <w:sz w:val="24"/>
                <w:szCs w:val="24"/>
              </w:rPr>
            </w:pPr>
            <w:r>
              <w:rPr>
                <w:rFonts w:ascii="Arial" w:hAnsi="Arial" w:cs="Arial"/>
                <w:sz w:val="24"/>
                <w:szCs w:val="24"/>
              </w:rPr>
              <w:t>Red</w:t>
            </w:r>
          </w:p>
        </w:tc>
        <w:tc>
          <w:tcPr>
            <w:tcW w:w="963" w:type="dxa"/>
            <w:shd w:val="clear" w:color="auto" w:fill="auto"/>
          </w:tcPr>
          <w:p w14:paraId="67FE2428" w14:textId="09E92D39" w:rsidR="00EE1A88" w:rsidRPr="000D7575" w:rsidRDefault="00EE1A88" w:rsidP="008F7869">
            <w:pPr>
              <w:pStyle w:val="ListParagraph"/>
              <w:spacing w:after="0" w:line="240" w:lineRule="auto"/>
              <w:ind w:left="0"/>
              <w:jc w:val="both"/>
              <w:rPr>
                <w:rFonts w:ascii="Arial" w:hAnsi="Arial" w:cs="Arial"/>
                <w:sz w:val="24"/>
                <w:szCs w:val="24"/>
              </w:rPr>
            </w:pPr>
          </w:p>
        </w:tc>
        <w:tc>
          <w:tcPr>
            <w:tcW w:w="963" w:type="dxa"/>
            <w:shd w:val="clear" w:color="auto" w:fill="auto"/>
          </w:tcPr>
          <w:p w14:paraId="1BBDEFBF" w14:textId="38FE2BF5" w:rsidR="00EE1A88" w:rsidRPr="000D7575" w:rsidRDefault="00EE1A88" w:rsidP="008F7869">
            <w:pPr>
              <w:pStyle w:val="ListParagraph"/>
              <w:spacing w:after="0" w:line="240" w:lineRule="auto"/>
              <w:ind w:left="0"/>
              <w:jc w:val="both"/>
              <w:rPr>
                <w:rFonts w:ascii="Arial" w:hAnsi="Arial" w:cs="Arial"/>
                <w:sz w:val="24"/>
                <w:szCs w:val="24"/>
              </w:rPr>
            </w:pPr>
          </w:p>
        </w:tc>
        <w:tc>
          <w:tcPr>
            <w:tcW w:w="963" w:type="dxa"/>
            <w:shd w:val="clear" w:color="auto" w:fill="auto"/>
          </w:tcPr>
          <w:p w14:paraId="60A3245D" w14:textId="0C5521CB" w:rsidR="00EE1A88" w:rsidRPr="005967BE" w:rsidRDefault="00EE1A88" w:rsidP="008F7869">
            <w:pPr>
              <w:jc w:val="both"/>
              <w:rPr>
                <w:rFonts w:ascii="Arial" w:hAnsi="Arial" w:cs="Arial"/>
                <w:szCs w:val="24"/>
              </w:rPr>
            </w:pPr>
          </w:p>
        </w:tc>
        <w:tc>
          <w:tcPr>
            <w:tcW w:w="2352" w:type="dxa"/>
            <w:shd w:val="clear" w:color="auto" w:fill="auto"/>
          </w:tcPr>
          <w:p w14:paraId="6DB6E38B" w14:textId="3D403FE3" w:rsidR="00EE1A88" w:rsidRPr="00985CD3" w:rsidRDefault="00EE1A88" w:rsidP="008F7869">
            <w:pPr>
              <w:pStyle w:val="ListParagraph"/>
              <w:spacing w:after="0" w:line="240" w:lineRule="auto"/>
              <w:ind w:left="0"/>
              <w:jc w:val="both"/>
              <w:rPr>
                <w:rFonts w:ascii="Arial" w:hAnsi="Arial" w:cs="Arial"/>
                <w:sz w:val="24"/>
                <w:szCs w:val="24"/>
              </w:rPr>
            </w:pPr>
            <w:r w:rsidRPr="009E5B87">
              <w:rPr>
                <w:rFonts w:ascii="Arial" w:hAnsi="Arial" w:cs="Arial"/>
                <w:sz w:val="24"/>
                <w:szCs w:val="24"/>
              </w:rPr>
              <w:t xml:space="preserve">The </w:t>
            </w:r>
            <w:r w:rsidR="00BA73A7">
              <w:rPr>
                <w:rFonts w:ascii="Arial" w:hAnsi="Arial" w:cs="Arial"/>
                <w:sz w:val="24"/>
                <w:szCs w:val="24"/>
              </w:rPr>
              <w:t>attendance</w:t>
            </w:r>
            <w:r w:rsidRPr="009E5B87">
              <w:rPr>
                <w:rFonts w:ascii="Arial" w:hAnsi="Arial" w:cs="Arial"/>
                <w:sz w:val="24"/>
                <w:szCs w:val="24"/>
              </w:rPr>
              <w:t xml:space="preserve"> rate for Q</w:t>
            </w:r>
            <w:r w:rsidR="0044176B">
              <w:rPr>
                <w:rFonts w:ascii="Arial" w:hAnsi="Arial" w:cs="Arial"/>
                <w:sz w:val="24"/>
                <w:szCs w:val="24"/>
              </w:rPr>
              <w:t>1</w:t>
            </w:r>
            <w:r w:rsidRPr="009E5B87">
              <w:rPr>
                <w:rFonts w:ascii="Arial" w:hAnsi="Arial" w:cs="Arial"/>
                <w:sz w:val="24"/>
                <w:szCs w:val="24"/>
              </w:rPr>
              <w:t xml:space="preserve"> was </w:t>
            </w:r>
            <w:r w:rsidR="009E5B87" w:rsidRPr="009E5B87">
              <w:rPr>
                <w:rFonts w:ascii="Arial" w:hAnsi="Arial" w:cs="Arial"/>
                <w:sz w:val="24"/>
                <w:szCs w:val="24"/>
              </w:rPr>
              <w:t>9</w:t>
            </w:r>
            <w:r w:rsidR="00D34497">
              <w:rPr>
                <w:rFonts w:ascii="Arial" w:hAnsi="Arial" w:cs="Arial"/>
                <w:sz w:val="24"/>
                <w:szCs w:val="24"/>
              </w:rPr>
              <w:t>5.</w:t>
            </w:r>
            <w:r w:rsidR="0044176B">
              <w:rPr>
                <w:rFonts w:ascii="Arial" w:hAnsi="Arial" w:cs="Arial"/>
                <w:sz w:val="24"/>
                <w:szCs w:val="24"/>
              </w:rPr>
              <w:t>72</w:t>
            </w:r>
            <w:r w:rsidR="009E5B87">
              <w:rPr>
                <w:rFonts w:ascii="Arial" w:hAnsi="Arial" w:cs="Arial"/>
                <w:sz w:val="24"/>
                <w:szCs w:val="24"/>
              </w:rPr>
              <w:t>%</w:t>
            </w:r>
            <w:r w:rsidRPr="009E5B87">
              <w:rPr>
                <w:rFonts w:ascii="Arial" w:hAnsi="Arial" w:cs="Arial"/>
                <w:sz w:val="24"/>
                <w:szCs w:val="24"/>
              </w:rPr>
              <w:t>. Please see the HR report elsewhere on this agenda for further information.</w:t>
            </w:r>
          </w:p>
        </w:tc>
      </w:tr>
      <w:bookmarkEnd w:id="4"/>
    </w:tbl>
    <w:p w14:paraId="7E225CEF" w14:textId="77777777" w:rsidR="00D86D2E" w:rsidRPr="000D7575" w:rsidRDefault="00D86D2E" w:rsidP="008F7869">
      <w:pPr>
        <w:spacing w:after="120"/>
        <w:jc w:val="both"/>
        <w:rPr>
          <w:rFonts w:ascii="Arial" w:hAnsi="Arial" w:cs="Arial"/>
          <w:szCs w:val="24"/>
        </w:rPr>
      </w:pPr>
    </w:p>
    <w:p w14:paraId="07542F9E" w14:textId="77777777" w:rsidR="00792B7C" w:rsidRPr="000D7575" w:rsidRDefault="00792B7C" w:rsidP="008F7869">
      <w:pPr>
        <w:jc w:val="both"/>
        <w:rPr>
          <w:rFonts w:ascii="Arial" w:hAnsi="Arial" w:cs="Arial"/>
          <w:b/>
          <w:szCs w:val="24"/>
        </w:rPr>
      </w:pPr>
      <w:r w:rsidRPr="000D7575">
        <w:rPr>
          <w:rFonts w:ascii="Arial" w:hAnsi="Arial" w:cs="Arial"/>
          <w:b/>
          <w:szCs w:val="24"/>
        </w:rPr>
        <w:br w:type="page"/>
      </w:r>
    </w:p>
    <w:p w14:paraId="43B37E5D" w14:textId="256DD53C" w:rsidR="00792B7C" w:rsidRPr="006A0CA1" w:rsidRDefault="00792B7C" w:rsidP="008F7869">
      <w:pPr>
        <w:spacing w:after="120"/>
        <w:jc w:val="both"/>
        <w:rPr>
          <w:rFonts w:ascii="Arial" w:eastAsia="Calibri" w:hAnsi="Arial" w:cs="Arial"/>
          <w:b/>
          <w:szCs w:val="24"/>
        </w:rPr>
      </w:pPr>
      <w:bookmarkStart w:id="6" w:name="_Hlk103938762"/>
      <w:r w:rsidRPr="006A0CA1">
        <w:rPr>
          <w:rFonts w:ascii="Arial" w:hAnsi="Arial" w:cs="Arial"/>
          <w:b/>
          <w:szCs w:val="24"/>
        </w:rPr>
        <w:lastRenderedPageBreak/>
        <w:t xml:space="preserve">Performance Indicator 8 - </w:t>
      </w:r>
      <w:r w:rsidRPr="006A0CA1">
        <w:rPr>
          <w:rFonts w:ascii="Arial" w:eastAsia="Calibri" w:hAnsi="Arial" w:cs="Arial"/>
          <w:b/>
          <w:szCs w:val="24"/>
        </w:rPr>
        <w:t>Staff A</w:t>
      </w:r>
      <w:r w:rsidR="0016265A" w:rsidRPr="006A0CA1">
        <w:rPr>
          <w:rFonts w:ascii="Arial" w:eastAsia="Calibri" w:hAnsi="Arial" w:cs="Arial"/>
          <w:b/>
          <w:szCs w:val="24"/>
        </w:rPr>
        <w:t>ttendance</w:t>
      </w:r>
      <w:r w:rsidRPr="006A0CA1">
        <w:rPr>
          <w:rFonts w:ascii="Arial" w:eastAsia="Calibri" w:hAnsi="Arial" w:cs="Arial"/>
          <w:b/>
          <w:szCs w:val="24"/>
        </w:rPr>
        <w:t xml:space="preserve"> Rate</w:t>
      </w:r>
    </w:p>
    <w:bookmarkEnd w:id="6"/>
    <w:p w14:paraId="1F7183AC" w14:textId="536C6A80" w:rsidR="00E5087A" w:rsidRDefault="002C2BD1" w:rsidP="008F7869">
      <w:pPr>
        <w:spacing w:after="120"/>
        <w:jc w:val="both"/>
        <w:rPr>
          <w:rFonts w:ascii="Arial" w:hAnsi="Arial" w:cs="Arial"/>
          <w:szCs w:val="24"/>
        </w:rPr>
      </w:pPr>
      <w:r w:rsidRPr="006A0CA1">
        <w:rPr>
          <w:rFonts w:ascii="Arial" w:hAnsi="Arial" w:cs="Arial"/>
          <w:szCs w:val="24"/>
        </w:rPr>
        <w:t xml:space="preserve">Staff </w:t>
      </w:r>
      <w:r w:rsidR="00E17B8E" w:rsidRPr="006A0CA1">
        <w:rPr>
          <w:rFonts w:ascii="Arial" w:hAnsi="Arial" w:cs="Arial"/>
          <w:szCs w:val="24"/>
        </w:rPr>
        <w:t>attendance</w:t>
      </w:r>
      <w:r w:rsidRPr="006A0CA1">
        <w:rPr>
          <w:rFonts w:ascii="Arial" w:hAnsi="Arial" w:cs="Arial"/>
          <w:szCs w:val="24"/>
        </w:rPr>
        <w:t xml:space="preserve"> rates </w:t>
      </w:r>
      <w:r w:rsidR="00B11268" w:rsidRPr="006A0CA1">
        <w:rPr>
          <w:rFonts w:ascii="Arial" w:hAnsi="Arial" w:cs="Arial"/>
          <w:szCs w:val="24"/>
        </w:rPr>
        <w:t>for Q</w:t>
      </w:r>
      <w:r w:rsidR="003F545D">
        <w:rPr>
          <w:rFonts w:ascii="Arial" w:hAnsi="Arial" w:cs="Arial"/>
          <w:szCs w:val="24"/>
        </w:rPr>
        <w:t>1</w:t>
      </w:r>
      <w:r w:rsidR="00B11268" w:rsidRPr="006A0CA1">
        <w:rPr>
          <w:rFonts w:ascii="Arial" w:hAnsi="Arial" w:cs="Arial"/>
          <w:szCs w:val="24"/>
        </w:rPr>
        <w:t xml:space="preserve"> were</w:t>
      </w:r>
      <w:r w:rsidR="006A0CA1" w:rsidRPr="006A0CA1">
        <w:rPr>
          <w:rFonts w:ascii="Arial" w:hAnsi="Arial" w:cs="Arial"/>
          <w:szCs w:val="24"/>
        </w:rPr>
        <w:t xml:space="preserve"> </w:t>
      </w:r>
      <w:r w:rsidR="00F8787B">
        <w:rPr>
          <w:rFonts w:ascii="Arial" w:hAnsi="Arial" w:cs="Arial"/>
          <w:szCs w:val="24"/>
        </w:rPr>
        <w:t>9</w:t>
      </w:r>
      <w:r w:rsidR="00D34497">
        <w:rPr>
          <w:rFonts w:ascii="Arial" w:hAnsi="Arial" w:cs="Arial"/>
          <w:szCs w:val="24"/>
        </w:rPr>
        <w:t>5.</w:t>
      </w:r>
      <w:r w:rsidR="006678B2">
        <w:rPr>
          <w:rFonts w:ascii="Arial" w:hAnsi="Arial" w:cs="Arial"/>
          <w:szCs w:val="24"/>
        </w:rPr>
        <w:t>57</w:t>
      </w:r>
      <w:r w:rsidR="00F8787B">
        <w:rPr>
          <w:rFonts w:ascii="Arial" w:hAnsi="Arial" w:cs="Arial"/>
          <w:szCs w:val="24"/>
        </w:rPr>
        <w:t>%</w:t>
      </w:r>
      <w:r w:rsidR="006A0CA1" w:rsidRPr="006A0CA1">
        <w:rPr>
          <w:rFonts w:ascii="Arial" w:hAnsi="Arial" w:cs="Arial"/>
          <w:szCs w:val="24"/>
        </w:rPr>
        <w:t xml:space="preserve">. </w:t>
      </w:r>
      <w:r w:rsidR="00E17B8E" w:rsidRPr="006A0CA1">
        <w:rPr>
          <w:rFonts w:ascii="Arial" w:hAnsi="Arial" w:cs="Arial"/>
          <w:szCs w:val="24"/>
        </w:rPr>
        <w:t>Please see the HR report elsewhere on this agenda for further information.</w:t>
      </w:r>
    </w:p>
    <w:p w14:paraId="580397F1" w14:textId="3BAFEDA7" w:rsidR="00D86D2E" w:rsidRPr="000D7575" w:rsidRDefault="00E17B8E" w:rsidP="008F7869">
      <w:pPr>
        <w:spacing w:after="120"/>
        <w:jc w:val="both"/>
        <w:rPr>
          <w:rFonts w:ascii="Arial" w:hAnsi="Arial" w:cs="Arial"/>
          <w:b/>
          <w:szCs w:val="24"/>
        </w:rPr>
      </w:pPr>
      <w:r w:rsidRPr="006A0CA1">
        <w:rPr>
          <w:rFonts w:ascii="Arial" w:hAnsi="Arial" w:cs="Arial"/>
          <w:szCs w:val="24"/>
        </w:rPr>
        <w:t xml:space="preserve"> </w:t>
      </w:r>
      <w:r w:rsidR="005B04F6" w:rsidRPr="006A0CA1">
        <w:rPr>
          <w:rFonts w:ascii="Arial" w:hAnsi="Arial" w:cs="Arial"/>
          <w:szCs w:val="24"/>
        </w:rPr>
        <w:t xml:space="preserve"> </w:t>
      </w:r>
      <w:r w:rsidR="00AA0FD1" w:rsidRPr="006A0CA1">
        <w:rPr>
          <w:rFonts w:ascii="Arial" w:hAnsi="Arial" w:cs="Arial"/>
          <w:szCs w:val="24"/>
        </w:rPr>
        <w:t xml:space="preserve"> </w:t>
      </w:r>
      <w:r w:rsidR="00351308">
        <w:rPr>
          <w:rFonts w:ascii="Arial" w:hAnsi="Arial" w:cs="Arial"/>
          <w:noProof/>
          <w:szCs w:val="24"/>
        </w:rPr>
        <w:drawing>
          <wp:inline distT="0" distB="0" distL="0" distR="0" wp14:anchorId="4E7437B8" wp14:editId="2FB4871B">
            <wp:extent cx="9763125" cy="54292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763125" cy="5429250"/>
                    </a:xfrm>
                    <a:prstGeom prst="rect">
                      <a:avLst/>
                    </a:prstGeom>
                    <a:noFill/>
                    <a:ln>
                      <a:noFill/>
                    </a:ln>
                  </pic:spPr>
                </pic:pic>
              </a:graphicData>
            </a:graphic>
          </wp:inline>
        </w:drawing>
      </w:r>
    </w:p>
    <w:p w14:paraId="256AD03C" w14:textId="77777777" w:rsidR="007D3CEC" w:rsidRPr="000D7575" w:rsidRDefault="007D3CEC" w:rsidP="008F7869">
      <w:pPr>
        <w:jc w:val="both"/>
        <w:rPr>
          <w:rFonts w:ascii="Arial" w:hAnsi="Arial" w:cs="Arial"/>
          <w:b/>
          <w:szCs w:val="24"/>
        </w:rPr>
      </w:pPr>
    </w:p>
    <w:p w14:paraId="0DC35249" w14:textId="3E9D0662" w:rsidR="008A1112" w:rsidRDefault="008A1112">
      <w:pPr>
        <w:rPr>
          <w:rFonts w:ascii="Arial" w:hAnsi="Arial" w:cs="Arial"/>
          <w:b/>
          <w:szCs w:val="24"/>
        </w:rPr>
      </w:pPr>
      <w:r>
        <w:rPr>
          <w:rFonts w:ascii="Arial" w:hAnsi="Arial" w:cs="Arial"/>
          <w:b/>
          <w:szCs w:val="24"/>
        </w:rPr>
        <w:br w:type="page"/>
      </w:r>
    </w:p>
    <w:p w14:paraId="290AC4C8" w14:textId="77777777" w:rsidR="007D3CEC" w:rsidRPr="000D7575" w:rsidRDefault="007D3CEC" w:rsidP="008F7869">
      <w:pPr>
        <w:jc w:val="both"/>
        <w:rPr>
          <w:rFonts w:ascii="Arial" w:hAnsi="Arial" w:cs="Arial"/>
          <w:b/>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2180"/>
        <w:gridCol w:w="1430"/>
        <w:gridCol w:w="2567"/>
        <w:gridCol w:w="963"/>
        <w:gridCol w:w="963"/>
        <w:gridCol w:w="963"/>
        <w:gridCol w:w="963"/>
        <w:gridCol w:w="2361"/>
      </w:tblGrid>
      <w:tr w:rsidR="000960E5" w:rsidRPr="000D7575" w14:paraId="0A861A9F" w14:textId="77777777" w:rsidTr="001F7012">
        <w:tc>
          <w:tcPr>
            <w:tcW w:w="1784" w:type="dxa"/>
            <w:shd w:val="clear" w:color="auto" w:fill="auto"/>
          </w:tcPr>
          <w:p w14:paraId="19386EBF"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Business Plan Outcome</w:t>
            </w:r>
          </w:p>
        </w:tc>
        <w:tc>
          <w:tcPr>
            <w:tcW w:w="2180" w:type="dxa"/>
            <w:shd w:val="clear" w:color="auto" w:fill="auto"/>
          </w:tcPr>
          <w:p w14:paraId="24FD6004"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27594FFF"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Reporting Frequency</w:t>
            </w:r>
          </w:p>
        </w:tc>
        <w:tc>
          <w:tcPr>
            <w:tcW w:w="2567" w:type="dxa"/>
            <w:shd w:val="clear" w:color="auto" w:fill="auto"/>
          </w:tcPr>
          <w:p w14:paraId="285EBB9C"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RAG Rating Definition</w:t>
            </w:r>
          </w:p>
          <w:p w14:paraId="55501E92" w14:textId="77777777" w:rsidR="000960E5" w:rsidRPr="000D7575" w:rsidRDefault="000960E5" w:rsidP="008F7869">
            <w:pPr>
              <w:spacing w:after="120"/>
              <w:jc w:val="both"/>
              <w:rPr>
                <w:rFonts w:ascii="Arial" w:eastAsia="Calibri" w:hAnsi="Arial" w:cs="Arial"/>
                <w:b/>
                <w:szCs w:val="24"/>
              </w:rPr>
            </w:pPr>
          </w:p>
        </w:tc>
        <w:tc>
          <w:tcPr>
            <w:tcW w:w="963" w:type="dxa"/>
            <w:shd w:val="clear" w:color="auto" w:fill="auto"/>
          </w:tcPr>
          <w:p w14:paraId="7DB1AB24" w14:textId="48823EA4"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sidR="00C54929">
              <w:rPr>
                <w:rFonts w:ascii="Arial" w:eastAsia="Calibri" w:hAnsi="Arial" w:cs="Arial"/>
                <w:b/>
                <w:szCs w:val="24"/>
              </w:rPr>
              <w:t>23/24</w:t>
            </w:r>
          </w:p>
        </w:tc>
        <w:tc>
          <w:tcPr>
            <w:tcW w:w="963" w:type="dxa"/>
            <w:shd w:val="clear" w:color="auto" w:fill="auto"/>
          </w:tcPr>
          <w:p w14:paraId="23FF77B2" w14:textId="5E1CFF58"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sidR="00C54929">
              <w:rPr>
                <w:rFonts w:ascii="Arial" w:eastAsia="Calibri" w:hAnsi="Arial" w:cs="Arial"/>
                <w:b/>
                <w:szCs w:val="24"/>
              </w:rPr>
              <w:t>23/24</w:t>
            </w:r>
          </w:p>
        </w:tc>
        <w:tc>
          <w:tcPr>
            <w:tcW w:w="963" w:type="dxa"/>
            <w:shd w:val="clear" w:color="auto" w:fill="auto"/>
          </w:tcPr>
          <w:p w14:paraId="1A9FA5A2" w14:textId="5FECE823"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sidR="00C54929">
              <w:rPr>
                <w:rFonts w:ascii="Arial" w:eastAsia="Calibri" w:hAnsi="Arial" w:cs="Arial"/>
                <w:b/>
                <w:szCs w:val="24"/>
              </w:rPr>
              <w:t>23/24</w:t>
            </w:r>
          </w:p>
        </w:tc>
        <w:tc>
          <w:tcPr>
            <w:tcW w:w="963" w:type="dxa"/>
            <w:shd w:val="clear" w:color="auto" w:fill="auto"/>
          </w:tcPr>
          <w:p w14:paraId="79A1F3A4" w14:textId="70F95478"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sidR="00C54929">
              <w:rPr>
                <w:rFonts w:ascii="Arial" w:eastAsia="Calibri" w:hAnsi="Arial" w:cs="Arial"/>
                <w:b/>
                <w:szCs w:val="24"/>
              </w:rPr>
              <w:t>23/24</w:t>
            </w:r>
          </w:p>
        </w:tc>
        <w:tc>
          <w:tcPr>
            <w:tcW w:w="2361" w:type="dxa"/>
            <w:shd w:val="clear" w:color="auto" w:fill="auto"/>
          </w:tcPr>
          <w:p w14:paraId="5B53ADC4" w14:textId="112E46F9" w:rsidR="00E4651E" w:rsidRPr="00C76CB6" w:rsidRDefault="009C3230" w:rsidP="008F7869">
            <w:pPr>
              <w:jc w:val="both"/>
              <w:rPr>
                <w:rFonts w:ascii="Arial" w:eastAsia="Calibri" w:hAnsi="Arial" w:cs="Arial"/>
                <w:b/>
                <w:szCs w:val="24"/>
              </w:rPr>
            </w:pPr>
            <w:r>
              <w:rPr>
                <w:rFonts w:ascii="Arial" w:eastAsia="Calibri" w:hAnsi="Arial" w:cs="Arial"/>
                <w:b/>
                <w:szCs w:val="24"/>
              </w:rPr>
              <w:t xml:space="preserve">Summary of Quarter </w:t>
            </w:r>
            <w:r w:rsidR="003F545D">
              <w:rPr>
                <w:rFonts w:ascii="Arial" w:eastAsia="Calibri" w:hAnsi="Arial" w:cs="Arial"/>
                <w:b/>
                <w:szCs w:val="24"/>
              </w:rPr>
              <w:t>One</w:t>
            </w:r>
            <w:r>
              <w:rPr>
                <w:rFonts w:ascii="Arial" w:eastAsia="Calibri" w:hAnsi="Arial" w:cs="Arial"/>
                <w:b/>
                <w:szCs w:val="24"/>
              </w:rPr>
              <w:t xml:space="preserve"> Performance</w:t>
            </w:r>
          </w:p>
          <w:p w14:paraId="68E73FC3" w14:textId="77777777" w:rsidR="000960E5" w:rsidRPr="006A0CA1" w:rsidRDefault="000960E5" w:rsidP="008F7869">
            <w:pPr>
              <w:jc w:val="both"/>
              <w:rPr>
                <w:rFonts w:ascii="Arial" w:eastAsia="Calibri" w:hAnsi="Arial" w:cs="Arial"/>
                <w:b/>
                <w:szCs w:val="24"/>
              </w:rPr>
            </w:pPr>
          </w:p>
        </w:tc>
      </w:tr>
      <w:tr w:rsidR="00EE1A88" w:rsidRPr="000D7575" w14:paraId="12417769" w14:textId="77777777" w:rsidTr="002A570F">
        <w:tc>
          <w:tcPr>
            <w:tcW w:w="1784" w:type="dxa"/>
            <w:shd w:val="clear" w:color="auto" w:fill="auto"/>
          </w:tcPr>
          <w:p w14:paraId="331B6BF7" w14:textId="7B7E8035" w:rsidR="00EE1A88" w:rsidRPr="00EE1A88" w:rsidRDefault="00EE1A88" w:rsidP="008F7869">
            <w:pPr>
              <w:jc w:val="both"/>
              <w:rPr>
                <w:rFonts w:ascii="Arial" w:eastAsia="Calibri" w:hAnsi="Arial" w:cs="Arial"/>
                <w:b/>
                <w:szCs w:val="24"/>
              </w:rPr>
            </w:pPr>
            <w:r w:rsidRPr="00EE1A88">
              <w:rPr>
                <w:rFonts w:ascii="Arial" w:hAnsi="Arial" w:cs="Arial"/>
                <w:b/>
                <w:color w:val="000000"/>
                <w:szCs w:val="24"/>
              </w:rPr>
              <w:t>5. Improve the financial sustainability of the company</w:t>
            </w:r>
          </w:p>
        </w:tc>
        <w:tc>
          <w:tcPr>
            <w:tcW w:w="2180" w:type="dxa"/>
            <w:shd w:val="clear" w:color="auto" w:fill="auto"/>
          </w:tcPr>
          <w:p w14:paraId="3F096CBC" w14:textId="470D8E4D" w:rsidR="00EE1A88" w:rsidRPr="002B54D6" w:rsidRDefault="00C11999" w:rsidP="008F7869">
            <w:pPr>
              <w:jc w:val="both"/>
              <w:rPr>
                <w:rFonts w:ascii="Arial" w:eastAsia="Calibri" w:hAnsi="Arial" w:cs="Arial"/>
                <w:bCs/>
                <w:szCs w:val="24"/>
              </w:rPr>
            </w:pPr>
            <w:r>
              <w:rPr>
                <w:rFonts w:ascii="Arial" w:eastAsia="Calibri" w:hAnsi="Arial" w:cs="Arial"/>
                <w:bCs/>
                <w:szCs w:val="24"/>
              </w:rPr>
              <w:t xml:space="preserve">9. </w:t>
            </w:r>
            <w:r w:rsidR="00EE1A88" w:rsidRPr="002B54D6">
              <w:rPr>
                <w:rFonts w:ascii="Arial" w:eastAsia="Calibri" w:hAnsi="Arial" w:cs="Arial"/>
                <w:bCs/>
                <w:szCs w:val="24"/>
              </w:rPr>
              <w:t xml:space="preserve">Financial monitoring. </w:t>
            </w:r>
          </w:p>
          <w:p w14:paraId="3E09A4AB" w14:textId="7FDB1AC5" w:rsidR="00EE1A88" w:rsidRPr="000D7575" w:rsidRDefault="00EE1A88" w:rsidP="008F7869">
            <w:pPr>
              <w:jc w:val="both"/>
              <w:rPr>
                <w:rFonts w:ascii="Arial" w:eastAsia="Calibri" w:hAnsi="Arial" w:cs="Arial"/>
                <w:szCs w:val="24"/>
              </w:rPr>
            </w:pPr>
          </w:p>
        </w:tc>
        <w:tc>
          <w:tcPr>
            <w:tcW w:w="1430" w:type="dxa"/>
            <w:shd w:val="clear" w:color="auto" w:fill="auto"/>
          </w:tcPr>
          <w:p w14:paraId="12FF07F8" w14:textId="2461CF42" w:rsidR="00EE1A88" w:rsidRPr="000D7575" w:rsidRDefault="00EE1A88" w:rsidP="008F7869">
            <w:pPr>
              <w:jc w:val="both"/>
              <w:rPr>
                <w:rFonts w:ascii="Arial" w:eastAsia="Calibri" w:hAnsi="Arial" w:cs="Arial"/>
                <w:szCs w:val="24"/>
              </w:rPr>
            </w:pPr>
            <w:r w:rsidRPr="002B54D6">
              <w:rPr>
                <w:rFonts w:ascii="Arial" w:eastAsia="Calibri" w:hAnsi="Arial" w:cs="Arial"/>
                <w:bCs/>
                <w:szCs w:val="24"/>
              </w:rPr>
              <w:t>Quarterly</w:t>
            </w:r>
            <w:r w:rsidR="001B78DB">
              <w:rPr>
                <w:rFonts w:ascii="Arial" w:eastAsia="Calibri" w:hAnsi="Arial" w:cs="Arial"/>
                <w:bCs/>
                <w:szCs w:val="24"/>
              </w:rPr>
              <w:t>.</w:t>
            </w:r>
          </w:p>
        </w:tc>
        <w:tc>
          <w:tcPr>
            <w:tcW w:w="2567" w:type="dxa"/>
            <w:shd w:val="clear" w:color="auto" w:fill="auto"/>
          </w:tcPr>
          <w:p w14:paraId="29C77338" w14:textId="1A4B1A4F" w:rsidR="00EE1A88" w:rsidRDefault="00EE1A88" w:rsidP="008F7869">
            <w:pPr>
              <w:jc w:val="both"/>
              <w:rPr>
                <w:rFonts w:ascii="Arial" w:eastAsia="Calibri" w:hAnsi="Arial" w:cs="Arial"/>
                <w:bCs/>
                <w:szCs w:val="24"/>
              </w:rPr>
            </w:pPr>
            <w:r w:rsidRPr="002B54D6">
              <w:rPr>
                <w:rFonts w:ascii="Arial" w:eastAsia="Calibri" w:hAnsi="Arial" w:cs="Arial"/>
                <w:bCs/>
                <w:szCs w:val="24"/>
              </w:rPr>
              <w:t>An assessment of the year end outturn where:</w:t>
            </w:r>
          </w:p>
          <w:p w14:paraId="4E3D13DA" w14:textId="77777777" w:rsidR="0084484A" w:rsidRPr="002B54D6" w:rsidRDefault="0084484A" w:rsidP="008F7869">
            <w:pPr>
              <w:jc w:val="both"/>
              <w:rPr>
                <w:rFonts w:ascii="Arial" w:eastAsia="Calibri" w:hAnsi="Arial" w:cs="Arial"/>
                <w:bCs/>
                <w:szCs w:val="24"/>
              </w:rPr>
            </w:pPr>
          </w:p>
          <w:p w14:paraId="639BE2F0" w14:textId="77777777" w:rsidR="00EE1A88" w:rsidRPr="002B54D6" w:rsidRDefault="00EE1A88" w:rsidP="000C6144">
            <w:pPr>
              <w:pStyle w:val="ListParagraph"/>
              <w:numPr>
                <w:ilvl w:val="0"/>
                <w:numId w:val="10"/>
              </w:numPr>
              <w:spacing w:after="0" w:line="240" w:lineRule="auto"/>
              <w:jc w:val="both"/>
              <w:rPr>
                <w:rFonts w:ascii="Arial" w:hAnsi="Arial" w:cs="Arial"/>
                <w:bCs/>
                <w:sz w:val="24"/>
                <w:szCs w:val="24"/>
              </w:rPr>
            </w:pPr>
            <w:r w:rsidRPr="002B54D6">
              <w:rPr>
                <w:rFonts w:ascii="Arial" w:hAnsi="Arial" w:cs="Arial"/>
                <w:bCs/>
                <w:sz w:val="24"/>
                <w:szCs w:val="24"/>
              </w:rPr>
              <w:t>Green = delivery of services within budget.</w:t>
            </w:r>
          </w:p>
          <w:p w14:paraId="18D3F2CD" w14:textId="77777777" w:rsidR="006A0CA1" w:rsidRPr="002B54D6" w:rsidRDefault="006A0CA1" w:rsidP="000C6144">
            <w:pPr>
              <w:pStyle w:val="ListParagraph"/>
              <w:numPr>
                <w:ilvl w:val="0"/>
                <w:numId w:val="10"/>
              </w:numPr>
              <w:spacing w:after="0" w:line="240" w:lineRule="auto"/>
              <w:jc w:val="both"/>
              <w:rPr>
                <w:rFonts w:ascii="Arial" w:hAnsi="Arial" w:cs="Arial"/>
                <w:bCs/>
                <w:sz w:val="24"/>
                <w:szCs w:val="24"/>
              </w:rPr>
            </w:pPr>
            <w:r w:rsidRPr="002B54D6">
              <w:rPr>
                <w:rFonts w:ascii="Arial" w:hAnsi="Arial" w:cs="Arial"/>
                <w:bCs/>
                <w:sz w:val="24"/>
                <w:szCs w:val="24"/>
              </w:rPr>
              <w:t>Amber = delivery of services between break-even and 2% over budget.</w:t>
            </w:r>
          </w:p>
          <w:p w14:paraId="79F9A12E" w14:textId="576B0B84" w:rsidR="00EE1A88" w:rsidRPr="006A0CA1" w:rsidRDefault="00EE1A88" w:rsidP="000C6144">
            <w:pPr>
              <w:pStyle w:val="ListParagraph"/>
              <w:numPr>
                <w:ilvl w:val="0"/>
                <w:numId w:val="10"/>
              </w:numPr>
              <w:spacing w:after="0" w:line="240" w:lineRule="auto"/>
              <w:jc w:val="both"/>
              <w:rPr>
                <w:rFonts w:ascii="Arial" w:hAnsi="Arial" w:cs="Arial"/>
                <w:bCs/>
                <w:sz w:val="24"/>
                <w:szCs w:val="24"/>
              </w:rPr>
            </w:pPr>
            <w:r w:rsidRPr="002B54D6">
              <w:rPr>
                <w:rFonts w:ascii="Arial" w:hAnsi="Arial" w:cs="Arial"/>
                <w:bCs/>
                <w:sz w:val="24"/>
                <w:szCs w:val="24"/>
              </w:rPr>
              <w:t>Red = delivery of services over budget above 2%.</w:t>
            </w:r>
          </w:p>
        </w:tc>
        <w:tc>
          <w:tcPr>
            <w:tcW w:w="963" w:type="dxa"/>
            <w:shd w:val="clear" w:color="auto" w:fill="F79646" w:themeFill="accent6"/>
          </w:tcPr>
          <w:p w14:paraId="78A96103" w14:textId="62737AE4" w:rsidR="00EE1A88" w:rsidRPr="00AD7631" w:rsidRDefault="00FE0D39" w:rsidP="008F7869">
            <w:pPr>
              <w:pStyle w:val="ListParagraph"/>
              <w:spacing w:after="0" w:line="240" w:lineRule="auto"/>
              <w:ind w:left="0"/>
              <w:jc w:val="both"/>
              <w:rPr>
                <w:rFonts w:ascii="Arial" w:hAnsi="Arial" w:cs="Arial"/>
                <w:sz w:val="24"/>
                <w:szCs w:val="24"/>
              </w:rPr>
            </w:pPr>
            <w:r>
              <w:rPr>
                <w:rFonts w:ascii="Arial" w:hAnsi="Arial" w:cs="Arial"/>
                <w:sz w:val="24"/>
                <w:szCs w:val="24"/>
              </w:rPr>
              <w:t>Amber</w:t>
            </w:r>
          </w:p>
        </w:tc>
        <w:tc>
          <w:tcPr>
            <w:tcW w:w="963" w:type="dxa"/>
            <w:shd w:val="clear" w:color="auto" w:fill="auto"/>
          </w:tcPr>
          <w:p w14:paraId="14FBA14F" w14:textId="271FDC5A" w:rsidR="00EE1A88" w:rsidRPr="000D7575" w:rsidRDefault="00EE1A88" w:rsidP="008F7869">
            <w:pPr>
              <w:pStyle w:val="ListParagraph"/>
              <w:spacing w:after="0" w:line="240" w:lineRule="auto"/>
              <w:ind w:left="0"/>
              <w:jc w:val="both"/>
              <w:rPr>
                <w:rFonts w:ascii="Arial" w:hAnsi="Arial" w:cs="Arial"/>
                <w:sz w:val="24"/>
                <w:szCs w:val="24"/>
              </w:rPr>
            </w:pPr>
          </w:p>
        </w:tc>
        <w:tc>
          <w:tcPr>
            <w:tcW w:w="963" w:type="dxa"/>
            <w:shd w:val="clear" w:color="auto" w:fill="auto"/>
          </w:tcPr>
          <w:p w14:paraId="146818DC" w14:textId="17C2CC2F" w:rsidR="00EE1A88" w:rsidRPr="000D7575" w:rsidRDefault="00EE1A88" w:rsidP="008F7869">
            <w:pPr>
              <w:pStyle w:val="ListParagraph"/>
              <w:spacing w:after="0" w:line="240" w:lineRule="auto"/>
              <w:ind w:left="0"/>
              <w:jc w:val="both"/>
              <w:rPr>
                <w:rFonts w:ascii="Arial" w:hAnsi="Arial" w:cs="Arial"/>
                <w:sz w:val="24"/>
                <w:szCs w:val="24"/>
              </w:rPr>
            </w:pPr>
          </w:p>
        </w:tc>
        <w:tc>
          <w:tcPr>
            <w:tcW w:w="963" w:type="dxa"/>
            <w:shd w:val="clear" w:color="auto" w:fill="auto"/>
          </w:tcPr>
          <w:p w14:paraId="788E7C7F" w14:textId="6497346B" w:rsidR="00EE1A88" w:rsidRPr="00FB10E3" w:rsidRDefault="00EE1A88" w:rsidP="008F7869">
            <w:pPr>
              <w:jc w:val="both"/>
              <w:rPr>
                <w:rFonts w:ascii="Arial" w:hAnsi="Arial" w:cs="Arial"/>
                <w:color w:val="FF0000"/>
                <w:szCs w:val="24"/>
              </w:rPr>
            </w:pPr>
          </w:p>
        </w:tc>
        <w:tc>
          <w:tcPr>
            <w:tcW w:w="2361" w:type="dxa"/>
            <w:shd w:val="clear" w:color="auto" w:fill="auto"/>
          </w:tcPr>
          <w:p w14:paraId="379C4DC3" w14:textId="2119ED50" w:rsidR="00175FA7" w:rsidRPr="006A0CA1" w:rsidRDefault="006A0CA1" w:rsidP="008F7869">
            <w:pPr>
              <w:pStyle w:val="ListParagraph"/>
              <w:spacing w:after="0" w:line="240" w:lineRule="auto"/>
              <w:ind w:left="0"/>
              <w:jc w:val="both"/>
              <w:rPr>
                <w:rFonts w:ascii="Arial" w:hAnsi="Arial" w:cs="Arial"/>
                <w:sz w:val="24"/>
                <w:szCs w:val="24"/>
              </w:rPr>
            </w:pPr>
            <w:r w:rsidRPr="006A0CA1">
              <w:rPr>
                <w:rFonts w:ascii="Arial" w:hAnsi="Arial" w:cs="Arial"/>
                <w:sz w:val="24"/>
                <w:szCs w:val="24"/>
              </w:rPr>
              <w:t>There is further info</w:t>
            </w:r>
            <w:r w:rsidR="00AE603B">
              <w:rPr>
                <w:rFonts w:ascii="Arial" w:hAnsi="Arial" w:cs="Arial"/>
                <w:sz w:val="24"/>
                <w:szCs w:val="24"/>
              </w:rPr>
              <w:t>rmation</w:t>
            </w:r>
            <w:r w:rsidRPr="006A0CA1">
              <w:rPr>
                <w:rFonts w:ascii="Arial" w:hAnsi="Arial" w:cs="Arial"/>
                <w:sz w:val="24"/>
                <w:szCs w:val="24"/>
              </w:rPr>
              <w:t xml:space="preserve"> in the Finance Report elsewhere on this agenda</w:t>
            </w:r>
            <w:r w:rsidR="00B52011" w:rsidRPr="006A0CA1">
              <w:rPr>
                <w:rFonts w:ascii="Arial" w:hAnsi="Arial" w:cs="Arial"/>
                <w:sz w:val="24"/>
                <w:szCs w:val="24"/>
              </w:rPr>
              <w:t xml:space="preserve">. </w:t>
            </w:r>
          </w:p>
          <w:p w14:paraId="0D4B0668" w14:textId="40A5B4E0" w:rsidR="00136599" w:rsidRPr="006A0CA1" w:rsidRDefault="00136599" w:rsidP="008F7869">
            <w:pPr>
              <w:pStyle w:val="ListParagraph"/>
              <w:spacing w:after="0" w:line="240" w:lineRule="auto"/>
              <w:ind w:left="0"/>
              <w:jc w:val="both"/>
              <w:rPr>
                <w:rFonts w:ascii="Arial" w:hAnsi="Arial" w:cs="Arial"/>
                <w:sz w:val="24"/>
                <w:szCs w:val="24"/>
                <w:highlight w:val="yellow"/>
              </w:rPr>
            </w:pPr>
          </w:p>
        </w:tc>
      </w:tr>
    </w:tbl>
    <w:p w14:paraId="5F365698" w14:textId="2CF63CBA" w:rsidR="00B90164" w:rsidRDefault="00B90164" w:rsidP="008F7869">
      <w:pPr>
        <w:jc w:val="both"/>
      </w:pPr>
      <w:r>
        <w:br w:type="page"/>
      </w:r>
    </w:p>
    <w:p w14:paraId="3FABB183" w14:textId="77777777" w:rsidR="00B52011" w:rsidRDefault="00C81055" w:rsidP="008F7869">
      <w:pPr>
        <w:spacing w:after="120"/>
        <w:jc w:val="both"/>
        <w:rPr>
          <w:rFonts w:ascii="Arial" w:eastAsia="Calibri" w:hAnsi="Arial" w:cs="Arial"/>
          <w:b/>
          <w:szCs w:val="24"/>
        </w:rPr>
      </w:pPr>
      <w:r w:rsidRPr="000D7575">
        <w:rPr>
          <w:rFonts w:ascii="Arial" w:hAnsi="Arial" w:cs="Arial"/>
          <w:b/>
          <w:szCs w:val="24"/>
        </w:rPr>
        <w:lastRenderedPageBreak/>
        <w:t xml:space="preserve">Performance Indicator </w:t>
      </w:r>
      <w:r>
        <w:rPr>
          <w:rFonts w:ascii="Arial" w:hAnsi="Arial" w:cs="Arial"/>
          <w:b/>
          <w:szCs w:val="24"/>
        </w:rPr>
        <w:t>9</w:t>
      </w:r>
      <w:r w:rsidRPr="000D7575">
        <w:rPr>
          <w:rFonts w:ascii="Arial" w:hAnsi="Arial" w:cs="Arial"/>
          <w:b/>
          <w:szCs w:val="24"/>
        </w:rPr>
        <w:t xml:space="preserve"> </w:t>
      </w:r>
      <w:r>
        <w:rPr>
          <w:rFonts w:ascii="Arial" w:hAnsi="Arial" w:cs="Arial"/>
          <w:b/>
          <w:szCs w:val="24"/>
        </w:rPr>
        <w:t>-</w:t>
      </w:r>
      <w:r w:rsidRPr="000D7575">
        <w:rPr>
          <w:rFonts w:ascii="Arial" w:hAnsi="Arial" w:cs="Arial"/>
          <w:b/>
          <w:szCs w:val="24"/>
        </w:rPr>
        <w:t xml:space="preserve"> </w:t>
      </w:r>
      <w:r>
        <w:rPr>
          <w:rFonts w:ascii="Arial" w:eastAsia="Calibri" w:hAnsi="Arial" w:cs="Arial"/>
          <w:b/>
          <w:szCs w:val="24"/>
        </w:rPr>
        <w:t>Financial Monitoring</w:t>
      </w:r>
      <w:r w:rsidR="00EF1E43">
        <w:rPr>
          <w:rFonts w:ascii="Arial" w:eastAsia="Calibri" w:hAnsi="Arial" w:cs="Arial"/>
          <w:b/>
          <w:szCs w:val="24"/>
        </w:rPr>
        <w:t xml:space="preserve"> </w:t>
      </w:r>
    </w:p>
    <w:p w14:paraId="62371C58" w14:textId="59CF09C8" w:rsidR="00C81055" w:rsidRPr="00D7529C" w:rsidRDefault="222D5521" w:rsidP="008F7869">
      <w:pPr>
        <w:spacing w:after="120"/>
        <w:jc w:val="both"/>
        <w:rPr>
          <w:rFonts w:ascii="Arial" w:eastAsia="Calibri" w:hAnsi="Arial" w:cs="Arial"/>
          <w:b/>
          <w:color w:val="FF0000"/>
        </w:rPr>
      </w:pPr>
      <w:r w:rsidRPr="2311D197">
        <w:rPr>
          <w:rFonts w:ascii="Arial" w:hAnsi="Arial" w:cs="Arial"/>
        </w:rPr>
        <w:t xml:space="preserve">This graph shows the actual position at </w:t>
      </w:r>
      <w:r w:rsidRPr="63930C07">
        <w:rPr>
          <w:rFonts w:ascii="Arial" w:hAnsi="Arial" w:cs="Arial"/>
        </w:rPr>
        <w:t>the end</w:t>
      </w:r>
      <w:r w:rsidRPr="2311D197">
        <w:rPr>
          <w:rFonts w:ascii="Arial" w:hAnsi="Arial" w:cs="Arial"/>
        </w:rPr>
        <w:t xml:space="preserve"> of each quarter</w:t>
      </w:r>
      <w:r w:rsidR="00B52011" w:rsidRPr="2311D197">
        <w:rPr>
          <w:rFonts w:ascii="Arial" w:hAnsi="Arial" w:cs="Arial"/>
        </w:rPr>
        <w:t>.</w:t>
      </w:r>
    </w:p>
    <w:p w14:paraId="695D9B2D" w14:textId="0990412A" w:rsidR="00B90164" w:rsidRDefault="00B90164" w:rsidP="008F7869">
      <w:pPr>
        <w:jc w:val="both"/>
      </w:pPr>
    </w:p>
    <w:p w14:paraId="7E208B2C" w14:textId="4D352D7D" w:rsidR="00C81055" w:rsidRDefault="00662377" w:rsidP="008F7869">
      <w:pPr>
        <w:jc w:val="both"/>
      </w:pPr>
      <w:r>
        <w:rPr>
          <w:noProof/>
        </w:rPr>
        <w:drawing>
          <wp:inline distT="0" distB="0" distL="0" distR="0" wp14:anchorId="1A41FA1B" wp14:editId="015FA478">
            <wp:extent cx="9776460" cy="54330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76460" cy="5433060"/>
                    </a:xfrm>
                    <a:prstGeom prst="rect">
                      <a:avLst/>
                    </a:prstGeom>
                    <a:noFill/>
                    <a:ln>
                      <a:noFill/>
                    </a:ln>
                  </pic:spPr>
                </pic:pic>
              </a:graphicData>
            </a:graphic>
          </wp:inline>
        </w:drawing>
      </w:r>
    </w:p>
    <w:p w14:paraId="2200FF5E" w14:textId="1900EB63" w:rsidR="00C81055" w:rsidRDefault="00C81055" w:rsidP="008F7869">
      <w:pPr>
        <w:jc w:val="both"/>
      </w:pPr>
    </w:p>
    <w:p w14:paraId="74D193BF" w14:textId="77777777" w:rsidR="00B90164" w:rsidRDefault="00B90164" w:rsidP="008F7869">
      <w:pPr>
        <w:jc w:val="both"/>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2180"/>
        <w:gridCol w:w="1430"/>
        <w:gridCol w:w="2567"/>
        <w:gridCol w:w="963"/>
        <w:gridCol w:w="963"/>
        <w:gridCol w:w="963"/>
        <w:gridCol w:w="963"/>
        <w:gridCol w:w="2361"/>
      </w:tblGrid>
      <w:tr w:rsidR="000960E5" w:rsidRPr="00A60D54" w14:paraId="1E916A54" w14:textId="77777777" w:rsidTr="0054759A">
        <w:tc>
          <w:tcPr>
            <w:tcW w:w="1784" w:type="dxa"/>
            <w:tcBorders>
              <w:top w:val="single" w:sz="4" w:space="0" w:color="auto"/>
              <w:left w:val="single" w:sz="4" w:space="0" w:color="auto"/>
              <w:bottom w:val="single" w:sz="4" w:space="0" w:color="auto"/>
              <w:right w:val="single" w:sz="4" w:space="0" w:color="auto"/>
            </w:tcBorders>
            <w:shd w:val="clear" w:color="auto" w:fill="auto"/>
          </w:tcPr>
          <w:p w14:paraId="324DC8E5" w14:textId="134ABF78" w:rsidR="000960E5" w:rsidRPr="00EE1A88" w:rsidRDefault="000960E5" w:rsidP="008F7869">
            <w:pPr>
              <w:jc w:val="both"/>
              <w:rPr>
                <w:rFonts w:ascii="Arial" w:hAnsi="Arial" w:cs="Arial"/>
                <w:b/>
                <w:color w:val="000000"/>
                <w:szCs w:val="24"/>
              </w:rPr>
            </w:pPr>
            <w:r w:rsidRPr="000D7575">
              <w:rPr>
                <w:rFonts w:ascii="Arial" w:eastAsia="Calibri" w:hAnsi="Arial" w:cs="Arial"/>
                <w:b/>
                <w:szCs w:val="24"/>
              </w:rPr>
              <w:lastRenderedPageBreak/>
              <w:t>Business Plan Outcome</w:t>
            </w:r>
          </w:p>
        </w:tc>
        <w:tc>
          <w:tcPr>
            <w:tcW w:w="2180" w:type="dxa"/>
            <w:tcBorders>
              <w:top w:val="single" w:sz="4" w:space="0" w:color="auto"/>
              <w:left w:val="single" w:sz="4" w:space="0" w:color="auto"/>
              <w:bottom w:val="single" w:sz="4" w:space="0" w:color="auto"/>
              <w:right w:val="single" w:sz="4" w:space="0" w:color="auto"/>
            </w:tcBorders>
            <w:shd w:val="clear" w:color="auto" w:fill="auto"/>
          </w:tcPr>
          <w:p w14:paraId="1B27FB4D" w14:textId="41D5F6E4" w:rsidR="000960E5" w:rsidRPr="00EE1A88" w:rsidRDefault="000960E5" w:rsidP="008F7869">
            <w:pPr>
              <w:jc w:val="both"/>
              <w:rPr>
                <w:rFonts w:ascii="Arial" w:eastAsia="Calibri" w:hAnsi="Arial" w:cs="Arial"/>
                <w:bCs/>
                <w:szCs w:val="24"/>
              </w:rPr>
            </w:pPr>
            <w:r w:rsidRPr="000D7575">
              <w:rPr>
                <w:rFonts w:ascii="Arial" w:eastAsia="Calibri" w:hAnsi="Arial" w:cs="Arial"/>
                <w:b/>
                <w:szCs w:val="24"/>
              </w:rPr>
              <w:t>Performance Indicator</w:t>
            </w:r>
          </w:p>
        </w:tc>
        <w:tc>
          <w:tcPr>
            <w:tcW w:w="1430" w:type="dxa"/>
            <w:tcBorders>
              <w:top w:val="single" w:sz="4" w:space="0" w:color="auto"/>
              <w:left w:val="single" w:sz="4" w:space="0" w:color="auto"/>
              <w:bottom w:val="single" w:sz="4" w:space="0" w:color="auto"/>
              <w:right w:val="single" w:sz="4" w:space="0" w:color="auto"/>
            </w:tcBorders>
            <w:shd w:val="clear" w:color="auto" w:fill="auto"/>
          </w:tcPr>
          <w:p w14:paraId="67E08493" w14:textId="2899FE58" w:rsidR="000960E5" w:rsidRPr="00EE1A88" w:rsidRDefault="000960E5" w:rsidP="008F7869">
            <w:pPr>
              <w:jc w:val="both"/>
              <w:rPr>
                <w:rFonts w:ascii="Arial" w:eastAsia="Calibri" w:hAnsi="Arial" w:cs="Arial"/>
                <w:bCs/>
                <w:szCs w:val="24"/>
              </w:rPr>
            </w:pPr>
            <w:r w:rsidRPr="000D7575">
              <w:rPr>
                <w:rFonts w:ascii="Arial" w:eastAsia="Calibri" w:hAnsi="Arial" w:cs="Arial"/>
                <w:b/>
                <w:szCs w:val="24"/>
              </w:rPr>
              <w:t>Reporting Frequency</w:t>
            </w:r>
          </w:p>
        </w:tc>
        <w:tc>
          <w:tcPr>
            <w:tcW w:w="2567" w:type="dxa"/>
            <w:tcBorders>
              <w:top w:val="single" w:sz="4" w:space="0" w:color="auto"/>
              <w:left w:val="single" w:sz="4" w:space="0" w:color="auto"/>
              <w:bottom w:val="single" w:sz="4" w:space="0" w:color="auto"/>
              <w:right w:val="single" w:sz="4" w:space="0" w:color="auto"/>
            </w:tcBorders>
            <w:shd w:val="clear" w:color="auto" w:fill="auto"/>
          </w:tcPr>
          <w:p w14:paraId="36BF48C4"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RAG Rating Definition</w:t>
            </w:r>
          </w:p>
          <w:p w14:paraId="514094FE" w14:textId="77777777" w:rsidR="000960E5" w:rsidRPr="00EE1A88" w:rsidRDefault="000960E5" w:rsidP="008F7869">
            <w:pPr>
              <w:jc w:val="both"/>
              <w:rPr>
                <w:rFonts w:ascii="Arial" w:eastAsia="Calibri" w:hAnsi="Arial" w:cs="Arial"/>
                <w:bCs/>
                <w:szCs w:val="24"/>
              </w:rPr>
            </w:pP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tcPr>
          <w:p w14:paraId="35A0B17C" w14:textId="0189A608" w:rsidR="000960E5" w:rsidRPr="0054759A"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sidR="00C54929">
              <w:rPr>
                <w:rFonts w:ascii="Arial" w:eastAsia="Calibri" w:hAnsi="Arial" w:cs="Arial"/>
                <w:b/>
                <w:szCs w:val="24"/>
              </w:rPr>
              <w:t>23/24</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tcPr>
          <w:p w14:paraId="70C5BA62" w14:textId="2BA01FCA" w:rsidR="000960E5" w:rsidRPr="0054759A"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sidR="00C54929">
              <w:rPr>
                <w:rFonts w:ascii="Arial" w:eastAsia="Calibri" w:hAnsi="Arial" w:cs="Arial"/>
                <w:b/>
                <w:szCs w:val="24"/>
              </w:rPr>
              <w:t>23/24</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tcPr>
          <w:p w14:paraId="6C8C47B9" w14:textId="74FCD418" w:rsidR="000960E5" w:rsidRPr="0054759A"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sidR="00C54929">
              <w:rPr>
                <w:rFonts w:ascii="Arial" w:eastAsia="Calibri" w:hAnsi="Arial" w:cs="Arial"/>
                <w:b/>
                <w:szCs w:val="24"/>
              </w:rPr>
              <w:t>23/24</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tcPr>
          <w:p w14:paraId="5CA86371" w14:textId="12B75EF9" w:rsidR="000960E5" w:rsidRPr="0054759A"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sidR="00C54929">
              <w:rPr>
                <w:rFonts w:ascii="Arial" w:eastAsia="Calibri" w:hAnsi="Arial" w:cs="Arial"/>
                <w:b/>
                <w:szCs w:val="24"/>
              </w:rPr>
              <w:t>23/24</w:t>
            </w:r>
          </w:p>
        </w:tc>
        <w:tc>
          <w:tcPr>
            <w:tcW w:w="2361" w:type="dxa"/>
            <w:tcBorders>
              <w:top w:val="single" w:sz="4" w:space="0" w:color="auto"/>
              <w:left w:val="single" w:sz="4" w:space="0" w:color="auto"/>
              <w:bottom w:val="single" w:sz="4" w:space="0" w:color="auto"/>
              <w:right w:val="single" w:sz="4" w:space="0" w:color="auto"/>
            </w:tcBorders>
            <w:shd w:val="clear" w:color="auto" w:fill="auto"/>
          </w:tcPr>
          <w:p w14:paraId="343E2C0B" w14:textId="48C55B86" w:rsidR="00E4651E" w:rsidRPr="00C76CB6" w:rsidRDefault="009C3230" w:rsidP="008F7869">
            <w:pPr>
              <w:jc w:val="both"/>
              <w:rPr>
                <w:rFonts w:ascii="Arial" w:eastAsia="Calibri" w:hAnsi="Arial" w:cs="Arial"/>
                <w:b/>
                <w:szCs w:val="24"/>
              </w:rPr>
            </w:pPr>
            <w:r>
              <w:rPr>
                <w:rFonts w:ascii="Arial" w:eastAsia="Calibri" w:hAnsi="Arial" w:cs="Arial"/>
                <w:b/>
                <w:szCs w:val="24"/>
              </w:rPr>
              <w:t xml:space="preserve">Summary of Quarter </w:t>
            </w:r>
            <w:r w:rsidR="003F545D">
              <w:rPr>
                <w:rFonts w:ascii="Arial" w:eastAsia="Calibri" w:hAnsi="Arial" w:cs="Arial"/>
                <w:b/>
                <w:szCs w:val="24"/>
              </w:rPr>
              <w:t>One</w:t>
            </w:r>
            <w:r>
              <w:rPr>
                <w:rFonts w:ascii="Arial" w:eastAsia="Calibri" w:hAnsi="Arial" w:cs="Arial"/>
                <w:b/>
                <w:szCs w:val="24"/>
              </w:rPr>
              <w:t xml:space="preserve"> Performance</w:t>
            </w:r>
          </w:p>
          <w:p w14:paraId="4E39E84B" w14:textId="156F0A6A" w:rsidR="000960E5" w:rsidRPr="00083F16" w:rsidRDefault="00083F16" w:rsidP="00083F16">
            <w:pPr>
              <w:jc w:val="both"/>
              <w:rPr>
                <w:rFonts w:ascii="Arial" w:eastAsia="Calibri" w:hAnsi="Arial" w:cs="Arial"/>
                <w:b/>
                <w:szCs w:val="24"/>
              </w:rPr>
            </w:pPr>
            <w:r>
              <w:rPr>
                <w:rFonts w:ascii="Arial" w:eastAsia="Calibri" w:hAnsi="Arial" w:cs="Arial"/>
                <w:b/>
                <w:szCs w:val="24"/>
              </w:rPr>
              <w:t xml:space="preserve">Summary of Quarter </w:t>
            </w:r>
            <w:r w:rsidR="003F545D">
              <w:rPr>
                <w:rFonts w:ascii="Arial" w:eastAsia="Calibri" w:hAnsi="Arial" w:cs="Arial"/>
                <w:b/>
                <w:szCs w:val="24"/>
              </w:rPr>
              <w:t>One</w:t>
            </w:r>
            <w:r>
              <w:rPr>
                <w:rFonts w:ascii="Arial" w:eastAsia="Calibri" w:hAnsi="Arial" w:cs="Arial"/>
                <w:b/>
                <w:szCs w:val="24"/>
              </w:rPr>
              <w:t xml:space="preserve"> Performance</w:t>
            </w:r>
          </w:p>
        </w:tc>
      </w:tr>
      <w:tr w:rsidR="00EE1A88" w:rsidRPr="00A60D54" w14:paraId="70C64743" w14:textId="77777777" w:rsidTr="00204010">
        <w:tc>
          <w:tcPr>
            <w:tcW w:w="1784" w:type="dxa"/>
            <w:shd w:val="clear" w:color="auto" w:fill="auto"/>
          </w:tcPr>
          <w:p w14:paraId="0EA45857" w14:textId="77777777" w:rsidR="00EE1A88" w:rsidRPr="00EE1A88" w:rsidRDefault="00EE1A88" w:rsidP="008F7869">
            <w:pPr>
              <w:jc w:val="both"/>
              <w:rPr>
                <w:rFonts w:ascii="Arial" w:eastAsia="Calibri" w:hAnsi="Arial" w:cs="Arial"/>
                <w:b/>
                <w:szCs w:val="24"/>
              </w:rPr>
            </w:pPr>
            <w:r w:rsidRPr="00EE1A88">
              <w:rPr>
                <w:rFonts w:ascii="Arial" w:hAnsi="Arial" w:cs="Arial"/>
                <w:b/>
                <w:color w:val="000000"/>
                <w:szCs w:val="24"/>
              </w:rPr>
              <w:t>5. Improve the financial sustainability of the company</w:t>
            </w:r>
          </w:p>
        </w:tc>
        <w:tc>
          <w:tcPr>
            <w:tcW w:w="2180" w:type="dxa"/>
            <w:shd w:val="clear" w:color="auto" w:fill="auto"/>
          </w:tcPr>
          <w:p w14:paraId="446416AD" w14:textId="4561F6D6" w:rsidR="00EE1A88" w:rsidRPr="000D7575" w:rsidRDefault="00C11999" w:rsidP="008F7869">
            <w:pPr>
              <w:jc w:val="both"/>
              <w:rPr>
                <w:rFonts w:ascii="Arial" w:eastAsia="Calibri" w:hAnsi="Arial" w:cs="Arial"/>
                <w:szCs w:val="24"/>
              </w:rPr>
            </w:pPr>
            <w:r>
              <w:rPr>
                <w:rFonts w:ascii="Arial" w:eastAsia="Calibri" w:hAnsi="Arial" w:cs="Arial"/>
                <w:bCs/>
                <w:szCs w:val="24"/>
              </w:rPr>
              <w:t xml:space="preserve">10. </w:t>
            </w:r>
            <w:r w:rsidR="00EE1A88" w:rsidRPr="002B54D6">
              <w:rPr>
                <w:rFonts w:ascii="Arial" w:eastAsia="Calibri" w:hAnsi="Arial" w:cs="Arial"/>
                <w:bCs/>
                <w:szCs w:val="24"/>
              </w:rPr>
              <w:t>Reserves</w:t>
            </w:r>
          </w:p>
        </w:tc>
        <w:tc>
          <w:tcPr>
            <w:tcW w:w="1430" w:type="dxa"/>
            <w:shd w:val="clear" w:color="auto" w:fill="auto"/>
          </w:tcPr>
          <w:p w14:paraId="4EC6C6EF" w14:textId="5758EC8B" w:rsidR="00EE1A88" w:rsidRPr="000D7575" w:rsidRDefault="00EE1A88" w:rsidP="008F7869">
            <w:pPr>
              <w:jc w:val="both"/>
              <w:rPr>
                <w:rFonts w:ascii="Arial" w:eastAsia="Calibri" w:hAnsi="Arial" w:cs="Arial"/>
                <w:szCs w:val="24"/>
              </w:rPr>
            </w:pPr>
            <w:r w:rsidRPr="002B54D6">
              <w:rPr>
                <w:rFonts w:ascii="Arial" w:eastAsia="Calibri" w:hAnsi="Arial" w:cs="Arial"/>
                <w:bCs/>
                <w:szCs w:val="24"/>
              </w:rPr>
              <w:t>Annual</w:t>
            </w:r>
            <w:r w:rsidR="001B78DB">
              <w:rPr>
                <w:rFonts w:ascii="Arial" w:eastAsia="Calibri" w:hAnsi="Arial" w:cs="Arial"/>
                <w:bCs/>
                <w:szCs w:val="24"/>
              </w:rPr>
              <w:t>.</w:t>
            </w:r>
          </w:p>
        </w:tc>
        <w:tc>
          <w:tcPr>
            <w:tcW w:w="2567" w:type="dxa"/>
            <w:shd w:val="clear" w:color="auto" w:fill="auto"/>
          </w:tcPr>
          <w:p w14:paraId="01A78855" w14:textId="77777777" w:rsidR="00EE1A88" w:rsidRPr="002B54D6" w:rsidRDefault="00EE1A88" w:rsidP="000C6144">
            <w:pPr>
              <w:numPr>
                <w:ilvl w:val="0"/>
                <w:numId w:val="11"/>
              </w:numPr>
              <w:jc w:val="both"/>
              <w:rPr>
                <w:rFonts w:ascii="Arial" w:eastAsia="Calibri" w:hAnsi="Arial" w:cs="Arial"/>
                <w:bCs/>
                <w:szCs w:val="24"/>
              </w:rPr>
            </w:pPr>
            <w:r w:rsidRPr="002B54D6">
              <w:rPr>
                <w:rFonts w:ascii="Arial" w:eastAsia="Calibri" w:hAnsi="Arial" w:cs="Arial"/>
                <w:bCs/>
                <w:szCs w:val="24"/>
              </w:rPr>
              <w:t>Green = meets 3% reserves policy</w:t>
            </w:r>
          </w:p>
          <w:p w14:paraId="1325E240" w14:textId="77777777" w:rsidR="00EE1A88" w:rsidRPr="002B54D6" w:rsidRDefault="00EE1A88" w:rsidP="000C6144">
            <w:pPr>
              <w:numPr>
                <w:ilvl w:val="0"/>
                <w:numId w:val="11"/>
              </w:numPr>
              <w:jc w:val="both"/>
              <w:rPr>
                <w:rFonts w:ascii="Arial" w:eastAsia="Calibri" w:hAnsi="Arial" w:cs="Arial"/>
                <w:bCs/>
                <w:szCs w:val="24"/>
              </w:rPr>
            </w:pPr>
            <w:r w:rsidRPr="002B54D6">
              <w:rPr>
                <w:rFonts w:ascii="Arial" w:eastAsia="Calibri" w:hAnsi="Arial" w:cs="Arial"/>
                <w:bCs/>
                <w:szCs w:val="24"/>
              </w:rPr>
              <w:t>Amber = achieves 2% reserves</w:t>
            </w:r>
          </w:p>
          <w:p w14:paraId="2F655BA9" w14:textId="77777777" w:rsidR="00EE1A88" w:rsidRDefault="00EE1A88" w:rsidP="000C6144">
            <w:pPr>
              <w:numPr>
                <w:ilvl w:val="0"/>
                <w:numId w:val="11"/>
              </w:numPr>
              <w:jc w:val="both"/>
              <w:rPr>
                <w:rFonts w:ascii="Arial" w:eastAsia="Calibri" w:hAnsi="Arial" w:cs="Arial"/>
                <w:bCs/>
                <w:szCs w:val="24"/>
              </w:rPr>
            </w:pPr>
            <w:r w:rsidRPr="002B54D6">
              <w:rPr>
                <w:rFonts w:ascii="Arial" w:eastAsia="Calibri" w:hAnsi="Arial" w:cs="Arial"/>
                <w:bCs/>
                <w:szCs w:val="24"/>
              </w:rPr>
              <w:t>Red = fails to achieve 2% reserves policy.</w:t>
            </w:r>
          </w:p>
          <w:p w14:paraId="38E9C211" w14:textId="77777777" w:rsidR="00EE1A88" w:rsidRPr="000D7575" w:rsidRDefault="00EE1A88" w:rsidP="008F7869">
            <w:pPr>
              <w:pStyle w:val="ListParagraph"/>
              <w:spacing w:after="0" w:line="240" w:lineRule="auto"/>
              <w:jc w:val="both"/>
              <w:rPr>
                <w:rFonts w:ascii="Arial" w:hAnsi="Arial" w:cs="Arial"/>
                <w:sz w:val="24"/>
                <w:szCs w:val="24"/>
              </w:rPr>
            </w:pPr>
          </w:p>
        </w:tc>
        <w:tc>
          <w:tcPr>
            <w:tcW w:w="963" w:type="dxa"/>
            <w:shd w:val="clear" w:color="auto" w:fill="FF0000"/>
          </w:tcPr>
          <w:p w14:paraId="7AC6E388" w14:textId="585A017B" w:rsidR="00EE1A88" w:rsidRPr="00204010" w:rsidRDefault="00204010" w:rsidP="008F7869">
            <w:pPr>
              <w:pStyle w:val="ListParagraph"/>
              <w:spacing w:after="0" w:line="240" w:lineRule="auto"/>
              <w:ind w:left="0"/>
              <w:jc w:val="both"/>
              <w:rPr>
                <w:rFonts w:ascii="Arial" w:hAnsi="Arial" w:cs="Arial"/>
                <w:color w:val="FF0000"/>
                <w:sz w:val="24"/>
                <w:szCs w:val="24"/>
                <w:highlight w:val="yellow"/>
              </w:rPr>
            </w:pPr>
            <w:r w:rsidRPr="00204010">
              <w:rPr>
                <w:rFonts w:ascii="Arial" w:hAnsi="Arial" w:cs="Arial"/>
                <w:sz w:val="24"/>
                <w:szCs w:val="24"/>
              </w:rPr>
              <w:t>Red</w:t>
            </w:r>
          </w:p>
        </w:tc>
        <w:tc>
          <w:tcPr>
            <w:tcW w:w="963" w:type="dxa"/>
            <w:shd w:val="clear" w:color="auto" w:fill="auto"/>
          </w:tcPr>
          <w:p w14:paraId="3B13E50C" w14:textId="697FBD8A" w:rsidR="00EE1A88" w:rsidRPr="000D7575" w:rsidRDefault="00EE1A88" w:rsidP="008F7869">
            <w:pPr>
              <w:pStyle w:val="ListParagraph"/>
              <w:spacing w:after="0" w:line="240" w:lineRule="auto"/>
              <w:ind w:left="0"/>
              <w:jc w:val="both"/>
              <w:rPr>
                <w:rFonts w:ascii="Arial" w:hAnsi="Arial" w:cs="Arial"/>
                <w:sz w:val="24"/>
                <w:szCs w:val="24"/>
              </w:rPr>
            </w:pPr>
          </w:p>
        </w:tc>
        <w:tc>
          <w:tcPr>
            <w:tcW w:w="963" w:type="dxa"/>
            <w:shd w:val="clear" w:color="auto" w:fill="auto"/>
          </w:tcPr>
          <w:p w14:paraId="0546D4F4" w14:textId="363D5201" w:rsidR="00EE1A88" w:rsidRPr="00667371" w:rsidRDefault="00EE1A88" w:rsidP="008F7869">
            <w:pPr>
              <w:pStyle w:val="ListParagraph"/>
              <w:spacing w:after="0" w:line="240" w:lineRule="auto"/>
              <w:ind w:left="0"/>
              <w:jc w:val="both"/>
              <w:rPr>
                <w:rFonts w:ascii="Arial" w:hAnsi="Arial" w:cs="Arial"/>
                <w:color w:val="FF0000"/>
                <w:sz w:val="24"/>
                <w:szCs w:val="24"/>
              </w:rPr>
            </w:pPr>
          </w:p>
        </w:tc>
        <w:tc>
          <w:tcPr>
            <w:tcW w:w="963" w:type="dxa"/>
            <w:shd w:val="clear" w:color="auto" w:fill="auto"/>
          </w:tcPr>
          <w:p w14:paraId="09645515" w14:textId="5A34CA2F" w:rsidR="00EE1A88" w:rsidRPr="000D7575" w:rsidRDefault="00EE1A88" w:rsidP="008F7869">
            <w:pPr>
              <w:jc w:val="both"/>
              <w:rPr>
                <w:rFonts w:ascii="Arial" w:hAnsi="Arial" w:cs="Arial"/>
                <w:szCs w:val="24"/>
              </w:rPr>
            </w:pPr>
          </w:p>
        </w:tc>
        <w:tc>
          <w:tcPr>
            <w:tcW w:w="2361" w:type="dxa"/>
            <w:shd w:val="clear" w:color="auto" w:fill="auto"/>
          </w:tcPr>
          <w:p w14:paraId="32BA9A81" w14:textId="5DEAA1C6" w:rsidR="00EE1A88" w:rsidRDefault="003E3C71" w:rsidP="008F7869">
            <w:pPr>
              <w:spacing w:after="120"/>
              <w:jc w:val="both"/>
              <w:rPr>
                <w:rFonts w:ascii="Arial" w:hAnsi="Arial" w:cs="Arial"/>
                <w:b/>
                <w:noProof/>
                <w:color w:val="FF0000"/>
                <w:szCs w:val="24"/>
              </w:rPr>
            </w:pPr>
            <w:r>
              <w:rPr>
                <w:rFonts w:ascii="Arial" w:hAnsi="Arial" w:cs="Arial"/>
                <w:szCs w:val="24"/>
              </w:rPr>
              <w:t xml:space="preserve">Uncommitted </w:t>
            </w:r>
            <w:r w:rsidR="00D64FF2">
              <w:rPr>
                <w:rFonts w:ascii="Arial" w:hAnsi="Arial" w:cs="Arial"/>
                <w:szCs w:val="24"/>
              </w:rPr>
              <w:t>r</w:t>
            </w:r>
            <w:r w:rsidR="00665BF4" w:rsidRPr="00665BF4">
              <w:rPr>
                <w:rFonts w:ascii="Arial" w:hAnsi="Arial" w:cs="Arial"/>
                <w:szCs w:val="24"/>
              </w:rPr>
              <w:t>eserves will be 0% at the end of 20</w:t>
            </w:r>
            <w:r w:rsidR="00C54929">
              <w:rPr>
                <w:rFonts w:ascii="Arial" w:hAnsi="Arial" w:cs="Arial"/>
                <w:szCs w:val="24"/>
              </w:rPr>
              <w:t>23/24</w:t>
            </w:r>
            <w:r w:rsidR="00665BF4" w:rsidRPr="00665BF4">
              <w:rPr>
                <w:rFonts w:ascii="Arial" w:hAnsi="Arial" w:cs="Arial"/>
                <w:szCs w:val="24"/>
              </w:rPr>
              <w:t xml:space="preserve"> and, therefore RAG rated </w:t>
            </w:r>
            <w:r w:rsidR="00D64FF2">
              <w:rPr>
                <w:rFonts w:ascii="Arial" w:hAnsi="Arial" w:cs="Arial"/>
                <w:szCs w:val="24"/>
              </w:rPr>
              <w:t>r</w:t>
            </w:r>
            <w:r w:rsidR="00665BF4" w:rsidRPr="00665BF4">
              <w:rPr>
                <w:rFonts w:ascii="Arial" w:hAnsi="Arial" w:cs="Arial"/>
                <w:szCs w:val="24"/>
              </w:rPr>
              <w:t>ed.</w:t>
            </w:r>
          </w:p>
          <w:p w14:paraId="28C6E184" w14:textId="4099B5B0" w:rsidR="00665BF4" w:rsidRPr="00083F16" w:rsidRDefault="00665BF4" w:rsidP="008F7869">
            <w:pPr>
              <w:spacing w:after="120"/>
              <w:jc w:val="both"/>
              <w:rPr>
                <w:rFonts w:ascii="Arial" w:hAnsi="Arial" w:cs="Arial"/>
                <w:color w:val="FF0000"/>
                <w:szCs w:val="24"/>
              </w:rPr>
            </w:pPr>
            <w:r w:rsidRPr="00665BF4">
              <w:rPr>
                <w:rFonts w:ascii="Arial" w:hAnsi="Arial" w:cs="Arial"/>
                <w:szCs w:val="24"/>
              </w:rPr>
              <w:t xml:space="preserve">Please see the </w:t>
            </w:r>
            <w:r w:rsidR="00621A61">
              <w:rPr>
                <w:rFonts w:ascii="Arial" w:hAnsi="Arial" w:cs="Arial"/>
                <w:szCs w:val="24"/>
              </w:rPr>
              <w:t>F</w:t>
            </w:r>
            <w:r w:rsidRPr="00665BF4">
              <w:rPr>
                <w:rFonts w:ascii="Arial" w:hAnsi="Arial" w:cs="Arial"/>
                <w:szCs w:val="24"/>
              </w:rPr>
              <w:t xml:space="preserve">inance report elsewhere in this agenda for further information. </w:t>
            </w:r>
          </w:p>
        </w:tc>
      </w:tr>
    </w:tbl>
    <w:p w14:paraId="731E90E0" w14:textId="77777777" w:rsidR="00B52011" w:rsidRDefault="00B52011" w:rsidP="008F7869">
      <w:pPr>
        <w:jc w:val="both"/>
        <w:rPr>
          <w:rFonts w:ascii="Arial" w:hAnsi="Arial" w:cs="Arial"/>
          <w:b/>
          <w:szCs w:val="24"/>
        </w:rPr>
      </w:pPr>
      <w:r>
        <w:rPr>
          <w:rFonts w:ascii="Arial" w:hAnsi="Arial" w:cs="Arial"/>
          <w:b/>
          <w:szCs w:val="24"/>
        </w:rPr>
        <w:br w:type="page"/>
      </w:r>
    </w:p>
    <w:p w14:paraId="0B78DA94" w14:textId="3EDA85DE" w:rsidR="00B52011" w:rsidRPr="00447E6D" w:rsidRDefault="00B52011" w:rsidP="00E058F2">
      <w:pPr>
        <w:jc w:val="both"/>
        <w:rPr>
          <w:rFonts w:ascii="Arial" w:eastAsia="Calibri" w:hAnsi="Arial" w:cs="Arial"/>
          <w:b/>
          <w:szCs w:val="24"/>
        </w:rPr>
      </w:pPr>
      <w:r w:rsidRPr="484B706D">
        <w:rPr>
          <w:rFonts w:ascii="Arial" w:hAnsi="Arial" w:cs="Arial"/>
          <w:b/>
        </w:rPr>
        <w:lastRenderedPageBreak/>
        <w:t xml:space="preserve">Performance Indicator 10 - </w:t>
      </w:r>
      <w:r w:rsidRPr="484B706D">
        <w:rPr>
          <w:rFonts w:ascii="Arial" w:eastAsia="Calibri" w:hAnsi="Arial" w:cs="Arial"/>
          <w:b/>
        </w:rPr>
        <w:t>Financial Reserves</w:t>
      </w:r>
    </w:p>
    <w:p w14:paraId="1BFEB0FF" w14:textId="0439CC3A" w:rsidR="6B9E1DEC" w:rsidRDefault="6B9E1DEC" w:rsidP="6B9E1DEC">
      <w:pPr>
        <w:spacing w:after="120"/>
        <w:jc w:val="both"/>
        <w:rPr>
          <w:rFonts w:ascii="Arial" w:eastAsia="Arial" w:hAnsi="Arial" w:cs="Arial"/>
        </w:rPr>
      </w:pPr>
    </w:p>
    <w:p w14:paraId="342AB4F3" w14:textId="5F8442EB" w:rsidR="74D5107C" w:rsidRDefault="74D5107C" w:rsidP="6B9E1DEC">
      <w:pPr>
        <w:spacing w:after="120"/>
        <w:jc w:val="both"/>
        <w:rPr>
          <w:rFonts w:ascii="Arial" w:eastAsia="Arial" w:hAnsi="Arial" w:cs="Arial"/>
        </w:rPr>
      </w:pPr>
      <w:r w:rsidRPr="5510CB18">
        <w:rPr>
          <w:rFonts w:ascii="Arial" w:eastAsia="Arial" w:hAnsi="Arial" w:cs="Arial"/>
        </w:rPr>
        <w:t xml:space="preserve">This graph shows the level of uncommitted, unrestricted reserves at the end of </w:t>
      </w:r>
      <w:r w:rsidR="15059C20" w:rsidRPr="543E1E08">
        <w:rPr>
          <w:rFonts w:ascii="Arial" w:eastAsia="Arial" w:hAnsi="Arial" w:cs="Arial"/>
        </w:rPr>
        <w:t>each</w:t>
      </w:r>
      <w:r w:rsidRPr="5510CB18">
        <w:rPr>
          <w:rFonts w:ascii="Arial" w:eastAsia="Arial" w:hAnsi="Arial" w:cs="Arial"/>
        </w:rPr>
        <w:t xml:space="preserve"> financial year.</w:t>
      </w:r>
    </w:p>
    <w:p w14:paraId="5FA6C9F2" w14:textId="1C2E2F96" w:rsidR="74D5107C" w:rsidRDefault="74D5107C" w:rsidP="484B706D">
      <w:pPr>
        <w:spacing w:after="120"/>
        <w:jc w:val="both"/>
        <w:rPr>
          <w:rFonts w:ascii="Arial" w:eastAsia="Arial" w:hAnsi="Arial" w:cs="Arial"/>
        </w:rPr>
      </w:pPr>
      <w:r w:rsidRPr="5510CB18">
        <w:rPr>
          <w:rFonts w:ascii="Arial" w:eastAsia="Arial" w:hAnsi="Arial" w:cs="Arial"/>
        </w:rPr>
        <w:t xml:space="preserve">   </w:t>
      </w:r>
    </w:p>
    <w:p w14:paraId="029BB38D" w14:textId="31101F16" w:rsidR="004C3855" w:rsidRDefault="00AF7FCA" w:rsidP="008F7869">
      <w:pPr>
        <w:spacing w:after="120"/>
        <w:jc w:val="both"/>
        <w:rPr>
          <w:rFonts w:ascii="Arial" w:hAnsi="Arial" w:cs="Arial"/>
          <w:b/>
          <w:szCs w:val="24"/>
        </w:rPr>
      </w:pPr>
      <w:r>
        <w:rPr>
          <w:rFonts w:ascii="Arial" w:hAnsi="Arial" w:cs="Arial"/>
          <w:b/>
          <w:noProof/>
          <w:szCs w:val="24"/>
        </w:rPr>
        <w:drawing>
          <wp:inline distT="0" distB="0" distL="0" distR="0" wp14:anchorId="75839251" wp14:editId="7A79E341">
            <wp:extent cx="9776460" cy="54330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776460" cy="5433060"/>
                    </a:xfrm>
                    <a:prstGeom prst="rect">
                      <a:avLst/>
                    </a:prstGeom>
                    <a:noFill/>
                    <a:ln>
                      <a:noFill/>
                    </a:ln>
                  </pic:spPr>
                </pic:pic>
              </a:graphicData>
            </a:graphic>
          </wp:inline>
        </w:drawing>
      </w:r>
    </w:p>
    <w:p w14:paraId="054256E2" w14:textId="5A0FAF55" w:rsidR="00FB259E" w:rsidRDefault="00FB259E">
      <w:pPr>
        <w:rPr>
          <w:rFonts w:ascii="Arial" w:hAnsi="Arial" w:cs="Arial"/>
          <w:b/>
          <w:szCs w:val="24"/>
        </w:rPr>
      </w:pPr>
      <w:r w:rsidRPr="6B9E1DEC">
        <w:rPr>
          <w:rFonts w:ascii="Arial" w:hAnsi="Arial" w:cs="Arial"/>
          <w:b/>
        </w:rPr>
        <w:br w:type="page"/>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2180"/>
        <w:gridCol w:w="1430"/>
        <w:gridCol w:w="2567"/>
        <w:gridCol w:w="963"/>
        <w:gridCol w:w="963"/>
        <w:gridCol w:w="963"/>
        <w:gridCol w:w="963"/>
        <w:gridCol w:w="2361"/>
      </w:tblGrid>
      <w:tr w:rsidR="000960E5" w:rsidRPr="000D7575" w14:paraId="3361A6DF" w14:textId="77777777">
        <w:tc>
          <w:tcPr>
            <w:tcW w:w="1784" w:type="dxa"/>
            <w:shd w:val="clear" w:color="auto" w:fill="auto"/>
          </w:tcPr>
          <w:p w14:paraId="0DFC6E93"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lastRenderedPageBreak/>
              <w:t>Business Plan Outcome</w:t>
            </w:r>
          </w:p>
        </w:tc>
        <w:tc>
          <w:tcPr>
            <w:tcW w:w="2180" w:type="dxa"/>
            <w:shd w:val="clear" w:color="auto" w:fill="auto"/>
          </w:tcPr>
          <w:p w14:paraId="282AB30E"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0923D5AA"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Reporting Frequency</w:t>
            </w:r>
          </w:p>
        </w:tc>
        <w:tc>
          <w:tcPr>
            <w:tcW w:w="2567" w:type="dxa"/>
            <w:shd w:val="clear" w:color="auto" w:fill="auto"/>
          </w:tcPr>
          <w:p w14:paraId="3EC8895D"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RAG Rating Definition</w:t>
            </w:r>
          </w:p>
          <w:p w14:paraId="2E4A8DE0" w14:textId="77777777" w:rsidR="000960E5" w:rsidRPr="000D7575" w:rsidRDefault="000960E5" w:rsidP="008F7869">
            <w:pPr>
              <w:spacing w:after="120"/>
              <w:jc w:val="both"/>
              <w:rPr>
                <w:rFonts w:ascii="Arial" w:eastAsia="Calibri" w:hAnsi="Arial" w:cs="Arial"/>
                <w:b/>
                <w:szCs w:val="24"/>
              </w:rPr>
            </w:pPr>
          </w:p>
        </w:tc>
        <w:tc>
          <w:tcPr>
            <w:tcW w:w="963" w:type="dxa"/>
            <w:shd w:val="clear" w:color="auto" w:fill="auto"/>
          </w:tcPr>
          <w:p w14:paraId="7D31A316" w14:textId="6B881EE9"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sidR="00C54929">
              <w:rPr>
                <w:rFonts w:ascii="Arial" w:eastAsia="Calibri" w:hAnsi="Arial" w:cs="Arial"/>
                <w:b/>
                <w:szCs w:val="24"/>
              </w:rPr>
              <w:t>23/24</w:t>
            </w:r>
          </w:p>
        </w:tc>
        <w:tc>
          <w:tcPr>
            <w:tcW w:w="963" w:type="dxa"/>
            <w:shd w:val="clear" w:color="auto" w:fill="auto"/>
          </w:tcPr>
          <w:p w14:paraId="744A8597" w14:textId="62FB6D2C"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sidR="00C54929">
              <w:rPr>
                <w:rFonts w:ascii="Arial" w:eastAsia="Calibri" w:hAnsi="Arial" w:cs="Arial"/>
                <w:b/>
                <w:szCs w:val="24"/>
              </w:rPr>
              <w:t>23/24</w:t>
            </w:r>
          </w:p>
        </w:tc>
        <w:tc>
          <w:tcPr>
            <w:tcW w:w="963" w:type="dxa"/>
            <w:shd w:val="clear" w:color="auto" w:fill="auto"/>
          </w:tcPr>
          <w:p w14:paraId="69F3E2C5" w14:textId="7E822B35"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sidR="00C54929">
              <w:rPr>
                <w:rFonts w:ascii="Arial" w:eastAsia="Calibri" w:hAnsi="Arial" w:cs="Arial"/>
                <w:b/>
                <w:szCs w:val="24"/>
              </w:rPr>
              <w:t>23/24</w:t>
            </w:r>
          </w:p>
        </w:tc>
        <w:tc>
          <w:tcPr>
            <w:tcW w:w="963" w:type="dxa"/>
            <w:shd w:val="clear" w:color="auto" w:fill="auto"/>
          </w:tcPr>
          <w:p w14:paraId="4C4F9594" w14:textId="10E884E0"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sidR="00C54929">
              <w:rPr>
                <w:rFonts w:ascii="Arial" w:eastAsia="Calibri" w:hAnsi="Arial" w:cs="Arial"/>
                <w:b/>
                <w:szCs w:val="24"/>
              </w:rPr>
              <w:t>23/24</w:t>
            </w:r>
          </w:p>
        </w:tc>
        <w:tc>
          <w:tcPr>
            <w:tcW w:w="2361" w:type="dxa"/>
            <w:shd w:val="clear" w:color="auto" w:fill="auto"/>
          </w:tcPr>
          <w:p w14:paraId="502C74CB" w14:textId="783DA4F7" w:rsidR="00E4651E" w:rsidRPr="00C76CB6" w:rsidRDefault="009C3230" w:rsidP="008F7869">
            <w:pPr>
              <w:jc w:val="both"/>
              <w:rPr>
                <w:rFonts w:ascii="Arial" w:eastAsia="Calibri" w:hAnsi="Arial" w:cs="Arial"/>
                <w:b/>
                <w:szCs w:val="24"/>
              </w:rPr>
            </w:pPr>
            <w:r>
              <w:rPr>
                <w:rFonts w:ascii="Arial" w:eastAsia="Calibri" w:hAnsi="Arial" w:cs="Arial"/>
                <w:b/>
                <w:szCs w:val="24"/>
              </w:rPr>
              <w:t xml:space="preserve">Summary of Quarter </w:t>
            </w:r>
            <w:r w:rsidR="003F545D">
              <w:rPr>
                <w:rFonts w:ascii="Arial" w:eastAsia="Calibri" w:hAnsi="Arial" w:cs="Arial"/>
                <w:b/>
                <w:szCs w:val="24"/>
              </w:rPr>
              <w:t>One</w:t>
            </w:r>
            <w:r>
              <w:rPr>
                <w:rFonts w:ascii="Arial" w:eastAsia="Calibri" w:hAnsi="Arial" w:cs="Arial"/>
                <w:b/>
                <w:szCs w:val="24"/>
              </w:rPr>
              <w:t xml:space="preserve"> Performance</w:t>
            </w:r>
          </w:p>
          <w:p w14:paraId="00E02E6C" w14:textId="77777777" w:rsidR="000960E5" w:rsidRPr="00A574B5" w:rsidRDefault="000960E5" w:rsidP="008F7869">
            <w:pPr>
              <w:jc w:val="both"/>
              <w:rPr>
                <w:rFonts w:ascii="Arial" w:eastAsia="Calibri" w:hAnsi="Arial" w:cs="Arial"/>
                <w:b/>
                <w:szCs w:val="24"/>
              </w:rPr>
            </w:pPr>
          </w:p>
        </w:tc>
      </w:tr>
      <w:tr w:rsidR="00EE1A88" w:rsidRPr="00A60D54" w14:paraId="205D95F0" w14:textId="77777777" w:rsidTr="002A570F">
        <w:tc>
          <w:tcPr>
            <w:tcW w:w="1784" w:type="dxa"/>
            <w:tcBorders>
              <w:top w:val="single" w:sz="4" w:space="0" w:color="auto"/>
              <w:left w:val="single" w:sz="4" w:space="0" w:color="auto"/>
              <w:bottom w:val="single" w:sz="4" w:space="0" w:color="auto"/>
              <w:right w:val="single" w:sz="4" w:space="0" w:color="auto"/>
            </w:tcBorders>
            <w:shd w:val="clear" w:color="auto" w:fill="auto"/>
          </w:tcPr>
          <w:p w14:paraId="05AFB57F" w14:textId="77777777" w:rsidR="00EE1A88" w:rsidRPr="00EE1A88" w:rsidRDefault="00EE1A88" w:rsidP="008F7869">
            <w:pPr>
              <w:spacing w:after="120"/>
              <w:jc w:val="both"/>
              <w:rPr>
                <w:rFonts w:ascii="Arial" w:eastAsia="Calibri" w:hAnsi="Arial" w:cs="Arial"/>
                <w:b/>
                <w:szCs w:val="24"/>
              </w:rPr>
            </w:pPr>
            <w:r w:rsidRPr="00EE1A88">
              <w:rPr>
                <w:rFonts w:ascii="Arial" w:eastAsia="Calibri" w:hAnsi="Arial" w:cs="Arial"/>
                <w:b/>
                <w:szCs w:val="24"/>
              </w:rPr>
              <w:t>5. Improve the financial sustainability of the company</w:t>
            </w:r>
          </w:p>
        </w:tc>
        <w:tc>
          <w:tcPr>
            <w:tcW w:w="2180" w:type="dxa"/>
            <w:shd w:val="clear" w:color="auto" w:fill="auto"/>
          </w:tcPr>
          <w:p w14:paraId="68B7817D" w14:textId="37ECD7AE" w:rsidR="00EE1A88" w:rsidRPr="002B54D6" w:rsidRDefault="00C11999" w:rsidP="008F7869">
            <w:pPr>
              <w:jc w:val="both"/>
              <w:rPr>
                <w:rFonts w:ascii="Arial" w:eastAsia="Calibri" w:hAnsi="Arial" w:cs="Arial"/>
                <w:bCs/>
                <w:color w:val="FF0000"/>
                <w:szCs w:val="24"/>
              </w:rPr>
            </w:pPr>
            <w:r>
              <w:rPr>
                <w:rFonts w:ascii="Arial" w:eastAsia="Calibri" w:hAnsi="Arial" w:cs="Arial"/>
                <w:bCs/>
                <w:szCs w:val="24"/>
              </w:rPr>
              <w:t xml:space="preserve">11. </w:t>
            </w:r>
            <w:r w:rsidR="00EE1A88" w:rsidRPr="002B54D6">
              <w:rPr>
                <w:rFonts w:ascii="Arial" w:eastAsia="Calibri" w:hAnsi="Arial" w:cs="Arial"/>
                <w:bCs/>
                <w:szCs w:val="24"/>
              </w:rPr>
              <w:t xml:space="preserve">Number of </w:t>
            </w:r>
            <w:r w:rsidR="00EE1A88" w:rsidRPr="004F7E9C">
              <w:rPr>
                <w:rFonts w:ascii="Arial" w:eastAsia="Calibri" w:hAnsi="Arial" w:cs="Arial"/>
                <w:bCs/>
                <w:i/>
                <w:iCs/>
                <w:szCs w:val="24"/>
              </w:rPr>
              <w:t>high</w:t>
            </w:r>
            <w:r w:rsidR="00EE1A88" w:rsidRPr="004F7E9C">
              <w:rPr>
                <w:rFonts w:ascii="Arial" w:eastAsia="Calibri" w:hAnsi="Arial" w:cs="Arial"/>
                <w:b/>
                <w:i/>
                <w:iCs/>
                <w:szCs w:val="24"/>
              </w:rPr>
              <w:t>life</w:t>
            </w:r>
            <w:r w:rsidR="00EE1A88" w:rsidRPr="002B54D6">
              <w:rPr>
                <w:rFonts w:ascii="Arial" w:eastAsia="Calibri" w:hAnsi="Arial" w:cs="Arial"/>
                <w:bCs/>
                <w:szCs w:val="24"/>
              </w:rPr>
              <w:t xml:space="preserve"> subscriptions</w:t>
            </w:r>
            <w:r w:rsidR="00EE1A88">
              <w:rPr>
                <w:rFonts w:ascii="Arial" w:eastAsia="Calibri" w:hAnsi="Arial" w:cs="Arial"/>
                <w:bCs/>
                <w:szCs w:val="24"/>
              </w:rPr>
              <w:t xml:space="preserve"> (target is the required number to meet the budget)</w:t>
            </w:r>
            <w:r w:rsidR="00EE1A88" w:rsidRPr="002B54D6">
              <w:rPr>
                <w:rFonts w:ascii="Arial" w:eastAsia="Calibri" w:hAnsi="Arial" w:cs="Arial"/>
                <w:bCs/>
                <w:szCs w:val="24"/>
              </w:rPr>
              <w:t>.</w:t>
            </w:r>
          </w:p>
          <w:p w14:paraId="65626BF3" w14:textId="77777777" w:rsidR="00EE1A88" w:rsidRPr="00EE1A88" w:rsidRDefault="00EE1A88" w:rsidP="008F7869">
            <w:pPr>
              <w:spacing w:after="120"/>
              <w:jc w:val="both"/>
              <w:rPr>
                <w:rFonts w:ascii="Arial" w:eastAsia="Calibri" w:hAnsi="Arial" w:cs="Arial"/>
                <w:bCs/>
                <w:szCs w:val="24"/>
              </w:rPr>
            </w:pPr>
          </w:p>
        </w:tc>
        <w:tc>
          <w:tcPr>
            <w:tcW w:w="1430" w:type="dxa"/>
            <w:shd w:val="clear" w:color="auto" w:fill="auto"/>
          </w:tcPr>
          <w:p w14:paraId="0BD42345" w14:textId="1B9C3DC5" w:rsidR="00EE1A88" w:rsidRPr="00EE1A88" w:rsidRDefault="00EE1A88" w:rsidP="008F7869">
            <w:pPr>
              <w:spacing w:after="120"/>
              <w:jc w:val="both"/>
              <w:rPr>
                <w:rFonts w:ascii="Arial" w:eastAsia="Calibri" w:hAnsi="Arial" w:cs="Arial"/>
                <w:bCs/>
                <w:szCs w:val="24"/>
              </w:rPr>
            </w:pPr>
            <w:r w:rsidRPr="002B54D6">
              <w:rPr>
                <w:rFonts w:ascii="Arial" w:eastAsia="Calibri" w:hAnsi="Arial" w:cs="Arial"/>
                <w:bCs/>
                <w:szCs w:val="24"/>
              </w:rPr>
              <w:t>Quarterly.</w:t>
            </w:r>
          </w:p>
        </w:tc>
        <w:tc>
          <w:tcPr>
            <w:tcW w:w="2567" w:type="dxa"/>
            <w:shd w:val="clear" w:color="auto" w:fill="auto"/>
          </w:tcPr>
          <w:p w14:paraId="53FA822F" w14:textId="41605F63" w:rsidR="00EE1A88" w:rsidRPr="002B54D6" w:rsidRDefault="00EE1A88" w:rsidP="000C6144">
            <w:pPr>
              <w:numPr>
                <w:ilvl w:val="0"/>
                <w:numId w:val="15"/>
              </w:numPr>
              <w:jc w:val="both"/>
              <w:rPr>
                <w:rFonts w:ascii="Arial" w:eastAsia="Calibri" w:hAnsi="Arial" w:cs="Arial"/>
                <w:bCs/>
                <w:szCs w:val="24"/>
              </w:rPr>
            </w:pPr>
            <w:r w:rsidRPr="002B54D6">
              <w:rPr>
                <w:rFonts w:ascii="Arial" w:hAnsi="Arial" w:cs="Arial"/>
                <w:bCs/>
                <w:szCs w:val="24"/>
              </w:rPr>
              <w:t>Green=</w:t>
            </w:r>
            <w:r w:rsidR="004C3855">
              <w:rPr>
                <w:rFonts w:ascii="Arial" w:hAnsi="Arial" w:cs="Arial"/>
                <w:bCs/>
                <w:szCs w:val="24"/>
              </w:rPr>
              <w:t xml:space="preserve"> </w:t>
            </w:r>
            <w:r w:rsidRPr="002B54D6">
              <w:rPr>
                <w:rFonts w:ascii="Arial" w:hAnsi="Arial" w:cs="Arial"/>
                <w:bCs/>
                <w:noProof/>
                <w:szCs w:val="24"/>
              </w:rPr>
              <w:t xml:space="preserve">exceeds </w:t>
            </w:r>
            <w:r w:rsidR="00A574B5">
              <w:rPr>
                <w:rFonts w:ascii="Arial" w:hAnsi="Arial" w:cs="Arial"/>
                <w:bCs/>
                <w:noProof/>
                <w:szCs w:val="24"/>
              </w:rPr>
              <w:t xml:space="preserve">budgeted income </w:t>
            </w:r>
            <w:r w:rsidRPr="002B54D6">
              <w:rPr>
                <w:rFonts w:ascii="Arial" w:hAnsi="Arial" w:cs="Arial"/>
                <w:bCs/>
                <w:noProof/>
                <w:szCs w:val="24"/>
              </w:rPr>
              <w:t>target.</w:t>
            </w:r>
            <w:r w:rsidRPr="002B54D6">
              <w:rPr>
                <w:rFonts w:ascii="Arial" w:eastAsia="Calibri" w:hAnsi="Arial" w:cs="Arial"/>
                <w:bCs/>
                <w:szCs w:val="24"/>
              </w:rPr>
              <w:t xml:space="preserve"> </w:t>
            </w:r>
          </w:p>
          <w:p w14:paraId="4C613A30" w14:textId="4941CAB5" w:rsidR="00EE1A88" w:rsidRPr="002B54D6" w:rsidRDefault="00EE1A88" w:rsidP="000C6144">
            <w:pPr>
              <w:numPr>
                <w:ilvl w:val="0"/>
                <w:numId w:val="15"/>
              </w:numPr>
              <w:jc w:val="both"/>
              <w:rPr>
                <w:rFonts w:ascii="Arial" w:eastAsia="Calibri" w:hAnsi="Arial" w:cs="Arial"/>
                <w:bCs/>
                <w:szCs w:val="24"/>
              </w:rPr>
            </w:pPr>
            <w:r w:rsidRPr="002B54D6">
              <w:rPr>
                <w:rFonts w:ascii="Arial" w:eastAsia="Calibri" w:hAnsi="Arial" w:cs="Arial"/>
                <w:bCs/>
                <w:szCs w:val="24"/>
              </w:rPr>
              <w:t xml:space="preserve">Amber = </w:t>
            </w:r>
            <w:r w:rsidR="00A574B5">
              <w:rPr>
                <w:rFonts w:ascii="Arial" w:eastAsia="Calibri" w:hAnsi="Arial" w:cs="Arial"/>
                <w:bCs/>
                <w:noProof/>
                <w:szCs w:val="24"/>
              </w:rPr>
              <w:t xml:space="preserve">risk of budget </w:t>
            </w:r>
            <w:r w:rsidRPr="002B54D6">
              <w:rPr>
                <w:rFonts w:ascii="Arial" w:eastAsia="Calibri" w:hAnsi="Arial" w:cs="Arial"/>
                <w:bCs/>
                <w:szCs w:val="24"/>
              </w:rPr>
              <w:t>target</w:t>
            </w:r>
            <w:r w:rsidR="00A574B5">
              <w:rPr>
                <w:rFonts w:ascii="Arial" w:eastAsia="Calibri" w:hAnsi="Arial" w:cs="Arial"/>
                <w:bCs/>
                <w:szCs w:val="24"/>
              </w:rPr>
              <w:t xml:space="preserve"> not being met</w:t>
            </w:r>
            <w:r w:rsidRPr="002B54D6">
              <w:rPr>
                <w:rFonts w:ascii="Arial" w:eastAsia="Calibri" w:hAnsi="Arial" w:cs="Arial"/>
                <w:bCs/>
                <w:szCs w:val="24"/>
              </w:rPr>
              <w:t>.</w:t>
            </w:r>
          </w:p>
          <w:p w14:paraId="537B890C" w14:textId="77777777" w:rsidR="00EE1A88" w:rsidRDefault="00EE1A88" w:rsidP="000C6144">
            <w:pPr>
              <w:numPr>
                <w:ilvl w:val="0"/>
                <w:numId w:val="15"/>
              </w:numPr>
              <w:jc w:val="both"/>
              <w:rPr>
                <w:rFonts w:ascii="Arial" w:eastAsia="Calibri" w:hAnsi="Arial" w:cs="Arial"/>
                <w:bCs/>
                <w:szCs w:val="24"/>
              </w:rPr>
            </w:pPr>
            <w:r w:rsidRPr="002B54D6">
              <w:rPr>
                <w:rFonts w:ascii="Arial" w:eastAsia="Calibri" w:hAnsi="Arial" w:cs="Arial"/>
                <w:bCs/>
                <w:szCs w:val="24"/>
              </w:rPr>
              <w:t xml:space="preserve">Red = </w:t>
            </w:r>
            <w:r w:rsidR="00A574B5">
              <w:rPr>
                <w:rFonts w:ascii="Arial" w:eastAsia="Calibri" w:hAnsi="Arial" w:cs="Arial"/>
                <w:bCs/>
                <w:szCs w:val="24"/>
              </w:rPr>
              <w:t xml:space="preserve">budgeted income target unlikely to be met. </w:t>
            </w:r>
          </w:p>
          <w:p w14:paraId="4CD2567C" w14:textId="376C5EBF" w:rsidR="00A574B5" w:rsidRPr="00EE1A88" w:rsidRDefault="00A574B5" w:rsidP="008F7869">
            <w:pPr>
              <w:ind w:left="720"/>
              <w:jc w:val="both"/>
              <w:rPr>
                <w:rFonts w:ascii="Arial" w:eastAsia="Calibri" w:hAnsi="Arial" w:cs="Arial"/>
                <w:bCs/>
                <w:szCs w:val="24"/>
              </w:rPr>
            </w:pPr>
          </w:p>
        </w:tc>
        <w:tc>
          <w:tcPr>
            <w:tcW w:w="963" w:type="dxa"/>
            <w:tcBorders>
              <w:top w:val="single" w:sz="4" w:space="0" w:color="auto"/>
              <w:left w:val="single" w:sz="4" w:space="0" w:color="auto"/>
              <w:bottom w:val="single" w:sz="4" w:space="0" w:color="auto"/>
              <w:right w:val="single" w:sz="4" w:space="0" w:color="auto"/>
            </w:tcBorders>
            <w:shd w:val="clear" w:color="auto" w:fill="F79646" w:themeFill="accent6"/>
          </w:tcPr>
          <w:p w14:paraId="3C4CAAB7" w14:textId="089E7E43" w:rsidR="00EE1A88" w:rsidRPr="00EE1A88" w:rsidRDefault="003131CA" w:rsidP="008F7869">
            <w:pPr>
              <w:jc w:val="both"/>
              <w:rPr>
                <w:rFonts w:ascii="Arial" w:eastAsia="Calibri" w:hAnsi="Arial" w:cs="Arial"/>
                <w:bCs/>
                <w:szCs w:val="24"/>
              </w:rPr>
            </w:pPr>
            <w:r>
              <w:rPr>
                <w:rFonts w:ascii="Arial" w:eastAsia="Calibri" w:hAnsi="Arial" w:cs="Arial"/>
                <w:bCs/>
                <w:szCs w:val="24"/>
              </w:rPr>
              <w:t>Amber</w:t>
            </w: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643DF5E3" w14:textId="1805154D" w:rsidR="00EE1A88" w:rsidRPr="00EE1A88" w:rsidRDefault="00EE1A88" w:rsidP="008F7869">
            <w:pPr>
              <w:jc w:val="both"/>
              <w:rPr>
                <w:rFonts w:ascii="Arial" w:eastAsia="Calibri" w:hAnsi="Arial" w:cs="Arial"/>
                <w:bCs/>
                <w:szCs w:val="24"/>
              </w:rPr>
            </w:pP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380EE347" w14:textId="77B5E452" w:rsidR="00EE1A88" w:rsidRPr="00EE1A88" w:rsidRDefault="00EE1A88" w:rsidP="008F7869">
            <w:pPr>
              <w:jc w:val="both"/>
              <w:rPr>
                <w:rFonts w:ascii="Arial" w:eastAsia="Calibri" w:hAnsi="Arial" w:cs="Arial"/>
                <w:bCs/>
                <w:szCs w:val="24"/>
              </w:rPr>
            </w:pP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2E31DE28" w14:textId="3EAAF1DC" w:rsidR="00FA041A" w:rsidRPr="00BA73A7" w:rsidRDefault="00FA041A" w:rsidP="008F7869">
            <w:pPr>
              <w:jc w:val="both"/>
              <w:rPr>
                <w:rFonts w:ascii="Arial" w:eastAsia="Calibri" w:hAnsi="Arial" w:cs="Arial"/>
                <w:bCs/>
                <w:szCs w:val="24"/>
              </w:rPr>
            </w:pPr>
          </w:p>
        </w:tc>
        <w:tc>
          <w:tcPr>
            <w:tcW w:w="2361" w:type="dxa"/>
            <w:tcBorders>
              <w:top w:val="single" w:sz="4" w:space="0" w:color="auto"/>
              <w:left w:val="single" w:sz="4" w:space="0" w:color="auto"/>
              <w:bottom w:val="single" w:sz="4" w:space="0" w:color="auto"/>
              <w:right w:val="single" w:sz="4" w:space="0" w:color="auto"/>
            </w:tcBorders>
            <w:shd w:val="clear" w:color="auto" w:fill="auto"/>
          </w:tcPr>
          <w:p w14:paraId="710322DE" w14:textId="32AD1EB3" w:rsidR="00FA041A" w:rsidRPr="00A574B5" w:rsidRDefault="004C3855" w:rsidP="00FC75D8">
            <w:pPr>
              <w:jc w:val="both"/>
              <w:rPr>
                <w:rFonts w:ascii="Arial" w:eastAsia="Calibri" w:hAnsi="Arial" w:cs="Arial"/>
                <w:bCs/>
                <w:szCs w:val="24"/>
              </w:rPr>
            </w:pPr>
            <w:r w:rsidRPr="00FC75D8">
              <w:rPr>
                <w:rFonts w:ascii="Arial" w:eastAsia="Calibri" w:hAnsi="Arial" w:cs="Arial"/>
                <w:szCs w:val="24"/>
              </w:rPr>
              <w:t xml:space="preserve">This PI has been RAG rated </w:t>
            </w:r>
            <w:r w:rsidR="003131CA" w:rsidRPr="00FC75D8">
              <w:rPr>
                <w:rFonts w:ascii="Arial" w:eastAsia="Calibri" w:hAnsi="Arial" w:cs="Arial"/>
                <w:szCs w:val="24"/>
              </w:rPr>
              <w:t xml:space="preserve">amber. While </w:t>
            </w:r>
            <w:r w:rsidR="00E12D78" w:rsidRPr="00FC75D8">
              <w:rPr>
                <w:rFonts w:ascii="Arial" w:eastAsia="Calibri" w:hAnsi="Arial" w:cs="Arial"/>
                <w:szCs w:val="24"/>
              </w:rPr>
              <w:t>it has been reported in the</w:t>
            </w:r>
            <w:r w:rsidR="00EA68FA" w:rsidRPr="00FC75D8">
              <w:rPr>
                <w:rFonts w:ascii="Arial" w:eastAsia="Calibri" w:hAnsi="Arial" w:cs="Arial"/>
                <w:szCs w:val="24"/>
              </w:rPr>
              <w:t xml:space="preserve"> Finance Report elsewhere on this agenda</w:t>
            </w:r>
            <w:r w:rsidR="00E12D78" w:rsidRPr="00FC75D8">
              <w:rPr>
                <w:rFonts w:ascii="Arial" w:eastAsia="Calibri" w:hAnsi="Arial" w:cs="Arial"/>
                <w:szCs w:val="24"/>
              </w:rPr>
              <w:t xml:space="preserve"> that the budget target </w:t>
            </w:r>
            <w:r w:rsidR="00FC75D8" w:rsidRPr="00FC75D8">
              <w:rPr>
                <w:rFonts w:ascii="Arial" w:eastAsia="Calibri" w:hAnsi="Arial" w:cs="Arial"/>
                <w:szCs w:val="24"/>
              </w:rPr>
              <w:t>for</w:t>
            </w:r>
            <w:r w:rsidR="00E12D78" w:rsidRPr="00FC75D8">
              <w:rPr>
                <w:rFonts w:ascii="Arial" w:eastAsia="Calibri" w:hAnsi="Arial" w:cs="Arial"/>
                <w:szCs w:val="24"/>
              </w:rPr>
              <w:t xml:space="preserve"> Q1 has been met</w:t>
            </w:r>
            <w:r w:rsidR="00FC75D8" w:rsidRPr="00FC75D8">
              <w:rPr>
                <w:rFonts w:ascii="Arial" w:eastAsia="Calibri" w:hAnsi="Arial" w:cs="Arial"/>
                <w:szCs w:val="24"/>
              </w:rPr>
              <w:t xml:space="preserve">, the RAG rating has been set to exceed the budget. As can be seen in section </w:t>
            </w:r>
            <w:r w:rsidR="00621A61">
              <w:rPr>
                <w:rFonts w:ascii="Arial" w:eastAsia="Calibri" w:hAnsi="Arial" w:cs="Arial"/>
                <w:szCs w:val="24"/>
              </w:rPr>
              <w:t>three</w:t>
            </w:r>
            <w:r w:rsidR="00FC75D8" w:rsidRPr="00FC75D8">
              <w:rPr>
                <w:rFonts w:ascii="Arial" w:eastAsia="Calibri" w:hAnsi="Arial" w:cs="Arial"/>
                <w:szCs w:val="24"/>
              </w:rPr>
              <w:t xml:space="preserve"> of this report, there</w:t>
            </w:r>
            <w:r w:rsidR="00FC75D8">
              <w:rPr>
                <w:rFonts w:ascii="Arial" w:eastAsia="Calibri" w:hAnsi="Arial" w:cs="Arial"/>
                <w:szCs w:val="24"/>
              </w:rPr>
              <w:t xml:space="preserve"> is considerable work taking place in this area and there are indications that increases are </w:t>
            </w:r>
            <w:r w:rsidR="00727171">
              <w:rPr>
                <w:rFonts w:ascii="Arial" w:eastAsia="Calibri" w:hAnsi="Arial" w:cs="Arial"/>
                <w:szCs w:val="24"/>
              </w:rPr>
              <w:t>becoming more difficult to achieve</w:t>
            </w:r>
            <w:r w:rsidR="00DD1BD7">
              <w:rPr>
                <w:rFonts w:ascii="Arial" w:eastAsia="Calibri" w:hAnsi="Arial" w:cs="Arial"/>
                <w:szCs w:val="24"/>
              </w:rPr>
              <w:t xml:space="preserve"> with the number of subscriptions having decreased over Q1. </w:t>
            </w:r>
          </w:p>
        </w:tc>
      </w:tr>
    </w:tbl>
    <w:p w14:paraId="1BF89A1A" w14:textId="77777777" w:rsidR="00FA041A" w:rsidRPr="00FA041A" w:rsidRDefault="00FA041A" w:rsidP="00FA041A">
      <w:pPr>
        <w:jc w:val="both"/>
        <w:rPr>
          <w:rFonts w:ascii="Arial" w:eastAsia="Calibri" w:hAnsi="Arial" w:cs="Arial"/>
          <w:b/>
          <w:szCs w:val="24"/>
        </w:rPr>
      </w:pPr>
    </w:p>
    <w:p w14:paraId="34019BDD" w14:textId="77777777" w:rsidR="00294CB6" w:rsidRDefault="00294CB6">
      <w:pPr>
        <w:rPr>
          <w:rFonts w:ascii="Arial" w:eastAsia="Calibri" w:hAnsi="Arial" w:cs="Arial"/>
          <w:b/>
          <w:szCs w:val="24"/>
        </w:rPr>
      </w:pPr>
      <w:r>
        <w:rPr>
          <w:rFonts w:ascii="Arial" w:eastAsia="Calibri" w:hAnsi="Arial" w:cs="Arial"/>
          <w:b/>
          <w:szCs w:val="24"/>
        </w:rPr>
        <w:br w:type="page"/>
      </w:r>
    </w:p>
    <w:p w14:paraId="3BA0CE41" w14:textId="7E26DD38" w:rsidR="001B78DB" w:rsidRPr="00CE7C47" w:rsidRDefault="001B78DB" w:rsidP="00CE7C47">
      <w:pPr>
        <w:jc w:val="both"/>
        <w:rPr>
          <w:rFonts w:ascii="Arial" w:eastAsia="Calibri" w:hAnsi="Arial" w:cs="Arial"/>
          <w:b/>
          <w:szCs w:val="24"/>
        </w:rPr>
      </w:pPr>
      <w:r w:rsidRPr="00CE7C47">
        <w:rPr>
          <w:rFonts w:ascii="Arial" w:eastAsia="Calibri" w:hAnsi="Arial" w:cs="Arial"/>
          <w:b/>
          <w:szCs w:val="24"/>
        </w:rPr>
        <w:lastRenderedPageBreak/>
        <w:t>Performance Indicator 1</w:t>
      </w:r>
      <w:r w:rsidR="00EF1E43" w:rsidRPr="00CE7C47">
        <w:rPr>
          <w:rFonts w:ascii="Arial" w:eastAsia="Calibri" w:hAnsi="Arial" w:cs="Arial"/>
          <w:b/>
          <w:szCs w:val="24"/>
        </w:rPr>
        <w:t>1</w:t>
      </w:r>
      <w:r w:rsidRPr="00CE7C47">
        <w:rPr>
          <w:rFonts w:ascii="Arial" w:eastAsia="Calibri" w:hAnsi="Arial" w:cs="Arial"/>
          <w:b/>
          <w:szCs w:val="24"/>
        </w:rPr>
        <w:t xml:space="preserve"> - Number of High Life Subscriptions</w:t>
      </w:r>
    </w:p>
    <w:p w14:paraId="1574C604" w14:textId="3E46A5ED" w:rsidR="00294CB6" w:rsidRDefault="00294CB6" w:rsidP="00CE7C47">
      <w:pPr>
        <w:jc w:val="both"/>
        <w:rPr>
          <w:rFonts w:ascii="Arial" w:eastAsia="Calibri" w:hAnsi="Arial" w:cs="Arial"/>
          <w:szCs w:val="24"/>
        </w:rPr>
      </w:pPr>
      <w:r w:rsidRPr="00CE7C47">
        <w:rPr>
          <w:rFonts w:ascii="Arial" w:eastAsia="Calibri" w:hAnsi="Arial" w:cs="Arial"/>
          <w:szCs w:val="24"/>
        </w:rPr>
        <w:t xml:space="preserve">Subscriptions continued to increase throughout the last quarter of the year and was particularly good in January and February. </w:t>
      </w:r>
      <w:r w:rsidR="001537AA" w:rsidRPr="00CE7C47">
        <w:rPr>
          <w:rFonts w:ascii="Arial" w:eastAsia="Calibri" w:hAnsi="Arial" w:cs="Arial"/>
          <w:szCs w:val="24"/>
        </w:rPr>
        <w:t xml:space="preserve">While it has been reported in the Finance Report elsewhere </w:t>
      </w:r>
      <w:r w:rsidR="008C45B8" w:rsidRPr="00CE7C47">
        <w:rPr>
          <w:rFonts w:ascii="Arial" w:eastAsia="Calibri" w:hAnsi="Arial" w:cs="Arial"/>
          <w:szCs w:val="24"/>
        </w:rPr>
        <w:t>on this agenda that the income target was met in Q1</w:t>
      </w:r>
      <w:r w:rsidR="00155410" w:rsidRPr="00CE7C47">
        <w:rPr>
          <w:rFonts w:ascii="Arial" w:eastAsia="Calibri" w:hAnsi="Arial" w:cs="Arial"/>
          <w:szCs w:val="24"/>
        </w:rPr>
        <w:t>, the number of subscriptions reduced during Q1</w:t>
      </w:r>
      <w:r w:rsidR="00CE7C47" w:rsidRPr="00CE7C47">
        <w:rPr>
          <w:rFonts w:ascii="Arial" w:eastAsia="Calibri" w:hAnsi="Arial" w:cs="Arial"/>
          <w:szCs w:val="24"/>
        </w:rPr>
        <w:t>.</w:t>
      </w:r>
      <w:r w:rsidR="00CE7C47">
        <w:rPr>
          <w:rFonts w:ascii="Arial" w:eastAsia="Calibri" w:hAnsi="Arial" w:cs="Arial"/>
          <w:szCs w:val="24"/>
        </w:rPr>
        <w:t xml:space="preserve"> </w:t>
      </w:r>
    </w:p>
    <w:p w14:paraId="48F4103B" w14:textId="77777777" w:rsidR="00302DA4" w:rsidRDefault="00302DA4" w:rsidP="00CE7C47">
      <w:pPr>
        <w:jc w:val="both"/>
        <w:rPr>
          <w:rFonts w:ascii="Arial" w:eastAsia="Calibri" w:hAnsi="Arial" w:cs="Arial"/>
          <w:b/>
          <w:szCs w:val="24"/>
        </w:rPr>
      </w:pPr>
    </w:p>
    <w:p w14:paraId="422492B3" w14:textId="39A26BC4" w:rsidR="001B78DB" w:rsidRDefault="0028586D" w:rsidP="008F7869">
      <w:pPr>
        <w:jc w:val="both"/>
        <w:rPr>
          <w:rFonts w:ascii="Arial" w:eastAsia="Calibri" w:hAnsi="Arial" w:cs="Arial"/>
          <w:szCs w:val="24"/>
          <w:highlight w:val="yellow"/>
        </w:rPr>
      </w:pPr>
      <w:r>
        <w:rPr>
          <w:rFonts w:ascii="Arial" w:eastAsia="Calibri" w:hAnsi="Arial" w:cs="Arial"/>
          <w:noProof/>
          <w:szCs w:val="24"/>
          <w:highlight w:val="yellow"/>
        </w:rPr>
        <w:drawing>
          <wp:inline distT="0" distB="0" distL="0" distR="0" wp14:anchorId="3D8C5806" wp14:editId="0A9CBA44">
            <wp:extent cx="9763125" cy="54292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763125" cy="5429250"/>
                    </a:xfrm>
                    <a:prstGeom prst="rect">
                      <a:avLst/>
                    </a:prstGeom>
                    <a:noFill/>
                    <a:ln>
                      <a:noFill/>
                    </a:ln>
                  </pic:spPr>
                </pic:pic>
              </a:graphicData>
            </a:graphic>
          </wp:inline>
        </w:drawing>
      </w:r>
    </w:p>
    <w:p w14:paraId="2256FF0A" w14:textId="77777777" w:rsidR="00294CB6" w:rsidRDefault="00294CB6" w:rsidP="008F7869">
      <w:pPr>
        <w:jc w:val="both"/>
        <w:rPr>
          <w:rFonts w:ascii="Arial" w:eastAsia="Calibri" w:hAnsi="Arial" w:cs="Arial"/>
          <w:szCs w:val="24"/>
          <w:highlight w:val="yellow"/>
        </w:rPr>
      </w:pPr>
    </w:p>
    <w:p w14:paraId="7F6A9EAA" w14:textId="77777777" w:rsidR="00294CB6" w:rsidRDefault="00294CB6" w:rsidP="008F7869">
      <w:pPr>
        <w:jc w:val="both"/>
        <w:rPr>
          <w:rFonts w:ascii="Arial" w:eastAsia="Calibri" w:hAnsi="Arial" w:cs="Arial"/>
          <w:szCs w:val="24"/>
          <w:highlight w:val="yellow"/>
        </w:rPr>
      </w:pPr>
    </w:p>
    <w:p w14:paraId="765B15A3" w14:textId="77777777" w:rsidR="00EE1A88" w:rsidRDefault="00EE1A88" w:rsidP="008F7869">
      <w:pPr>
        <w:spacing w:after="120"/>
        <w:jc w:val="both"/>
        <w:rPr>
          <w:rFonts w:ascii="Arial" w:hAnsi="Arial" w:cs="Arial"/>
          <w:b/>
          <w:szCs w:val="24"/>
        </w:rPr>
      </w:pPr>
    </w:p>
    <w:p w14:paraId="1CC19C7C" w14:textId="47B55A34" w:rsidR="00E70D49" w:rsidRPr="001E0525" w:rsidRDefault="00E70D49" w:rsidP="008F7869">
      <w:pPr>
        <w:spacing w:after="120"/>
        <w:jc w:val="both"/>
        <w:rPr>
          <w:rFonts w:ascii="Arial" w:hAnsi="Arial" w:cs="Arial"/>
          <w:szCs w:val="24"/>
        </w:rPr>
      </w:pPr>
    </w:p>
    <w:tbl>
      <w:tblPr>
        <w:tblW w:w="1445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2008"/>
        <w:gridCol w:w="1525"/>
        <w:gridCol w:w="3113"/>
        <w:gridCol w:w="963"/>
        <w:gridCol w:w="1088"/>
        <w:gridCol w:w="1088"/>
        <w:gridCol w:w="1088"/>
        <w:gridCol w:w="2008"/>
      </w:tblGrid>
      <w:tr w:rsidR="005C1414" w:rsidRPr="000D7575" w14:paraId="0EB5AD56" w14:textId="77777777" w:rsidTr="000960E5">
        <w:tc>
          <w:tcPr>
            <w:tcW w:w="1577" w:type="dxa"/>
            <w:tcBorders>
              <w:bottom w:val="single" w:sz="4" w:space="0" w:color="auto"/>
            </w:tcBorders>
            <w:shd w:val="clear" w:color="auto" w:fill="auto"/>
          </w:tcPr>
          <w:p w14:paraId="409EC05F" w14:textId="27024299" w:rsidR="000960E5" w:rsidRPr="000D7575" w:rsidRDefault="000960E5" w:rsidP="008F7869">
            <w:pPr>
              <w:spacing w:after="120"/>
              <w:jc w:val="both"/>
              <w:rPr>
                <w:rFonts w:ascii="Arial" w:eastAsia="Calibri" w:hAnsi="Arial" w:cs="Arial"/>
                <w:b/>
                <w:szCs w:val="24"/>
              </w:rPr>
            </w:pPr>
            <w:r w:rsidRPr="000D7575">
              <w:rPr>
                <w:rFonts w:ascii="Arial" w:hAnsi="Arial" w:cs="Arial"/>
                <w:b/>
                <w:szCs w:val="24"/>
              </w:rPr>
              <w:br w:type="page"/>
            </w:r>
            <w:r>
              <w:rPr>
                <w:rFonts w:ascii="Arial" w:hAnsi="Arial" w:cs="Arial"/>
                <w:b/>
                <w:noProof/>
                <w:szCs w:val="24"/>
              </w:rPr>
              <w:t xml:space="preserve"> </w:t>
            </w:r>
            <w:r w:rsidRPr="000D7575">
              <w:rPr>
                <w:rFonts w:ascii="Arial" w:eastAsia="Calibri" w:hAnsi="Arial" w:cs="Arial"/>
                <w:b/>
                <w:szCs w:val="24"/>
              </w:rPr>
              <w:t>Business Plan Outcome</w:t>
            </w:r>
          </w:p>
        </w:tc>
        <w:tc>
          <w:tcPr>
            <w:tcW w:w="2008" w:type="dxa"/>
            <w:shd w:val="clear" w:color="auto" w:fill="auto"/>
          </w:tcPr>
          <w:p w14:paraId="2546C831"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Performance Indicator</w:t>
            </w:r>
          </w:p>
        </w:tc>
        <w:tc>
          <w:tcPr>
            <w:tcW w:w="1525" w:type="dxa"/>
            <w:shd w:val="clear" w:color="auto" w:fill="auto"/>
          </w:tcPr>
          <w:p w14:paraId="277AC4D0"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Reporting Frequency</w:t>
            </w:r>
          </w:p>
        </w:tc>
        <w:tc>
          <w:tcPr>
            <w:tcW w:w="3113" w:type="dxa"/>
            <w:shd w:val="clear" w:color="auto" w:fill="auto"/>
          </w:tcPr>
          <w:p w14:paraId="2BDD1E34"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RAG Rating Definition</w:t>
            </w:r>
          </w:p>
          <w:p w14:paraId="5CDC8509" w14:textId="77777777" w:rsidR="000960E5" w:rsidRPr="000D7575" w:rsidRDefault="000960E5" w:rsidP="008F7869">
            <w:pPr>
              <w:spacing w:after="120"/>
              <w:jc w:val="both"/>
              <w:rPr>
                <w:rFonts w:ascii="Arial" w:eastAsia="Calibri" w:hAnsi="Arial" w:cs="Arial"/>
                <w:b/>
                <w:szCs w:val="24"/>
              </w:rPr>
            </w:pPr>
          </w:p>
        </w:tc>
        <w:tc>
          <w:tcPr>
            <w:tcW w:w="963" w:type="dxa"/>
            <w:shd w:val="clear" w:color="auto" w:fill="auto"/>
          </w:tcPr>
          <w:p w14:paraId="12E88370" w14:textId="48734E33"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sidR="00C54929">
              <w:rPr>
                <w:rFonts w:ascii="Arial" w:eastAsia="Calibri" w:hAnsi="Arial" w:cs="Arial"/>
                <w:b/>
                <w:szCs w:val="24"/>
              </w:rPr>
              <w:t>23/24</w:t>
            </w:r>
          </w:p>
        </w:tc>
        <w:tc>
          <w:tcPr>
            <w:tcW w:w="1088" w:type="dxa"/>
            <w:shd w:val="clear" w:color="auto" w:fill="auto"/>
          </w:tcPr>
          <w:p w14:paraId="7D071901" w14:textId="309E547D"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sidR="00C54929">
              <w:rPr>
                <w:rFonts w:ascii="Arial" w:eastAsia="Calibri" w:hAnsi="Arial" w:cs="Arial"/>
                <w:b/>
                <w:szCs w:val="24"/>
              </w:rPr>
              <w:t>23/24</w:t>
            </w:r>
          </w:p>
        </w:tc>
        <w:tc>
          <w:tcPr>
            <w:tcW w:w="1088" w:type="dxa"/>
            <w:shd w:val="clear" w:color="auto" w:fill="auto"/>
          </w:tcPr>
          <w:p w14:paraId="145739D8" w14:textId="5D52D3D9"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sidR="00C54929">
              <w:rPr>
                <w:rFonts w:ascii="Arial" w:eastAsia="Calibri" w:hAnsi="Arial" w:cs="Arial"/>
                <w:b/>
                <w:szCs w:val="24"/>
              </w:rPr>
              <w:t>23/24</w:t>
            </w:r>
          </w:p>
        </w:tc>
        <w:tc>
          <w:tcPr>
            <w:tcW w:w="1088" w:type="dxa"/>
            <w:shd w:val="clear" w:color="auto" w:fill="auto"/>
          </w:tcPr>
          <w:p w14:paraId="7152DE52" w14:textId="13E5154D"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sidR="00C54929">
              <w:rPr>
                <w:rFonts w:ascii="Arial" w:eastAsia="Calibri" w:hAnsi="Arial" w:cs="Arial"/>
                <w:b/>
                <w:szCs w:val="24"/>
              </w:rPr>
              <w:t>23/24</w:t>
            </w:r>
          </w:p>
        </w:tc>
        <w:tc>
          <w:tcPr>
            <w:tcW w:w="2008" w:type="dxa"/>
            <w:shd w:val="clear" w:color="auto" w:fill="auto"/>
          </w:tcPr>
          <w:p w14:paraId="54895E92" w14:textId="2D39752A" w:rsidR="00E4651E" w:rsidRPr="00C76CB6" w:rsidRDefault="009C3230" w:rsidP="008F7869">
            <w:pPr>
              <w:jc w:val="both"/>
              <w:rPr>
                <w:rFonts w:ascii="Arial" w:eastAsia="Calibri" w:hAnsi="Arial" w:cs="Arial"/>
                <w:b/>
                <w:szCs w:val="24"/>
              </w:rPr>
            </w:pPr>
            <w:r>
              <w:rPr>
                <w:rFonts w:ascii="Arial" w:eastAsia="Calibri" w:hAnsi="Arial" w:cs="Arial"/>
                <w:b/>
                <w:szCs w:val="24"/>
              </w:rPr>
              <w:t xml:space="preserve">Summary of Quarter </w:t>
            </w:r>
            <w:r w:rsidR="003F545D">
              <w:rPr>
                <w:rFonts w:ascii="Arial" w:eastAsia="Calibri" w:hAnsi="Arial" w:cs="Arial"/>
                <w:b/>
                <w:szCs w:val="24"/>
              </w:rPr>
              <w:t>One</w:t>
            </w:r>
            <w:r>
              <w:rPr>
                <w:rFonts w:ascii="Arial" w:eastAsia="Calibri" w:hAnsi="Arial" w:cs="Arial"/>
                <w:b/>
                <w:szCs w:val="24"/>
              </w:rPr>
              <w:t xml:space="preserve"> Performance</w:t>
            </w:r>
          </w:p>
          <w:p w14:paraId="7B1278EA" w14:textId="77777777" w:rsidR="000960E5" w:rsidRPr="000D7575" w:rsidRDefault="000960E5" w:rsidP="008F7869">
            <w:pPr>
              <w:jc w:val="both"/>
              <w:rPr>
                <w:rFonts w:ascii="Arial" w:eastAsia="Calibri" w:hAnsi="Arial" w:cs="Arial"/>
                <w:b/>
                <w:szCs w:val="24"/>
              </w:rPr>
            </w:pPr>
          </w:p>
        </w:tc>
      </w:tr>
      <w:tr w:rsidR="008643E3" w:rsidRPr="00555662" w14:paraId="3CA8A96A" w14:textId="77777777" w:rsidTr="003F545D">
        <w:trPr>
          <w:trHeight w:val="2115"/>
        </w:trPr>
        <w:tc>
          <w:tcPr>
            <w:tcW w:w="1577" w:type="dxa"/>
            <w:shd w:val="clear" w:color="auto" w:fill="auto"/>
          </w:tcPr>
          <w:p w14:paraId="29F05C2C" w14:textId="77777777" w:rsidR="001B78DB" w:rsidRPr="001B78DB" w:rsidRDefault="001B78DB" w:rsidP="008F7869">
            <w:pPr>
              <w:jc w:val="both"/>
              <w:rPr>
                <w:rFonts w:ascii="Arial" w:hAnsi="Arial" w:cs="Arial"/>
                <w:b/>
                <w:bCs/>
                <w:szCs w:val="24"/>
              </w:rPr>
            </w:pPr>
            <w:r w:rsidRPr="001B78DB">
              <w:rPr>
                <w:rFonts w:ascii="Arial" w:hAnsi="Arial" w:cs="Arial"/>
                <w:b/>
                <w:bCs/>
                <w:szCs w:val="24"/>
              </w:rPr>
              <w:t>6. Value and strengthen the relationship with THC.</w:t>
            </w:r>
          </w:p>
          <w:p w14:paraId="7ED3C5FF" w14:textId="77777777" w:rsidR="001B78DB" w:rsidRPr="00555662" w:rsidRDefault="001B78DB" w:rsidP="008F7869">
            <w:pPr>
              <w:jc w:val="both"/>
              <w:rPr>
                <w:rFonts w:ascii="Arial" w:eastAsia="Calibri" w:hAnsi="Arial" w:cs="Arial"/>
                <w:b/>
                <w:szCs w:val="24"/>
              </w:rPr>
            </w:pPr>
          </w:p>
        </w:tc>
        <w:tc>
          <w:tcPr>
            <w:tcW w:w="2008" w:type="dxa"/>
            <w:shd w:val="clear" w:color="auto" w:fill="auto"/>
          </w:tcPr>
          <w:p w14:paraId="1D5FC8BE" w14:textId="20854550" w:rsidR="001B78DB" w:rsidRPr="00555662" w:rsidRDefault="00C11999" w:rsidP="008F7869">
            <w:pPr>
              <w:jc w:val="both"/>
              <w:rPr>
                <w:rFonts w:ascii="Arial" w:eastAsia="Calibri" w:hAnsi="Arial" w:cs="Arial"/>
                <w:szCs w:val="24"/>
              </w:rPr>
            </w:pPr>
            <w:r>
              <w:rPr>
                <w:rFonts w:ascii="Arial" w:eastAsia="Calibri" w:hAnsi="Arial" w:cs="Arial"/>
                <w:bCs/>
                <w:szCs w:val="24"/>
              </w:rPr>
              <w:t xml:space="preserve">12. </w:t>
            </w:r>
            <w:r w:rsidR="001B78DB" w:rsidRPr="002B54D6">
              <w:rPr>
                <w:rFonts w:ascii="Arial" w:eastAsia="Calibri" w:hAnsi="Arial" w:cs="Arial"/>
                <w:bCs/>
                <w:szCs w:val="24"/>
              </w:rPr>
              <w:t>Delivery of the Service Delivery Contract (SDC) with The Highland Council (THC).</w:t>
            </w:r>
          </w:p>
        </w:tc>
        <w:tc>
          <w:tcPr>
            <w:tcW w:w="1525" w:type="dxa"/>
            <w:shd w:val="clear" w:color="auto" w:fill="auto"/>
          </w:tcPr>
          <w:p w14:paraId="7EA4D34C" w14:textId="4AD8F26B" w:rsidR="001B78DB" w:rsidRPr="00555662" w:rsidRDefault="001B78DB" w:rsidP="008F7869">
            <w:pPr>
              <w:spacing w:after="120"/>
              <w:jc w:val="both"/>
              <w:rPr>
                <w:rFonts w:ascii="Arial" w:eastAsia="Calibri" w:hAnsi="Arial" w:cs="Arial"/>
                <w:szCs w:val="24"/>
              </w:rPr>
            </w:pPr>
            <w:r w:rsidRPr="002B54D6">
              <w:rPr>
                <w:rFonts w:ascii="Arial" w:eastAsia="Calibri" w:hAnsi="Arial" w:cs="Arial"/>
                <w:bCs/>
                <w:szCs w:val="24"/>
              </w:rPr>
              <w:t>Six-monthly.</w:t>
            </w:r>
          </w:p>
        </w:tc>
        <w:tc>
          <w:tcPr>
            <w:tcW w:w="3113" w:type="dxa"/>
            <w:shd w:val="clear" w:color="auto" w:fill="auto"/>
          </w:tcPr>
          <w:p w14:paraId="39A585A3" w14:textId="77777777" w:rsidR="001B78DB" w:rsidRPr="002B54D6" w:rsidRDefault="001B78DB" w:rsidP="000C6144">
            <w:pPr>
              <w:pStyle w:val="ListParagraph"/>
              <w:numPr>
                <w:ilvl w:val="0"/>
                <w:numId w:val="7"/>
              </w:numPr>
              <w:spacing w:after="0" w:line="240" w:lineRule="auto"/>
              <w:jc w:val="both"/>
              <w:rPr>
                <w:rFonts w:ascii="Arial" w:hAnsi="Arial" w:cs="Arial"/>
                <w:bCs/>
                <w:sz w:val="24"/>
                <w:szCs w:val="24"/>
              </w:rPr>
            </w:pPr>
            <w:r w:rsidRPr="002B54D6">
              <w:rPr>
                <w:rFonts w:ascii="Arial" w:hAnsi="Arial" w:cs="Arial"/>
                <w:bCs/>
                <w:sz w:val="24"/>
                <w:szCs w:val="24"/>
              </w:rPr>
              <w:t xml:space="preserve">Green = agreement of THC’s Education Committee that HLH has met or exceeded the terms of the SDC.  </w:t>
            </w:r>
          </w:p>
          <w:p w14:paraId="1E0490DD" w14:textId="77777777" w:rsidR="001B78DB" w:rsidRPr="002B54D6" w:rsidRDefault="001B78DB" w:rsidP="000C6144">
            <w:pPr>
              <w:pStyle w:val="ListParagraph"/>
              <w:numPr>
                <w:ilvl w:val="0"/>
                <w:numId w:val="7"/>
              </w:numPr>
              <w:spacing w:after="0" w:line="240" w:lineRule="auto"/>
              <w:jc w:val="both"/>
              <w:rPr>
                <w:rFonts w:ascii="Arial" w:hAnsi="Arial" w:cs="Arial"/>
                <w:bCs/>
                <w:sz w:val="24"/>
                <w:szCs w:val="24"/>
              </w:rPr>
            </w:pPr>
            <w:r w:rsidRPr="002B54D6">
              <w:rPr>
                <w:rFonts w:ascii="Arial" w:hAnsi="Arial" w:cs="Arial"/>
                <w:bCs/>
                <w:sz w:val="24"/>
                <w:szCs w:val="24"/>
              </w:rPr>
              <w:t xml:space="preserve">Amber = agreement of THC’s Education Committee that HLH has met the terms of the SDC but has set some improvement targets.  </w:t>
            </w:r>
          </w:p>
          <w:p w14:paraId="30362F2D" w14:textId="77777777" w:rsidR="001B78DB" w:rsidRPr="002B54D6" w:rsidRDefault="001B78DB" w:rsidP="000C6144">
            <w:pPr>
              <w:pStyle w:val="ListParagraph"/>
              <w:numPr>
                <w:ilvl w:val="0"/>
                <w:numId w:val="7"/>
              </w:numPr>
              <w:spacing w:after="0" w:line="240" w:lineRule="auto"/>
              <w:jc w:val="both"/>
              <w:rPr>
                <w:rFonts w:ascii="Arial" w:hAnsi="Arial" w:cs="Arial"/>
                <w:bCs/>
                <w:sz w:val="24"/>
                <w:szCs w:val="24"/>
              </w:rPr>
            </w:pPr>
            <w:r w:rsidRPr="002B54D6">
              <w:rPr>
                <w:rFonts w:ascii="Arial" w:hAnsi="Arial" w:cs="Arial"/>
                <w:bCs/>
                <w:sz w:val="24"/>
                <w:szCs w:val="24"/>
              </w:rPr>
              <w:t xml:space="preserve">Red = agreement of THC’s Education Committee that HLH has not met the terms of the SDC.  </w:t>
            </w:r>
          </w:p>
          <w:p w14:paraId="062A1E9A" w14:textId="7FD8C25E" w:rsidR="001B78DB" w:rsidRPr="00555662" w:rsidRDefault="001B78DB" w:rsidP="008F7869">
            <w:pPr>
              <w:pStyle w:val="ListParagraph"/>
              <w:spacing w:after="0" w:line="240" w:lineRule="auto"/>
              <w:ind w:left="714"/>
              <w:jc w:val="both"/>
              <w:rPr>
                <w:rFonts w:ascii="Arial" w:hAnsi="Arial" w:cs="Arial"/>
                <w:sz w:val="24"/>
                <w:szCs w:val="24"/>
              </w:rPr>
            </w:pPr>
          </w:p>
        </w:tc>
        <w:tc>
          <w:tcPr>
            <w:tcW w:w="963" w:type="dxa"/>
            <w:shd w:val="clear" w:color="auto" w:fill="BFBFBF" w:themeFill="background1" w:themeFillShade="BF"/>
          </w:tcPr>
          <w:p w14:paraId="18E4A914" w14:textId="507B3911" w:rsidR="001B78DB" w:rsidRPr="00536034" w:rsidRDefault="001B78DB" w:rsidP="008F7869">
            <w:pPr>
              <w:spacing w:after="120"/>
              <w:jc w:val="both"/>
              <w:rPr>
                <w:rFonts w:ascii="Arial" w:hAnsi="Arial" w:cs="Arial"/>
                <w:szCs w:val="24"/>
              </w:rPr>
            </w:pPr>
            <w:r w:rsidRPr="00536034">
              <w:rPr>
                <w:rFonts w:ascii="Arial" w:hAnsi="Arial" w:cs="Arial"/>
                <w:szCs w:val="24"/>
              </w:rPr>
              <w:t>NA</w:t>
            </w:r>
          </w:p>
        </w:tc>
        <w:tc>
          <w:tcPr>
            <w:tcW w:w="1088" w:type="dxa"/>
            <w:shd w:val="clear" w:color="auto" w:fill="auto"/>
          </w:tcPr>
          <w:p w14:paraId="17372169" w14:textId="33742C5A" w:rsidR="001B78DB" w:rsidRPr="00555662" w:rsidRDefault="001B78DB" w:rsidP="008F7869">
            <w:pPr>
              <w:pStyle w:val="ListParagraph"/>
              <w:spacing w:after="120" w:line="240" w:lineRule="auto"/>
              <w:ind w:left="0"/>
              <w:jc w:val="both"/>
              <w:rPr>
                <w:rFonts w:ascii="Arial" w:hAnsi="Arial" w:cs="Arial"/>
                <w:sz w:val="24"/>
                <w:szCs w:val="24"/>
              </w:rPr>
            </w:pPr>
          </w:p>
        </w:tc>
        <w:tc>
          <w:tcPr>
            <w:tcW w:w="1088" w:type="dxa"/>
            <w:shd w:val="clear" w:color="auto" w:fill="auto"/>
          </w:tcPr>
          <w:p w14:paraId="39097503" w14:textId="13D6D348" w:rsidR="001B78DB" w:rsidRPr="00555662" w:rsidRDefault="001B78DB" w:rsidP="008F7869">
            <w:pPr>
              <w:pStyle w:val="ListParagraph"/>
              <w:spacing w:after="120" w:line="240" w:lineRule="auto"/>
              <w:ind w:left="0"/>
              <w:jc w:val="both"/>
              <w:rPr>
                <w:rFonts w:ascii="Arial" w:hAnsi="Arial" w:cs="Arial"/>
                <w:sz w:val="24"/>
                <w:szCs w:val="24"/>
              </w:rPr>
            </w:pPr>
          </w:p>
        </w:tc>
        <w:tc>
          <w:tcPr>
            <w:tcW w:w="1088" w:type="dxa"/>
            <w:shd w:val="clear" w:color="auto" w:fill="auto"/>
          </w:tcPr>
          <w:p w14:paraId="3ADAD2F3" w14:textId="1FCCEE18" w:rsidR="001B78DB" w:rsidRPr="00555662" w:rsidRDefault="001B78DB" w:rsidP="008F7869">
            <w:pPr>
              <w:spacing w:after="120"/>
              <w:jc w:val="both"/>
              <w:rPr>
                <w:rFonts w:ascii="Arial" w:hAnsi="Arial" w:cs="Arial"/>
                <w:szCs w:val="24"/>
              </w:rPr>
            </w:pPr>
          </w:p>
        </w:tc>
        <w:tc>
          <w:tcPr>
            <w:tcW w:w="2008" w:type="dxa"/>
            <w:shd w:val="clear" w:color="auto" w:fill="auto"/>
          </w:tcPr>
          <w:p w14:paraId="77DB8C77" w14:textId="3D00A927" w:rsidR="001B78DB" w:rsidRPr="007B11DD" w:rsidRDefault="00BF51A3" w:rsidP="008B42D0">
            <w:pPr>
              <w:jc w:val="both"/>
              <w:rPr>
                <w:rFonts w:ascii="Arial" w:hAnsi="Arial" w:cs="Arial"/>
                <w:szCs w:val="24"/>
                <w:highlight w:val="yellow"/>
              </w:rPr>
            </w:pPr>
            <w:r>
              <w:rPr>
                <w:rFonts w:ascii="Arial" w:hAnsi="Arial" w:cs="Arial"/>
                <w:bCs/>
                <w:szCs w:val="24"/>
              </w:rPr>
              <w:t>T</w:t>
            </w:r>
            <w:r w:rsidR="00A75237">
              <w:rPr>
                <w:rFonts w:ascii="Arial" w:hAnsi="Arial" w:cs="Arial"/>
                <w:bCs/>
                <w:szCs w:val="24"/>
              </w:rPr>
              <w:t xml:space="preserve">he </w:t>
            </w:r>
            <w:r w:rsidR="002246F4">
              <w:rPr>
                <w:rFonts w:ascii="Arial" w:hAnsi="Arial" w:cs="Arial"/>
                <w:bCs/>
                <w:szCs w:val="24"/>
              </w:rPr>
              <w:t>Council</w:t>
            </w:r>
            <w:r w:rsidR="00A75237">
              <w:rPr>
                <w:rFonts w:ascii="Arial" w:hAnsi="Arial" w:cs="Arial"/>
                <w:bCs/>
                <w:szCs w:val="24"/>
              </w:rPr>
              <w:t>’s</w:t>
            </w:r>
            <w:r w:rsidR="002246F4">
              <w:rPr>
                <w:rFonts w:ascii="Arial" w:hAnsi="Arial" w:cs="Arial"/>
                <w:bCs/>
                <w:szCs w:val="24"/>
              </w:rPr>
              <w:t xml:space="preserve"> Education Committee </w:t>
            </w:r>
            <w:r w:rsidR="00950AA9">
              <w:rPr>
                <w:rFonts w:ascii="Arial" w:hAnsi="Arial" w:cs="Arial"/>
                <w:bCs/>
                <w:szCs w:val="24"/>
              </w:rPr>
              <w:t xml:space="preserve">considered the HLH Progress Report </w:t>
            </w:r>
            <w:r w:rsidR="00A75237">
              <w:rPr>
                <w:rFonts w:ascii="Arial" w:hAnsi="Arial" w:cs="Arial"/>
                <w:bCs/>
                <w:szCs w:val="24"/>
              </w:rPr>
              <w:t xml:space="preserve">at its </w:t>
            </w:r>
            <w:r w:rsidR="0091213A">
              <w:rPr>
                <w:rFonts w:ascii="Arial" w:hAnsi="Arial" w:cs="Arial"/>
                <w:bCs/>
                <w:szCs w:val="24"/>
              </w:rPr>
              <w:t>1 June 2023 meeting</w:t>
            </w:r>
            <w:r w:rsidR="00950AA9">
              <w:rPr>
                <w:rFonts w:ascii="Arial" w:hAnsi="Arial" w:cs="Arial"/>
                <w:bCs/>
                <w:szCs w:val="24"/>
              </w:rPr>
              <w:t xml:space="preserve">. </w:t>
            </w:r>
            <w:r w:rsidR="00C81CBB" w:rsidRPr="007201E1">
              <w:rPr>
                <w:rFonts w:ascii="Arial" w:eastAsia="Calibri" w:hAnsi="Arial" w:cs="Arial"/>
              </w:rPr>
              <w:t xml:space="preserve">The </w:t>
            </w:r>
            <w:proofErr w:type="gramStart"/>
            <w:r w:rsidR="00621A61">
              <w:rPr>
                <w:rFonts w:ascii="Arial" w:eastAsia="Calibri" w:hAnsi="Arial" w:cs="Arial"/>
              </w:rPr>
              <w:t>C</w:t>
            </w:r>
            <w:r w:rsidR="00C81CBB" w:rsidRPr="007201E1">
              <w:rPr>
                <w:rFonts w:ascii="Arial" w:eastAsia="Calibri" w:hAnsi="Arial" w:cs="Arial"/>
              </w:rPr>
              <w:t xml:space="preserve">ommittee </w:t>
            </w:r>
            <w:r w:rsidR="00C81CBB" w:rsidRPr="007201E1">
              <w:rPr>
                <w:rFonts w:ascii="Arial" w:eastAsia="Calibri" w:hAnsi="Arial" w:cs="Arial"/>
                <w:bCs/>
              </w:rPr>
              <w:t xml:space="preserve"> </w:t>
            </w:r>
            <w:r w:rsidR="00C81CBB">
              <w:rPr>
                <w:rFonts w:ascii="Arial" w:eastAsia="Calibri" w:hAnsi="Arial" w:cs="Arial"/>
                <w:bCs/>
              </w:rPr>
              <w:t>noted</w:t>
            </w:r>
            <w:proofErr w:type="gramEnd"/>
            <w:r w:rsidR="00C81CBB">
              <w:rPr>
                <w:rFonts w:ascii="Arial" w:eastAsia="Calibri" w:hAnsi="Arial" w:cs="Arial"/>
                <w:bCs/>
              </w:rPr>
              <w:t xml:space="preserve"> that </w:t>
            </w:r>
            <w:r w:rsidR="00C81CBB" w:rsidRPr="007201E1">
              <w:rPr>
                <w:rFonts w:ascii="Arial" w:hAnsi="Arial" w:cs="Arial"/>
              </w:rPr>
              <w:t xml:space="preserve">HLH continues to deliver </w:t>
            </w:r>
            <w:r w:rsidR="00621A61">
              <w:rPr>
                <w:rFonts w:ascii="Arial" w:hAnsi="Arial" w:cs="Arial"/>
              </w:rPr>
              <w:t>the</w:t>
            </w:r>
            <w:r w:rsidR="00C81CBB" w:rsidRPr="007201E1">
              <w:rPr>
                <w:rFonts w:ascii="Arial" w:hAnsi="Arial" w:cs="Arial"/>
              </w:rPr>
              <w:t xml:space="preserve"> Public Service Obligations on behalf of the Council as set out in the Service Delivery Contract</w:t>
            </w:r>
            <w:r w:rsidR="00C81CBB">
              <w:rPr>
                <w:rFonts w:ascii="Arial" w:hAnsi="Arial" w:cs="Arial"/>
              </w:rPr>
              <w:t>.</w:t>
            </w:r>
          </w:p>
        </w:tc>
      </w:tr>
    </w:tbl>
    <w:p w14:paraId="2D782ED6" w14:textId="77777777" w:rsidR="00D86D2E" w:rsidRPr="000D7575" w:rsidRDefault="00D86D2E" w:rsidP="008F7869">
      <w:pPr>
        <w:spacing w:after="120"/>
        <w:jc w:val="both"/>
        <w:rPr>
          <w:rFonts w:ascii="Arial" w:hAnsi="Arial" w:cs="Arial"/>
          <w:b/>
          <w:szCs w:val="24"/>
        </w:rPr>
      </w:pPr>
    </w:p>
    <w:p w14:paraId="76A98DB9" w14:textId="490D3977" w:rsidR="00BA73A7" w:rsidRDefault="00BA73A7" w:rsidP="008F7869">
      <w:pPr>
        <w:jc w:val="both"/>
        <w:rPr>
          <w:rFonts w:ascii="Arial" w:hAnsi="Arial" w:cs="Arial"/>
          <w:b/>
          <w:szCs w:val="24"/>
        </w:rPr>
      </w:pPr>
      <w:r>
        <w:rPr>
          <w:rFonts w:ascii="Arial" w:hAnsi="Arial" w:cs="Arial"/>
          <w:b/>
          <w:szCs w:val="24"/>
        </w:rPr>
        <w:br w:type="page"/>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2148"/>
        <w:gridCol w:w="1430"/>
        <w:gridCol w:w="2614"/>
        <w:gridCol w:w="963"/>
        <w:gridCol w:w="963"/>
        <w:gridCol w:w="963"/>
        <w:gridCol w:w="963"/>
        <w:gridCol w:w="2317"/>
      </w:tblGrid>
      <w:tr w:rsidR="000960E5" w:rsidRPr="000D7575" w14:paraId="3C174763" w14:textId="77777777" w:rsidTr="00DF5266">
        <w:tc>
          <w:tcPr>
            <w:tcW w:w="1813" w:type="dxa"/>
            <w:tcBorders>
              <w:bottom w:val="single" w:sz="4" w:space="0" w:color="auto"/>
            </w:tcBorders>
            <w:shd w:val="clear" w:color="auto" w:fill="auto"/>
          </w:tcPr>
          <w:p w14:paraId="0641B7EB" w14:textId="77777777" w:rsidR="000960E5" w:rsidRPr="000D7575" w:rsidRDefault="000960E5" w:rsidP="008F7869">
            <w:pPr>
              <w:spacing w:after="120"/>
              <w:jc w:val="both"/>
              <w:rPr>
                <w:rFonts w:ascii="Arial" w:eastAsia="Calibri" w:hAnsi="Arial" w:cs="Arial"/>
                <w:b/>
                <w:szCs w:val="24"/>
              </w:rPr>
            </w:pPr>
            <w:bookmarkStart w:id="7" w:name="_Hlk41496724"/>
            <w:r w:rsidRPr="000D7575">
              <w:rPr>
                <w:rFonts w:ascii="Arial" w:eastAsia="Calibri" w:hAnsi="Arial" w:cs="Arial"/>
                <w:b/>
                <w:szCs w:val="24"/>
              </w:rPr>
              <w:lastRenderedPageBreak/>
              <w:t>Business Plan Outcome</w:t>
            </w:r>
          </w:p>
        </w:tc>
        <w:tc>
          <w:tcPr>
            <w:tcW w:w="2148" w:type="dxa"/>
            <w:tcBorders>
              <w:bottom w:val="single" w:sz="4" w:space="0" w:color="auto"/>
            </w:tcBorders>
            <w:shd w:val="clear" w:color="auto" w:fill="auto"/>
          </w:tcPr>
          <w:p w14:paraId="22395CB5"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Performance Indicator</w:t>
            </w:r>
          </w:p>
        </w:tc>
        <w:tc>
          <w:tcPr>
            <w:tcW w:w="1430" w:type="dxa"/>
            <w:tcBorders>
              <w:bottom w:val="single" w:sz="4" w:space="0" w:color="auto"/>
            </w:tcBorders>
            <w:shd w:val="clear" w:color="auto" w:fill="auto"/>
          </w:tcPr>
          <w:p w14:paraId="0DA65749"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Reporting Frequency</w:t>
            </w:r>
          </w:p>
        </w:tc>
        <w:tc>
          <w:tcPr>
            <w:tcW w:w="2614" w:type="dxa"/>
            <w:tcBorders>
              <w:bottom w:val="single" w:sz="4" w:space="0" w:color="auto"/>
            </w:tcBorders>
            <w:shd w:val="clear" w:color="auto" w:fill="auto"/>
          </w:tcPr>
          <w:p w14:paraId="416F4298"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RAG* Rating Definition</w:t>
            </w:r>
          </w:p>
          <w:p w14:paraId="645A8819"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(*Red/Amber/Green)</w:t>
            </w:r>
          </w:p>
        </w:tc>
        <w:tc>
          <w:tcPr>
            <w:tcW w:w="963" w:type="dxa"/>
            <w:tcBorders>
              <w:bottom w:val="single" w:sz="4" w:space="0" w:color="auto"/>
            </w:tcBorders>
            <w:shd w:val="clear" w:color="auto" w:fill="auto"/>
          </w:tcPr>
          <w:p w14:paraId="002420D8" w14:textId="5A76038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sidR="00C54929">
              <w:rPr>
                <w:rFonts w:ascii="Arial" w:eastAsia="Calibri" w:hAnsi="Arial" w:cs="Arial"/>
                <w:b/>
                <w:szCs w:val="24"/>
              </w:rPr>
              <w:t>23/24</w:t>
            </w:r>
          </w:p>
        </w:tc>
        <w:tc>
          <w:tcPr>
            <w:tcW w:w="963" w:type="dxa"/>
            <w:tcBorders>
              <w:bottom w:val="single" w:sz="4" w:space="0" w:color="auto"/>
            </w:tcBorders>
            <w:shd w:val="clear" w:color="auto" w:fill="auto"/>
          </w:tcPr>
          <w:p w14:paraId="050CB851" w14:textId="4426E1F8"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sidR="00C54929">
              <w:rPr>
                <w:rFonts w:ascii="Arial" w:eastAsia="Calibri" w:hAnsi="Arial" w:cs="Arial"/>
                <w:b/>
                <w:szCs w:val="24"/>
              </w:rPr>
              <w:t>23/24</w:t>
            </w:r>
          </w:p>
        </w:tc>
        <w:tc>
          <w:tcPr>
            <w:tcW w:w="963" w:type="dxa"/>
            <w:tcBorders>
              <w:bottom w:val="single" w:sz="4" w:space="0" w:color="auto"/>
            </w:tcBorders>
            <w:shd w:val="clear" w:color="auto" w:fill="auto"/>
          </w:tcPr>
          <w:p w14:paraId="5407B798" w14:textId="007C8AF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sidR="00C54929">
              <w:rPr>
                <w:rFonts w:ascii="Arial" w:eastAsia="Calibri" w:hAnsi="Arial" w:cs="Arial"/>
                <w:b/>
                <w:szCs w:val="24"/>
              </w:rPr>
              <w:t>23/24</w:t>
            </w:r>
          </w:p>
        </w:tc>
        <w:tc>
          <w:tcPr>
            <w:tcW w:w="963" w:type="dxa"/>
            <w:tcBorders>
              <w:bottom w:val="single" w:sz="4" w:space="0" w:color="auto"/>
            </w:tcBorders>
            <w:shd w:val="clear" w:color="auto" w:fill="auto"/>
          </w:tcPr>
          <w:p w14:paraId="471B24F6" w14:textId="23BCBD2D"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sidR="00C54929">
              <w:rPr>
                <w:rFonts w:ascii="Arial" w:eastAsia="Calibri" w:hAnsi="Arial" w:cs="Arial"/>
                <w:b/>
                <w:szCs w:val="24"/>
              </w:rPr>
              <w:t>23/24</w:t>
            </w:r>
          </w:p>
        </w:tc>
        <w:tc>
          <w:tcPr>
            <w:tcW w:w="2317" w:type="dxa"/>
            <w:tcBorders>
              <w:bottom w:val="single" w:sz="4" w:space="0" w:color="auto"/>
            </w:tcBorders>
            <w:shd w:val="clear" w:color="auto" w:fill="auto"/>
          </w:tcPr>
          <w:p w14:paraId="0B2763B9" w14:textId="6A769DAA" w:rsidR="00E4651E" w:rsidRPr="00C76CB6" w:rsidRDefault="009C3230" w:rsidP="008F7869">
            <w:pPr>
              <w:jc w:val="both"/>
              <w:rPr>
                <w:rFonts w:ascii="Arial" w:eastAsia="Calibri" w:hAnsi="Arial" w:cs="Arial"/>
                <w:b/>
                <w:szCs w:val="24"/>
              </w:rPr>
            </w:pPr>
            <w:r>
              <w:rPr>
                <w:rFonts w:ascii="Arial" w:eastAsia="Calibri" w:hAnsi="Arial" w:cs="Arial"/>
                <w:b/>
                <w:szCs w:val="24"/>
              </w:rPr>
              <w:t xml:space="preserve">Summary of Quarter </w:t>
            </w:r>
            <w:r w:rsidR="003F545D">
              <w:rPr>
                <w:rFonts w:ascii="Arial" w:eastAsia="Calibri" w:hAnsi="Arial" w:cs="Arial"/>
                <w:b/>
                <w:szCs w:val="24"/>
              </w:rPr>
              <w:t>One</w:t>
            </w:r>
            <w:r>
              <w:rPr>
                <w:rFonts w:ascii="Arial" w:eastAsia="Calibri" w:hAnsi="Arial" w:cs="Arial"/>
                <w:b/>
                <w:szCs w:val="24"/>
              </w:rPr>
              <w:t xml:space="preserve"> Performance</w:t>
            </w:r>
          </w:p>
          <w:p w14:paraId="1614EEBB" w14:textId="77777777" w:rsidR="000960E5" w:rsidRPr="000D7575" w:rsidRDefault="000960E5" w:rsidP="008F7869">
            <w:pPr>
              <w:jc w:val="both"/>
              <w:rPr>
                <w:rFonts w:ascii="Arial" w:eastAsia="Calibri" w:hAnsi="Arial" w:cs="Arial"/>
                <w:b/>
                <w:szCs w:val="24"/>
              </w:rPr>
            </w:pPr>
          </w:p>
        </w:tc>
      </w:tr>
      <w:tr w:rsidR="001B78DB" w:rsidRPr="000D7575" w14:paraId="28A41797" w14:textId="77777777" w:rsidTr="003F545D">
        <w:trPr>
          <w:trHeight w:val="1854"/>
        </w:trPr>
        <w:tc>
          <w:tcPr>
            <w:tcW w:w="1813" w:type="dxa"/>
            <w:shd w:val="clear" w:color="auto" w:fill="auto"/>
          </w:tcPr>
          <w:p w14:paraId="4EB41894" w14:textId="77777777" w:rsidR="001B78DB" w:rsidRPr="001B78DB" w:rsidRDefault="001B78DB" w:rsidP="008F7869">
            <w:pPr>
              <w:jc w:val="both"/>
              <w:rPr>
                <w:rFonts w:ascii="Arial" w:hAnsi="Arial" w:cs="Arial"/>
                <w:b/>
                <w:bCs/>
                <w:szCs w:val="24"/>
              </w:rPr>
            </w:pPr>
            <w:r w:rsidRPr="001B78DB">
              <w:rPr>
                <w:rFonts w:ascii="Arial" w:hAnsi="Arial" w:cs="Arial"/>
                <w:b/>
                <w:bCs/>
                <w:szCs w:val="24"/>
              </w:rPr>
              <w:t>7. Develop and deliver the HLH Corporate Programme and seek to attract capital investment.</w:t>
            </w:r>
          </w:p>
          <w:p w14:paraId="641A776E" w14:textId="28E40582" w:rsidR="001B78DB" w:rsidRPr="001B78DB" w:rsidRDefault="001B78DB" w:rsidP="008F7869">
            <w:pPr>
              <w:jc w:val="both"/>
              <w:rPr>
                <w:rFonts w:ascii="Arial" w:eastAsia="Calibri" w:hAnsi="Arial" w:cs="Arial"/>
                <w:b/>
                <w:bCs/>
                <w:szCs w:val="24"/>
              </w:rPr>
            </w:pPr>
          </w:p>
        </w:tc>
        <w:tc>
          <w:tcPr>
            <w:tcW w:w="2148" w:type="dxa"/>
            <w:shd w:val="clear" w:color="auto" w:fill="auto"/>
          </w:tcPr>
          <w:p w14:paraId="3E9A7189" w14:textId="1FCF6F8F" w:rsidR="001B78DB" w:rsidRPr="000D7575" w:rsidRDefault="00C11999" w:rsidP="00440994">
            <w:pPr>
              <w:spacing w:after="120"/>
              <w:rPr>
                <w:rFonts w:ascii="Arial" w:eastAsia="Calibri" w:hAnsi="Arial" w:cs="Arial"/>
                <w:szCs w:val="24"/>
              </w:rPr>
            </w:pPr>
            <w:r w:rsidRPr="00621A61">
              <w:rPr>
                <w:rFonts w:ascii="Arial" w:eastAsia="Calibri" w:hAnsi="Arial" w:cs="Arial"/>
                <w:szCs w:val="24"/>
              </w:rPr>
              <w:t>1</w:t>
            </w:r>
            <w:r w:rsidR="00EF375F">
              <w:rPr>
                <w:rFonts w:ascii="Arial" w:eastAsia="Calibri" w:hAnsi="Arial" w:cs="Arial"/>
                <w:szCs w:val="24"/>
              </w:rPr>
              <w:t>4</w:t>
            </w:r>
            <w:r>
              <w:rPr>
                <w:rFonts w:ascii="Arial" w:eastAsia="Calibri" w:hAnsi="Arial" w:cs="Arial"/>
                <w:bCs/>
                <w:szCs w:val="24"/>
              </w:rPr>
              <w:t>.</w:t>
            </w:r>
            <w:r w:rsidR="001B78DB" w:rsidRPr="002B54D6">
              <w:rPr>
                <w:rFonts w:ascii="Arial" w:eastAsia="Calibri" w:hAnsi="Arial" w:cs="Arial"/>
                <w:bCs/>
                <w:szCs w:val="24"/>
              </w:rPr>
              <w:t xml:space="preserve">The HLH corporate programme covers investment; business process improvement; capital and asset management plans and plans will be developed as this area of work is developed. </w:t>
            </w:r>
          </w:p>
        </w:tc>
        <w:tc>
          <w:tcPr>
            <w:tcW w:w="1430" w:type="dxa"/>
            <w:tcBorders>
              <w:bottom w:val="single" w:sz="4" w:space="0" w:color="auto"/>
            </w:tcBorders>
            <w:shd w:val="clear" w:color="auto" w:fill="auto"/>
          </w:tcPr>
          <w:p w14:paraId="46027880" w14:textId="2A59C44C" w:rsidR="001B78DB" w:rsidRPr="000D7575" w:rsidRDefault="00805E6E" w:rsidP="008F7869">
            <w:pPr>
              <w:jc w:val="both"/>
              <w:rPr>
                <w:rFonts w:ascii="Arial" w:eastAsia="Calibri" w:hAnsi="Arial" w:cs="Arial"/>
                <w:szCs w:val="24"/>
              </w:rPr>
            </w:pPr>
            <w:r>
              <w:rPr>
                <w:rFonts w:ascii="Arial" w:eastAsia="Calibri" w:hAnsi="Arial" w:cs="Arial"/>
                <w:szCs w:val="24"/>
              </w:rPr>
              <w:t>NA</w:t>
            </w:r>
          </w:p>
        </w:tc>
        <w:tc>
          <w:tcPr>
            <w:tcW w:w="2614" w:type="dxa"/>
            <w:tcBorders>
              <w:bottom w:val="single" w:sz="4" w:space="0" w:color="auto"/>
            </w:tcBorders>
            <w:shd w:val="clear" w:color="auto" w:fill="auto"/>
          </w:tcPr>
          <w:p w14:paraId="15996B14" w14:textId="3AF60473" w:rsidR="001B78DB" w:rsidRPr="00722A4D" w:rsidRDefault="00BA73A7" w:rsidP="008F7869">
            <w:pPr>
              <w:jc w:val="both"/>
              <w:rPr>
                <w:rFonts w:ascii="Arial" w:hAnsi="Arial" w:cs="Arial"/>
                <w:szCs w:val="24"/>
              </w:rPr>
            </w:pPr>
            <w:r w:rsidRPr="00722A4D">
              <w:rPr>
                <w:rFonts w:ascii="Arial" w:hAnsi="Arial" w:cs="Arial"/>
                <w:szCs w:val="24"/>
              </w:rPr>
              <w:t>Should additional performance indicators be identified through the development of these plans they will be added in future.</w:t>
            </w:r>
          </w:p>
        </w:tc>
        <w:tc>
          <w:tcPr>
            <w:tcW w:w="963" w:type="dxa"/>
            <w:tcBorders>
              <w:bottom w:val="single" w:sz="4" w:space="0" w:color="auto"/>
            </w:tcBorders>
            <w:shd w:val="clear" w:color="auto" w:fill="BFBFBF" w:themeFill="background1" w:themeFillShade="BF"/>
          </w:tcPr>
          <w:p w14:paraId="39ADAA05" w14:textId="50CC4F21" w:rsidR="001B78DB" w:rsidRPr="000D7575" w:rsidRDefault="007F72AC" w:rsidP="008F7869">
            <w:pPr>
              <w:jc w:val="both"/>
              <w:rPr>
                <w:rFonts w:ascii="Arial" w:eastAsia="Calibri" w:hAnsi="Arial" w:cs="Arial"/>
                <w:szCs w:val="24"/>
              </w:rPr>
            </w:pPr>
            <w:r>
              <w:rPr>
                <w:rFonts w:ascii="Arial" w:eastAsia="Calibri" w:hAnsi="Arial" w:cs="Arial"/>
                <w:szCs w:val="24"/>
              </w:rPr>
              <w:t>NA</w:t>
            </w:r>
          </w:p>
        </w:tc>
        <w:tc>
          <w:tcPr>
            <w:tcW w:w="963" w:type="dxa"/>
            <w:tcBorders>
              <w:bottom w:val="single" w:sz="4" w:space="0" w:color="auto"/>
            </w:tcBorders>
            <w:shd w:val="clear" w:color="auto" w:fill="auto"/>
          </w:tcPr>
          <w:p w14:paraId="56604DCB" w14:textId="028AE063" w:rsidR="001B78DB" w:rsidRPr="000D7575" w:rsidRDefault="001B78DB" w:rsidP="008F7869">
            <w:pPr>
              <w:jc w:val="both"/>
              <w:rPr>
                <w:rFonts w:ascii="Arial" w:eastAsia="Calibri" w:hAnsi="Arial" w:cs="Arial"/>
                <w:szCs w:val="24"/>
              </w:rPr>
            </w:pPr>
          </w:p>
        </w:tc>
        <w:tc>
          <w:tcPr>
            <w:tcW w:w="963" w:type="dxa"/>
            <w:tcBorders>
              <w:bottom w:val="single" w:sz="4" w:space="0" w:color="auto"/>
            </w:tcBorders>
            <w:shd w:val="clear" w:color="auto" w:fill="auto"/>
          </w:tcPr>
          <w:p w14:paraId="479545A1" w14:textId="476ED915" w:rsidR="001B78DB" w:rsidRPr="000D7575" w:rsidRDefault="001B78DB" w:rsidP="008F7869">
            <w:pPr>
              <w:jc w:val="both"/>
              <w:rPr>
                <w:rFonts w:ascii="Arial" w:eastAsia="Calibri" w:hAnsi="Arial" w:cs="Arial"/>
                <w:szCs w:val="24"/>
              </w:rPr>
            </w:pPr>
          </w:p>
        </w:tc>
        <w:tc>
          <w:tcPr>
            <w:tcW w:w="963" w:type="dxa"/>
            <w:tcBorders>
              <w:bottom w:val="single" w:sz="4" w:space="0" w:color="auto"/>
            </w:tcBorders>
            <w:shd w:val="clear" w:color="auto" w:fill="auto"/>
          </w:tcPr>
          <w:p w14:paraId="449D0602" w14:textId="52880684" w:rsidR="001B78DB" w:rsidRPr="00304F17" w:rsidRDefault="001B78DB" w:rsidP="008F7869">
            <w:pPr>
              <w:jc w:val="both"/>
              <w:rPr>
                <w:rFonts w:ascii="Arial" w:eastAsia="Calibri" w:hAnsi="Arial" w:cs="Arial"/>
                <w:szCs w:val="24"/>
              </w:rPr>
            </w:pPr>
          </w:p>
        </w:tc>
        <w:tc>
          <w:tcPr>
            <w:tcW w:w="2317" w:type="dxa"/>
            <w:tcBorders>
              <w:bottom w:val="single" w:sz="4" w:space="0" w:color="auto"/>
            </w:tcBorders>
            <w:shd w:val="clear" w:color="auto" w:fill="auto"/>
          </w:tcPr>
          <w:p w14:paraId="56FC505E" w14:textId="2D00E396" w:rsidR="001B78DB" w:rsidRPr="00560C6B" w:rsidRDefault="00722A4D" w:rsidP="008F7869">
            <w:pPr>
              <w:jc w:val="both"/>
              <w:rPr>
                <w:rFonts w:ascii="Arial" w:eastAsia="Calibri" w:hAnsi="Arial" w:cs="Arial"/>
                <w:szCs w:val="24"/>
              </w:rPr>
            </w:pPr>
            <w:r>
              <w:rPr>
                <w:rFonts w:ascii="Arial" w:eastAsia="Calibri" w:hAnsi="Arial" w:cs="Arial"/>
                <w:szCs w:val="24"/>
              </w:rPr>
              <w:t>NA</w:t>
            </w:r>
          </w:p>
        </w:tc>
      </w:tr>
      <w:bookmarkEnd w:id="7"/>
    </w:tbl>
    <w:p w14:paraId="046B7468" w14:textId="77777777" w:rsidR="00077CDC" w:rsidRDefault="00077CDC" w:rsidP="008F7869">
      <w:pPr>
        <w:jc w:val="both"/>
        <w:rPr>
          <w:rFonts w:ascii="Arial" w:hAnsi="Arial" w:cs="Arial"/>
          <w:szCs w:val="24"/>
        </w:rPr>
      </w:pPr>
    </w:p>
    <w:p w14:paraId="234F8DE7" w14:textId="77777777" w:rsidR="00077CDC" w:rsidRDefault="00077CDC" w:rsidP="008F7869">
      <w:pPr>
        <w:spacing w:after="120"/>
        <w:jc w:val="both"/>
        <w:rPr>
          <w:rFonts w:ascii="Arial" w:hAnsi="Arial" w:cs="Arial"/>
          <w:b/>
          <w:szCs w:val="24"/>
        </w:rPr>
      </w:pPr>
    </w:p>
    <w:p w14:paraId="2D536327" w14:textId="77777777" w:rsidR="00077CDC" w:rsidRDefault="00077CDC" w:rsidP="008F7869">
      <w:pPr>
        <w:spacing w:after="120"/>
        <w:jc w:val="both"/>
        <w:rPr>
          <w:rFonts w:ascii="Arial" w:hAnsi="Arial" w:cs="Arial"/>
          <w:b/>
          <w:szCs w:val="24"/>
        </w:rPr>
      </w:pPr>
    </w:p>
    <w:p w14:paraId="37A8E7DE" w14:textId="77777777" w:rsidR="00077CDC" w:rsidRDefault="00077CDC" w:rsidP="008F7869">
      <w:pPr>
        <w:spacing w:after="120"/>
        <w:jc w:val="both"/>
        <w:rPr>
          <w:rFonts w:ascii="Arial" w:hAnsi="Arial" w:cs="Arial"/>
          <w:b/>
          <w:szCs w:val="24"/>
        </w:rPr>
      </w:pPr>
    </w:p>
    <w:p w14:paraId="141ABF76" w14:textId="0B157278" w:rsidR="00BA73A7" w:rsidRDefault="00BA73A7" w:rsidP="008F7869">
      <w:pPr>
        <w:jc w:val="both"/>
        <w:rPr>
          <w:rFonts w:ascii="Arial" w:hAnsi="Arial" w:cs="Arial"/>
          <w:b/>
          <w:szCs w:val="24"/>
        </w:rPr>
      </w:pPr>
      <w:r>
        <w:rPr>
          <w:rFonts w:ascii="Arial" w:hAnsi="Arial" w:cs="Arial"/>
          <w:b/>
          <w:szCs w:val="24"/>
        </w:rPr>
        <w:br w:type="page"/>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2178"/>
        <w:gridCol w:w="1430"/>
        <w:gridCol w:w="2573"/>
        <w:gridCol w:w="963"/>
        <w:gridCol w:w="963"/>
        <w:gridCol w:w="963"/>
        <w:gridCol w:w="963"/>
        <w:gridCol w:w="2359"/>
      </w:tblGrid>
      <w:tr w:rsidR="000960E5" w:rsidRPr="000D7575" w14:paraId="0B15C8A7" w14:textId="77777777" w:rsidTr="001F7012">
        <w:tc>
          <w:tcPr>
            <w:tcW w:w="1782" w:type="dxa"/>
            <w:tcBorders>
              <w:top w:val="single" w:sz="4" w:space="0" w:color="auto"/>
              <w:bottom w:val="single" w:sz="4" w:space="0" w:color="auto"/>
            </w:tcBorders>
            <w:shd w:val="clear" w:color="auto" w:fill="auto"/>
          </w:tcPr>
          <w:p w14:paraId="13697459" w14:textId="77777777" w:rsidR="000960E5" w:rsidRPr="000D7575" w:rsidRDefault="000960E5" w:rsidP="008F7869">
            <w:pPr>
              <w:jc w:val="both"/>
              <w:rPr>
                <w:rFonts w:ascii="Arial" w:eastAsia="Calibri" w:hAnsi="Arial" w:cs="Arial"/>
                <w:b/>
                <w:szCs w:val="24"/>
              </w:rPr>
            </w:pPr>
            <w:bookmarkStart w:id="8" w:name="_Hlk109986874"/>
            <w:r w:rsidRPr="000D7575">
              <w:rPr>
                <w:rFonts w:ascii="Arial" w:eastAsia="Calibri" w:hAnsi="Arial" w:cs="Arial"/>
                <w:b/>
                <w:szCs w:val="24"/>
              </w:rPr>
              <w:lastRenderedPageBreak/>
              <w:t>Business Plan Outcome</w:t>
            </w:r>
          </w:p>
        </w:tc>
        <w:tc>
          <w:tcPr>
            <w:tcW w:w="2178" w:type="dxa"/>
            <w:shd w:val="clear" w:color="auto" w:fill="auto"/>
          </w:tcPr>
          <w:p w14:paraId="4FA12D5C"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7555F0A5"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Reporting Frequency</w:t>
            </w:r>
          </w:p>
        </w:tc>
        <w:tc>
          <w:tcPr>
            <w:tcW w:w="2573" w:type="dxa"/>
            <w:shd w:val="clear" w:color="auto" w:fill="auto"/>
          </w:tcPr>
          <w:p w14:paraId="7CFDDC0E"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RAG Rating Definition</w:t>
            </w:r>
          </w:p>
          <w:p w14:paraId="31EFF781" w14:textId="77777777" w:rsidR="000960E5" w:rsidRPr="000D7575" w:rsidRDefault="000960E5" w:rsidP="008F7869">
            <w:pPr>
              <w:jc w:val="both"/>
              <w:rPr>
                <w:rFonts w:ascii="Arial" w:eastAsia="Calibri" w:hAnsi="Arial" w:cs="Arial"/>
                <w:b/>
                <w:szCs w:val="24"/>
              </w:rPr>
            </w:pPr>
          </w:p>
        </w:tc>
        <w:tc>
          <w:tcPr>
            <w:tcW w:w="963" w:type="dxa"/>
            <w:shd w:val="clear" w:color="auto" w:fill="auto"/>
          </w:tcPr>
          <w:p w14:paraId="5DF6D16D" w14:textId="344EAC88"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sidR="00C54929">
              <w:rPr>
                <w:rFonts w:ascii="Arial" w:eastAsia="Calibri" w:hAnsi="Arial" w:cs="Arial"/>
                <w:b/>
                <w:szCs w:val="24"/>
              </w:rPr>
              <w:t>23/24</w:t>
            </w:r>
          </w:p>
        </w:tc>
        <w:tc>
          <w:tcPr>
            <w:tcW w:w="963" w:type="dxa"/>
            <w:shd w:val="clear" w:color="auto" w:fill="auto"/>
          </w:tcPr>
          <w:p w14:paraId="60CD19F6" w14:textId="5EF0E5F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sidR="00C54929">
              <w:rPr>
                <w:rFonts w:ascii="Arial" w:eastAsia="Calibri" w:hAnsi="Arial" w:cs="Arial"/>
                <w:b/>
                <w:szCs w:val="24"/>
              </w:rPr>
              <w:t>23/24</w:t>
            </w:r>
          </w:p>
        </w:tc>
        <w:tc>
          <w:tcPr>
            <w:tcW w:w="963" w:type="dxa"/>
            <w:shd w:val="clear" w:color="auto" w:fill="auto"/>
          </w:tcPr>
          <w:p w14:paraId="3769EAA1" w14:textId="2217AAA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sidR="00C54929">
              <w:rPr>
                <w:rFonts w:ascii="Arial" w:eastAsia="Calibri" w:hAnsi="Arial" w:cs="Arial"/>
                <w:b/>
                <w:szCs w:val="24"/>
              </w:rPr>
              <w:t>23/24</w:t>
            </w:r>
          </w:p>
        </w:tc>
        <w:tc>
          <w:tcPr>
            <w:tcW w:w="963" w:type="dxa"/>
            <w:shd w:val="clear" w:color="auto" w:fill="auto"/>
          </w:tcPr>
          <w:p w14:paraId="755AEA6B" w14:textId="27EBE169"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sidR="00C54929">
              <w:rPr>
                <w:rFonts w:ascii="Arial" w:eastAsia="Calibri" w:hAnsi="Arial" w:cs="Arial"/>
                <w:b/>
                <w:szCs w:val="24"/>
              </w:rPr>
              <w:t>23/24</w:t>
            </w:r>
          </w:p>
        </w:tc>
        <w:tc>
          <w:tcPr>
            <w:tcW w:w="2359" w:type="dxa"/>
            <w:shd w:val="clear" w:color="auto" w:fill="auto"/>
          </w:tcPr>
          <w:p w14:paraId="01296DBA" w14:textId="7009F51D" w:rsidR="00E4651E" w:rsidRPr="00C76CB6" w:rsidRDefault="009C3230" w:rsidP="008F7869">
            <w:pPr>
              <w:jc w:val="both"/>
              <w:rPr>
                <w:rFonts w:ascii="Arial" w:eastAsia="Calibri" w:hAnsi="Arial" w:cs="Arial"/>
                <w:b/>
                <w:szCs w:val="24"/>
              </w:rPr>
            </w:pPr>
            <w:r>
              <w:rPr>
                <w:rFonts w:ascii="Arial" w:eastAsia="Calibri" w:hAnsi="Arial" w:cs="Arial"/>
                <w:b/>
                <w:szCs w:val="24"/>
              </w:rPr>
              <w:t xml:space="preserve">Summary of Quarter </w:t>
            </w:r>
            <w:r w:rsidR="003F545D">
              <w:rPr>
                <w:rFonts w:ascii="Arial" w:eastAsia="Calibri" w:hAnsi="Arial" w:cs="Arial"/>
                <w:b/>
                <w:szCs w:val="24"/>
              </w:rPr>
              <w:t>One</w:t>
            </w:r>
            <w:r>
              <w:rPr>
                <w:rFonts w:ascii="Arial" w:eastAsia="Calibri" w:hAnsi="Arial" w:cs="Arial"/>
                <w:b/>
                <w:szCs w:val="24"/>
              </w:rPr>
              <w:t xml:space="preserve"> Performance</w:t>
            </w:r>
          </w:p>
          <w:p w14:paraId="197DD309" w14:textId="77777777" w:rsidR="000960E5" w:rsidRPr="000D7575" w:rsidRDefault="000960E5" w:rsidP="008F7869">
            <w:pPr>
              <w:jc w:val="both"/>
              <w:rPr>
                <w:rFonts w:ascii="Arial" w:eastAsia="Calibri" w:hAnsi="Arial" w:cs="Arial"/>
                <w:b/>
                <w:szCs w:val="24"/>
              </w:rPr>
            </w:pPr>
          </w:p>
        </w:tc>
      </w:tr>
      <w:tr w:rsidR="001B78DB" w:rsidRPr="00BC6D33" w14:paraId="02493582" w14:textId="77777777" w:rsidTr="00ED2F69">
        <w:trPr>
          <w:trHeight w:val="1215"/>
        </w:trPr>
        <w:tc>
          <w:tcPr>
            <w:tcW w:w="1782" w:type="dxa"/>
            <w:shd w:val="clear" w:color="auto" w:fill="auto"/>
          </w:tcPr>
          <w:p w14:paraId="14D11856" w14:textId="79FD2DE2" w:rsidR="001B78DB" w:rsidRPr="001B78DB" w:rsidRDefault="001B78DB" w:rsidP="008F7869">
            <w:pPr>
              <w:jc w:val="both"/>
              <w:rPr>
                <w:rFonts w:ascii="Arial" w:eastAsia="Calibri" w:hAnsi="Arial" w:cs="Arial"/>
                <w:b/>
                <w:szCs w:val="24"/>
              </w:rPr>
            </w:pPr>
            <w:r w:rsidRPr="001B78DB">
              <w:rPr>
                <w:rFonts w:ascii="Arial" w:hAnsi="Arial" w:cs="Arial"/>
                <w:b/>
                <w:szCs w:val="24"/>
              </w:rPr>
              <w:t>8. Use research and market analysis to develop and deliver proactive marketing and promotion of HLH and its services.</w:t>
            </w:r>
          </w:p>
        </w:tc>
        <w:tc>
          <w:tcPr>
            <w:tcW w:w="2178" w:type="dxa"/>
            <w:shd w:val="clear" w:color="auto" w:fill="auto"/>
          </w:tcPr>
          <w:p w14:paraId="349F5EE7" w14:textId="79765188" w:rsidR="001B78DB" w:rsidRPr="00BC6D33" w:rsidRDefault="00C11999" w:rsidP="008F7869">
            <w:pPr>
              <w:jc w:val="both"/>
              <w:rPr>
                <w:rFonts w:ascii="Arial" w:eastAsia="Calibri" w:hAnsi="Arial" w:cs="Arial"/>
                <w:noProof/>
                <w:szCs w:val="24"/>
              </w:rPr>
            </w:pPr>
            <w:r w:rsidRPr="00621A61">
              <w:rPr>
                <w:rFonts w:ascii="Arial" w:eastAsia="Calibri" w:hAnsi="Arial" w:cs="Arial"/>
                <w:szCs w:val="24"/>
              </w:rPr>
              <w:t>1</w:t>
            </w:r>
            <w:r w:rsidR="00EF375F">
              <w:rPr>
                <w:rFonts w:ascii="Arial" w:eastAsia="Calibri" w:hAnsi="Arial" w:cs="Arial"/>
                <w:szCs w:val="24"/>
              </w:rPr>
              <w:t>5</w:t>
            </w:r>
            <w:r>
              <w:rPr>
                <w:rFonts w:ascii="Arial" w:eastAsia="Calibri" w:hAnsi="Arial" w:cs="Arial"/>
                <w:bCs/>
                <w:szCs w:val="24"/>
              </w:rPr>
              <w:t xml:space="preserve">. </w:t>
            </w:r>
            <w:r w:rsidR="001B78DB" w:rsidRPr="002B54D6">
              <w:rPr>
                <w:rFonts w:ascii="Arial" w:eastAsia="Calibri" w:hAnsi="Arial" w:cs="Arial"/>
                <w:bCs/>
                <w:szCs w:val="24"/>
              </w:rPr>
              <w:t>Media coverage from proactively issued media releases</w:t>
            </w:r>
          </w:p>
        </w:tc>
        <w:tc>
          <w:tcPr>
            <w:tcW w:w="1430" w:type="dxa"/>
            <w:shd w:val="clear" w:color="auto" w:fill="auto"/>
          </w:tcPr>
          <w:p w14:paraId="61089E94" w14:textId="5B0BF4E7" w:rsidR="001B78DB" w:rsidRPr="00BC6D33" w:rsidRDefault="001B78DB" w:rsidP="008F7869">
            <w:pPr>
              <w:jc w:val="both"/>
              <w:rPr>
                <w:rFonts w:ascii="Arial" w:eastAsia="Calibri" w:hAnsi="Arial" w:cs="Arial"/>
                <w:szCs w:val="24"/>
              </w:rPr>
            </w:pPr>
            <w:r w:rsidRPr="002B54D6">
              <w:rPr>
                <w:rFonts w:ascii="Arial" w:eastAsia="Calibri" w:hAnsi="Arial" w:cs="Arial"/>
                <w:bCs/>
                <w:szCs w:val="24"/>
              </w:rPr>
              <w:t>Six-monthly</w:t>
            </w:r>
            <w:r>
              <w:rPr>
                <w:rFonts w:ascii="Arial" w:eastAsia="Calibri" w:hAnsi="Arial" w:cs="Arial"/>
                <w:bCs/>
                <w:szCs w:val="24"/>
              </w:rPr>
              <w:t>.</w:t>
            </w:r>
          </w:p>
        </w:tc>
        <w:tc>
          <w:tcPr>
            <w:tcW w:w="2573" w:type="dxa"/>
            <w:shd w:val="clear" w:color="auto" w:fill="auto"/>
          </w:tcPr>
          <w:p w14:paraId="7261D0AE" w14:textId="77777777" w:rsidR="001B78DB" w:rsidRPr="002B54D6" w:rsidRDefault="001B78DB" w:rsidP="000C6144">
            <w:pPr>
              <w:pStyle w:val="ListParagraph"/>
              <w:numPr>
                <w:ilvl w:val="0"/>
                <w:numId w:val="12"/>
              </w:numPr>
              <w:spacing w:after="0" w:line="240" w:lineRule="auto"/>
              <w:jc w:val="both"/>
              <w:rPr>
                <w:rFonts w:ascii="Arial" w:hAnsi="Arial" w:cs="Arial"/>
                <w:bCs/>
                <w:sz w:val="24"/>
                <w:szCs w:val="24"/>
              </w:rPr>
            </w:pPr>
            <w:r w:rsidRPr="002B54D6">
              <w:rPr>
                <w:rFonts w:ascii="Arial" w:hAnsi="Arial" w:cs="Arial"/>
                <w:bCs/>
                <w:sz w:val="24"/>
                <w:szCs w:val="24"/>
              </w:rPr>
              <w:t>Green = Positive coverage 95%+</w:t>
            </w:r>
          </w:p>
          <w:p w14:paraId="2D8F8AFD" w14:textId="77777777" w:rsidR="001B78DB" w:rsidRPr="002B54D6" w:rsidRDefault="001B78DB" w:rsidP="000C6144">
            <w:pPr>
              <w:pStyle w:val="ListParagraph"/>
              <w:numPr>
                <w:ilvl w:val="0"/>
                <w:numId w:val="12"/>
              </w:numPr>
              <w:spacing w:after="0" w:line="240" w:lineRule="auto"/>
              <w:jc w:val="both"/>
              <w:rPr>
                <w:rFonts w:ascii="Arial" w:hAnsi="Arial" w:cs="Arial"/>
                <w:bCs/>
                <w:sz w:val="24"/>
                <w:szCs w:val="24"/>
              </w:rPr>
            </w:pPr>
            <w:r w:rsidRPr="002B54D6">
              <w:rPr>
                <w:rFonts w:ascii="Arial" w:hAnsi="Arial" w:cs="Arial"/>
                <w:bCs/>
                <w:sz w:val="24"/>
                <w:szCs w:val="24"/>
              </w:rPr>
              <w:t>Amber = Positive coverage 90% - 95%</w:t>
            </w:r>
          </w:p>
          <w:p w14:paraId="39C5529F" w14:textId="76D3D569" w:rsidR="001B78DB" w:rsidRPr="00BC6D33" w:rsidRDefault="001B78DB" w:rsidP="008F7869">
            <w:pPr>
              <w:pStyle w:val="ListParagraph"/>
              <w:numPr>
                <w:ilvl w:val="0"/>
                <w:numId w:val="2"/>
              </w:numPr>
              <w:spacing w:after="0" w:line="240" w:lineRule="auto"/>
              <w:jc w:val="both"/>
              <w:rPr>
                <w:rFonts w:ascii="Arial" w:hAnsi="Arial" w:cs="Arial"/>
                <w:sz w:val="24"/>
                <w:szCs w:val="24"/>
              </w:rPr>
            </w:pPr>
            <w:r w:rsidRPr="002B54D6">
              <w:rPr>
                <w:rFonts w:ascii="Arial" w:hAnsi="Arial" w:cs="Arial"/>
                <w:bCs/>
                <w:sz w:val="24"/>
                <w:szCs w:val="24"/>
              </w:rPr>
              <w:t>Red = Positive coverage 90%-</w:t>
            </w:r>
          </w:p>
        </w:tc>
        <w:tc>
          <w:tcPr>
            <w:tcW w:w="963" w:type="dxa"/>
            <w:shd w:val="clear" w:color="auto" w:fill="A6A6A6" w:themeFill="background1" w:themeFillShade="A6"/>
          </w:tcPr>
          <w:p w14:paraId="61FF6923" w14:textId="4AE24C15" w:rsidR="001B78DB" w:rsidRPr="00BC6D33" w:rsidRDefault="00ED2F69" w:rsidP="008F7869">
            <w:pPr>
              <w:pStyle w:val="ListParagraph"/>
              <w:spacing w:after="0" w:line="240" w:lineRule="auto"/>
              <w:ind w:left="0"/>
              <w:jc w:val="both"/>
              <w:rPr>
                <w:rFonts w:ascii="Arial" w:hAnsi="Arial" w:cs="Arial"/>
                <w:sz w:val="24"/>
                <w:szCs w:val="24"/>
              </w:rPr>
            </w:pPr>
            <w:r>
              <w:rPr>
                <w:rFonts w:ascii="Arial" w:hAnsi="Arial" w:cs="Arial"/>
                <w:sz w:val="24"/>
                <w:szCs w:val="24"/>
              </w:rPr>
              <w:t>NA</w:t>
            </w:r>
          </w:p>
        </w:tc>
        <w:tc>
          <w:tcPr>
            <w:tcW w:w="963" w:type="dxa"/>
            <w:shd w:val="clear" w:color="auto" w:fill="auto"/>
          </w:tcPr>
          <w:p w14:paraId="1E715994" w14:textId="4AAC6413" w:rsidR="001B78DB" w:rsidRPr="00372AB5" w:rsidRDefault="001B78DB" w:rsidP="008F7869">
            <w:pPr>
              <w:pStyle w:val="ListParagraph"/>
              <w:spacing w:after="0" w:line="240" w:lineRule="auto"/>
              <w:ind w:left="0"/>
              <w:jc w:val="both"/>
              <w:rPr>
                <w:rFonts w:ascii="Arial" w:hAnsi="Arial" w:cs="Arial"/>
                <w:sz w:val="24"/>
                <w:szCs w:val="24"/>
              </w:rPr>
            </w:pPr>
          </w:p>
        </w:tc>
        <w:tc>
          <w:tcPr>
            <w:tcW w:w="963" w:type="dxa"/>
            <w:shd w:val="clear" w:color="auto" w:fill="auto"/>
          </w:tcPr>
          <w:p w14:paraId="7D8651E3" w14:textId="501EDA60" w:rsidR="001B78DB" w:rsidRPr="00BC6D33" w:rsidRDefault="001B78DB" w:rsidP="008F7869">
            <w:pPr>
              <w:pStyle w:val="ListParagraph"/>
              <w:spacing w:after="0" w:line="240" w:lineRule="auto"/>
              <w:ind w:left="0"/>
              <w:jc w:val="both"/>
              <w:rPr>
                <w:rFonts w:ascii="Arial" w:hAnsi="Arial" w:cs="Arial"/>
                <w:sz w:val="24"/>
                <w:szCs w:val="24"/>
              </w:rPr>
            </w:pPr>
          </w:p>
        </w:tc>
        <w:tc>
          <w:tcPr>
            <w:tcW w:w="963" w:type="dxa"/>
            <w:shd w:val="clear" w:color="auto" w:fill="auto"/>
          </w:tcPr>
          <w:p w14:paraId="25006A7A" w14:textId="2FB1B94F" w:rsidR="001B78DB" w:rsidRPr="00BC6D33" w:rsidRDefault="001B78DB" w:rsidP="008F7869">
            <w:pPr>
              <w:jc w:val="both"/>
              <w:rPr>
                <w:rFonts w:ascii="Arial" w:hAnsi="Arial" w:cs="Arial"/>
                <w:szCs w:val="24"/>
              </w:rPr>
            </w:pPr>
          </w:p>
        </w:tc>
        <w:tc>
          <w:tcPr>
            <w:tcW w:w="2359" w:type="dxa"/>
            <w:shd w:val="clear" w:color="auto" w:fill="auto"/>
          </w:tcPr>
          <w:p w14:paraId="1C018B49" w14:textId="1B8D2AD9" w:rsidR="0037045A" w:rsidRPr="002246F4" w:rsidRDefault="00ED2F69" w:rsidP="008F7869">
            <w:pPr>
              <w:pStyle w:val="ListParagraph"/>
              <w:spacing w:after="0" w:line="240" w:lineRule="auto"/>
              <w:ind w:left="0"/>
              <w:jc w:val="both"/>
              <w:rPr>
                <w:rFonts w:ascii="Arial" w:hAnsi="Arial" w:cs="Arial"/>
                <w:sz w:val="24"/>
                <w:szCs w:val="24"/>
              </w:rPr>
            </w:pPr>
            <w:r>
              <w:rPr>
                <w:rFonts w:ascii="Arial" w:hAnsi="Arial" w:cs="Arial"/>
                <w:sz w:val="24"/>
                <w:szCs w:val="24"/>
              </w:rPr>
              <w:t>R</w:t>
            </w:r>
            <w:r w:rsidR="0037045A">
              <w:rPr>
                <w:rFonts w:ascii="Arial" w:hAnsi="Arial" w:cs="Arial"/>
                <w:sz w:val="24"/>
                <w:szCs w:val="24"/>
              </w:rPr>
              <w:t xml:space="preserve">eporting will recommence at the </w:t>
            </w:r>
            <w:r w:rsidR="002C214B">
              <w:rPr>
                <w:rFonts w:ascii="Arial" w:hAnsi="Arial" w:cs="Arial"/>
                <w:sz w:val="24"/>
                <w:szCs w:val="24"/>
              </w:rPr>
              <w:t>December</w:t>
            </w:r>
            <w:r w:rsidR="00CE38F6">
              <w:rPr>
                <w:rFonts w:ascii="Arial" w:hAnsi="Arial" w:cs="Arial"/>
                <w:sz w:val="24"/>
                <w:szCs w:val="24"/>
              </w:rPr>
              <w:t xml:space="preserve"> 2023 HLH B</w:t>
            </w:r>
            <w:r w:rsidR="00A10162">
              <w:rPr>
                <w:rFonts w:ascii="Arial" w:hAnsi="Arial" w:cs="Arial"/>
                <w:sz w:val="24"/>
                <w:szCs w:val="24"/>
              </w:rPr>
              <w:t>o</w:t>
            </w:r>
            <w:r w:rsidR="00CE38F6">
              <w:rPr>
                <w:rFonts w:ascii="Arial" w:hAnsi="Arial" w:cs="Arial"/>
                <w:sz w:val="24"/>
                <w:szCs w:val="24"/>
              </w:rPr>
              <w:t xml:space="preserve">ard meeting. </w:t>
            </w:r>
          </w:p>
        </w:tc>
      </w:tr>
      <w:bookmarkEnd w:id="8"/>
    </w:tbl>
    <w:p w14:paraId="1967DAD7" w14:textId="65A0782A" w:rsidR="000C699A" w:rsidRPr="000D7575" w:rsidRDefault="000C699A" w:rsidP="008F7869">
      <w:pPr>
        <w:jc w:val="both"/>
        <w:rPr>
          <w:rFonts w:ascii="Arial" w:hAnsi="Arial" w:cs="Arial"/>
          <w:b/>
          <w:szCs w:val="24"/>
        </w:rPr>
      </w:pPr>
    </w:p>
    <w:p w14:paraId="153B8CB2" w14:textId="77777777" w:rsidR="002246F4" w:rsidRDefault="002246F4" w:rsidP="008F7869">
      <w:pPr>
        <w:jc w:val="both"/>
      </w:pPr>
      <w:r>
        <w:br w:type="page"/>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2178"/>
        <w:gridCol w:w="1430"/>
        <w:gridCol w:w="2573"/>
        <w:gridCol w:w="963"/>
        <w:gridCol w:w="963"/>
        <w:gridCol w:w="963"/>
        <w:gridCol w:w="963"/>
        <w:gridCol w:w="2359"/>
      </w:tblGrid>
      <w:tr w:rsidR="000960E5" w:rsidRPr="000D7575" w14:paraId="282285C5" w14:textId="77777777">
        <w:tc>
          <w:tcPr>
            <w:tcW w:w="1782" w:type="dxa"/>
            <w:tcBorders>
              <w:top w:val="single" w:sz="4" w:space="0" w:color="auto"/>
              <w:bottom w:val="single" w:sz="4" w:space="0" w:color="auto"/>
            </w:tcBorders>
            <w:shd w:val="clear" w:color="auto" w:fill="auto"/>
          </w:tcPr>
          <w:p w14:paraId="404319FC" w14:textId="582EC4AA" w:rsidR="000960E5" w:rsidRPr="000D7575" w:rsidRDefault="000960E5" w:rsidP="008F7869">
            <w:pPr>
              <w:jc w:val="both"/>
              <w:rPr>
                <w:rFonts w:ascii="Arial" w:eastAsia="Calibri" w:hAnsi="Arial" w:cs="Arial"/>
                <w:b/>
                <w:szCs w:val="24"/>
              </w:rPr>
            </w:pPr>
            <w:bookmarkStart w:id="9" w:name="_Hlk128072588"/>
            <w:r w:rsidRPr="000D7575">
              <w:rPr>
                <w:rFonts w:ascii="Arial" w:eastAsia="Calibri" w:hAnsi="Arial" w:cs="Arial"/>
                <w:b/>
                <w:szCs w:val="24"/>
              </w:rPr>
              <w:lastRenderedPageBreak/>
              <w:t>Business Plan Outcome</w:t>
            </w:r>
          </w:p>
        </w:tc>
        <w:tc>
          <w:tcPr>
            <w:tcW w:w="2178" w:type="dxa"/>
            <w:shd w:val="clear" w:color="auto" w:fill="auto"/>
          </w:tcPr>
          <w:p w14:paraId="6948B502"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2554ED1D"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Reporting Frequency</w:t>
            </w:r>
          </w:p>
        </w:tc>
        <w:tc>
          <w:tcPr>
            <w:tcW w:w="2573" w:type="dxa"/>
            <w:shd w:val="clear" w:color="auto" w:fill="auto"/>
          </w:tcPr>
          <w:p w14:paraId="46192DC7"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RAG Rating Definition</w:t>
            </w:r>
          </w:p>
          <w:p w14:paraId="4EFE06A1" w14:textId="77777777" w:rsidR="000960E5" w:rsidRPr="000D7575" w:rsidRDefault="000960E5" w:rsidP="008F7869">
            <w:pPr>
              <w:jc w:val="both"/>
              <w:rPr>
                <w:rFonts w:ascii="Arial" w:eastAsia="Calibri" w:hAnsi="Arial" w:cs="Arial"/>
                <w:b/>
                <w:szCs w:val="24"/>
              </w:rPr>
            </w:pPr>
          </w:p>
        </w:tc>
        <w:tc>
          <w:tcPr>
            <w:tcW w:w="963" w:type="dxa"/>
            <w:shd w:val="clear" w:color="auto" w:fill="auto"/>
          </w:tcPr>
          <w:p w14:paraId="02513871" w14:textId="378AB9E9"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sidR="00C54929">
              <w:rPr>
                <w:rFonts w:ascii="Arial" w:eastAsia="Calibri" w:hAnsi="Arial" w:cs="Arial"/>
                <w:b/>
                <w:szCs w:val="24"/>
              </w:rPr>
              <w:t>23/24</w:t>
            </w:r>
          </w:p>
        </w:tc>
        <w:tc>
          <w:tcPr>
            <w:tcW w:w="963" w:type="dxa"/>
            <w:shd w:val="clear" w:color="auto" w:fill="auto"/>
          </w:tcPr>
          <w:p w14:paraId="00EEF463" w14:textId="1FA78082"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sidR="00C54929">
              <w:rPr>
                <w:rFonts w:ascii="Arial" w:eastAsia="Calibri" w:hAnsi="Arial" w:cs="Arial"/>
                <w:b/>
                <w:szCs w:val="24"/>
              </w:rPr>
              <w:t>23/24</w:t>
            </w:r>
          </w:p>
        </w:tc>
        <w:tc>
          <w:tcPr>
            <w:tcW w:w="963" w:type="dxa"/>
            <w:shd w:val="clear" w:color="auto" w:fill="auto"/>
          </w:tcPr>
          <w:p w14:paraId="6A222952" w14:textId="40796385"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sidR="00C54929">
              <w:rPr>
                <w:rFonts w:ascii="Arial" w:eastAsia="Calibri" w:hAnsi="Arial" w:cs="Arial"/>
                <w:b/>
                <w:szCs w:val="24"/>
              </w:rPr>
              <w:t>23/24</w:t>
            </w:r>
          </w:p>
        </w:tc>
        <w:tc>
          <w:tcPr>
            <w:tcW w:w="963" w:type="dxa"/>
            <w:shd w:val="clear" w:color="auto" w:fill="auto"/>
          </w:tcPr>
          <w:p w14:paraId="3B9817D5" w14:textId="6E3F3122"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sidR="00C54929">
              <w:rPr>
                <w:rFonts w:ascii="Arial" w:eastAsia="Calibri" w:hAnsi="Arial" w:cs="Arial"/>
                <w:b/>
                <w:szCs w:val="24"/>
              </w:rPr>
              <w:t>23/24</w:t>
            </w:r>
          </w:p>
        </w:tc>
        <w:tc>
          <w:tcPr>
            <w:tcW w:w="2359" w:type="dxa"/>
            <w:shd w:val="clear" w:color="auto" w:fill="auto"/>
          </w:tcPr>
          <w:p w14:paraId="2D6330EB" w14:textId="213C8464" w:rsidR="00E4651E" w:rsidRPr="00C76CB6" w:rsidRDefault="009C3230" w:rsidP="008F7869">
            <w:pPr>
              <w:jc w:val="both"/>
              <w:rPr>
                <w:rFonts w:ascii="Arial" w:eastAsia="Calibri" w:hAnsi="Arial" w:cs="Arial"/>
                <w:b/>
                <w:szCs w:val="24"/>
              </w:rPr>
            </w:pPr>
            <w:r>
              <w:rPr>
                <w:rFonts w:ascii="Arial" w:eastAsia="Calibri" w:hAnsi="Arial" w:cs="Arial"/>
                <w:b/>
                <w:szCs w:val="24"/>
              </w:rPr>
              <w:t xml:space="preserve">Summary of Quarter </w:t>
            </w:r>
            <w:r w:rsidR="003F545D">
              <w:rPr>
                <w:rFonts w:ascii="Arial" w:eastAsia="Calibri" w:hAnsi="Arial" w:cs="Arial"/>
                <w:b/>
                <w:szCs w:val="24"/>
              </w:rPr>
              <w:t>One</w:t>
            </w:r>
            <w:r>
              <w:rPr>
                <w:rFonts w:ascii="Arial" w:eastAsia="Calibri" w:hAnsi="Arial" w:cs="Arial"/>
                <w:b/>
                <w:szCs w:val="24"/>
              </w:rPr>
              <w:t xml:space="preserve"> Performance</w:t>
            </w:r>
          </w:p>
          <w:p w14:paraId="5CEA6B48" w14:textId="77777777" w:rsidR="000960E5" w:rsidRPr="000D7575" w:rsidRDefault="000960E5" w:rsidP="008F7869">
            <w:pPr>
              <w:jc w:val="both"/>
              <w:rPr>
                <w:rFonts w:ascii="Arial" w:eastAsia="Calibri" w:hAnsi="Arial" w:cs="Arial"/>
                <w:b/>
                <w:szCs w:val="24"/>
              </w:rPr>
            </w:pPr>
          </w:p>
        </w:tc>
      </w:tr>
      <w:tr w:rsidR="000C699A" w:rsidRPr="00A75237" w14:paraId="6B59B18E" w14:textId="77777777" w:rsidTr="00943A97">
        <w:trPr>
          <w:trHeight w:val="1215"/>
        </w:trPr>
        <w:tc>
          <w:tcPr>
            <w:tcW w:w="1782" w:type="dxa"/>
            <w:shd w:val="clear" w:color="auto" w:fill="auto"/>
          </w:tcPr>
          <w:p w14:paraId="4F729D86" w14:textId="77777777" w:rsidR="000C699A" w:rsidRPr="00A75237" w:rsidRDefault="000C699A" w:rsidP="008F7869">
            <w:pPr>
              <w:jc w:val="both"/>
              <w:rPr>
                <w:rFonts w:ascii="Arial" w:eastAsia="Calibri" w:hAnsi="Arial" w:cs="Arial"/>
                <w:b/>
                <w:szCs w:val="24"/>
              </w:rPr>
            </w:pPr>
            <w:r w:rsidRPr="00A75237">
              <w:rPr>
                <w:rFonts w:ascii="Arial" w:hAnsi="Arial" w:cs="Arial"/>
                <w:b/>
                <w:szCs w:val="24"/>
              </w:rPr>
              <w:t>8. Use research and market analysis to develop and deliver proactive marketing and promotion of HLH and its services.</w:t>
            </w:r>
          </w:p>
        </w:tc>
        <w:tc>
          <w:tcPr>
            <w:tcW w:w="2178" w:type="dxa"/>
            <w:shd w:val="clear" w:color="auto" w:fill="auto"/>
          </w:tcPr>
          <w:p w14:paraId="7B11F80A" w14:textId="0F23E207" w:rsidR="000C699A" w:rsidRPr="00A75237" w:rsidRDefault="00420B43" w:rsidP="008F7869">
            <w:pPr>
              <w:jc w:val="both"/>
              <w:rPr>
                <w:rFonts w:ascii="Arial" w:eastAsia="Calibri" w:hAnsi="Arial" w:cs="Arial"/>
                <w:noProof/>
                <w:szCs w:val="24"/>
              </w:rPr>
            </w:pPr>
            <w:r w:rsidRPr="00440994">
              <w:rPr>
                <w:rFonts w:ascii="Arial" w:eastAsia="Calibri" w:hAnsi="Arial" w:cs="Arial"/>
                <w:szCs w:val="24"/>
              </w:rPr>
              <w:t>1</w:t>
            </w:r>
            <w:r w:rsidR="00EF375F">
              <w:rPr>
                <w:rFonts w:ascii="Arial" w:eastAsia="Calibri" w:hAnsi="Arial" w:cs="Arial"/>
                <w:szCs w:val="24"/>
              </w:rPr>
              <w:t>6</w:t>
            </w:r>
            <w:r w:rsidR="00C11999" w:rsidRPr="00A75237">
              <w:rPr>
                <w:rFonts w:ascii="Arial" w:eastAsia="Calibri" w:hAnsi="Arial" w:cs="Arial"/>
                <w:bCs/>
                <w:szCs w:val="24"/>
              </w:rPr>
              <w:t xml:space="preserve">. </w:t>
            </w:r>
            <w:r w:rsidR="000C699A" w:rsidRPr="00A75237">
              <w:rPr>
                <w:rFonts w:ascii="Arial" w:eastAsia="Calibri" w:hAnsi="Arial" w:cs="Arial"/>
                <w:bCs/>
                <w:szCs w:val="24"/>
              </w:rPr>
              <w:t xml:space="preserve">On-line engagement through social media channels.  </w:t>
            </w:r>
          </w:p>
        </w:tc>
        <w:tc>
          <w:tcPr>
            <w:tcW w:w="1430" w:type="dxa"/>
            <w:shd w:val="clear" w:color="auto" w:fill="auto"/>
          </w:tcPr>
          <w:p w14:paraId="7B659A14" w14:textId="7E4AD82A" w:rsidR="000C699A" w:rsidRPr="00A75237" w:rsidRDefault="000C699A" w:rsidP="008F7869">
            <w:pPr>
              <w:jc w:val="both"/>
              <w:rPr>
                <w:rFonts w:ascii="Arial" w:eastAsia="Calibri" w:hAnsi="Arial" w:cs="Arial"/>
                <w:szCs w:val="24"/>
              </w:rPr>
            </w:pPr>
          </w:p>
        </w:tc>
        <w:tc>
          <w:tcPr>
            <w:tcW w:w="2573" w:type="dxa"/>
            <w:shd w:val="clear" w:color="auto" w:fill="auto"/>
          </w:tcPr>
          <w:p w14:paraId="5D3CBD1E" w14:textId="77777777" w:rsidR="000C699A" w:rsidRPr="00A75237" w:rsidRDefault="000C699A" w:rsidP="000C6144">
            <w:pPr>
              <w:pStyle w:val="ListParagraph"/>
              <w:numPr>
                <w:ilvl w:val="0"/>
                <w:numId w:val="14"/>
              </w:numPr>
              <w:spacing w:after="0" w:line="240" w:lineRule="auto"/>
              <w:jc w:val="both"/>
              <w:rPr>
                <w:rFonts w:ascii="Arial" w:hAnsi="Arial" w:cs="Arial"/>
                <w:bCs/>
                <w:sz w:val="24"/>
                <w:szCs w:val="24"/>
              </w:rPr>
            </w:pPr>
            <w:r w:rsidRPr="00A75237">
              <w:rPr>
                <w:rFonts w:ascii="Arial" w:hAnsi="Arial" w:cs="Arial"/>
                <w:bCs/>
                <w:sz w:val="24"/>
                <w:szCs w:val="24"/>
              </w:rPr>
              <w:t>Green = 5% increase compared with the same period last year.</w:t>
            </w:r>
          </w:p>
          <w:p w14:paraId="7E300E19" w14:textId="77777777" w:rsidR="000C699A" w:rsidRPr="00A75237" w:rsidRDefault="000C699A" w:rsidP="000C6144">
            <w:pPr>
              <w:pStyle w:val="ListParagraph"/>
              <w:numPr>
                <w:ilvl w:val="0"/>
                <w:numId w:val="14"/>
              </w:numPr>
              <w:spacing w:after="0" w:line="240" w:lineRule="auto"/>
              <w:jc w:val="both"/>
              <w:rPr>
                <w:rFonts w:ascii="Arial" w:hAnsi="Arial" w:cs="Arial"/>
                <w:bCs/>
                <w:sz w:val="24"/>
                <w:szCs w:val="24"/>
              </w:rPr>
            </w:pPr>
            <w:r w:rsidRPr="00A75237">
              <w:rPr>
                <w:rFonts w:ascii="Arial" w:hAnsi="Arial" w:cs="Arial"/>
                <w:bCs/>
                <w:sz w:val="24"/>
                <w:szCs w:val="24"/>
              </w:rPr>
              <w:t>Amber = no increase to 4.9% lower compared with the same period last year.</w:t>
            </w:r>
          </w:p>
          <w:p w14:paraId="1C6512A0" w14:textId="1499CBFF" w:rsidR="000C699A" w:rsidRPr="00A75237" w:rsidRDefault="000C699A" w:rsidP="008F7869">
            <w:pPr>
              <w:pStyle w:val="ListParagraph"/>
              <w:numPr>
                <w:ilvl w:val="0"/>
                <w:numId w:val="2"/>
              </w:numPr>
              <w:spacing w:after="0" w:line="240" w:lineRule="auto"/>
              <w:jc w:val="both"/>
              <w:rPr>
                <w:rFonts w:ascii="Arial" w:hAnsi="Arial" w:cs="Arial"/>
                <w:sz w:val="24"/>
                <w:szCs w:val="24"/>
              </w:rPr>
            </w:pPr>
            <w:r w:rsidRPr="00A75237">
              <w:rPr>
                <w:rFonts w:ascii="Arial" w:hAnsi="Arial" w:cs="Arial"/>
                <w:bCs/>
                <w:sz w:val="24"/>
                <w:szCs w:val="24"/>
              </w:rPr>
              <w:t>Red = more than 5% lower or less compared with the same period last year.</w:t>
            </w:r>
          </w:p>
        </w:tc>
        <w:tc>
          <w:tcPr>
            <w:tcW w:w="963" w:type="dxa"/>
            <w:shd w:val="clear" w:color="auto" w:fill="92D050"/>
          </w:tcPr>
          <w:p w14:paraId="6C885592" w14:textId="1A9DBDD7" w:rsidR="000C699A" w:rsidRPr="00A75237" w:rsidRDefault="00943A97" w:rsidP="008F7869">
            <w:pPr>
              <w:pStyle w:val="ListParagraph"/>
              <w:spacing w:after="0" w:line="240" w:lineRule="auto"/>
              <w:ind w:left="0"/>
              <w:jc w:val="both"/>
              <w:rPr>
                <w:rFonts w:ascii="Arial" w:hAnsi="Arial" w:cs="Arial"/>
                <w:sz w:val="24"/>
                <w:szCs w:val="24"/>
              </w:rPr>
            </w:pPr>
            <w:r>
              <w:rPr>
                <w:rFonts w:ascii="Arial" w:hAnsi="Arial" w:cs="Arial"/>
                <w:sz w:val="24"/>
                <w:szCs w:val="24"/>
              </w:rPr>
              <w:t>Green</w:t>
            </w:r>
          </w:p>
        </w:tc>
        <w:tc>
          <w:tcPr>
            <w:tcW w:w="963" w:type="dxa"/>
            <w:shd w:val="clear" w:color="auto" w:fill="auto"/>
          </w:tcPr>
          <w:p w14:paraId="4547ACE3" w14:textId="689ED080" w:rsidR="000C699A" w:rsidRPr="00A75237" w:rsidRDefault="000C699A" w:rsidP="008F7869">
            <w:pPr>
              <w:pStyle w:val="ListParagraph"/>
              <w:spacing w:after="0" w:line="240" w:lineRule="auto"/>
              <w:ind w:left="0"/>
              <w:jc w:val="both"/>
              <w:rPr>
                <w:rFonts w:ascii="Arial" w:hAnsi="Arial" w:cs="Arial"/>
                <w:sz w:val="24"/>
                <w:szCs w:val="24"/>
              </w:rPr>
            </w:pPr>
          </w:p>
        </w:tc>
        <w:tc>
          <w:tcPr>
            <w:tcW w:w="963" w:type="dxa"/>
            <w:shd w:val="clear" w:color="auto" w:fill="auto"/>
          </w:tcPr>
          <w:p w14:paraId="69C05B33" w14:textId="76C7C35D" w:rsidR="000C699A" w:rsidRPr="00A75237" w:rsidRDefault="000C699A" w:rsidP="008F7869">
            <w:pPr>
              <w:pStyle w:val="ListParagraph"/>
              <w:spacing w:after="0" w:line="240" w:lineRule="auto"/>
              <w:ind w:left="0"/>
              <w:jc w:val="both"/>
              <w:rPr>
                <w:rFonts w:ascii="Arial" w:hAnsi="Arial" w:cs="Arial"/>
                <w:sz w:val="24"/>
                <w:szCs w:val="24"/>
              </w:rPr>
            </w:pPr>
          </w:p>
        </w:tc>
        <w:tc>
          <w:tcPr>
            <w:tcW w:w="963" w:type="dxa"/>
            <w:shd w:val="clear" w:color="auto" w:fill="auto"/>
          </w:tcPr>
          <w:p w14:paraId="1377B275" w14:textId="14CC2583" w:rsidR="000C699A" w:rsidRPr="00A75237" w:rsidRDefault="000C699A" w:rsidP="008F7869">
            <w:pPr>
              <w:jc w:val="both"/>
              <w:rPr>
                <w:rFonts w:ascii="Arial" w:hAnsi="Arial" w:cs="Arial"/>
                <w:szCs w:val="24"/>
              </w:rPr>
            </w:pPr>
          </w:p>
        </w:tc>
        <w:tc>
          <w:tcPr>
            <w:tcW w:w="2359" w:type="dxa"/>
            <w:shd w:val="clear" w:color="auto" w:fill="auto"/>
          </w:tcPr>
          <w:p w14:paraId="720600CD" w14:textId="55D84C7B" w:rsidR="00C34437" w:rsidRPr="00C34437" w:rsidRDefault="00BE0FBB" w:rsidP="00A10162">
            <w:pPr>
              <w:pStyle w:val="ListParagraph"/>
              <w:spacing w:after="0" w:line="240" w:lineRule="auto"/>
              <w:ind w:left="0"/>
              <w:jc w:val="both"/>
              <w:rPr>
                <w:rFonts w:ascii="Arial" w:hAnsi="Arial" w:cs="Arial"/>
                <w:color w:val="FF0000"/>
                <w:sz w:val="24"/>
                <w:szCs w:val="24"/>
                <w:highlight w:val="yellow"/>
              </w:rPr>
            </w:pPr>
            <w:r w:rsidRPr="007D439A">
              <w:rPr>
                <w:rFonts w:ascii="Arial" w:hAnsi="Arial" w:cs="Arial"/>
                <w:sz w:val="24"/>
                <w:szCs w:val="24"/>
              </w:rPr>
              <w:t xml:space="preserve">Social </w:t>
            </w:r>
            <w:r w:rsidR="00784882" w:rsidRPr="007D439A">
              <w:rPr>
                <w:rFonts w:ascii="Arial" w:hAnsi="Arial" w:cs="Arial"/>
                <w:sz w:val="24"/>
                <w:szCs w:val="24"/>
              </w:rPr>
              <w:t>m</w:t>
            </w:r>
            <w:r w:rsidRPr="007D439A">
              <w:rPr>
                <w:rFonts w:ascii="Arial" w:hAnsi="Arial" w:cs="Arial"/>
                <w:sz w:val="24"/>
                <w:szCs w:val="24"/>
              </w:rPr>
              <w:t xml:space="preserve">edia </w:t>
            </w:r>
            <w:r w:rsidR="00784882" w:rsidRPr="007D439A">
              <w:rPr>
                <w:rFonts w:ascii="Arial" w:hAnsi="Arial" w:cs="Arial"/>
                <w:sz w:val="24"/>
                <w:szCs w:val="24"/>
              </w:rPr>
              <w:t>e</w:t>
            </w:r>
            <w:r w:rsidRPr="007D439A">
              <w:rPr>
                <w:rFonts w:ascii="Arial" w:hAnsi="Arial" w:cs="Arial"/>
                <w:sz w:val="24"/>
                <w:szCs w:val="24"/>
              </w:rPr>
              <w:t xml:space="preserve">ngagements </w:t>
            </w:r>
            <w:r w:rsidR="00990FC8">
              <w:rPr>
                <w:rFonts w:ascii="Arial" w:hAnsi="Arial" w:cs="Arial"/>
                <w:sz w:val="24"/>
                <w:szCs w:val="24"/>
              </w:rPr>
              <w:t>were</w:t>
            </w:r>
            <w:r w:rsidRPr="007D439A">
              <w:rPr>
                <w:rFonts w:ascii="Arial" w:hAnsi="Arial" w:cs="Arial"/>
                <w:sz w:val="24"/>
                <w:szCs w:val="24"/>
              </w:rPr>
              <w:t xml:space="preserve"> </w:t>
            </w:r>
            <w:r w:rsidR="0066431B">
              <w:rPr>
                <w:rFonts w:ascii="Arial" w:hAnsi="Arial" w:cs="Arial"/>
                <w:sz w:val="24"/>
                <w:szCs w:val="24"/>
              </w:rPr>
              <w:t>30,569</w:t>
            </w:r>
            <w:r w:rsidRPr="007D439A">
              <w:rPr>
                <w:rFonts w:ascii="Arial" w:hAnsi="Arial" w:cs="Arial"/>
                <w:sz w:val="24"/>
                <w:szCs w:val="24"/>
              </w:rPr>
              <w:t xml:space="preserve"> in Q</w:t>
            </w:r>
            <w:r w:rsidR="00C21BCB">
              <w:rPr>
                <w:rFonts w:ascii="Arial" w:hAnsi="Arial" w:cs="Arial"/>
                <w:sz w:val="24"/>
                <w:szCs w:val="24"/>
              </w:rPr>
              <w:t>1</w:t>
            </w:r>
            <w:r w:rsidRPr="007D439A">
              <w:rPr>
                <w:rFonts w:ascii="Arial" w:hAnsi="Arial" w:cs="Arial"/>
                <w:sz w:val="24"/>
                <w:szCs w:val="24"/>
              </w:rPr>
              <w:t xml:space="preserve"> 2</w:t>
            </w:r>
            <w:r w:rsidR="00AE1ECA">
              <w:rPr>
                <w:rFonts w:ascii="Arial" w:hAnsi="Arial" w:cs="Arial"/>
                <w:sz w:val="24"/>
                <w:szCs w:val="24"/>
              </w:rPr>
              <w:t>2</w:t>
            </w:r>
            <w:r w:rsidRPr="007D439A">
              <w:rPr>
                <w:rFonts w:ascii="Arial" w:hAnsi="Arial" w:cs="Arial"/>
                <w:sz w:val="24"/>
                <w:szCs w:val="24"/>
              </w:rPr>
              <w:t>/2</w:t>
            </w:r>
            <w:r w:rsidR="00AE1ECA">
              <w:rPr>
                <w:rFonts w:ascii="Arial" w:hAnsi="Arial" w:cs="Arial"/>
                <w:sz w:val="24"/>
                <w:szCs w:val="24"/>
              </w:rPr>
              <w:t>3</w:t>
            </w:r>
            <w:r w:rsidRPr="007D439A">
              <w:rPr>
                <w:rFonts w:ascii="Arial" w:hAnsi="Arial" w:cs="Arial"/>
                <w:sz w:val="24"/>
                <w:szCs w:val="24"/>
              </w:rPr>
              <w:t xml:space="preserve"> </w:t>
            </w:r>
            <w:r w:rsidR="00990FC8">
              <w:rPr>
                <w:rFonts w:ascii="Arial" w:hAnsi="Arial" w:cs="Arial"/>
                <w:sz w:val="24"/>
                <w:szCs w:val="24"/>
              </w:rPr>
              <w:t>and</w:t>
            </w:r>
            <w:r w:rsidRPr="007D439A">
              <w:rPr>
                <w:rFonts w:ascii="Arial" w:hAnsi="Arial" w:cs="Arial"/>
                <w:sz w:val="24"/>
                <w:szCs w:val="24"/>
              </w:rPr>
              <w:t xml:space="preserve"> </w:t>
            </w:r>
            <w:r w:rsidR="009B0C9E">
              <w:rPr>
                <w:rFonts w:ascii="Arial" w:hAnsi="Arial" w:cs="Arial"/>
                <w:sz w:val="24"/>
                <w:szCs w:val="24"/>
              </w:rPr>
              <w:t xml:space="preserve">increased to </w:t>
            </w:r>
            <w:r w:rsidR="00AE1ECA">
              <w:rPr>
                <w:rFonts w:ascii="Arial" w:hAnsi="Arial" w:cs="Arial"/>
                <w:sz w:val="24"/>
                <w:szCs w:val="24"/>
              </w:rPr>
              <w:t>34,445</w:t>
            </w:r>
            <w:r w:rsidR="002A2492" w:rsidRPr="007D439A">
              <w:rPr>
                <w:rFonts w:ascii="Arial" w:hAnsi="Arial" w:cs="Arial"/>
                <w:sz w:val="24"/>
                <w:szCs w:val="24"/>
              </w:rPr>
              <w:t xml:space="preserve"> </w:t>
            </w:r>
            <w:r w:rsidRPr="007D439A">
              <w:rPr>
                <w:rFonts w:ascii="Arial" w:hAnsi="Arial" w:cs="Arial"/>
                <w:sz w:val="24"/>
                <w:szCs w:val="24"/>
              </w:rPr>
              <w:t>in Q</w:t>
            </w:r>
            <w:r w:rsidR="00AE1ECA">
              <w:rPr>
                <w:rFonts w:ascii="Arial" w:hAnsi="Arial" w:cs="Arial"/>
                <w:sz w:val="24"/>
                <w:szCs w:val="24"/>
              </w:rPr>
              <w:t>1</w:t>
            </w:r>
            <w:r w:rsidRPr="007D439A">
              <w:rPr>
                <w:rFonts w:ascii="Arial" w:hAnsi="Arial" w:cs="Arial"/>
                <w:sz w:val="24"/>
                <w:szCs w:val="24"/>
              </w:rPr>
              <w:t xml:space="preserve"> </w:t>
            </w:r>
            <w:r w:rsidR="00C54929">
              <w:rPr>
                <w:rFonts w:ascii="Arial" w:hAnsi="Arial" w:cs="Arial"/>
                <w:sz w:val="24"/>
                <w:szCs w:val="24"/>
              </w:rPr>
              <w:t>23/24</w:t>
            </w:r>
            <w:r w:rsidRPr="007D439A">
              <w:rPr>
                <w:rFonts w:ascii="Arial" w:hAnsi="Arial" w:cs="Arial"/>
                <w:sz w:val="24"/>
                <w:szCs w:val="24"/>
              </w:rPr>
              <w:t>.</w:t>
            </w:r>
            <w:r w:rsidR="00784882" w:rsidRPr="007D439A">
              <w:rPr>
                <w:rFonts w:ascii="Arial" w:hAnsi="Arial" w:cs="Arial"/>
                <w:sz w:val="24"/>
                <w:szCs w:val="24"/>
              </w:rPr>
              <w:t xml:space="preserve">  </w:t>
            </w:r>
          </w:p>
        </w:tc>
      </w:tr>
      <w:bookmarkEnd w:id="9"/>
    </w:tbl>
    <w:p w14:paraId="52BC5A55" w14:textId="28F8CB0B" w:rsidR="00486ED4" w:rsidRDefault="00486ED4" w:rsidP="008F7869">
      <w:pPr>
        <w:jc w:val="both"/>
        <w:rPr>
          <w:rFonts w:ascii="Arial" w:eastAsia="Calibri" w:hAnsi="Arial" w:cs="Arial"/>
          <w:b/>
          <w:szCs w:val="24"/>
        </w:rPr>
      </w:pPr>
    </w:p>
    <w:p w14:paraId="789FE29B" w14:textId="77777777" w:rsidR="00BE0FBB" w:rsidRDefault="00BE0FBB" w:rsidP="008F7869">
      <w:pPr>
        <w:jc w:val="both"/>
        <w:rPr>
          <w:rFonts w:ascii="Arial" w:eastAsia="Calibri" w:hAnsi="Arial" w:cs="Arial"/>
          <w:b/>
          <w:szCs w:val="24"/>
        </w:rPr>
      </w:pPr>
      <w:bookmarkStart w:id="10" w:name="_Hlk105493671"/>
    </w:p>
    <w:p w14:paraId="347060F6" w14:textId="77777777" w:rsidR="00BE0FBB" w:rsidRDefault="00BE0FBB" w:rsidP="008F7869">
      <w:pPr>
        <w:jc w:val="both"/>
        <w:rPr>
          <w:rFonts w:ascii="Arial" w:eastAsia="Calibri" w:hAnsi="Arial" w:cs="Arial"/>
          <w:b/>
          <w:szCs w:val="24"/>
        </w:rPr>
      </w:pPr>
    </w:p>
    <w:p w14:paraId="20ABBAF4" w14:textId="77777777" w:rsidR="00BE0FBB" w:rsidRDefault="00BE0FBB" w:rsidP="008F7869">
      <w:pPr>
        <w:jc w:val="both"/>
        <w:rPr>
          <w:rFonts w:ascii="Arial" w:eastAsia="Calibri" w:hAnsi="Arial" w:cs="Arial"/>
          <w:b/>
          <w:szCs w:val="24"/>
        </w:rPr>
      </w:pPr>
    </w:p>
    <w:p w14:paraId="67891991" w14:textId="77777777" w:rsidR="002246F4" w:rsidRDefault="002246F4" w:rsidP="008F7869">
      <w:pPr>
        <w:jc w:val="both"/>
        <w:rPr>
          <w:rFonts w:ascii="Arial" w:eastAsia="Calibri" w:hAnsi="Arial" w:cs="Arial"/>
          <w:b/>
          <w:szCs w:val="24"/>
        </w:rPr>
      </w:pPr>
      <w:r>
        <w:rPr>
          <w:rFonts w:ascii="Arial" w:eastAsia="Calibri" w:hAnsi="Arial" w:cs="Arial"/>
          <w:b/>
          <w:szCs w:val="24"/>
        </w:rPr>
        <w:br w:type="page"/>
      </w:r>
    </w:p>
    <w:p w14:paraId="67C214AA" w14:textId="5E60640D" w:rsidR="00486ED4" w:rsidRPr="00486ED4" w:rsidRDefault="00486ED4" w:rsidP="008F7869">
      <w:pPr>
        <w:jc w:val="both"/>
        <w:rPr>
          <w:rFonts w:ascii="Arial" w:eastAsia="Calibri" w:hAnsi="Arial" w:cs="Arial"/>
          <w:b/>
          <w:szCs w:val="24"/>
        </w:rPr>
      </w:pPr>
      <w:r w:rsidRPr="00486ED4">
        <w:rPr>
          <w:rFonts w:ascii="Arial" w:eastAsia="Calibri" w:hAnsi="Arial" w:cs="Arial"/>
          <w:b/>
          <w:szCs w:val="24"/>
        </w:rPr>
        <w:lastRenderedPageBreak/>
        <w:t>Performance Indicator 1</w:t>
      </w:r>
      <w:r w:rsidR="000F0050">
        <w:rPr>
          <w:rFonts w:ascii="Arial" w:eastAsia="Calibri" w:hAnsi="Arial" w:cs="Arial"/>
          <w:b/>
          <w:szCs w:val="24"/>
        </w:rPr>
        <w:t>5</w:t>
      </w:r>
      <w:r w:rsidRPr="00486ED4">
        <w:rPr>
          <w:rFonts w:ascii="Arial" w:eastAsia="Calibri" w:hAnsi="Arial" w:cs="Arial"/>
          <w:b/>
          <w:szCs w:val="24"/>
        </w:rPr>
        <w:t xml:space="preserve"> - On-line engagement through social media channels.  </w:t>
      </w:r>
    </w:p>
    <w:p w14:paraId="0CEB09F0" w14:textId="7E7CCCDD" w:rsidR="000C699A" w:rsidRPr="006D207D" w:rsidRDefault="00520073" w:rsidP="008F7869">
      <w:pPr>
        <w:jc w:val="both"/>
        <w:rPr>
          <w:rFonts w:ascii="Arial" w:eastAsia="Calibri" w:hAnsi="Arial" w:cs="Arial"/>
          <w:szCs w:val="24"/>
        </w:rPr>
      </w:pPr>
      <w:r>
        <w:rPr>
          <w:rFonts w:ascii="Arial" w:eastAsia="Calibri" w:hAnsi="Arial" w:cs="Arial"/>
          <w:szCs w:val="24"/>
        </w:rPr>
        <w:t>O</w:t>
      </w:r>
      <w:r w:rsidR="00722A4D" w:rsidRPr="006D207D">
        <w:rPr>
          <w:rFonts w:ascii="Arial" w:eastAsia="Calibri" w:hAnsi="Arial" w:cs="Arial"/>
          <w:bCs/>
          <w:szCs w:val="24"/>
        </w:rPr>
        <w:t>n-line engagement through social media channels</w:t>
      </w:r>
      <w:r>
        <w:rPr>
          <w:rFonts w:ascii="Arial" w:eastAsia="Calibri" w:hAnsi="Arial" w:cs="Arial"/>
          <w:bCs/>
          <w:szCs w:val="24"/>
        </w:rPr>
        <w:t xml:space="preserve"> in Q</w:t>
      </w:r>
      <w:r w:rsidR="003F545D">
        <w:rPr>
          <w:rFonts w:ascii="Arial" w:eastAsia="Calibri" w:hAnsi="Arial" w:cs="Arial"/>
          <w:bCs/>
          <w:szCs w:val="24"/>
        </w:rPr>
        <w:t>1</w:t>
      </w:r>
      <w:r>
        <w:rPr>
          <w:rFonts w:ascii="Arial" w:eastAsia="Calibri" w:hAnsi="Arial" w:cs="Arial"/>
          <w:bCs/>
          <w:szCs w:val="24"/>
        </w:rPr>
        <w:t xml:space="preserve"> exceeded engagements</w:t>
      </w:r>
      <w:r w:rsidR="00C3799C">
        <w:rPr>
          <w:rFonts w:ascii="Arial" w:eastAsia="Calibri" w:hAnsi="Arial" w:cs="Arial"/>
          <w:bCs/>
          <w:szCs w:val="24"/>
        </w:rPr>
        <w:t xml:space="preserve"> </w:t>
      </w:r>
      <w:r>
        <w:rPr>
          <w:rFonts w:ascii="Arial" w:eastAsia="Calibri" w:hAnsi="Arial" w:cs="Arial"/>
          <w:bCs/>
          <w:szCs w:val="24"/>
        </w:rPr>
        <w:t>in Q</w:t>
      </w:r>
      <w:r w:rsidR="003F545D">
        <w:rPr>
          <w:rFonts w:ascii="Arial" w:eastAsia="Calibri" w:hAnsi="Arial" w:cs="Arial"/>
          <w:bCs/>
          <w:szCs w:val="24"/>
        </w:rPr>
        <w:t>1</w:t>
      </w:r>
      <w:r>
        <w:rPr>
          <w:rFonts w:ascii="Arial" w:eastAsia="Calibri" w:hAnsi="Arial" w:cs="Arial"/>
          <w:bCs/>
          <w:szCs w:val="24"/>
        </w:rPr>
        <w:t xml:space="preserve"> </w:t>
      </w:r>
      <w:r w:rsidR="00276C3F">
        <w:rPr>
          <w:rFonts w:ascii="Arial" w:eastAsia="Calibri" w:hAnsi="Arial" w:cs="Arial"/>
          <w:bCs/>
          <w:szCs w:val="24"/>
        </w:rPr>
        <w:t>202</w:t>
      </w:r>
      <w:r w:rsidR="003F545D">
        <w:rPr>
          <w:rFonts w:ascii="Arial" w:eastAsia="Calibri" w:hAnsi="Arial" w:cs="Arial"/>
          <w:bCs/>
          <w:szCs w:val="24"/>
        </w:rPr>
        <w:t>2</w:t>
      </w:r>
      <w:r w:rsidR="00276C3F">
        <w:rPr>
          <w:rFonts w:ascii="Arial" w:eastAsia="Calibri" w:hAnsi="Arial" w:cs="Arial"/>
          <w:bCs/>
          <w:szCs w:val="24"/>
        </w:rPr>
        <w:t>/2</w:t>
      </w:r>
      <w:r w:rsidR="003F545D">
        <w:rPr>
          <w:rFonts w:ascii="Arial" w:eastAsia="Calibri" w:hAnsi="Arial" w:cs="Arial"/>
          <w:bCs/>
          <w:szCs w:val="24"/>
        </w:rPr>
        <w:t>3</w:t>
      </w:r>
      <w:r w:rsidR="00486ED4" w:rsidRPr="006D207D">
        <w:rPr>
          <w:rFonts w:ascii="Arial" w:eastAsia="Calibri" w:hAnsi="Arial" w:cs="Arial"/>
          <w:szCs w:val="24"/>
        </w:rPr>
        <w:t>.</w:t>
      </w:r>
      <w:r w:rsidR="00E64ED5">
        <w:rPr>
          <w:rFonts w:ascii="Arial" w:eastAsia="Calibri" w:hAnsi="Arial" w:cs="Arial"/>
          <w:szCs w:val="24"/>
        </w:rPr>
        <w:t xml:space="preserve"> </w:t>
      </w:r>
    </w:p>
    <w:p w14:paraId="73268CE9" w14:textId="77777777" w:rsidR="00722A4D" w:rsidRPr="006D207D" w:rsidRDefault="00722A4D" w:rsidP="008F7869">
      <w:pPr>
        <w:jc w:val="both"/>
        <w:rPr>
          <w:rFonts w:ascii="Arial" w:hAnsi="Arial" w:cs="Arial"/>
          <w:b/>
          <w:szCs w:val="24"/>
        </w:rPr>
      </w:pPr>
    </w:p>
    <w:p w14:paraId="165E8236" w14:textId="16131DDD" w:rsidR="003B64FF" w:rsidRPr="007F72AC" w:rsidRDefault="00BD2BB9" w:rsidP="008F7869">
      <w:pPr>
        <w:spacing w:after="120"/>
        <w:jc w:val="both"/>
        <w:rPr>
          <w:rFonts w:ascii="Arial" w:hAnsi="Arial" w:cs="Arial"/>
          <w:b/>
          <w:color w:val="FF0000"/>
          <w:szCs w:val="24"/>
        </w:rPr>
      </w:pPr>
      <w:r>
        <w:rPr>
          <w:rFonts w:ascii="Arial" w:hAnsi="Arial" w:cs="Arial"/>
          <w:b/>
          <w:noProof/>
          <w:color w:val="FF0000"/>
          <w:szCs w:val="24"/>
        </w:rPr>
        <w:drawing>
          <wp:inline distT="0" distB="0" distL="0" distR="0" wp14:anchorId="6958F01F" wp14:editId="266BF141">
            <wp:extent cx="9763125" cy="54292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763125" cy="5429250"/>
                    </a:xfrm>
                    <a:prstGeom prst="rect">
                      <a:avLst/>
                    </a:prstGeom>
                    <a:noFill/>
                    <a:ln>
                      <a:noFill/>
                    </a:ln>
                  </pic:spPr>
                </pic:pic>
              </a:graphicData>
            </a:graphic>
          </wp:inline>
        </w:drawing>
      </w:r>
    </w:p>
    <w:bookmarkEnd w:id="10"/>
    <w:p w14:paraId="1575E77C" w14:textId="77777777" w:rsidR="000C699A" w:rsidRDefault="000C699A" w:rsidP="008F7869">
      <w:pPr>
        <w:spacing w:after="120"/>
        <w:jc w:val="both"/>
        <w:rPr>
          <w:rFonts w:ascii="Arial" w:hAnsi="Arial" w:cs="Arial"/>
          <w:b/>
          <w:szCs w:val="24"/>
        </w:rPr>
      </w:pPr>
    </w:p>
    <w:p w14:paraId="5B36CBBA" w14:textId="77777777" w:rsidR="000C699A" w:rsidRDefault="000C699A" w:rsidP="008F7869">
      <w:pPr>
        <w:spacing w:after="120"/>
        <w:jc w:val="both"/>
        <w:rPr>
          <w:rFonts w:ascii="Arial" w:hAnsi="Arial" w:cs="Arial"/>
          <w:b/>
          <w:szCs w:val="24"/>
        </w:rPr>
      </w:pPr>
    </w:p>
    <w:p w14:paraId="0B9861F1" w14:textId="77777777" w:rsidR="000C699A" w:rsidRDefault="000C699A" w:rsidP="008F7869">
      <w:pPr>
        <w:spacing w:after="120"/>
        <w:jc w:val="both"/>
        <w:rPr>
          <w:rFonts w:ascii="Arial" w:hAnsi="Arial" w:cs="Arial"/>
          <w:b/>
          <w:szCs w:val="24"/>
        </w:rPr>
      </w:pPr>
    </w:p>
    <w:p w14:paraId="32B803BC" w14:textId="77777777" w:rsidR="000C699A" w:rsidRDefault="000C699A" w:rsidP="008F7869">
      <w:pPr>
        <w:spacing w:after="120"/>
        <w:jc w:val="both"/>
        <w:rPr>
          <w:rFonts w:ascii="Arial" w:hAnsi="Arial" w:cs="Arial"/>
          <w:b/>
          <w:szCs w:val="24"/>
        </w:rPr>
      </w:pPr>
    </w:p>
    <w:p w14:paraId="78E22125" w14:textId="77777777" w:rsidR="000C699A" w:rsidRDefault="000C699A" w:rsidP="008F7869">
      <w:pPr>
        <w:spacing w:after="120"/>
        <w:jc w:val="both"/>
        <w:rPr>
          <w:rFonts w:ascii="Arial" w:hAnsi="Arial" w:cs="Arial"/>
          <w:b/>
          <w:szCs w:val="24"/>
        </w:rPr>
      </w:pPr>
    </w:p>
    <w:p w14:paraId="5232297A" w14:textId="55CC17D2" w:rsidR="00CC1F49" w:rsidRDefault="00CC1F49" w:rsidP="008F7869">
      <w:pPr>
        <w:spacing w:after="120"/>
        <w:jc w:val="both"/>
        <w:rPr>
          <w:rFonts w:ascii="Arial" w:hAnsi="Arial" w:cs="Arial"/>
          <w:b/>
          <w:szCs w:val="24"/>
          <w:highlight w:val="yellow"/>
        </w:rPr>
      </w:pPr>
    </w:p>
    <w:p w14:paraId="11BAAFD4" w14:textId="77777777" w:rsidR="001E32BB" w:rsidRPr="001E32BB" w:rsidRDefault="001E32BB" w:rsidP="008F7869">
      <w:pPr>
        <w:spacing w:after="120"/>
        <w:jc w:val="both"/>
        <w:rPr>
          <w:rFonts w:ascii="Arial" w:eastAsia="Calibri" w:hAnsi="Arial" w:cs="Arial"/>
          <w:b/>
          <w:noProof/>
          <w:szCs w:val="24"/>
          <w:highlight w:val="yellow"/>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0"/>
        <w:gridCol w:w="2151"/>
        <w:gridCol w:w="1430"/>
        <w:gridCol w:w="2513"/>
        <w:gridCol w:w="963"/>
        <w:gridCol w:w="963"/>
        <w:gridCol w:w="963"/>
        <w:gridCol w:w="963"/>
        <w:gridCol w:w="2318"/>
      </w:tblGrid>
      <w:tr w:rsidR="000960E5" w:rsidRPr="000D7575" w14:paraId="47717C5F" w14:textId="77777777" w:rsidTr="000960E5">
        <w:tc>
          <w:tcPr>
            <w:tcW w:w="1910" w:type="dxa"/>
            <w:tcBorders>
              <w:top w:val="single" w:sz="4" w:space="0" w:color="auto"/>
              <w:bottom w:val="single" w:sz="4" w:space="0" w:color="auto"/>
            </w:tcBorders>
            <w:shd w:val="clear" w:color="auto" w:fill="auto"/>
          </w:tcPr>
          <w:p w14:paraId="3F854581"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Business Plan Outcome</w:t>
            </w:r>
          </w:p>
        </w:tc>
        <w:tc>
          <w:tcPr>
            <w:tcW w:w="2151" w:type="dxa"/>
            <w:shd w:val="clear" w:color="auto" w:fill="auto"/>
          </w:tcPr>
          <w:p w14:paraId="76C83356"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79666366"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Reporting Frequency</w:t>
            </w:r>
          </w:p>
        </w:tc>
        <w:tc>
          <w:tcPr>
            <w:tcW w:w="2513" w:type="dxa"/>
            <w:shd w:val="clear" w:color="auto" w:fill="auto"/>
          </w:tcPr>
          <w:p w14:paraId="68003551"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RAG Rating Definition</w:t>
            </w:r>
          </w:p>
          <w:p w14:paraId="6B0A489A" w14:textId="77777777" w:rsidR="000960E5" w:rsidRPr="000D7575" w:rsidRDefault="000960E5" w:rsidP="008F7869">
            <w:pPr>
              <w:jc w:val="both"/>
              <w:rPr>
                <w:rFonts w:ascii="Arial" w:eastAsia="Calibri" w:hAnsi="Arial" w:cs="Arial"/>
                <w:b/>
                <w:szCs w:val="24"/>
              </w:rPr>
            </w:pPr>
          </w:p>
        </w:tc>
        <w:tc>
          <w:tcPr>
            <w:tcW w:w="963" w:type="dxa"/>
            <w:shd w:val="clear" w:color="auto" w:fill="auto"/>
          </w:tcPr>
          <w:p w14:paraId="04903688" w14:textId="2F43F2F8"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sidR="00C54929">
              <w:rPr>
                <w:rFonts w:ascii="Arial" w:eastAsia="Calibri" w:hAnsi="Arial" w:cs="Arial"/>
                <w:b/>
                <w:szCs w:val="24"/>
              </w:rPr>
              <w:t>23/24</w:t>
            </w:r>
          </w:p>
        </w:tc>
        <w:tc>
          <w:tcPr>
            <w:tcW w:w="963" w:type="dxa"/>
            <w:shd w:val="clear" w:color="auto" w:fill="auto"/>
          </w:tcPr>
          <w:p w14:paraId="2B88B92D" w14:textId="3BD3C6E1"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sidR="00C54929">
              <w:rPr>
                <w:rFonts w:ascii="Arial" w:eastAsia="Calibri" w:hAnsi="Arial" w:cs="Arial"/>
                <w:b/>
                <w:szCs w:val="24"/>
              </w:rPr>
              <w:t>23/24</w:t>
            </w:r>
          </w:p>
        </w:tc>
        <w:tc>
          <w:tcPr>
            <w:tcW w:w="963" w:type="dxa"/>
            <w:shd w:val="clear" w:color="auto" w:fill="auto"/>
          </w:tcPr>
          <w:p w14:paraId="3734CEE9" w14:textId="6DD2076C"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sidR="00C54929">
              <w:rPr>
                <w:rFonts w:ascii="Arial" w:eastAsia="Calibri" w:hAnsi="Arial" w:cs="Arial"/>
                <w:b/>
                <w:szCs w:val="24"/>
              </w:rPr>
              <w:t>23/24</w:t>
            </w:r>
          </w:p>
        </w:tc>
        <w:tc>
          <w:tcPr>
            <w:tcW w:w="963" w:type="dxa"/>
            <w:shd w:val="clear" w:color="auto" w:fill="auto"/>
          </w:tcPr>
          <w:p w14:paraId="7FF29922" w14:textId="4A1ABF93"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sidR="00C54929">
              <w:rPr>
                <w:rFonts w:ascii="Arial" w:eastAsia="Calibri" w:hAnsi="Arial" w:cs="Arial"/>
                <w:b/>
                <w:szCs w:val="24"/>
              </w:rPr>
              <w:t>23/24</w:t>
            </w:r>
          </w:p>
        </w:tc>
        <w:tc>
          <w:tcPr>
            <w:tcW w:w="2318" w:type="dxa"/>
            <w:shd w:val="clear" w:color="auto" w:fill="auto"/>
          </w:tcPr>
          <w:p w14:paraId="515871A0" w14:textId="24B607BE" w:rsidR="00E4651E" w:rsidRPr="00C76CB6" w:rsidRDefault="009C3230" w:rsidP="008F7869">
            <w:pPr>
              <w:jc w:val="both"/>
              <w:rPr>
                <w:rFonts w:ascii="Arial" w:eastAsia="Calibri" w:hAnsi="Arial" w:cs="Arial"/>
                <w:b/>
                <w:szCs w:val="24"/>
              </w:rPr>
            </w:pPr>
            <w:r>
              <w:rPr>
                <w:rFonts w:ascii="Arial" w:eastAsia="Calibri" w:hAnsi="Arial" w:cs="Arial"/>
                <w:b/>
                <w:szCs w:val="24"/>
              </w:rPr>
              <w:t xml:space="preserve">Summary of Quarter </w:t>
            </w:r>
            <w:r w:rsidR="003F545D">
              <w:rPr>
                <w:rFonts w:ascii="Arial" w:eastAsia="Calibri" w:hAnsi="Arial" w:cs="Arial"/>
                <w:b/>
                <w:szCs w:val="24"/>
              </w:rPr>
              <w:t>One</w:t>
            </w:r>
            <w:r>
              <w:rPr>
                <w:rFonts w:ascii="Arial" w:eastAsia="Calibri" w:hAnsi="Arial" w:cs="Arial"/>
                <w:b/>
                <w:szCs w:val="24"/>
              </w:rPr>
              <w:t xml:space="preserve"> Performance</w:t>
            </w:r>
          </w:p>
          <w:p w14:paraId="54EDF233" w14:textId="77777777" w:rsidR="000960E5" w:rsidRPr="000D7575" w:rsidRDefault="000960E5" w:rsidP="008F7869">
            <w:pPr>
              <w:jc w:val="both"/>
              <w:rPr>
                <w:rFonts w:ascii="Arial" w:eastAsia="Calibri" w:hAnsi="Arial" w:cs="Arial"/>
                <w:b/>
                <w:szCs w:val="24"/>
              </w:rPr>
            </w:pPr>
          </w:p>
        </w:tc>
      </w:tr>
      <w:tr w:rsidR="00082D59" w:rsidRPr="000D7575" w14:paraId="6A28B8AD" w14:textId="77777777" w:rsidTr="003F545D">
        <w:trPr>
          <w:trHeight w:val="1215"/>
        </w:trPr>
        <w:tc>
          <w:tcPr>
            <w:tcW w:w="1910" w:type="dxa"/>
            <w:shd w:val="clear" w:color="auto" w:fill="auto"/>
          </w:tcPr>
          <w:p w14:paraId="67BD2D4A" w14:textId="5B6814C5" w:rsidR="00082D59" w:rsidRPr="00082D59" w:rsidRDefault="00082D59" w:rsidP="008F7869">
            <w:pPr>
              <w:jc w:val="both"/>
              <w:rPr>
                <w:rFonts w:ascii="Arial" w:eastAsia="Calibri" w:hAnsi="Arial" w:cs="Arial"/>
                <w:b/>
                <w:szCs w:val="24"/>
              </w:rPr>
            </w:pPr>
            <w:r w:rsidRPr="00082D59">
              <w:rPr>
                <w:rFonts w:ascii="Arial" w:hAnsi="Arial" w:cs="Arial"/>
                <w:b/>
                <w:color w:val="000000"/>
                <w:szCs w:val="24"/>
              </w:rPr>
              <w:t>9. Initiate and implement an ICT digital transformation strategy across the charity</w:t>
            </w:r>
          </w:p>
        </w:tc>
        <w:tc>
          <w:tcPr>
            <w:tcW w:w="2151" w:type="dxa"/>
            <w:shd w:val="clear" w:color="auto" w:fill="auto"/>
          </w:tcPr>
          <w:p w14:paraId="5F7F557C" w14:textId="7B198663" w:rsidR="00082D59" w:rsidRPr="000D7575" w:rsidRDefault="00747903" w:rsidP="008F7869">
            <w:pPr>
              <w:jc w:val="both"/>
              <w:rPr>
                <w:rFonts w:ascii="Arial" w:eastAsia="Calibri" w:hAnsi="Arial" w:cs="Arial"/>
                <w:szCs w:val="24"/>
              </w:rPr>
            </w:pPr>
            <w:r w:rsidRPr="00D86B77">
              <w:rPr>
                <w:rFonts w:ascii="Arial" w:eastAsia="Calibri" w:hAnsi="Arial" w:cs="Arial"/>
                <w:szCs w:val="24"/>
              </w:rPr>
              <w:t>1</w:t>
            </w:r>
            <w:r w:rsidR="00EF375F">
              <w:rPr>
                <w:rFonts w:ascii="Arial" w:eastAsia="Calibri" w:hAnsi="Arial" w:cs="Arial"/>
                <w:szCs w:val="24"/>
              </w:rPr>
              <w:t>7</w:t>
            </w:r>
            <w:r w:rsidR="00C11999">
              <w:rPr>
                <w:rFonts w:ascii="Arial" w:eastAsia="Calibri" w:hAnsi="Arial" w:cs="Arial"/>
                <w:bCs/>
                <w:szCs w:val="24"/>
              </w:rPr>
              <w:t xml:space="preserve">. </w:t>
            </w:r>
            <w:r w:rsidR="00082D59" w:rsidRPr="002B54D6">
              <w:rPr>
                <w:rFonts w:ascii="Arial" w:eastAsia="Calibri" w:hAnsi="Arial" w:cs="Arial"/>
                <w:bCs/>
                <w:szCs w:val="24"/>
              </w:rPr>
              <w:t xml:space="preserve">The HLH digital transformation strategy </w:t>
            </w:r>
            <w:r w:rsidR="00E64ED5">
              <w:rPr>
                <w:rFonts w:ascii="Arial" w:eastAsia="Calibri" w:hAnsi="Arial" w:cs="Arial"/>
                <w:bCs/>
                <w:szCs w:val="24"/>
              </w:rPr>
              <w:t>is yet to be developed</w:t>
            </w:r>
            <w:r w:rsidR="00082D59" w:rsidRPr="002B54D6">
              <w:rPr>
                <w:rFonts w:ascii="Arial" w:eastAsia="Calibri" w:hAnsi="Arial" w:cs="Arial"/>
                <w:bCs/>
                <w:szCs w:val="24"/>
              </w:rPr>
              <w:t xml:space="preserve">. </w:t>
            </w:r>
          </w:p>
        </w:tc>
        <w:tc>
          <w:tcPr>
            <w:tcW w:w="1430" w:type="dxa"/>
            <w:shd w:val="clear" w:color="auto" w:fill="auto"/>
          </w:tcPr>
          <w:p w14:paraId="32FF5B93" w14:textId="5B04B0E7" w:rsidR="00082D59" w:rsidRPr="000D7575" w:rsidRDefault="00082D59" w:rsidP="008F7869">
            <w:pPr>
              <w:spacing w:after="120"/>
              <w:jc w:val="both"/>
              <w:rPr>
                <w:rFonts w:ascii="Arial" w:eastAsia="Calibri" w:hAnsi="Arial" w:cs="Arial"/>
                <w:szCs w:val="24"/>
              </w:rPr>
            </w:pPr>
          </w:p>
        </w:tc>
        <w:tc>
          <w:tcPr>
            <w:tcW w:w="2513" w:type="dxa"/>
            <w:shd w:val="clear" w:color="auto" w:fill="auto"/>
          </w:tcPr>
          <w:p w14:paraId="4A2D02AA" w14:textId="39EFF341" w:rsidR="00082D59" w:rsidRPr="00533024" w:rsidRDefault="00486ED4" w:rsidP="008F7869">
            <w:pPr>
              <w:pStyle w:val="ListParagraph"/>
              <w:spacing w:after="0" w:line="240" w:lineRule="auto"/>
              <w:ind w:left="0"/>
              <w:jc w:val="both"/>
              <w:rPr>
                <w:rFonts w:ascii="Arial" w:hAnsi="Arial" w:cs="Arial"/>
                <w:sz w:val="24"/>
                <w:szCs w:val="24"/>
              </w:rPr>
            </w:pPr>
            <w:r w:rsidRPr="00533024">
              <w:rPr>
                <w:rFonts w:ascii="Arial" w:hAnsi="Arial" w:cs="Arial"/>
                <w:bCs/>
                <w:sz w:val="24"/>
                <w:szCs w:val="24"/>
              </w:rPr>
              <w:t>Should performance indicators be identified through the development of these plans they will be added in future.</w:t>
            </w:r>
          </w:p>
        </w:tc>
        <w:tc>
          <w:tcPr>
            <w:tcW w:w="963" w:type="dxa"/>
            <w:shd w:val="clear" w:color="auto" w:fill="BFBFBF" w:themeFill="background1" w:themeFillShade="BF"/>
          </w:tcPr>
          <w:p w14:paraId="3BCC1996" w14:textId="1D8DE2CB" w:rsidR="00082D59" w:rsidRPr="000D7575" w:rsidRDefault="008C56FE" w:rsidP="008F7869">
            <w:pPr>
              <w:pStyle w:val="ListParagraph"/>
              <w:spacing w:after="120" w:line="240" w:lineRule="auto"/>
              <w:ind w:left="0"/>
              <w:jc w:val="both"/>
              <w:rPr>
                <w:rFonts w:ascii="Arial" w:hAnsi="Arial" w:cs="Arial"/>
                <w:sz w:val="24"/>
                <w:szCs w:val="24"/>
              </w:rPr>
            </w:pPr>
            <w:r>
              <w:rPr>
                <w:rFonts w:ascii="Arial" w:hAnsi="Arial" w:cs="Arial"/>
                <w:sz w:val="24"/>
                <w:szCs w:val="24"/>
              </w:rPr>
              <w:t>NA</w:t>
            </w:r>
          </w:p>
        </w:tc>
        <w:tc>
          <w:tcPr>
            <w:tcW w:w="963" w:type="dxa"/>
            <w:shd w:val="clear" w:color="auto" w:fill="auto"/>
          </w:tcPr>
          <w:p w14:paraId="1FFE6390" w14:textId="3381E72F" w:rsidR="00082D59" w:rsidRPr="000D7575" w:rsidRDefault="00082D59" w:rsidP="008F7869">
            <w:pPr>
              <w:pStyle w:val="ListParagraph"/>
              <w:spacing w:after="120" w:line="240" w:lineRule="auto"/>
              <w:ind w:left="0"/>
              <w:jc w:val="both"/>
              <w:rPr>
                <w:rFonts w:ascii="Arial" w:hAnsi="Arial" w:cs="Arial"/>
                <w:sz w:val="24"/>
                <w:szCs w:val="24"/>
              </w:rPr>
            </w:pPr>
          </w:p>
        </w:tc>
        <w:tc>
          <w:tcPr>
            <w:tcW w:w="963" w:type="dxa"/>
            <w:shd w:val="clear" w:color="auto" w:fill="auto"/>
          </w:tcPr>
          <w:p w14:paraId="7D3E5D81" w14:textId="61311866" w:rsidR="00082D59" w:rsidRPr="000D7575" w:rsidRDefault="00082D59" w:rsidP="008F7869">
            <w:pPr>
              <w:pStyle w:val="ListParagraph"/>
              <w:spacing w:after="120" w:line="240" w:lineRule="auto"/>
              <w:ind w:left="0"/>
              <w:jc w:val="both"/>
              <w:rPr>
                <w:rFonts w:ascii="Arial" w:hAnsi="Arial" w:cs="Arial"/>
                <w:sz w:val="24"/>
                <w:szCs w:val="24"/>
              </w:rPr>
            </w:pPr>
          </w:p>
        </w:tc>
        <w:tc>
          <w:tcPr>
            <w:tcW w:w="963" w:type="dxa"/>
            <w:shd w:val="clear" w:color="auto" w:fill="auto"/>
          </w:tcPr>
          <w:p w14:paraId="5C962808" w14:textId="7CC65ED5" w:rsidR="00082D59" w:rsidRPr="00722A4D" w:rsidRDefault="00082D59" w:rsidP="008F7869">
            <w:pPr>
              <w:spacing w:after="120"/>
              <w:jc w:val="both"/>
              <w:rPr>
                <w:rFonts w:ascii="Arial" w:hAnsi="Arial" w:cs="Arial"/>
                <w:szCs w:val="24"/>
              </w:rPr>
            </w:pPr>
          </w:p>
        </w:tc>
        <w:tc>
          <w:tcPr>
            <w:tcW w:w="2318" w:type="dxa"/>
            <w:shd w:val="clear" w:color="auto" w:fill="auto"/>
          </w:tcPr>
          <w:p w14:paraId="078A92A7" w14:textId="533A5F7C" w:rsidR="00082D59" w:rsidRPr="00722A4D" w:rsidRDefault="00722A4D" w:rsidP="008F7869">
            <w:pPr>
              <w:pStyle w:val="ListParagraph"/>
              <w:spacing w:after="120" w:line="240" w:lineRule="auto"/>
              <w:ind w:left="0"/>
              <w:jc w:val="both"/>
              <w:rPr>
                <w:rFonts w:ascii="Arial" w:hAnsi="Arial" w:cs="Arial"/>
                <w:sz w:val="24"/>
                <w:szCs w:val="24"/>
              </w:rPr>
            </w:pPr>
            <w:r w:rsidRPr="00722A4D">
              <w:rPr>
                <w:rFonts w:ascii="Arial" w:hAnsi="Arial" w:cs="Arial"/>
                <w:sz w:val="24"/>
                <w:szCs w:val="24"/>
              </w:rPr>
              <w:t>NA</w:t>
            </w:r>
          </w:p>
        </w:tc>
      </w:tr>
    </w:tbl>
    <w:p w14:paraId="3741C4E7" w14:textId="77777777" w:rsidR="00D86D2E" w:rsidRPr="000D7575" w:rsidRDefault="00D86D2E" w:rsidP="008F7869">
      <w:pPr>
        <w:jc w:val="both"/>
        <w:rPr>
          <w:rFonts w:ascii="Arial" w:eastAsia="Calibri" w:hAnsi="Arial" w:cs="Arial"/>
          <w:szCs w:val="24"/>
        </w:rPr>
      </w:pPr>
    </w:p>
    <w:p w14:paraId="712B95A7" w14:textId="58EA932E" w:rsidR="00D86D2E" w:rsidRDefault="00D86D2E" w:rsidP="008F7869">
      <w:pPr>
        <w:jc w:val="both"/>
        <w:rPr>
          <w:rFonts w:ascii="Arial" w:eastAsia="Calibri" w:hAnsi="Arial" w:cs="Arial"/>
          <w:szCs w:val="24"/>
        </w:rPr>
      </w:pPr>
      <w:r w:rsidRPr="000D7575">
        <w:rPr>
          <w:rFonts w:ascii="Arial" w:eastAsia="Calibri" w:hAnsi="Arial" w:cs="Arial"/>
          <w:szCs w:val="24"/>
        </w:rPr>
        <w:br w:type="page"/>
      </w:r>
    </w:p>
    <w:p w14:paraId="3A1D24F4" w14:textId="77777777" w:rsidR="00DE1431" w:rsidRPr="000D7575" w:rsidRDefault="00DE1431" w:rsidP="008F7869">
      <w:pPr>
        <w:jc w:val="both"/>
        <w:rPr>
          <w:rFonts w:ascii="Arial" w:eastAsia="Calibri" w:hAnsi="Arial" w:cs="Arial"/>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2178"/>
        <w:gridCol w:w="1430"/>
        <w:gridCol w:w="2573"/>
        <w:gridCol w:w="963"/>
        <w:gridCol w:w="963"/>
        <w:gridCol w:w="963"/>
        <w:gridCol w:w="963"/>
        <w:gridCol w:w="2359"/>
      </w:tblGrid>
      <w:tr w:rsidR="000960E5" w:rsidRPr="000D7575" w14:paraId="409A9162" w14:textId="77777777" w:rsidTr="001F7012">
        <w:tc>
          <w:tcPr>
            <w:tcW w:w="1782" w:type="dxa"/>
            <w:tcBorders>
              <w:top w:val="single" w:sz="4" w:space="0" w:color="auto"/>
              <w:bottom w:val="single" w:sz="4" w:space="0" w:color="auto"/>
            </w:tcBorders>
            <w:shd w:val="clear" w:color="auto" w:fill="auto"/>
          </w:tcPr>
          <w:p w14:paraId="4B869C86"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Business Plan Outcome</w:t>
            </w:r>
          </w:p>
        </w:tc>
        <w:tc>
          <w:tcPr>
            <w:tcW w:w="2178" w:type="dxa"/>
            <w:shd w:val="clear" w:color="auto" w:fill="auto"/>
          </w:tcPr>
          <w:p w14:paraId="062F9A73"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6B44D21E"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Reporting Frequency</w:t>
            </w:r>
          </w:p>
        </w:tc>
        <w:tc>
          <w:tcPr>
            <w:tcW w:w="2573" w:type="dxa"/>
            <w:shd w:val="clear" w:color="auto" w:fill="auto"/>
          </w:tcPr>
          <w:p w14:paraId="4A3DA669"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RAG Rating Definition</w:t>
            </w:r>
          </w:p>
          <w:p w14:paraId="3A25D7FF" w14:textId="77777777" w:rsidR="000960E5" w:rsidRPr="000D7575" w:rsidRDefault="000960E5" w:rsidP="008F7869">
            <w:pPr>
              <w:jc w:val="both"/>
              <w:rPr>
                <w:rFonts w:ascii="Arial" w:eastAsia="Calibri" w:hAnsi="Arial" w:cs="Arial"/>
                <w:b/>
                <w:szCs w:val="24"/>
              </w:rPr>
            </w:pPr>
          </w:p>
        </w:tc>
        <w:tc>
          <w:tcPr>
            <w:tcW w:w="963" w:type="dxa"/>
            <w:shd w:val="clear" w:color="auto" w:fill="auto"/>
          </w:tcPr>
          <w:p w14:paraId="58DC20E9" w14:textId="138F6BAC"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sidR="00C54929">
              <w:rPr>
                <w:rFonts w:ascii="Arial" w:eastAsia="Calibri" w:hAnsi="Arial" w:cs="Arial"/>
                <w:b/>
                <w:szCs w:val="24"/>
              </w:rPr>
              <w:t>23/24</w:t>
            </w:r>
          </w:p>
        </w:tc>
        <w:tc>
          <w:tcPr>
            <w:tcW w:w="963" w:type="dxa"/>
            <w:shd w:val="clear" w:color="auto" w:fill="auto"/>
          </w:tcPr>
          <w:p w14:paraId="0FE76B3B" w14:textId="420ED7C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sidR="00C54929">
              <w:rPr>
                <w:rFonts w:ascii="Arial" w:eastAsia="Calibri" w:hAnsi="Arial" w:cs="Arial"/>
                <w:b/>
                <w:szCs w:val="24"/>
              </w:rPr>
              <w:t>23/24</w:t>
            </w:r>
          </w:p>
        </w:tc>
        <w:tc>
          <w:tcPr>
            <w:tcW w:w="963" w:type="dxa"/>
            <w:shd w:val="clear" w:color="auto" w:fill="auto"/>
          </w:tcPr>
          <w:p w14:paraId="3C096F14" w14:textId="0C482EB9"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sidR="00C54929">
              <w:rPr>
                <w:rFonts w:ascii="Arial" w:eastAsia="Calibri" w:hAnsi="Arial" w:cs="Arial"/>
                <w:b/>
                <w:szCs w:val="24"/>
              </w:rPr>
              <w:t>23/24</w:t>
            </w:r>
          </w:p>
        </w:tc>
        <w:tc>
          <w:tcPr>
            <w:tcW w:w="963" w:type="dxa"/>
            <w:shd w:val="clear" w:color="auto" w:fill="auto"/>
          </w:tcPr>
          <w:p w14:paraId="50F73864" w14:textId="37A33AB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sidR="00C54929">
              <w:rPr>
                <w:rFonts w:ascii="Arial" w:eastAsia="Calibri" w:hAnsi="Arial" w:cs="Arial"/>
                <w:b/>
                <w:szCs w:val="24"/>
              </w:rPr>
              <w:t>23/24</w:t>
            </w:r>
          </w:p>
        </w:tc>
        <w:tc>
          <w:tcPr>
            <w:tcW w:w="2359" w:type="dxa"/>
            <w:shd w:val="clear" w:color="auto" w:fill="auto"/>
          </w:tcPr>
          <w:p w14:paraId="490BECB1" w14:textId="09342751" w:rsidR="00E4651E" w:rsidRPr="00C76CB6" w:rsidRDefault="009C3230" w:rsidP="008F7869">
            <w:pPr>
              <w:jc w:val="both"/>
              <w:rPr>
                <w:rFonts w:ascii="Arial" w:eastAsia="Calibri" w:hAnsi="Arial" w:cs="Arial"/>
                <w:b/>
                <w:szCs w:val="24"/>
              </w:rPr>
            </w:pPr>
            <w:r>
              <w:rPr>
                <w:rFonts w:ascii="Arial" w:eastAsia="Calibri" w:hAnsi="Arial" w:cs="Arial"/>
                <w:b/>
                <w:szCs w:val="24"/>
              </w:rPr>
              <w:t xml:space="preserve">Summary of Quarter </w:t>
            </w:r>
            <w:r w:rsidR="003F545D">
              <w:rPr>
                <w:rFonts w:ascii="Arial" w:eastAsia="Calibri" w:hAnsi="Arial" w:cs="Arial"/>
                <w:b/>
                <w:szCs w:val="24"/>
              </w:rPr>
              <w:t>One</w:t>
            </w:r>
            <w:r>
              <w:rPr>
                <w:rFonts w:ascii="Arial" w:eastAsia="Calibri" w:hAnsi="Arial" w:cs="Arial"/>
                <w:b/>
                <w:szCs w:val="24"/>
              </w:rPr>
              <w:t xml:space="preserve"> Performance</w:t>
            </w:r>
          </w:p>
          <w:p w14:paraId="77B6F324" w14:textId="77777777" w:rsidR="000960E5" w:rsidRPr="000D7575" w:rsidRDefault="000960E5" w:rsidP="008F7869">
            <w:pPr>
              <w:jc w:val="both"/>
              <w:rPr>
                <w:rFonts w:ascii="Arial" w:eastAsia="Calibri" w:hAnsi="Arial" w:cs="Arial"/>
                <w:b/>
                <w:szCs w:val="24"/>
              </w:rPr>
            </w:pPr>
          </w:p>
        </w:tc>
      </w:tr>
      <w:tr w:rsidR="00DE1431" w:rsidRPr="000D7575" w14:paraId="15511F65" w14:textId="77777777" w:rsidTr="003F545D">
        <w:trPr>
          <w:trHeight w:val="3575"/>
        </w:trPr>
        <w:tc>
          <w:tcPr>
            <w:tcW w:w="1782" w:type="dxa"/>
            <w:shd w:val="clear" w:color="auto" w:fill="auto"/>
          </w:tcPr>
          <w:p w14:paraId="04C82643" w14:textId="35DC3DE3" w:rsidR="00DE1431" w:rsidRPr="00DE1431" w:rsidRDefault="00DE1431" w:rsidP="008F7869">
            <w:pPr>
              <w:jc w:val="both"/>
              <w:rPr>
                <w:rFonts w:ascii="Arial" w:eastAsia="Calibri" w:hAnsi="Arial" w:cs="Arial"/>
                <w:b/>
                <w:bCs/>
                <w:szCs w:val="24"/>
              </w:rPr>
            </w:pPr>
            <w:r w:rsidRPr="00DE1431">
              <w:rPr>
                <w:rFonts w:ascii="Arial" w:hAnsi="Arial" w:cs="Arial"/>
                <w:b/>
                <w:bCs/>
                <w:szCs w:val="24"/>
              </w:rPr>
              <w:t xml:space="preserve">10. Develop and strengthen relationships with customers, key </w:t>
            </w:r>
            <w:proofErr w:type="gramStart"/>
            <w:r w:rsidRPr="00DE1431">
              <w:rPr>
                <w:rFonts w:ascii="Arial" w:hAnsi="Arial" w:cs="Arial"/>
                <w:b/>
                <w:bCs/>
                <w:szCs w:val="24"/>
              </w:rPr>
              <w:t>stakeholders</w:t>
            </w:r>
            <w:proofErr w:type="gramEnd"/>
            <w:r w:rsidRPr="00DE1431">
              <w:rPr>
                <w:rFonts w:ascii="Arial" w:hAnsi="Arial" w:cs="Arial"/>
                <w:b/>
                <w:bCs/>
                <w:szCs w:val="24"/>
              </w:rPr>
              <w:t xml:space="preserve"> and partners</w:t>
            </w:r>
          </w:p>
        </w:tc>
        <w:tc>
          <w:tcPr>
            <w:tcW w:w="2178" w:type="dxa"/>
            <w:shd w:val="clear" w:color="auto" w:fill="auto"/>
          </w:tcPr>
          <w:p w14:paraId="538FA975" w14:textId="092C25A8" w:rsidR="00DE1431" w:rsidRDefault="00DE1431" w:rsidP="008F7869">
            <w:pPr>
              <w:spacing w:after="120"/>
              <w:jc w:val="both"/>
              <w:rPr>
                <w:rFonts w:ascii="Arial" w:eastAsia="Calibri" w:hAnsi="Arial" w:cs="Arial"/>
                <w:bCs/>
                <w:szCs w:val="24"/>
              </w:rPr>
            </w:pPr>
            <w:r w:rsidRPr="002B54D6">
              <w:rPr>
                <w:rFonts w:ascii="Arial" w:eastAsia="Calibri" w:hAnsi="Arial" w:cs="Arial"/>
                <w:bCs/>
                <w:szCs w:val="24"/>
              </w:rPr>
              <w:t xml:space="preserve">New approach to customer survey as per Business Outcome 3 above. </w:t>
            </w:r>
          </w:p>
          <w:p w14:paraId="7DAD557A" w14:textId="59658EBF" w:rsidR="00C12B1B" w:rsidRPr="002B54D6" w:rsidRDefault="00C12B1B" w:rsidP="008F7869">
            <w:pPr>
              <w:spacing w:after="120"/>
              <w:jc w:val="both"/>
              <w:rPr>
                <w:rFonts w:ascii="Arial" w:eastAsia="Calibri" w:hAnsi="Arial" w:cs="Arial"/>
                <w:bCs/>
                <w:szCs w:val="24"/>
              </w:rPr>
            </w:pPr>
            <w:r>
              <w:rPr>
                <w:rFonts w:ascii="Arial" w:eastAsia="Calibri" w:hAnsi="Arial" w:cs="Arial"/>
                <w:bCs/>
                <w:szCs w:val="24"/>
              </w:rPr>
              <w:t xml:space="preserve">Same as PI 6 - </w:t>
            </w:r>
            <w:r w:rsidRPr="002B54D6">
              <w:rPr>
                <w:rFonts w:ascii="Arial" w:eastAsia="Calibri" w:hAnsi="Arial" w:cs="Arial"/>
                <w:bCs/>
                <w:szCs w:val="24"/>
              </w:rPr>
              <w:t>Charity-wide customer satisfaction survey</w:t>
            </w:r>
          </w:p>
          <w:p w14:paraId="0D707AA9" w14:textId="4964DF2B" w:rsidR="00DE1431" w:rsidRPr="000D7575" w:rsidRDefault="00DE1431" w:rsidP="008F7869">
            <w:pPr>
              <w:jc w:val="both"/>
              <w:rPr>
                <w:rFonts w:ascii="Arial" w:eastAsia="Calibri" w:hAnsi="Arial" w:cs="Arial"/>
                <w:noProof/>
                <w:szCs w:val="24"/>
              </w:rPr>
            </w:pPr>
            <w:r w:rsidRPr="002B54D6">
              <w:rPr>
                <w:rFonts w:ascii="Arial" w:eastAsia="Calibri" w:hAnsi="Arial" w:cs="Arial"/>
                <w:bCs/>
                <w:szCs w:val="24"/>
              </w:rPr>
              <w:t xml:space="preserve"> </w:t>
            </w:r>
          </w:p>
        </w:tc>
        <w:tc>
          <w:tcPr>
            <w:tcW w:w="1430" w:type="dxa"/>
            <w:shd w:val="clear" w:color="auto" w:fill="auto"/>
          </w:tcPr>
          <w:p w14:paraId="2F1E6037" w14:textId="4AF38488" w:rsidR="00DE1431" w:rsidRPr="000D7575" w:rsidRDefault="00C5135E" w:rsidP="008F7869">
            <w:pPr>
              <w:jc w:val="both"/>
              <w:rPr>
                <w:rFonts w:ascii="Arial" w:eastAsia="Calibri" w:hAnsi="Arial" w:cs="Arial"/>
                <w:szCs w:val="24"/>
              </w:rPr>
            </w:pPr>
            <w:r>
              <w:rPr>
                <w:rFonts w:ascii="Arial" w:eastAsia="Calibri" w:hAnsi="Arial" w:cs="Arial"/>
                <w:szCs w:val="24"/>
              </w:rPr>
              <w:t>Quarterly</w:t>
            </w:r>
          </w:p>
        </w:tc>
        <w:tc>
          <w:tcPr>
            <w:tcW w:w="2573" w:type="dxa"/>
            <w:shd w:val="clear" w:color="auto" w:fill="auto"/>
          </w:tcPr>
          <w:p w14:paraId="6E36E3D3" w14:textId="11E076DE" w:rsidR="00DE1431" w:rsidRPr="00486ED4" w:rsidRDefault="00486ED4" w:rsidP="008F7869">
            <w:pPr>
              <w:jc w:val="both"/>
              <w:rPr>
                <w:rFonts w:ascii="Arial" w:hAnsi="Arial" w:cs="Arial"/>
                <w:szCs w:val="24"/>
              </w:rPr>
            </w:pPr>
            <w:r>
              <w:rPr>
                <w:rFonts w:ascii="Arial" w:hAnsi="Arial" w:cs="Arial"/>
                <w:szCs w:val="24"/>
              </w:rPr>
              <w:t>-</w:t>
            </w:r>
          </w:p>
        </w:tc>
        <w:tc>
          <w:tcPr>
            <w:tcW w:w="963" w:type="dxa"/>
            <w:shd w:val="clear" w:color="auto" w:fill="BFBFBF" w:themeFill="background1" w:themeFillShade="BF"/>
          </w:tcPr>
          <w:p w14:paraId="4ACF07EB" w14:textId="016DFF01" w:rsidR="00DE1431" w:rsidRPr="000D7575" w:rsidRDefault="008C56FE" w:rsidP="008F7869">
            <w:pPr>
              <w:pStyle w:val="ListParagraph"/>
              <w:spacing w:after="0" w:line="240" w:lineRule="auto"/>
              <w:ind w:left="0"/>
              <w:jc w:val="both"/>
              <w:rPr>
                <w:rFonts w:ascii="Arial" w:hAnsi="Arial" w:cs="Arial"/>
                <w:sz w:val="24"/>
                <w:szCs w:val="24"/>
              </w:rPr>
            </w:pPr>
            <w:r>
              <w:rPr>
                <w:rFonts w:ascii="Arial" w:hAnsi="Arial" w:cs="Arial"/>
                <w:sz w:val="24"/>
                <w:szCs w:val="24"/>
              </w:rPr>
              <w:t>NA</w:t>
            </w:r>
          </w:p>
        </w:tc>
        <w:tc>
          <w:tcPr>
            <w:tcW w:w="963" w:type="dxa"/>
            <w:shd w:val="clear" w:color="auto" w:fill="auto"/>
          </w:tcPr>
          <w:p w14:paraId="036F9C5D" w14:textId="3CAFD153" w:rsidR="00DE1431" w:rsidRPr="000D7575" w:rsidRDefault="00DE1431" w:rsidP="008F7869">
            <w:pPr>
              <w:pStyle w:val="ListParagraph"/>
              <w:spacing w:after="0" w:line="240" w:lineRule="auto"/>
              <w:ind w:left="0"/>
              <w:jc w:val="both"/>
              <w:rPr>
                <w:rFonts w:ascii="Arial" w:hAnsi="Arial" w:cs="Arial"/>
                <w:sz w:val="24"/>
                <w:szCs w:val="24"/>
              </w:rPr>
            </w:pPr>
          </w:p>
        </w:tc>
        <w:tc>
          <w:tcPr>
            <w:tcW w:w="963" w:type="dxa"/>
            <w:shd w:val="clear" w:color="auto" w:fill="auto"/>
          </w:tcPr>
          <w:p w14:paraId="6BCE5507" w14:textId="38AF6B30" w:rsidR="00DE1431" w:rsidRPr="000D7575" w:rsidRDefault="00DE1431" w:rsidP="008F7869">
            <w:pPr>
              <w:pStyle w:val="ListParagraph"/>
              <w:spacing w:after="0" w:line="240" w:lineRule="auto"/>
              <w:ind w:left="0"/>
              <w:jc w:val="both"/>
              <w:rPr>
                <w:rFonts w:ascii="Arial" w:hAnsi="Arial" w:cs="Arial"/>
                <w:sz w:val="24"/>
                <w:szCs w:val="24"/>
              </w:rPr>
            </w:pPr>
          </w:p>
        </w:tc>
        <w:tc>
          <w:tcPr>
            <w:tcW w:w="963" w:type="dxa"/>
            <w:shd w:val="clear" w:color="auto" w:fill="auto"/>
          </w:tcPr>
          <w:p w14:paraId="65A0E50D" w14:textId="09951E13" w:rsidR="00DE1431" w:rsidRPr="000D7575" w:rsidRDefault="00DE1431" w:rsidP="008F7869">
            <w:pPr>
              <w:jc w:val="both"/>
              <w:rPr>
                <w:rFonts w:ascii="Arial" w:hAnsi="Arial" w:cs="Arial"/>
                <w:szCs w:val="24"/>
              </w:rPr>
            </w:pPr>
          </w:p>
        </w:tc>
        <w:tc>
          <w:tcPr>
            <w:tcW w:w="2359" w:type="dxa"/>
            <w:shd w:val="clear" w:color="auto" w:fill="auto"/>
          </w:tcPr>
          <w:p w14:paraId="68801922" w14:textId="06F703AF" w:rsidR="00DE1431" w:rsidRPr="000D7575" w:rsidRDefault="00572765" w:rsidP="008F7869">
            <w:pPr>
              <w:spacing w:after="120"/>
              <w:jc w:val="both"/>
              <w:rPr>
                <w:rFonts w:ascii="Arial" w:hAnsi="Arial" w:cs="Arial"/>
                <w:szCs w:val="24"/>
              </w:rPr>
            </w:pPr>
            <w:r>
              <w:rPr>
                <w:rFonts w:ascii="Arial" w:hAnsi="Arial" w:cs="Arial"/>
                <w:szCs w:val="24"/>
              </w:rPr>
              <w:t>NA</w:t>
            </w:r>
          </w:p>
        </w:tc>
      </w:tr>
    </w:tbl>
    <w:p w14:paraId="642E2AB3" w14:textId="55E530D4" w:rsidR="00CA464B" w:rsidRDefault="00CA464B" w:rsidP="008F7869">
      <w:pPr>
        <w:jc w:val="both"/>
        <w:rPr>
          <w:rFonts w:ascii="Arial" w:hAnsi="Arial" w:cs="Arial"/>
          <w:noProof/>
          <w:szCs w:val="24"/>
        </w:rPr>
      </w:pPr>
    </w:p>
    <w:p w14:paraId="548F2B1A" w14:textId="1375687A" w:rsidR="00DE1431" w:rsidRDefault="00DE1431" w:rsidP="008F7869">
      <w:pPr>
        <w:jc w:val="both"/>
        <w:rPr>
          <w:rFonts w:ascii="Arial" w:hAnsi="Arial" w:cs="Arial"/>
          <w:noProof/>
          <w:szCs w:val="24"/>
        </w:rPr>
      </w:pPr>
    </w:p>
    <w:p w14:paraId="1A35D69B" w14:textId="1E76BA53" w:rsidR="00DE1431" w:rsidRDefault="00DE1431" w:rsidP="008F7869">
      <w:pPr>
        <w:jc w:val="both"/>
        <w:rPr>
          <w:rFonts w:ascii="Arial" w:hAnsi="Arial" w:cs="Arial"/>
          <w:noProof/>
          <w:szCs w:val="24"/>
        </w:rPr>
      </w:pPr>
    </w:p>
    <w:p w14:paraId="4BD6B69A" w14:textId="0728117C" w:rsidR="00DE1431" w:rsidRDefault="00DE1431" w:rsidP="008F7869">
      <w:pPr>
        <w:jc w:val="both"/>
        <w:rPr>
          <w:rFonts w:ascii="Arial" w:hAnsi="Arial" w:cs="Arial"/>
          <w:noProof/>
          <w:szCs w:val="24"/>
        </w:rPr>
      </w:pPr>
    </w:p>
    <w:p w14:paraId="273365DD" w14:textId="79D7A261" w:rsidR="00DE1431" w:rsidRDefault="00DE1431" w:rsidP="008F7869">
      <w:pPr>
        <w:jc w:val="both"/>
        <w:rPr>
          <w:rFonts w:ascii="Arial" w:hAnsi="Arial" w:cs="Arial"/>
          <w:noProof/>
          <w:szCs w:val="24"/>
        </w:rPr>
      </w:pPr>
    </w:p>
    <w:p w14:paraId="607D4DEF" w14:textId="4223BCD7" w:rsidR="00DE1431" w:rsidRDefault="00DE1431" w:rsidP="008F7869">
      <w:pPr>
        <w:jc w:val="both"/>
        <w:rPr>
          <w:rFonts w:ascii="Arial" w:hAnsi="Arial" w:cs="Arial"/>
          <w:noProof/>
          <w:szCs w:val="24"/>
        </w:rPr>
      </w:pPr>
    </w:p>
    <w:p w14:paraId="701056F9" w14:textId="3DE58A9D" w:rsidR="00DE1431" w:rsidRDefault="00DE1431" w:rsidP="008F7869">
      <w:pPr>
        <w:jc w:val="both"/>
        <w:rPr>
          <w:rFonts w:ascii="Arial" w:hAnsi="Arial" w:cs="Arial"/>
          <w:noProof/>
          <w:szCs w:val="24"/>
        </w:rPr>
      </w:pPr>
    </w:p>
    <w:p w14:paraId="2A038220" w14:textId="63A3DE57" w:rsidR="00DE1431" w:rsidRDefault="00DE1431" w:rsidP="008F7869">
      <w:pPr>
        <w:jc w:val="both"/>
        <w:rPr>
          <w:rFonts w:ascii="Arial" w:hAnsi="Arial" w:cs="Arial"/>
          <w:noProof/>
          <w:szCs w:val="24"/>
        </w:rPr>
      </w:pPr>
    </w:p>
    <w:p w14:paraId="20958BD8" w14:textId="2422A7F3" w:rsidR="00DE1431" w:rsidRDefault="00DE1431" w:rsidP="008F7869">
      <w:pPr>
        <w:jc w:val="both"/>
        <w:rPr>
          <w:rFonts w:ascii="Arial" w:hAnsi="Arial" w:cs="Arial"/>
          <w:noProof/>
          <w:szCs w:val="24"/>
        </w:rPr>
      </w:pPr>
    </w:p>
    <w:p w14:paraId="6091DDE2" w14:textId="56FA0150" w:rsidR="00DE1431" w:rsidRDefault="00DE1431" w:rsidP="008F7869">
      <w:pPr>
        <w:jc w:val="both"/>
        <w:rPr>
          <w:rFonts w:ascii="Arial" w:hAnsi="Arial" w:cs="Arial"/>
          <w:noProof/>
          <w:szCs w:val="24"/>
        </w:rPr>
      </w:pPr>
    </w:p>
    <w:p w14:paraId="50114E93" w14:textId="4300488D" w:rsidR="00DE1431" w:rsidRDefault="00DE1431" w:rsidP="008F7869">
      <w:pPr>
        <w:jc w:val="both"/>
        <w:rPr>
          <w:rFonts w:ascii="Arial" w:hAnsi="Arial" w:cs="Arial"/>
          <w:noProof/>
          <w:szCs w:val="24"/>
        </w:rPr>
      </w:pPr>
    </w:p>
    <w:p w14:paraId="7CEC1951" w14:textId="08943F4D" w:rsidR="00DE1431" w:rsidRDefault="00DE1431" w:rsidP="008F7869">
      <w:pPr>
        <w:jc w:val="both"/>
        <w:rPr>
          <w:rFonts w:ascii="Arial" w:hAnsi="Arial" w:cs="Arial"/>
          <w:noProof/>
          <w:szCs w:val="24"/>
        </w:rPr>
      </w:pPr>
    </w:p>
    <w:p w14:paraId="3A4D1EA7" w14:textId="3B9DB08E" w:rsidR="00DE1431" w:rsidRDefault="00DE1431" w:rsidP="008F7869">
      <w:pPr>
        <w:jc w:val="both"/>
        <w:rPr>
          <w:rFonts w:ascii="Arial" w:hAnsi="Arial" w:cs="Arial"/>
          <w:noProof/>
          <w:szCs w:val="24"/>
        </w:rPr>
      </w:pPr>
    </w:p>
    <w:p w14:paraId="2B8B00CB" w14:textId="0EAA30FC" w:rsidR="00DE1431" w:rsidRDefault="00DE1431" w:rsidP="008F7869">
      <w:pPr>
        <w:jc w:val="both"/>
        <w:rPr>
          <w:rFonts w:ascii="Arial" w:hAnsi="Arial" w:cs="Arial"/>
          <w:noProof/>
          <w:szCs w:val="24"/>
        </w:rPr>
      </w:pPr>
    </w:p>
    <w:p w14:paraId="3225E0BB" w14:textId="722B2DB6" w:rsidR="00DE1431" w:rsidRDefault="00DE1431" w:rsidP="008F7869">
      <w:pPr>
        <w:jc w:val="both"/>
        <w:rPr>
          <w:rFonts w:ascii="Arial" w:hAnsi="Arial" w:cs="Arial"/>
          <w:noProof/>
          <w:szCs w:val="24"/>
        </w:rPr>
      </w:pPr>
    </w:p>
    <w:p w14:paraId="7D859FC4" w14:textId="0A4F1DC3" w:rsidR="00DE1431" w:rsidRDefault="00DE1431" w:rsidP="008F7869">
      <w:pPr>
        <w:jc w:val="both"/>
        <w:rPr>
          <w:rFonts w:ascii="Arial" w:hAnsi="Arial" w:cs="Arial"/>
          <w:noProof/>
          <w:szCs w:val="24"/>
        </w:rPr>
      </w:pPr>
    </w:p>
    <w:p w14:paraId="1835898D" w14:textId="77777777" w:rsidR="00DE1431" w:rsidRDefault="00DE1431" w:rsidP="008F7869">
      <w:pPr>
        <w:jc w:val="both"/>
        <w:rPr>
          <w:rFonts w:ascii="Arial" w:hAnsi="Arial" w:cs="Arial"/>
          <w:noProof/>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2178"/>
        <w:gridCol w:w="1430"/>
        <w:gridCol w:w="2573"/>
        <w:gridCol w:w="963"/>
        <w:gridCol w:w="963"/>
        <w:gridCol w:w="963"/>
        <w:gridCol w:w="963"/>
        <w:gridCol w:w="2359"/>
      </w:tblGrid>
      <w:tr w:rsidR="000960E5" w:rsidRPr="000D7575" w14:paraId="122D1E1F" w14:textId="77777777">
        <w:tc>
          <w:tcPr>
            <w:tcW w:w="1782" w:type="dxa"/>
            <w:tcBorders>
              <w:top w:val="single" w:sz="4" w:space="0" w:color="auto"/>
              <w:bottom w:val="single" w:sz="4" w:space="0" w:color="auto"/>
            </w:tcBorders>
            <w:shd w:val="clear" w:color="auto" w:fill="auto"/>
          </w:tcPr>
          <w:p w14:paraId="299EF7B0"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lastRenderedPageBreak/>
              <w:t>Business Plan Outcome</w:t>
            </w:r>
          </w:p>
        </w:tc>
        <w:tc>
          <w:tcPr>
            <w:tcW w:w="2178" w:type="dxa"/>
            <w:shd w:val="clear" w:color="auto" w:fill="auto"/>
          </w:tcPr>
          <w:p w14:paraId="5290D83A" w14:textId="77777777" w:rsidR="000960E5" w:rsidRPr="000D7575" w:rsidRDefault="000960E5" w:rsidP="00ED2B37">
            <w:pPr>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19C4193E"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Reporting Frequency</w:t>
            </w:r>
          </w:p>
        </w:tc>
        <w:tc>
          <w:tcPr>
            <w:tcW w:w="2573" w:type="dxa"/>
            <w:shd w:val="clear" w:color="auto" w:fill="auto"/>
          </w:tcPr>
          <w:p w14:paraId="13090FC8"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RAG Rating Definition</w:t>
            </w:r>
          </w:p>
          <w:p w14:paraId="5DAF1E3B" w14:textId="77777777" w:rsidR="000960E5" w:rsidRPr="000D7575" w:rsidRDefault="000960E5" w:rsidP="008F7869">
            <w:pPr>
              <w:jc w:val="both"/>
              <w:rPr>
                <w:rFonts w:ascii="Arial" w:eastAsia="Calibri" w:hAnsi="Arial" w:cs="Arial"/>
                <w:b/>
                <w:szCs w:val="24"/>
              </w:rPr>
            </w:pPr>
          </w:p>
        </w:tc>
        <w:tc>
          <w:tcPr>
            <w:tcW w:w="963" w:type="dxa"/>
            <w:shd w:val="clear" w:color="auto" w:fill="auto"/>
          </w:tcPr>
          <w:p w14:paraId="2227AE94" w14:textId="69109F5B"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sidR="00C54929">
              <w:rPr>
                <w:rFonts w:ascii="Arial" w:eastAsia="Calibri" w:hAnsi="Arial" w:cs="Arial"/>
                <w:b/>
                <w:szCs w:val="24"/>
              </w:rPr>
              <w:t>23/24</w:t>
            </w:r>
          </w:p>
        </w:tc>
        <w:tc>
          <w:tcPr>
            <w:tcW w:w="963" w:type="dxa"/>
            <w:shd w:val="clear" w:color="auto" w:fill="auto"/>
          </w:tcPr>
          <w:p w14:paraId="676121E1" w14:textId="4BA8328C"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sidR="00C54929">
              <w:rPr>
                <w:rFonts w:ascii="Arial" w:eastAsia="Calibri" w:hAnsi="Arial" w:cs="Arial"/>
                <w:b/>
                <w:szCs w:val="24"/>
              </w:rPr>
              <w:t>23/24</w:t>
            </w:r>
          </w:p>
        </w:tc>
        <w:tc>
          <w:tcPr>
            <w:tcW w:w="963" w:type="dxa"/>
            <w:shd w:val="clear" w:color="auto" w:fill="auto"/>
          </w:tcPr>
          <w:p w14:paraId="145DA4D6" w14:textId="5E55E586"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sidR="00C54929">
              <w:rPr>
                <w:rFonts w:ascii="Arial" w:eastAsia="Calibri" w:hAnsi="Arial" w:cs="Arial"/>
                <w:b/>
                <w:szCs w:val="24"/>
              </w:rPr>
              <w:t>23/24</w:t>
            </w:r>
          </w:p>
        </w:tc>
        <w:tc>
          <w:tcPr>
            <w:tcW w:w="963" w:type="dxa"/>
            <w:shd w:val="clear" w:color="auto" w:fill="auto"/>
          </w:tcPr>
          <w:p w14:paraId="67894F07" w14:textId="33E69535"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sidR="00C54929">
              <w:rPr>
                <w:rFonts w:ascii="Arial" w:eastAsia="Calibri" w:hAnsi="Arial" w:cs="Arial"/>
                <w:b/>
                <w:szCs w:val="24"/>
              </w:rPr>
              <w:t>23/24</w:t>
            </w:r>
          </w:p>
        </w:tc>
        <w:tc>
          <w:tcPr>
            <w:tcW w:w="2359" w:type="dxa"/>
            <w:shd w:val="clear" w:color="auto" w:fill="auto"/>
          </w:tcPr>
          <w:p w14:paraId="69841120" w14:textId="76385247" w:rsidR="00E4651E" w:rsidRPr="00C76CB6" w:rsidRDefault="009C3230" w:rsidP="008F7869">
            <w:pPr>
              <w:jc w:val="both"/>
              <w:rPr>
                <w:rFonts w:ascii="Arial" w:eastAsia="Calibri" w:hAnsi="Arial" w:cs="Arial"/>
                <w:b/>
                <w:szCs w:val="24"/>
              </w:rPr>
            </w:pPr>
            <w:r>
              <w:rPr>
                <w:rFonts w:ascii="Arial" w:eastAsia="Calibri" w:hAnsi="Arial" w:cs="Arial"/>
                <w:b/>
                <w:szCs w:val="24"/>
              </w:rPr>
              <w:t xml:space="preserve">Summary of Quarter </w:t>
            </w:r>
            <w:r w:rsidR="003F545D">
              <w:rPr>
                <w:rFonts w:ascii="Arial" w:eastAsia="Calibri" w:hAnsi="Arial" w:cs="Arial"/>
                <w:b/>
                <w:szCs w:val="24"/>
              </w:rPr>
              <w:t>One</w:t>
            </w:r>
            <w:r>
              <w:rPr>
                <w:rFonts w:ascii="Arial" w:eastAsia="Calibri" w:hAnsi="Arial" w:cs="Arial"/>
                <w:b/>
                <w:szCs w:val="24"/>
              </w:rPr>
              <w:t xml:space="preserve"> Performance</w:t>
            </w:r>
          </w:p>
          <w:p w14:paraId="1AE9B0B7" w14:textId="77777777" w:rsidR="000960E5" w:rsidRPr="000D7575" w:rsidRDefault="000960E5" w:rsidP="008F7869">
            <w:pPr>
              <w:jc w:val="both"/>
              <w:rPr>
                <w:rFonts w:ascii="Arial" w:eastAsia="Calibri" w:hAnsi="Arial" w:cs="Arial"/>
                <w:b/>
                <w:szCs w:val="24"/>
              </w:rPr>
            </w:pPr>
          </w:p>
        </w:tc>
      </w:tr>
      <w:tr w:rsidR="00850DDF" w:rsidRPr="000D7575" w14:paraId="7BA6F9B5" w14:textId="77777777" w:rsidTr="003F545D">
        <w:trPr>
          <w:trHeight w:val="3575"/>
        </w:trPr>
        <w:tc>
          <w:tcPr>
            <w:tcW w:w="1782" w:type="dxa"/>
            <w:shd w:val="clear" w:color="auto" w:fill="auto"/>
          </w:tcPr>
          <w:p w14:paraId="67E9433B" w14:textId="77777777" w:rsidR="00850DDF" w:rsidRPr="00600931" w:rsidRDefault="00850DDF" w:rsidP="008F7869">
            <w:pPr>
              <w:jc w:val="both"/>
              <w:rPr>
                <w:rFonts w:ascii="Arial" w:eastAsia="Calibri" w:hAnsi="Arial" w:cs="Arial"/>
                <w:b/>
                <w:bCs/>
                <w:szCs w:val="24"/>
              </w:rPr>
            </w:pPr>
            <w:r w:rsidRPr="00600931">
              <w:rPr>
                <w:rFonts w:ascii="Arial" w:hAnsi="Arial" w:cs="Arial"/>
                <w:b/>
                <w:bCs/>
                <w:szCs w:val="24"/>
              </w:rPr>
              <w:t xml:space="preserve">10. Develop and strengthen relationships with customers, key </w:t>
            </w:r>
            <w:proofErr w:type="gramStart"/>
            <w:r w:rsidRPr="00600931">
              <w:rPr>
                <w:rFonts w:ascii="Arial" w:hAnsi="Arial" w:cs="Arial"/>
                <w:b/>
                <w:bCs/>
                <w:szCs w:val="24"/>
              </w:rPr>
              <w:t>stakeholders</w:t>
            </w:r>
            <w:proofErr w:type="gramEnd"/>
            <w:r w:rsidRPr="00600931">
              <w:rPr>
                <w:rFonts w:ascii="Arial" w:hAnsi="Arial" w:cs="Arial"/>
                <w:b/>
                <w:bCs/>
                <w:szCs w:val="24"/>
              </w:rPr>
              <w:t xml:space="preserve"> and partners</w:t>
            </w:r>
          </w:p>
        </w:tc>
        <w:tc>
          <w:tcPr>
            <w:tcW w:w="2178" w:type="dxa"/>
            <w:shd w:val="clear" w:color="auto" w:fill="auto"/>
          </w:tcPr>
          <w:p w14:paraId="77CC29B4" w14:textId="4A57A873" w:rsidR="00850DDF" w:rsidRPr="00600931" w:rsidRDefault="00747903" w:rsidP="00ED2B37">
            <w:pPr>
              <w:rPr>
                <w:rFonts w:ascii="Arial" w:eastAsia="Calibri" w:hAnsi="Arial" w:cs="Arial"/>
                <w:noProof/>
                <w:szCs w:val="24"/>
              </w:rPr>
            </w:pPr>
            <w:r w:rsidRPr="00D86B77">
              <w:rPr>
                <w:rFonts w:ascii="Arial" w:eastAsia="Calibri" w:hAnsi="Arial" w:cs="Arial"/>
                <w:szCs w:val="24"/>
              </w:rPr>
              <w:t>1</w:t>
            </w:r>
            <w:r w:rsidR="001B4DFA">
              <w:rPr>
                <w:rFonts w:ascii="Arial" w:eastAsia="Calibri" w:hAnsi="Arial" w:cs="Arial"/>
                <w:szCs w:val="24"/>
              </w:rPr>
              <w:t>8</w:t>
            </w:r>
            <w:r w:rsidR="00850DDF" w:rsidRPr="00600931">
              <w:rPr>
                <w:rFonts w:ascii="Arial" w:eastAsia="Calibri" w:hAnsi="Arial" w:cs="Arial"/>
                <w:bCs/>
                <w:szCs w:val="24"/>
              </w:rPr>
              <w:t xml:space="preserve">. Partnership work with </w:t>
            </w:r>
            <w:proofErr w:type="spellStart"/>
            <w:r w:rsidR="00850DDF" w:rsidRPr="00600931">
              <w:rPr>
                <w:rFonts w:ascii="Arial" w:eastAsia="Calibri" w:hAnsi="Arial" w:cs="Arial"/>
                <w:b/>
                <w:szCs w:val="24"/>
              </w:rPr>
              <w:t>sport</w:t>
            </w:r>
            <w:r w:rsidR="00850DDF" w:rsidRPr="00600931">
              <w:rPr>
                <w:rFonts w:ascii="Arial" w:eastAsia="Calibri" w:hAnsi="Arial" w:cs="Arial"/>
                <w:bCs/>
                <w:szCs w:val="24"/>
              </w:rPr>
              <w:t>scotland</w:t>
            </w:r>
            <w:proofErr w:type="spellEnd"/>
            <w:r w:rsidR="00850DDF" w:rsidRPr="00600931">
              <w:rPr>
                <w:rFonts w:ascii="Arial" w:eastAsia="Calibri" w:hAnsi="Arial" w:cs="Arial"/>
                <w:bCs/>
                <w:szCs w:val="24"/>
              </w:rPr>
              <w:t xml:space="preserve"> and other sports related organisations, NHS </w:t>
            </w:r>
            <w:proofErr w:type="gramStart"/>
            <w:r w:rsidR="00850DDF" w:rsidRPr="00600931">
              <w:rPr>
                <w:rFonts w:ascii="Arial" w:eastAsia="Calibri" w:hAnsi="Arial" w:cs="Arial"/>
                <w:bCs/>
                <w:szCs w:val="24"/>
              </w:rPr>
              <w:t>Highland</w:t>
            </w:r>
            <w:proofErr w:type="gramEnd"/>
            <w:r w:rsidR="00850DDF" w:rsidRPr="00600931">
              <w:rPr>
                <w:rFonts w:ascii="Arial" w:eastAsia="Calibri" w:hAnsi="Arial" w:cs="Arial"/>
                <w:bCs/>
                <w:szCs w:val="24"/>
              </w:rPr>
              <w:t xml:space="preserve"> and other health related organisations (including Memoranda of Understanding) etc. </w:t>
            </w:r>
          </w:p>
        </w:tc>
        <w:tc>
          <w:tcPr>
            <w:tcW w:w="1430" w:type="dxa"/>
            <w:shd w:val="clear" w:color="auto" w:fill="auto"/>
          </w:tcPr>
          <w:p w14:paraId="6E68E988" w14:textId="47A6924B" w:rsidR="00850DDF" w:rsidRPr="00600931" w:rsidRDefault="00850DDF" w:rsidP="008F7869">
            <w:pPr>
              <w:jc w:val="both"/>
              <w:rPr>
                <w:rFonts w:ascii="Arial" w:eastAsia="Calibri" w:hAnsi="Arial" w:cs="Arial"/>
                <w:szCs w:val="24"/>
              </w:rPr>
            </w:pPr>
            <w:r w:rsidRPr="00600931">
              <w:rPr>
                <w:rFonts w:ascii="Arial" w:eastAsia="Calibri" w:hAnsi="Arial" w:cs="Arial"/>
                <w:bCs/>
                <w:szCs w:val="24"/>
              </w:rPr>
              <w:t>Annual</w:t>
            </w:r>
          </w:p>
        </w:tc>
        <w:tc>
          <w:tcPr>
            <w:tcW w:w="2573" w:type="dxa"/>
            <w:shd w:val="clear" w:color="auto" w:fill="auto"/>
          </w:tcPr>
          <w:p w14:paraId="5C471C10" w14:textId="77777777" w:rsidR="00850DDF" w:rsidRPr="00600931" w:rsidRDefault="00850DDF" w:rsidP="000C6144">
            <w:pPr>
              <w:pStyle w:val="ListParagraph"/>
              <w:numPr>
                <w:ilvl w:val="0"/>
                <w:numId w:val="13"/>
              </w:numPr>
              <w:spacing w:after="0" w:line="240" w:lineRule="auto"/>
              <w:jc w:val="both"/>
              <w:rPr>
                <w:rFonts w:ascii="Arial" w:hAnsi="Arial" w:cs="Arial"/>
                <w:bCs/>
                <w:sz w:val="24"/>
                <w:szCs w:val="24"/>
              </w:rPr>
            </w:pPr>
            <w:r w:rsidRPr="00600931">
              <w:rPr>
                <w:rFonts w:ascii="Arial" w:hAnsi="Arial" w:cs="Arial"/>
                <w:bCs/>
                <w:sz w:val="24"/>
                <w:szCs w:val="24"/>
              </w:rPr>
              <w:t xml:space="preserve">Green = Growth in partnership working </w:t>
            </w:r>
          </w:p>
          <w:p w14:paraId="2F0C8355" w14:textId="77777777" w:rsidR="00850DDF" w:rsidRPr="00600931" w:rsidRDefault="00850DDF" w:rsidP="000C6144">
            <w:pPr>
              <w:pStyle w:val="ListParagraph"/>
              <w:numPr>
                <w:ilvl w:val="0"/>
                <w:numId w:val="13"/>
              </w:numPr>
              <w:spacing w:after="0" w:line="240" w:lineRule="auto"/>
              <w:jc w:val="both"/>
              <w:rPr>
                <w:rFonts w:ascii="Arial" w:hAnsi="Arial" w:cs="Arial"/>
                <w:bCs/>
                <w:sz w:val="24"/>
                <w:szCs w:val="24"/>
              </w:rPr>
            </w:pPr>
            <w:r w:rsidRPr="00600931">
              <w:rPr>
                <w:rFonts w:ascii="Arial" w:hAnsi="Arial" w:cs="Arial"/>
                <w:bCs/>
                <w:sz w:val="24"/>
                <w:szCs w:val="24"/>
              </w:rPr>
              <w:t xml:space="preserve">Amber = continuation of current level of partnership work </w:t>
            </w:r>
          </w:p>
          <w:p w14:paraId="49D3EC15" w14:textId="51200ED0" w:rsidR="00850DDF" w:rsidRPr="00600931" w:rsidRDefault="00850DDF" w:rsidP="000C6144">
            <w:pPr>
              <w:pStyle w:val="ListParagraph"/>
              <w:numPr>
                <w:ilvl w:val="0"/>
                <w:numId w:val="13"/>
              </w:numPr>
              <w:spacing w:after="0" w:line="240" w:lineRule="auto"/>
              <w:jc w:val="both"/>
              <w:rPr>
                <w:rFonts w:ascii="Arial" w:hAnsi="Arial" w:cs="Arial"/>
                <w:sz w:val="24"/>
                <w:szCs w:val="24"/>
              </w:rPr>
            </w:pPr>
            <w:r w:rsidRPr="00600931">
              <w:rPr>
                <w:rFonts w:ascii="Arial" w:hAnsi="Arial" w:cs="Arial"/>
                <w:bCs/>
                <w:sz w:val="24"/>
                <w:szCs w:val="24"/>
              </w:rPr>
              <w:t>Red = cancellation of Partnership Agreements</w:t>
            </w:r>
          </w:p>
        </w:tc>
        <w:tc>
          <w:tcPr>
            <w:tcW w:w="963" w:type="dxa"/>
            <w:shd w:val="clear" w:color="auto" w:fill="BFBFBF" w:themeFill="background1" w:themeFillShade="BF"/>
          </w:tcPr>
          <w:p w14:paraId="6214CE33" w14:textId="4D5507F2" w:rsidR="00850DDF" w:rsidRPr="00600931" w:rsidRDefault="00850DDF" w:rsidP="008F7869">
            <w:pPr>
              <w:pStyle w:val="ListParagraph"/>
              <w:spacing w:after="0" w:line="240" w:lineRule="auto"/>
              <w:ind w:left="0"/>
              <w:jc w:val="both"/>
              <w:rPr>
                <w:rFonts w:ascii="Arial" w:hAnsi="Arial" w:cs="Arial"/>
                <w:sz w:val="24"/>
                <w:szCs w:val="24"/>
              </w:rPr>
            </w:pPr>
            <w:r w:rsidRPr="00600931">
              <w:rPr>
                <w:rFonts w:ascii="Arial" w:hAnsi="Arial" w:cs="Arial"/>
                <w:szCs w:val="24"/>
              </w:rPr>
              <w:t>NA</w:t>
            </w:r>
          </w:p>
        </w:tc>
        <w:tc>
          <w:tcPr>
            <w:tcW w:w="963" w:type="dxa"/>
            <w:shd w:val="clear" w:color="auto" w:fill="auto"/>
          </w:tcPr>
          <w:p w14:paraId="53375BEF" w14:textId="16E4F378" w:rsidR="00850DDF" w:rsidRPr="00600931" w:rsidRDefault="00850DDF" w:rsidP="008F7869">
            <w:pPr>
              <w:pStyle w:val="ListParagraph"/>
              <w:spacing w:after="0" w:line="240" w:lineRule="auto"/>
              <w:ind w:left="0"/>
              <w:jc w:val="both"/>
              <w:rPr>
                <w:rFonts w:ascii="Arial" w:hAnsi="Arial" w:cs="Arial"/>
                <w:sz w:val="24"/>
                <w:szCs w:val="24"/>
              </w:rPr>
            </w:pPr>
          </w:p>
        </w:tc>
        <w:tc>
          <w:tcPr>
            <w:tcW w:w="963" w:type="dxa"/>
            <w:shd w:val="clear" w:color="auto" w:fill="auto"/>
          </w:tcPr>
          <w:p w14:paraId="0DCEBEC3" w14:textId="184B2C08" w:rsidR="00850DDF" w:rsidRPr="00600931" w:rsidRDefault="00850DDF" w:rsidP="008F7869">
            <w:pPr>
              <w:pStyle w:val="ListParagraph"/>
              <w:spacing w:after="0" w:line="240" w:lineRule="auto"/>
              <w:ind w:left="0"/>
              <w:jc w:val="both"/>
              <w:rPr>
                <w:rFonts w:ascii="Arial" w:hAnsi="Arial" w:cs="Arial"/>
                <w:sz w:val="24"/>
                <w:szCs w:val="24"/>
              </w:rPr>
            </w:pPr>
          </w:p>
        </w:tc>
        <w:tc>
          <w:tcPr>
            <w:tcW w:w="963" w:type="dxa"/>
            <w:shd w:val="clear" w:color="auto" w:fill="auto"/>
          </w:tcPr>
          <w:p w14:paraId="4F78F7A3" w14:textId="3FFE4288" w:rsidR="00850DDF" w:rsidRPr="00600931" w:rsidRDefault="00850DDF" w:rsidP="008F7869">
            <w:pPr>
              <w:jc w:val="both"/>
              <w:rPr>
                <w:rFonts w:ascii="Arial" w:hAnsi="Arial" w:cs="Arial"/>
                <w:szCs w:val="24"/>
              </w:rPr>
            </w:pPr>
          </w:p>
        </w:tc>
        <w:tc>
          <w:tcPr>
            <w:tcW w:w="2359" w:type="dxa"/>
            <w:shd w:val="clear" w:color="auto" w:fill="auto"/>
          </w:tcPr>
          <w:p w14:paraId="6EC0F5EA" w14:textId="58F67E67" w:rsidR="00850DDF" w:rsidRPr="000A59FE" w:rsidRDefault="00276C3F" w:rsidP="008F7869">
            <w:pPr>
              <w:pStyle w:val="ListParagraph"/>
              <w:spacing w:after="0" w:line="240" w:lineRule="auto"/>
              <w:ind w:left="0"/>
              <w:jc w:val="both"/>
              <w:rPr>
                <w:rFonts w:ascii="Arial" w:hAnsi="Arial" w:cs="Arial"/>
                <w:sz w:val="24"/>
                <w:szCs w:val="24"/>
              </w:rPr>
            </w:pPr>
            <w:r>
              <w:rPr>
                <w:rFonts w:ascii="Arial" w:hAnsi="Arial" w:cs="Arial"/>
                <w:sz w:val="24"/>
                <w:szCs w:val="24"/>
              </w:rPr>
              <w:t xml:space="preserve">A new </w:t>
            </w:r>
            <w:r w:rsidR="00D86B77">
              <w:rPr>
                <w:rFonts w:ascii="Arial" w:hAnsi="Arial" w:cs="Arial"/>
                <w:sz w:val="24"/>
                <w:szCs w:val="24"/>
              </w:rPr>
              <w:t>o</w:t>
            </w:r>
            <w:r w:rsidR="003F545D">
              <w:rPr>
                <w:rFonts w:ascii="Arial" w:hAnsi="Arial" w:cs="Arial"/>
                <w:sz w:val="24"/>
                <w:szCs w:val="24"/>
              </w:rPr>
              <w:t>ne</w:t>
            </w:r>
            <w:r w:rsidR="00575182">
              <w:rPr>
                <w:rFonts w:ascii="Arial" w:hAnsi="Arial" w:cs="Arial"/>
                <w:sz w:val="24"/>
                <w:szCs w:val="24"/>
              </w:rPr>
              <w:t>-</w:t>
            </w:r>
            <w:r>
              <w:rPr>
                <w:rFonts w:ascii="Arial" w:hAnsi="Arial" w:cs="Arial"/>
                <w:sz w:val="24"/>
                <w:szCs w:val="24"/>
              </w:rPr>
              <w:t>year partnership agreement</w:t>
            </w:r>
            <w:r w:rsidR="002A0D68">
              <w:rPr>
                <w:rFonts w:ascii="Arial" w:hAnsi="Arial" w:cs="Arial"/>
                <w:sz w:val="24"/>
                <w:szCs w:val="24"/>
              </w:rPr>
              <w:t xml:space="preserve">, </w:t>
            </w:r>
            <w:r>
              <w:rPr>
                <w:rFonts w:ascii="Arial" w:hAnsi="Arial" w:cs="Arial"/>
                <w:sz w:val="24"/>
                <w:szCs w:val="24"/>
              </w:rPr>
              <w:t xml:space="preserve">(indicative of a </w:t>
            </w:r>
            <w:r w:rsidR="000A59FE">
              <w:rPr>
                <w:rFonts w:ascii="Arial" w:hAnsi="Arial" w:cs="Arial"/>
                <w:sz w:val="24"/>
                <w:szCs w:val="24"/>
              </w:rPr>
              <w:t xml:space="preserve">high level of trust in HLH’s sports development programme) was signed by </w:t>
            </w:r>
            <w:proofErr w:type="spellStart"/>
            <w:r w:rsidR="000A59FE">
              <w:rPr>
                <w:rFonts w:ascii="Arial" w:hAnsi="Arial" w:cs="Arial"/>
                <w:b/>
                <w:bCs/>
                <w:sz w:val="24"/>
                <w:szCs w:val="24"/>
              </w:rPr>
              <w:t>sport</w:t>
            </w:r>
            <w:r w:rsidR="000A59FE" w:rsidRPr="00172589">
              <w:rPr>
                <w:rFonts w:ascii="Arial" w:hAnsi="Arial" w:cs="Arial"/>
                <w:sz w:val="24"/>
                <w:szCs w:val="24"/>
              </w:rPr>
              <w:t>scotland</w:t>
            </w:r>
            <w:proofErr w:type="spellEnd"/>
            <w:r w:rsidR="000A59FE" w:rsidRPr="00172589">
              <w:rPr>
                <w:rFonts w:ascii="Arial" w:hAnsi="Arial" w:cs="Arial"/>
                <w:sz w:val="24"/>
                <w:szCs w:val="24"/>
              </w:rPr>
              <w:t>,</w:t>
            </w:r>
            <w:r w:rsidR="000A59FE">
              <w:rPr>
                <w:rFonts w:ascii="Arial" w:hAnsi="Arial" w:cs="Arial"/>
                <w:sz w:val="24"/>
                <w:szCs w:val="24"/>
              </w:rPr>
              <w:t xml:space="preserve"> TH</w:t>
            </w:r>
            <w:r w:rsidR="00172589">
              <w:rPr>
                <w:rFonts w:ascii="Arial" w:hAnsi="Arial" w:cs="Arial"/>
                <w:sz w:val="24"/>
                <w:szCs w:val="24"/>
              </w:rPr>
              <w:t xml:space="preserve">C and HLH in March 2023. </w:t>
            </w:r>
          </w:p>
        </w:tc>
      </w:tr>
    </w:tbl>
    <w:p w14:paraId="4FC67D94" w14:textId="77777777" w:rsidR="00DE1431" w:rsidRDefault="00DE1431" w:rsidP="008F7869">
      <w:pPr>
        <w:jc w:val="both"/>
        <w:rPr>
          <w:rFonts w:ascii="Arial" w:hAnsi="Arial" w:cs="Arial"/>
          <w:noProof/>
          <w:szCs w:val="24"/>
        </w:rPr>
      </w:pPr>
    </w:p>
    <w:p w14:paraId="0CCC751B" w14:textId="77777777" w:rsidR="00DE1431" w:rsidRDefault="00DE1431" w:rsidP="008F7869">
      <w:pPr>
        <w:jc w:val="both"/>
        <w:rPr>
          <w:rFonts w:ascii="Arial" w:hAnsi="Arial" w:cs="Arial"/>
          <w:noProof/>
          <w:szCs w:val="24"/>
        </w:rPr>
      </w:pPr>
      <w:r>
        <w:rPr>
          <w:rFonts w:ascii="Arial" w:hAnsi="Arial" w:cs="Arial"/>
          <w:noProof/>
          <w:szCs w:val="24"/>
        </w:rPr>
        <w:br w:type="page"/>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2178"/>
        <w:gridCol w:w="1430"/>
        <w:gridCol w:w="2573"/>
        <w:gridCol w:w="963"/>
        <w:gridCol w:w="963"/>
        <w:gridCol w:w="963"/>
        <w:gridCol w:w="963"/>
        <w:gridCol w:w="2359"/>
      </w:tblGrid>
      <w:tr w:rsidR="000960E5" w:rsidRPr="000D7575" w14:paraId="0ABEDF46" w14:textId="77777777">
        <w:tc>
          <w:tcPr>
            <w:tcW w:w="1782" w:type="dxa"/>
            <w:tcBorders>
              <w:top w:val="single" w:sz="4" w:space="0" w:color="auto"/>
              <w:bottom w:val="single" w:sz="4" w:space="0" w:color="auto"/>
            </w:tcBorders>
            <w:shd w:val="clear" w:color="auto" w:fill="auto"/>
          </w:tcPr>
          <w:p w14:paraId="774B6CEE"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lastRenderedPageBreak/>
              <w:t>Business Plan Outcome</w:t>
            </w:r>
          </w:p>
        </w:tc>
        <w:tc>
          <w:tcPr>
            <w:tcW w:w="2178" w:type="dxa"/>
            <w:shd w:val="clear" w:color="auto" w:fill="auto"/>
          </w:tcPr>
          <w:p w14:paraId="239EE312"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2179DFB7"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Reporting Frequency</w:t>
            </w:r>
          </w:p>
        </w:tc>
        <w:tc>
          <w:tcPr>
            <w:tcW w:w="2573" w:type="dxa"/>
            <w:shd w:val="clear" w:color="auto" w:fill="auto"/>
          </w:tcPr>
          <w:p w14:paraId="5B882F78"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RAG Rating Definition</w:t>
            </w:r>
          </w:p>
          <w:p w14:paraId="1291ED15" w14:textId="77777777" w:rsidR="000960E5" w:rsidRPr="000D7575" w:rsidRDefault="000960E5" w:rsidP="008F7869">
            <w:pPr>
              <w:jc w:val="both"/>
              <w:rPr>
                <w:rFonts w:ascii="Arial" w:eastAsia="Calibri" w:hAnsi="Arial" w:cs="Arial"/>
                <w:b/>
                <w:szCs w:val="24"/>
              </w:rPr>
            </w:pPr>
          </w:p>
        </w:tc>
        <w:tc>
          <w:tcPr>
            <w:tcW w:w="963" w:type="dxa"/>
            <w:shd w:val="clear" w:color="auto" w:fill="auto"/>
          </w:tcPr>
          <w:p w14:paraId="0340F3FB" w14:textId="2E92A8FA"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sidR="00C54929">
              <w:rPr>
                <w:rFonts w:ascii="Arial" w:eastAsia="Calibri" w:hAnsi="Arial" w:cs="Arial"/>
                <w:b/>
                <w:szCs w:val="24"/>
              </w:rPr>
              <w:t>23/24</w:t>
            </w:r>
          </w:p>
        </w:tc>
        <w:tc>
          <w:tcPr>
            <w:tcW w:w="963" w:type="dxa"/>
            <w:shd w:val="clear" w:color="auto" w:fill="auto"/>
          </w:tcPr>
          <w:p w14:paraId="6DDCA43F" w14:textId="24445404"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sidR="00C54929">
              <w:rPr>
                <w:rFonts w:ascii="Arial" w:eastAsia="Calibri" w:hAnsi="Arial" w:cs="Arial"/>
                <w:b/>
                <w:szCs w:val="24"/>
              </w:rPr>
              <w:t>23/24</w:t>
            </w:r>
          </w:p>
        </w:tc>
        <w:tc>
          <w:tcPr>
            <w:tcW w:w="963" w:type="dxa"/>
            <w:shd w:val="clear" w:color="auto" w:fill="auto"/>
          </w:tcPr>
          <w:p w14:paraId="4495EA58" w14:textId="02A8ED19"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sidR="00C54929">
              <w:rPr>
                <w:rFonts w:ascii="Arial" w:eastAsia="Calibri" w:hAnsi="Arial" w:cs="Arial"/>
                <w:b/>
                <w:szCs w:val="24"/>
              </w:rPr>
              <w:t>23/24</w:t>
            </w:r>
          </w:p>
        </w:tc>
        <w:tc>
          <w:tcPr>
            <w:tcW w:w="963" w:type="dxa"/>
            <w:shd w:val="clear" w:color="auto" w:fill="auto"/>
          </w:tcPr>
          <w:p w14:paraId="464BFA46" w14:textId="02D930A9"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sidR="00C54929">
              <w:rPr>
                <w:rFonts w:ascii="Arial" w:eastAsia="Calibri" w:hAnsi="Arial" w:cs="Arial"/>
                <w:b/>
                <w:szCs w:val="24"/>
              </w:rPr>
              <w:t>23/24</w:t>
            </w:r>
          </w:p>
        </w:tc>
        <w:tc>
          <w:tcPr>
            <w:tcW w:w="2359" w:type="dxa"/>
            <w:shd w:val="clear" w:color="auto" w:fill="auto"/>
          </w:tcPr>
          <w:p w14:paraId="0A91D5C4" w14:textId="6EA945DD" w:rsidR="00E4651E" w:rsidRPr="00C76CB6" w:rsidRDefault="009C3230" w:rsidP="008F7869">
            <w:pPr>
              <w:jc w:val="both"/>
              <w:rPr>
                <w:rFonts w:ascii="Arial" w:eastAsia="Calibri" w:hAnsi="Arial" w:cs="Arial"/>
                <w:b/>
                <w:szCs w:val="24"/>
              </w:rPr>
            </w:pPr>
            <w:r>
              <w:rPr>
                <w:rFonts w:ascii="Arial" w:eastAsia="Calibri" w:hAnsi="Arial" w:cs="Arial"/>
                <w:b/>
                <w:szCs w:val="24"/>
              </w:rPr>
              <w:t xml:space="preserve">Summary of Quarter </w:t>
            </w:r>
            <w:r w:rsidR="003F545D">
              <w:rPr>
                <w:rFonts w:ascii="Arial" w:eastAsia="Calibri" w:hAnsi="Arial" w:cs="Arial"/>
                <w:b/>
                <w:szCs w:val="24"/>
              </w:rPr>
              <w:t>One</w:t>
            </w:r>
            <w:r>
              <w:rPr>
                <w:rFonts w:ascii="Arial" w:eastAsia="Calibri" w:hAnsi="Arial" w:cs="Arial"/>
                <w:b/>
                <w:szCs w:val="24"/>
              </w:rPr>
              <w:t xml:space="preserve"> Performance</w:t>
            </w:r>
          </w:p>
          <w:p w14:paraId="3A55DAFD" w14:textId="77777777" w:rsidR="000960E5" w:rsidRPr="006D207D" w:rsidRDefault="000960E5" w:rsidP="008F7869">
            <w:pPr>
              <w:jc w:val="both"/>
              <w:rPr>
                <w:rFonts w:ascii="Arial" w:eastAsia="Calibri" w:hAnsi="Arial" w:cs="Arial"/>
                <w:b/>
                <w:szCs w:val="24"/>
              </w:rPr>
            </w:pPr>
          </w:p>
        </w:tc>
      </w:tr>
      <w:tr w:rsidR="00850DDF" w:rsidRPr="000D7575" w14:paraId="56E95F6A" w14:textId="77777777" w:rsidTr="003F545D">
        <w:trPr>
          <w:trHeight w:val="3840"/>
        </w:trPr>
        <w:tc>
          <w:tcPr>
            <w:tcW w:w="1782" w:type="dxa"/>
            <w:tcBorders>
              <w:bottom w:val="single" w:sz="4" w:space="0" w:color="auto"/>
            </w:tcBorders>
            <w:shd w:val="clear" w:color="auto" w:fill="auto"/>
          </w:tcPr>
          <w:p w14:paraId="57883F38" w14:textId="0737427A" w:rsidR="00850DDF" w:rsidRPr="00600931" w:rsidRDefault="00850DDF" w:rsidP="008F7869">
            <w:pPr>
              <w:jc w:val="both"/>
              <w:rPr>
                <w:rFonts w:ascii="Arial" w:eastAsia="Calibri" w:hAnsi="Arial" w:cs="Arial"/>
                <w:b/>
                <w:bCs/>
                <w:szCs w:val="24"/>
              </w:rPr>
            </w:pPr>
            <w:r w:rsidRPr="00600931">
              <w:rPr>
                <w:rFonts w:ascii="Arial" w:hAnsi="Arial" w:cs="Arial"/>
                <w:b/>
                <w:bCs/>
                <w:szCs w:val="24"/>
              </w:rPr>
              <w:t xml:space="preserve">11. Deliver targeted programmes which support and enhance the physical and mental health and wellbeing of the </w:t>
            </w:r>
            <w:proofErr w:type="gramStart"/>
            <w:r w:rsidRPr="00600931">
              <w:rPr>
                <w:rFonts w:ascii="Arial" w:hAnsi="Arial" w:cs="Arial"/>
                <w:b/>
                <w:bCs/>
                <w:szCs w:val="24"/>
              </w:rPr>
              <w:t>population</w:t>
            </w:r>
            <w:proofErr w:type="gramEnd"/>
            <w:r w:rsidRPr="00600931">
              <w:rPr>
                <w:rFonts w:ascii="Arial" w:hAnsi="Arial" w:cs="Arial"/>
                <w:b/>
                <w:bCs/>
                <w:szCs w:val="24"/>
              </w:rPr>
              <w:t xml:space="preserve"> and which contribute to the prevention agenda.</w:t>
            </w:r>
          </w:p>
        </w:tc>
        <w:tc>
          <w:tcPr>
            <w:tcW w:w="2178" w:type="dxa"/>
            <w:shd w:val="clear" w:color="auto" w:fill="auto"/>
          </w:tcPr>
          <w:p w14:paraId="20EE296D" w14:textId="5D49C2B2" w:rsidR="00850DDF" w:rsidRPr="00600931" w:rsidRDefault="00F62884" w:rsidP="00D86B77">
            <w:pPr>
              <w:rPr>
                <w:rFonts w:ascii="Arial" w:eastAsia="Calibri" w:hAnsi="Arial" w:cs="Arial"/>
                <w:noProof/>
                <w:szCs w:val="24"/>
              </w:rPr>
            </w:pPr>
            <w:r w:rsidRPr="00D86B77">
              <w:rPr>
                <w:rFonts w:ascii="Arial" w:eastAsia="Calibri" w:hAnsi="Arial" w:cs="Arial"/>
                <w:szCs w:val="24"/>
              </w:rPr>
              <w:t>1</w:t>
            </w:r>
            <w:r w:rsidR="001B4DFA">
              <w:rPr>
                <w:rFonts w:ascii="Arial" w:eastAsia="Calibri" w:hAnsi="Arial" w:cs="Arial"/>
                <w:szCs w:val="24"/>
              </w:rPr>
              <w:t>9</w:t>
            </w:r>
            <w:r w:rsidR="00850DDF" w:rsidRPr="00600931">
              <w:rPr>
                <w:rFonts w:ascii="Arial" w:eastAsia="Calibri" w:hAnsi="Arial" w:cs="Arial"/>
                <w:bCs/>
                <w:szCs w:val="24"/>
              </w:rPr>
              <w:t xml:space="preserve">. An </w:t>
            </w:r>
            <w:r w:rsidR="00850DDF" w:rsidRPr="00D86B77">
              <w:rPr>
                <w:rFonts w:ascii="Arial" w:eastAsia="Calibri" w:hAnsi="Arial" w:cs="Arial"/>
                <w:bCs/>
                <w:szCs w:val="24"/>
              </w:rPr>
              <w:t>assess</w:t>
            </w:r>
            <w:r w:rsidR="00D86B77">
              <w:rPr>
                <w:rFonts w:ascii="Arial" w:eastAsia="Calibri" w:hAnsi="Arial" w:cs="Arial"/>
                <w:bCs/>
                <w:szCs w:val="24"/>
              </w:rPr>
              <w:t>-</w:t>
            </w:r>
            <w:proofErr w:type="spellStart"/>
            <w:r w:rsidR="00850DDF" w:rsidRPr="00D86B77">
              <w:rPr>
                <w:rFonts w:ascii="Arial" w:eastAsia="Calibri" w:hAnsi="Arial" w:cs="Arial"/>
                <w:bCs/>
                <w:szCs w:val="24"/>
              </w:rPr>
              <w:t>ment</w:t>
            </w:r>
            <w:proofErr w:type="spellEnd"/>
            <w:r w:rsidR="00850DDF" w:rsidRPr="00600931">
              <w:rPr>
                <w:rFonts w:ascii="Arial" w:eastAsia="Calibri" w:hAnsi="Arial" w:cs="Arial"/>
                <w:bCs/>
                <w:szCs w:val="24"/>
              </w:rPr>
              <w:t xml:space="preserve"> of the RAG rating of the Health and Wellbeing Strategy action plan. </w:t>
            </w:r>
          </w:p>
        </w:tc>
        <w:tc>
          <w:tcPr>
            <w:tcW w:w="1430" w:type="dxa"/>
            <w:shd w:val="clear" w:color="auto" w:fill="auto"/>
          </w:tcPr>
          <w:p w14:paraId="6BB80B85" w14:textId="70313383" w:rsidR="00850DDF" w:rsidRPr="00600931" w:rsidRDefault="00850DDF" w:rsidP="008F7869">
            <w:pPr>
              <w:jc w:val="both"/>
              <w:rPr>
                <w:rFonts w:ascii="Arial" w:eastAsia="Calibri" w:hAnsi="Arial" w:cs="Arial"/>
                <w:szCs w:val="24"/>
              </w:rPr>
            </w:pPr>
          </w:p>
        </w:tc>
        <w:tc>
          <w:tcPr>
            <w:tcW w:w="2573" w:type="dxa"/>
            <w:shd w:val="clear" w:color="auto" w:fill="auto"/>
          </w:tcPr>
          <w:p w14:paraId="416245E1" w14:textId="77777777" w:rsidR="00850DDF" w:rsidRPr="00600931" w:rsidRDefault="00850DDF" w:rsidP="000C6144">
            <w:pPr>
              <w:pStyle w:val="ListParagraph"/>
              <w:numPr>
                <w:ilvl w:val="0"/>
                <w:numId w:val="6"/>
              </w:numPr>
              <w:spacing w:line="240" w:lineRule="auto"/>
              <w:ind w:left="714" w:hanging="357"/>
              <w:jc w:val="both"/>
              <w:rPr>
                <w:rFonts w:ascii="Arial" w:hAnsi="Arial" w:cs="Arial"/>
                <w:bCs/>
                <w:sz w:val="24"/>
                <w:szCs w:val="24"/>
              </w:rPr>
            </w:pPr>
            <w:r w:rsidRPr="00600931">
              <w:rPr>
                <w:rFonts w:ascii="Arial" w:hAnsi="Arial" w:cs="Arial"/>
                <w:bCs/>
                <w:sz w:val="24"/>
                <w:szCs w:val="24"/>
              </w:rPr>
              <w:t>Green = 80% or more of the actions are RAG rated green</w:t>
            </w:r>
          </w:p>
          <w:p w14:paraId="721FA0B4" w14:textId="77777777" w:rsidR="00850DDF" w:rsidRPr="00600931" w:rsidRDefault="00850DDF" w:rsidP="000C6144">
            <w:pPr>
              <w:pStyle w:val="ListParagraph"/>
              <w:numPr>
                <w:ilvl w:val="0"/>
                <w:numId w:val="6"/>
              </w:numPr>
              <w:spacing w:line="240" w:lineRule="auto"/>
              <w:ind w:left="714" w:hanging="357"/>
              <w:jc w:val="both"/>
              <w:rPr>
                <w:rFonts w:ascii="Arial" w:hAnsi="Arial" w:cs="Arial"/>
                <w:bCs/>
                <w:sz w:val="24"/>
                <w:szCs w:val="24"/>
              </w:rPr>
            </w:pPr>
            <w:r w:rsidRPr="00600931">
              <w:rPr>
                <w:rFonts w:ascii="Arial" w:hAnsi="Arial" w:cs="Arial"/>
                <w:bCs/>
                <w:sz w:val="24"/>
                <w:szCs w:val="24"/>
              </w:rPr>
              <w:t>Amber = 60% to 79% of actions are green.</w:t>
            </w:r>
          </w:p>
          <w:p w14:paraId="5096B987" w14:textId="3FCCD880" w:rsidR="00850DDF" w:rsidRPr="00600931" w:rsidRDefault="00850DDF" w:rsidP="000C6144">
            <w:pPr>
              <w:pStyle w:val="ListParagraph"/>
              <w:numPr>
                <w:ilvl w:val="0"/>
                <w:numId w:val="6"/>
              </w:numPr>
              <w:spacing w:line="240" w:lineRule="auto"/>
              <w:ind w:left="714" w:hanging="357"/>
              <w:jc w:val="both"/>
              <w:rPr>
                <w:rFonts w:ascii="Arial" w:hAnsi="Arial" w:cs="Arial"/>
                <w:szCs w:val="24"/>
              </w:rPr>
            </w:pPr>
            <w:r w:rsidRPr="00600931">
              <w:rPr>
                <w:rFonts w:ascii="Arial" w:hAnsi="Arial" w:cs="Arial"/>
                <w:bCs/>
                <w:sz w:val="24"/>
                <w:szCs w:val="24"/>
              </w:rPr>
              <w:t>Red = 59% or less are rated green.</w:t>
            </w:r>
          </w:p>
        </w:tc>
        <w:tc>
          <w:tcPr>
            <w:tcW w:w="963" w:type="dxa"/>
            <w:shd w:val="clear" w:color="auto" w:fill="BFBFBF" w:themeFill="background1" w:themeFillShade="BF"/>
          </w:tcPr>
          <w:p w14:paraId="41585B44" w14:textId="00A30521" w:rsidR="00850DDF" w:rsidRPr="00600931" w:rsidRDefault="00850DDF" w:rsidP="008F7869">
            <w:pPr>
              <w:pStyle w:val="ListParagraph"/>
              <w:spacing w:after="0" w:line="240" w:lineRule="auto"/>
              <w:ind w:left="0"/>
              <w:jc w:val="both"/>
              <w:rPr>
                <w:rFonts w:ascii="Arial" w:hAnsi="Arial" w:cs="Arial"/>
                <w:sz w:val="24"/>
                <w:szCs w:val="24"/>
              </w:rPr>
            </w:pPr>
            <w:r w:rsidRPr="00600931">
              <w:rPr>
                <w:rFonts w:ascii="Arial" w:hAnsi="Arial" w:cs="Arial"/>
                <w:szCs w:val="24"/>
              </w:rPr>
              <w:t>NA</w:t>
            </w:r>
          </w:p>
        </w:tc>
        <w:tc>
          <w:tcPr>
            <w:tcW w:w="963" w:type="dxa"/>
            <w:shd w:val="clear" w:color="auto" w:fill="auto"/>
          </w:tcPr>
          <w:p w14:paraId="75B216C4" w14:textId="383FA5BF" w:rsidR="00850DDF" w:rsidRPr="00600931" w:rsidRDefault="00850DDF" w:rsidP="008F7869">
            <w:pPr>
              <w:pStyle w:val="ListParagraph"/>
              <w:spacing w:after="0" w:line="240" w:lineRule="auto"/>
              <w:ind w:left="0"/>
              <w:jc w:val="both"/>
              <w:rPr>
                <w:rFonts w:ascii="Arial" w:hAnsi="Arial" w:cs="Arial"/>
                <w:sz w:val="24"/>
                <w:szCs w:val="24"/>
              </w:rPr>
            </w:pPr>
          </w:p>
        </w:tc>
        <w:tc>
          <w:tcPr>
            <w:tcW w:w="963" w:type="dxa"/>
            <w:shd w:val="clear" w:color="auto" w:fill="auto"/>
          </w:tcPr>
          <w:p w14:paraId="4C205FF4" w14:textId="5280F4E4" w:rsidR="00850DDF" w:rsidRPr="00600931" w:rsidRDefault="00850DDF" w:rsidP="008F7869">
            <w:pPr>
              <w:pStyle w:val="ListParagraph"/>
              <w:spacing w:after="0" w:line="240" w:lineRule="auto"/>
              <w:ind w:left="0"/>
              <w:jc w:val="both"/>
              <w:rPr>
                <w:rFonts w:ascii="Arial" w:hAnsi="Arial" w:cs="Arial"/>
                <w:sz w:val="24"/>
                <w:szCs w:val="24"/>
              </w:rPr>
            </w:pPr>
          </w:p>
        </w:tc>
        <w:tc>
          <w:tcPr>
            <w:tcW w:w="963" w:type="dxa"/>
            <w:shd w:val="clear" w:color="auto" w:fill="auto"/>
          </w:tcPr>
          <w:p w14:paraId="110DEC22" w14:textId="685CFDC9" w:rsidR="00850DDF" w:rsidRPr="00600931" w:rsidRDefault="00850DDF" w:rsidP="008F7869">
            <w:pPr>
              <w:jc w:val="both"/>
              <w:rPr>
                <w:rFonts w:ascii="Arial" w:hAnsi="Arial" w:cs="Arial"/>
                <w:szCs w:val="24"/>
              </w:rPr>
            </w:pPr>
          </w:p>
        </w:tc>
        <w:tc>
          <w:tcPr>
            <w:tcW w:w="2359" w:type="dxa"/>
            <w:shd w:val="clear" w:color="auto" w:fill="auto"/>
          </w:tcPr>
          <w:p w14:paraId="5E289BAF" w14:textId="65BB3B36" w:rsidR="00850DDF" w:rsidRPr="006D207D" w:rsidRDefault="009A63BF" w:rsidP="008F7869">
            <w:pPr>
              <w:pStyle w:val="ListParagraph"/>
              <w:spacing w:after="0" w:line="240" w:lineRule="auto"/>
              <w:ind w:left="0"/>
              <w:jc w:val="both"/>
              <w:rPr>
                <w:rFonts w:ascii="Arial" w:hAnsi="Arial" w:cs="Arial"/>
                <w:sz w:val="24"/>
                <w:szCs w:val="24"/>
              </w:rPr>
            </w:pPr>
            <w:r>
              <w:rPr>
                <w:rFonts w:ascii="Arial" w:hAnsi="Arial" w:cs="Arial"/>
                <w:sz w:val="24"/>
                <w:szCs w:val="24"/>
              </w:rPr>
              <w:t xml:space="preserve">This indicator </w:t>
            </w:r>
            <w:r w:rsidR="006D4FBD">
              <w:rPr>
                <w:rFonts w:ascii="Arial" w:hAnsi="Arial" w:cs="Arial"/>
                <w:sz w:val="24"/>
                <w:szCs w:val="24"/>
              </w:rPr>
              <w:t xml:space="preserve">is scheduled to </w:t>
            </w:r>
            <w:r w:rsidR="00453E06">
              <w:rPr>
                <w:rFonts w:ascii="Arial" w:hAnsi="Arial" w:cs="Arial"/>
                <w:sz w:val="24"/>
                <w:szCs w:val="24"/>
              </w:rPr>
              <w:t>be considered</w:t>
            </w:r>
            <w:r>
              <w:rPr>
                <w:rFonts w:ascii="Arial" w:hAnsi="Arial" w:cs="Arial"/>
                <w:sz w:val="24"/>
                <w:szCs w:val="24"/>
              </w:rPr>
              <w:t xml:space="preserve"> at the HLH Board meeting in March 202</w:t>
            </w:r>
            <w:r w:rsidR="00C82EFC">
              <w:rPr>
                <w:rFonts w:ascii="Arial" w:hAnsi="Arial" w:cs="Arial"/>
                <w:sz w:val="24"/>
                <w:szCs w:val="24"/>
              </w:rPr>
              <w:t>4</w:t>
            </w:r>
            <w:r w:rsidR="00600931" w:rsidRPr="00600931">
              <w:rPr>
                <w:rFonts w:ascii="Arial" w:hAnsi="Arial" w:cs="Arial"/>
                <w:sz w:val="24"/>
                <w:szCs w:val="24"/>
              </w:rPr>
              <w:t>.</w:t>
            </w:r>
            <w:r w:rsidR="00600931">
              <w:rPr>
                <w:rFonts w:ascii="Arial" w:hAnsi="Arial" w:cs="Arial"/>
                <w:sz w:val="24"/>
                <w:szCs w:val="24"/>
              </w:rPr>
              <w:t xml:space="preserve"> </w:t>
            </w:r>
          </w:p>
        </w:tc>
      </w:tr>
    </w:tbl>
    <w:p w14:paraId="6A781CD8" w14:textId="1CF7837B" w:rsidR="00222812" w:rsidRDefault="00222812" w:rsidP="008F7869">
      <w:pPr>
        <w:jc w:val="both"/>
        <w:rPr>
          <w:rFonts w:ascii="Arial" w:hAnsi="Arial" w:cs="Arial"/>
          <w:noProof/>
          <w:szCs w:val="24"/>
        </w:rPr>
      </w:pPr>
    </w:p>
    <w:p w14:paraId="1D65E5D8" w14:textId="34E35FB9" w:rsidR="00541D1F" w:rsidRDefault="00541D1F" w:rsidP="0093172A">
      <w:pPr>
        <w:jc w:val="both"/>
        <w:rPr>
          <w:rFonts w:ascii="Arial" w:hAnsi="Arial" w:cs="Arial"/>
          <w:b/>
          <w:szCs w:val="24"/>
        </w:rPr>
      </w:pPr>
    </w:p>
    <w:sectPr w:rsidR="00541D1F" w:rsidSect="00C644DE">
      <w:pgSz w:w="16838" w:h="11906" w:orient="landscape"/>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07FB83" w14:textId="77777777" w:rsidR="002B1EFD" w:rsidRDefault="002B1EFD">
      <w:r>
        <w:separator/>
      </w:r>
    </w:p>
  </w:endnote>
  <w:endnote w:type="continuationSeparator" w:id="0">
    <w:p w14:paraId="7E035E8F" w14:textId="77777777" w:rsidR="002B1EFD" w:rsidRDefault="002B1EFD">
      <w:r>
        <w:continuationSeparator/>
      </w:r>
    </w:p>
  </w:endnote>
  <w:endnote w:type="continuationNotice" w:id="1">
    <w:p w14:paraId="23F5F6D8" w14:textId="77777777" w:rsidR="002B1EFD" w:rsidRDefault="002B1E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6B8513" w14:textId="77777777" w:rsidR="002B1EFD" w:rsidRDefault="002B1EFD">
      <w:r>
        <w:separator/>
      </w:r>
    </w:p>
  </w:footnote>
  <w:footnote w:type="continuationSeparator" w:id="0">
    <w:p w14:paraId="5E9F8B3F" w14:textId="77777777" w:rsidR="002B1EFD" w:rsidRDefault="002B1EFD">
      <w:r>
        <w:continuationSeparator/>
      </w:r>
    </w:p>
  </w:footnote>
  <w:footnote w:type="continuationNotice" w:id="1">
    <w:p w14:paraId="0F84A3AE" w14:textId="77777777" w:rsidR="002B1EFD" w:rsidRDefault="002B1EF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40885"/>
    <w:multiLevelType w:val="hybridMultilevel"/>
    <w:tmpl w:val="0DA49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7125CD"/>
    <w:multiLevelType w:val="hybridMultilevel"/>
    <w:tmpl w:val="02B2B66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840EBF"/>
    <w:multiLevelType w:val="hybridMultilevel"/>
    <w:tmpl w:val="B8262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DD38CB"/>
    <w:multiLevelType w:val="hybridMultilevel"/>
    <w:tmpl w:val="3F6C78B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C25BC1"/>
    <w:multiLevelType w:val="hybridMultilevel"/>
    <w:tmpl w:val="6AB2CDD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9F72A91"/>
    <w:multiLevelType w:val="hybridMultilevel"/>
    <w:tmpl w:val="E00AA08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B6C1C0E"/>
    <w:multiLevelType w:val="hybridMultilevel"/>
    <w:tmpl w:val="0F9C2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C36728"/>
    <w:multiLevelType w:val="hybridMultilevel"/>
    <w:tmpl w:val="5F7C75E0"/>
    <w:lvl w:ilvl="0" w:tplc="0809001B">
      <w:start w:val="1"/>
      <w:numFmt w:val="lowerRoman"/>
      <w:lvlText w:val="%1."/>
      <w:lvlJc w:val="right"/>
      <w:pPr>
        <w:tabs>
          <w:tab w:val="num" w:pos="720"/>
        </w:tabs>
        <w:ind w:left="720" w:hanging="360"/>
      </w:pPr>
      <w:rPr>
        <w:rFonts w:hint="default"/>
      </w:rPr>
    </w:lvl>
    <w:lvl w:ilvl="1" w:tplc="6F56BCFC" w:tentative="1">
      <w:start w:val="1"/>
      <w:numFmt w:val="bullet"/>
      <w:lvlText w:val="•"/>
      <w:lvlJc w:val="left"/>
      <w:pPr>
        <w:tabs>
          <w:tab w:val="num" w:pos="1440"/>
        </w:tabs>
        <w:ind w:left="1440" w:hanging="360"/>
      </w:pPr>
      <w:rPr>
        <w:rFonts w:ascii="Arial" w:hAnsi="Arial" w:hint="default"/>
      </w:rPr>
    </w:lvl>
    <w:lvl w:ilvl="2" w:tplc="BAC0E486" w:tentative="1">
      <w:start w:val="1"/>
      <w:numFmt w:val="bullet"/>
      <w:lvlText w:val="•"/>
      <w:lvlJc w:val="left"/>
      <w:pPr>
        <w:tabs>
          <w:tab w:val="num" w:pos="2160"/>
        </w:tabs>
        <w:ind w:left="2160" w:hanging="360"/>
      </w:pPr>
      <w:rPr>
        <w:rFonts w:ascii="Arial" w:hAnsi="Arial" w:hint="default"/>
      </w:rPr>
    </w:lvl>
    <w:lvl w:ilvl="3" w:tplc="A2AC295A" w:tentative="1">
      <w:start w:val="1"/>
      <w:numFmt w:val="bullet"/>
      <w:lvlText w:val="•"/>
      <w:lvlJc w:val="left"/>
      <w:pPr>
        <w:tabs>
          <w:tab w:val="num" w:pos="2880"/>
        </w:tabs>
        <w:ind w:left="2880" w:hanging="360"/>
      </w:pPr>
      <w:rPr>
        <w:rFonts w:ascii="Arial" w:hAnsi="Arial" w:hint="default"/>
      </w:rPr>
    </w:lvl>
    <w:lvl w:ilvl="4" w:tplc="AAD8B5B0" w:tentative="1">
      <w:start w:val="1"/>
      <w:numFmt w:val="bullet"/>
      <w:lvlText w:val="•"/>
      <w:lvlJc w:val="left"/>
      <w:pPr>
        <w:tabs>
          <w:tab w:val="num" w:pos="3600"/>
        </w:tabs>
        <w:ind w:left="3600" w:hanging="360"/>
      </w:pPr>
      <w:rPr>
        <w:rFonts w:ascii="Arial" w:hAnsi="Arial" w:hint="default"/>
      </w:rPr>
    </w:lvl>
    <w:lvl w:ilvl="5" w:tplc="C040ED7A" w:tentative="1">
      <w:start w:val="1"/>
      <w:numFmt w:val="bullet"/>
      <w:lvlText w:val="•"/>
      <w:lvlJc w:val="left"/>
      <w:pPr>
        <w:tabs>
          <w:tab w:val="num" w:pos="4320"/>
        </w:tabs>
        <w:ind w:left="4320" w:hanging="360"/>
      </w:pPr>
      <w:rPr>
        <w:rFonts w:ascii="Arial" w:hAnsi="Arial" w:hint="default"/>
      </w:rPr>
    </w:lvl>
    <w:lvl w:ilvl="6" w:tplc="EB888276" w:tentative="1">
      <w:start w:val="1"/>
      <w:numFmt w:val="bullet"/>
      <w:lvlText w:val="•"/>
      <w:lvlJc w:val="left"/>
      <w:pPr>
        <w:tabs>
          <w:tab w:val="num" w:pos="5040"/>
        </w:tabs>
        <w:ind w:left="5040" w:hanging="360"/>
      </w:pPr>
      <w:rPr>
        <w:rFonts w:ascii="Arial" w:hAnsi="Arial" w:hint="default"/>
      </w:rPr>
    </w:lvl>
    <w:lvl w:ilvl="7" w:tplc="5A562EE2" w:tentative="1">
      <w:start w:val="1"/>
      <w:numFmt w:val="bullet"/>
      <w:lvlText w:val="•"/>
      <w:lvlJc w:val="left"/>
      <w:pPr>
        <w:tabs>
          <w:tab w:val="num" w:pos="5760"/>
        </w:tabs>
        <w:ind w:left="5760" w:hanging="360"/>
      </w:pPr>
      <w:rPr>
        <w:rFonts w:ascii="Arial" w:hAnsi="Arial" w:hint="default"/>
      </w:rPr>
    </w:lvl>
    <w:lvl w:ilvl="8" w:tplc="F342CD1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D9F5B1B"/>
    <w:multiLevelType w:val="hybridMultilevel"/>
    <w:tmpl w:val="CB365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5D4EC0"/>
    <w:multiLevelType w:val="hybridMultilevel"/>
    <w:tmpl w:val="E00AA08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A5E6DC7"/>
    <w:multiLevelType w:val="hybridMultilevel"/>
    <w:tmpl w:val="7BB43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E907F8"/>
    <w:multiLevelType w:val="hybridMultilevel"/>
    <w:tmpl w:val="492C75F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4C50872"/>
    <w:multiLevelType w:val="hybridMultilevel"/>
    <w:tmpl w:val="B29A706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6BC6F7E"/>
    <w:multiLevelType w:val="hybridMultilevel"/>
    <w:tmpl w:val="EA869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75421C"/>
    <w:multiLevelType w:val="hybridMultilevel"/>
    <w:tmpl w:val="E00AA08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CF21A77"/>
    <w:multiLevelType w:val="hybridMultilevel"/>
    <w:tmpl w:val="E00AA08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1FE3D7F"/>
    <w:multiLevelType w:val="hybridMultilevel"/>
    <w:tmpl w:val="872624C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7082940"/>
    <w:multiLevelType w:val="hybridMultilevel"/>
    <w:tmpl w:val="760AF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F5B649A"/>
    <w:multiLevelType w:val="hybridMultilevel"/>
    <w:tmpl w:val="896A2D9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2FA54E2"/>
    <w:multiLevelType w:val="multilevel"/>
    <w:tmpl w:val="26A617EC"/>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6B014F58"/>
    <w:multiLevelType w:val="hybridMultilevel"/>
    <w:tmpl w:val="D19845E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FBD6F89"/>
    <w:multiLevelType w:val="hybridMultilevel"/>
    <w:tmpl w:val="76AE940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66857AC"/>
    <w:multiLevelType w:val="hybridMultilevel"/>
    <w:tmpl w:val="4696792A"/>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6C2456C"/>
    <w:multiLevelType w:val="hybridMultilevel"/>
    <w:tmpl w:val="4696792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6F97D2C"/>
    <w:multiLevelType w:val="hybridMultilevel"/>
    <w:tmpl w:val="5D6EBCA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E6D6CAD"/>
    <w:multiLevelType w:val="hybridMultilevel"/>
    <w:tmpl w:val="D59AF9C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92233036">
    <w:abstractNumId w:val="3"/>
  </w:num>
  <w:num w:numId="2" w16cid:durableId="1904288204">
    <w:abstractNumId w:val="16"/>
  </w:num>
  <w:num w:numId="3" w16cid:durableId="2042170217">
    <w:abstractNumId w:val="23"/>
  </w:num>
  <w:num w:numId="4" w16cid:durableId="244726970">
    <w:abstractNumId w:val="9"/>
  </w:num>
  <w:num w:numId="5" w16cid:durableId="1637446654">
    <w:abstractNumId w:val="7"/>
  </w:num>
  <w:num w:numId="6" w16cid:durableId="390082418">
    <w:abstractNumId w:val="14"/>
  </w:num>
  <w:num w:numId="7" w16cid:durableId="1229419420">
    <w:abstractNumId w:val="18"/>
  </w:num>
  <w:num w:numId="8" w16cid:durableId="358967381">
    <w:abstractNumId w:val="20"/>
  </w:num>
  <w:num w:numId="9" w16cid:durableId="576208252">
    <w:abstractNumId w:val="1"/>
  </w:num>
  <w:num w:numId="10" w16cid:durableId="1997804737">
    <w:abstractNumId w:val="21"/>
  </w:num>
  <w:num w:numId="11" w16cid:durableId="698579549">
    <w:abstractNumId w:val="5"/>
  </w:num>
  <w:num w:numId="12" w16cid:durableId="332342975">
    <w:abstractNumId w:val="24"/>
  </w:num>
  <w:num w:numId="13" w16cid:durableId="537205112">
    <w:abstractNumId w:val="25"/>
  </w:num>
  <w:num w:numId="14" w16cid:durableId="1869098430">
    <w:abstractNumId w:val="12"/>
  </w:num>
  <w:num w:numId="15" w16cid:durableId="270210637">
    <w:abstractNumId w:val="15"/>
  </w:num>
  <w:num w:numId="16" w16cid:durableId="15625170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134977538">
    <w:abstractNumId w:val="19"/>
  </w:num>
  <w:num w:numId="18" w16cid:durableId="842741788">
    <w:abstractNumId w:val="10"/>
  </w:num>
  <w:num w:numId="19" w16cid:durableId="1976401326">
    <w:abstractNumId w:val="13"/>
  </w:num>
  <w:num w:numId="20" w16cid:durableId="493450073">
    <w:abstractNumId w:val="22"/>
  </w:num>
  <w:num w:numId="21" w16cid:durableId="574827880">
    <w:abstractNumId w:val="4"/>
  </w:num>
  <w:num w:numId="22" w16cid:durableId="2024280012">
    <w:abstractNumId w:val="6"/>
  </w:num>
  <w:num w:numId="23" w16cid:durableId="982470585">
    <w:abstractNumId w:val="8"/>
  </w:num>
  <w:num w:numId="24" w16cid:durableId="698043355">
    <w:abstractNumId w:val="17"/>
  </w:num>
  <w:num w:numId="25" w16cid:durableId="1698891075">
    <w:abstractNumId w:val="2"/>
  </w:num>
  <w:num w:numId="26" w16cid:durableId="411465785">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450A"/>
    <w:rsid w:val="00000DBE"/>
    <w:rsid w:val="00001943"/>
    <w:rsid w:val="00001A3E"/>
    <w:rsid w:val="00002EC6"/>
    <w:rsid w:val="00002FE5"/>
    <w:rsid w:val="00004173"/>
    <w:rsid w:val="00004B1A"/>
    <w:rsid w:val="00005034"/>
    <w:rsid w:val="00005EBD"/>
    <w:rsid w:val="00006338"/>
    <w:rsid w:val="00006D19"/>
    <w:rsid w:val="00007281"/>
    <w:rsid w:val="00007768"/>
    <w:rsid w:val="00007F4F"/>
    <w:rsid w:val="0001001E"/>
    <w:rsid w:val="000103D0"/>
    <w:rsid w:val="000109D9"/>
    <w:rsid w:val="00010DD1"/>
    <w:rsid w:val="00011000"/>
    <w:rsid w:val="00012DE8"/>
    <w:rsid w:val="00013027"/>
    <w:rsid w:val="000132F5"/>
    <w:rsid w:val="00014751"/>
    <w:rsid w:val="000147A4"/>
    <w:rsid w:val="000155A5"/>
    <w:rsid w:val="00015E1B"/>
    <w:rsid w:val="0001670C"/>
    <w:rsid w:val="000167EE"/>
    <w:rsid w:val="00016CB9"/>
    <w:rsid w:val="00017C46"/>
    <w:rsid w:val="00020B41"/>
    <w:rsid w:val="00020BBE"/>
    <w:rsid w:val="000217F9"/>
    <w:rsid w:val="00021B9B"/>
    <w:rsid w:val="0002289C"/>
    <w:rsid w:val="000236C6"/>
    <w:rsid w:val="000237A8"/>
    <w:rsid w:val="000237DA"/>
    <w:rsid w:val="00023F6D"/>
    <w:rsid w:val="00024482"/>
    <w:rsid w:val="000248A6"/>
    <w:rsid w:val="00025287"/>
    <w:rsid w:val="00025440"/>
    <w:rsid w:val="00025BA4"/>
    <w:rsid w:val="00025F54"/>
    <w:rsid w:val="0002604C"/>
    <w:rsid w:val="000261C0"/>
    <w:rsid w:val="00026714"/>
    <w:rsid w:val="000270D5"/>
    <w:rsid w:val="000303F4"/>
    <w:rsid w:val="0003040F"/>
    <w:rsid w:val="00030430"/>
    <w:rsid w:val="00031F8F"/>
    <w:rsid w:val="00032329"/>
    <w:rsid w:val="000324A1"/>
    <w:rsid w:val="00032726"/>
    <w:rsid w:val="00032866"/>
    <w:rsid w:val="00033908"/>
    <w:rsid w:val="000350AC"/>
    <w:rsid w:val="000351A3"/>
    <w:rsid w:val="0003535D"/>
    <w:rsid w:val="00035568"/>
    <w:rsid w:val="0003574B"/>
    <w:rsid w:val="0003591A"/>
    <w:rsid w:val="00035A21"/>
    <w:rsid w:val="00035F4C"/>
    <w:rsid w:val="00037F2C"/>
    <w:rsid w:val="00040458"/>
    <w:rsid w:val="0004082A"/>
    <w:rsid w:val="00040C92"/>
    <w:rsid w:val="00040CF7"/>
    <w:rsid w:val="00040F96"/>
    <w:rsid w:val="00041727"/>
    <w:rsid w:val="0004198B"/>
    <w:rsid w:val="000424B8"/>
    <w:rsid w:val="0004289B"/>
    <w:rsid w:val="00042D1B"/>
    <w:rsid w:val="00042E23"/>
    <w:rsid w:val="00043933"/>
    <w:rsid w:val="000447FB"/>
    <w:rsid w:val="00045109"/>
    <w:rsid w:val="00045D7E"/>
    <w:rsid w:val="000460F5"/>
    <w:rsid w:val="000466D2"/>
    <w:rsid w:val="000476F5"/>
    <w:rsid w:val="000477AE"/>
    <w:rsid w:val="0004792D"/>
    <w:rsid w:val="00047965"/>
    <w:rsid w:val="00050744"/>
    <w:rsid w:val="00050D22"/>
    <w:rsid w:val="00051812"/>
    <w:rsid w:val="00051A95"/>
    <w:rsid w:val="00051AAF"/>
    <w:rsid w:val="00051CDD"/>
    <w:rsid w:val="00052748"/>
    <w:rsid w:val="00052D59"/>
    <w:rsid w:val="00052DF2"/>
    <w:rsid w:val="000535EB"/>
    <w:rsid w:val="00054DE1"/>
    <w:rsid w:val="00054DF5"/>
    <w:rsid w:val="000560AC"/>
    <w:rsid w:val="00056FEB"/>
    <w:rsid w:val="0005768D"/>
    <w:rsid w:val="00057BB3"/>
    <w:rsid w:val="00060AF2"/>
    <w:rsid w:val="00060FCB"/>
    <w:rsid w:val="000614E7"/>
    <w:rsid w:val="00061953"/>
    <w:rsid w:val="0006223F"/>
    <w:rsid w:val="00062342"/>
    <w:rsid w:val="00062F84"/>
    <w:rsid w:val="000632E0"/>
    <w:rsid w:val="00063FD3"/>
    <w:rsid w:val="00065745"/>
    <w:rsid w:val="00065E0C"/>
    <w:rsid w:val="00065EC5"/>
    <w:rsid w:val="00066ED6"/>
    <w:rsid w:val="00066F44"/>
    <w:rsid w:val="00067084"/>
    <w:rsid w:val="000670B5"/>
    <w:rsid w:val="000679FF"/>
    <w:rsid w:val="00070660"/>
    <w:rsid w:val="00070CE5"/>
    <w:rsid w:val="00071985"/>
    <w:rsid w:val="0007214D"/>
    <w:rsid w:val="0007221D"/>
    <w:rsid w:val="00072FBC"/>
    <w:rsid w:val="0007450C"/>
    <w:rsid w:val="00074A03"/>
    <w:rsid w:val="000752B6"/>
    <w:rsid w:val="000758B6"/>
    <w:rsid w:val="00075A45"/>
    <w:rsid w:val="00075C18"/>
    <w:rsid w:val="00077CDC"/>
    <w:rsid w:val="00077F69"/>
    <w:rsid w:val="00080142"/>
    <w:rsid w:val="00080841"/>
    <w:rsid w:val="00080B4B"/>
    <w:rsid w:val="00080D10"/>
    <w:rsid w:val="0008199C"/>
    <w:rsid w:val="0008258A"/>
    <w:rsid w:val="00082960"/>
    <w:rsid w:val="00082AAD"/>
    <w:rsid w:val="00082D59"/>
    <w:rsid w:val="00082E4D"/>
    <w:rsid w:val="00083470"/>
    <w:rsid w:val="00083776"/>
    <w:rsid w:val="00083A0B"/>
    <w:rsid w:val="00083F16"/>
    <w:rsid w:val="0008457C"/>
    <w:rsid w:val="00084731"/>
    <w:rsid w:val="00084E52"/>
    <w:rsid w:val="00084F4F"/>
    <w:rsid w:val="00085C39"/>
    <w:rsid w:val="00085E79"/>
    <w:rsid w:val="000869D2"/>
    <w:rsid w:val="000875B5"/>
    <w:rsid w:val="000900E5"/>
    <w:rsid w:val="00090B05"/>
    <w:rsid w:val="000910A1"/>
    <w:rsid w:val="00091DCF"/>
    <w:rsid w:val="0009267A"/>
    <w:rsid w:val="00092C10"/>
    <w:rsid w:val="00092D1A"/>
    <w:rsid w:val="00092EE8"/>
    <w:rsid w:val="0009368C"/>
    <w:rsid w:val="00093F22"/>
    <w:rsid w:val="00094B25"/>
    <w:rsid w:val="00094B2C"/>
    <w:rsid w:val="0009529A"/>
    <w:rsid w:val="000960B4"/>
    <w:rsid w:val="000960E5"/>
    <w:rsid w:val="00097789"/>
    <w:rsid w:val="0009790F"/>
    <w:rsid w:val="00097DBB"/>
    <w:rsid w:val="000A004A"/>
    <w:rsid w:val="000A0058"/>
    <w:rsid w:val="000A0203"/>
    <w:rsid w:val="000A054B"/>
    <w:rsid w:val="000A0B95"/>
    <w:rsid w:val="000A10DD"/>
    <w:rsid w:val="000A16C8"/>
    <w:rsid w:val="000A2113"/>
    <w:rsid w:val="000A22D2"/>
    <w:rsid w:val="000A25C3"/>
    <w:rsid w:val="000A2A93"/>
    <w:rsid w:val="000A310F"/>
    <w:rsid w:val="000A4432"/>
    <w:rsid w:val="000A4864"/>
    <w:rsid w:val="000A499E"/>
    <w:rsid w:val="000A4E4F"/>
    <w:rsid w:val="000A5494"/>
    <w:rsid w:val="000A5880"/>
    <w:rsid w:val="000A59FE"/>
    <w:rsid w:val="000A5D01"/>
    <w:rsid w:val="000A687E"/>
    <w:rsid w:val="000A75A6"/>
    <w:rsid w:val="000A7E15"/>
    <w:rsid w:val="000B0B78"/>
    <w:rsid w:val="000B0BFF"/>
    <w:rsid w:val="000B0E93"/>
    <w:rsid w:val="000B1006"/>
    <w:rsid w:val="000B1561"/>
    <w:rsid w:val="000B19DD"/>
    <w:rsid w:val="000B1B33"/>
    <w:rsid w:val="000B1B3A"/>
    <w:rsid w:val="000B2B7B"/>
    <w:rsid w:val="000B2FB1"/>
    <w:rsid w:val="000B3039"/>
    <w:rsid w:val="000B34DB"/>
    <w:rsid w:val="000B37DB"/>
    <w:rsid w:val="000B41E3"/>
    <w:rsid w:val="000B435A"/>
    <w:rsid w:val="000B4539"/>
    <w:rsid w:val="000B4840"/>
    <w:rsid w:val="000B4E4A"/>
    <w:rsid w:val="000B4FC1"/>
    <w:rsid w:val="000B5301"/>
    <w:rsid w:val="000B5AE8"/>
    <w:rsid w:val="000B6937"/>
    <w:rsid w:val="000B74FB"/>
    <w:rsid w:val="000C031D"/>
    <w:rsid w:val="000C0459"/>
    <w:rsid w:val="000C163A"/>
    <w:rsid w:val="000C1782"/>
    <w:rsid w:val="000C1C9E"/>
    <w:rsid w:val="000C1CCC"/>
    <w:rsid w:val="000C1F94"/>
    <w:rsid w:val="000C2C1C"/>
    <w:rsid w:val="000C3142"/>
    <w:rsid w:val="000C39AD"/>
    <w:rsid w:val="000C4ACF"/>
    <w:rsid w:val="000C4E80"/>
    <w:rsid w:val="000C5334"/>
    <w:rsid w:val="000C5517"/>
    <w:rsid w:val="000C555F"/>
    <w:rsid w:val="000C6144"/>
    <w:rsid w:val="000C699A"/>
    <w:rsid w:val="000C7405"/>
    <w:rsid w:val="000D0C0E"/>
    <w:rsid w:val="000D0E63"/>
    <w:rsid w:val="000D142D"/>
    <w:rsid w:val="000D2AF8"/>
    <w:rsid w:val="000D37BF"/>
    <w:rsid w:val="000D3C51"/>
    <w:rsid w:val="000D4120"/>
    <w:rsid w:val="000D53EE"/>
    <w:rsid w:val="000D5429"/>
    <w:rsid w:val="000D5CE6"/>
    <w:rsid w:val="000D5E24"/>
    <w:rsid w:val="000D620F"/>
    <w:rsid w:val="000D6372"/>
    <w:rsid w:val="000D653B"/>
    <w:rsid w:val="000D65DE"/>
    <w:rsid w:val="000D6719"/>
    <w:rsid w:val="000D67A8"/>
    <w:rsid w:val="000D67B4"/>
    <w:rsid w:val="000D7575"/>
    <w:rsid w:val="000D7D49"/>
    <w:rsid w:val="000E008D"/>
    <w:rsid w:val="000E0420"/>
    <w:rsid w:val="000E05A5"/>
    <w:rsid w:val="000E0B0D"/>
    <w:rsid w:val="000E0D7F"/>
    <w:rsid w:val="000E0E01"/>
    <w:rsid w:val="000E128C"/>
    <w:rsid w:val="000E1445"/>
    <w:rsid w:val="000E17C6"/>
    <w:rsid w:val="000E20A9"/>
    <w:rsid w:val="000E2417"/>
    <w:rsid w:val="000E2B0C"/>
    <w:rsid w:val="000E3219"/>
    <w:rsid w:val="000E34BF"/>
    <w:rsid w:val="000E3B71"/>
    <w:rsid w:val="000E3EDA"/>
    <w:rsid w:val="000E3FB6"/>
    <w:rsid w:val="000E4771"/>
    <w:rsid w:val="000E5413"/>
    <w:rsid w:val="000E5520"/>
    <w:rsid w:val="000E585A"/>
    <w:rsid w:val="000E5DC8"/>
    <w:rsid w:val="000E665F"/>
    <w:rsid w:val="000E70B9"/>
    <w:rsid w:val="000E7264"/>
    <w:rsid w:val="000E7BFD"/>
    <w:rsid w:val="000E7EBC"/>
    <w:rsid w:val="000F0050"/>
    <w:rsid w:val="000F0B9A"/>
    <w:rsid w:val="000F1103"/>
    <w:rsid w:val="000F13D8"/>
    <w:rsid w:val="000F1454"/>
    <w:rsid w:val="000F16EF"/>
    <w:rsid w:val="000F1B12"/>
    <w:rsid w:val="000F25FF"/>
    <w:rsid w:val="000F274B"/>
    <w:rsid w:val="000F2D0D"/>
    <w:rsid w:val="000F420D"/>
    <w:rsid w:val="000F452E"/>
    <w:rsid w:val="000F46F1"/>
    <w:rsid w:val="000F4BE5"/>
    <w:rsid w:val="000F583A"/>
    <w:rsid w:val="000F6071"/>
    <w:rsid w:val="000F60B4"/>
    <w:rsid w:val="000F6396"/>
    <w:rsid w:val="000F6444"/>
    <w:rsid w:val="000F6A3F"/>
    <w:rsid w:val="000F6F1D"/>
    <w:rsid w:val="000F70BC"/>
    <w:rsid w:val="000F7CB5"/>
    <w:rsid w:val="000F7E1B"/>
    <w:rsid w:val="00100D2C"/>
    <w:rsid w:val="00101109"/>
    <w:rsid w:val="00101DB0"/>
    <w:rsid w:val="00102A4A"/>
    <w:rsid w:val="00102B34"/>
    <w:rsid w:val="00103171"/>
    <w:rsid w:val="001031ED"/>
    <w:rsid w:val="00103492"/>
    <w:rsid w:val="00103AF2"/>
    <w:rsid w:val="00103D8C"/>
    <w:rsid w:val="0010500D"/>
    <w:rsid w:val="00105058"/>
    <w:rsid w:val="001057C7"/>
    <w:rsid w:val="00105C73"/>
    <w:rsid w:val="00105EEF"/>
    <w:rsid w:val="001060E8"/>
    <w:rsid w:val="00106AB2"/>
    <w:rsid w:val="00106B35"/>
    <w:rsid w:val="001072B4"/>
    <w:rsid w:val="00107438"/>
    <w:rsid w:val="00107734"/>
    <w:rsid w:val="001100EC"/>
    <w:rsid w:val="001103ED"/>
    <w:rsid w:val="00110C9B"/>
    <w:rsid w:val="00111CBC"/>
    <w:rsid w:val="001121D3"/>
    <w:rsid w:val="00112666"/>
    <w:rsid w:val="00112733"/>
    <w:rsid w:val="00112F00"/>
    <w:rsid w:val="00113296"/>
    <w:rsid w:val="0011335C"/>
    <w:rsid w:val="001137E6"/>
    <w:rsid w:val="00113A44"/>
    <w:rsid w:val="001141DD"/>
    <w:rsid w:val="0011448D"/>
    <w:rsid w:val="00114D32"/>
    <w:rsid w:val="00115196"/>
    <w:rsid w:val="001155C6"/>
    <w:rsid w:val="00115CAD"/>
    <w:rsid w:val="00115F39"/>
    <w:rsid w:val="001164AC"/>
    <w:rsid w:val="001170C6"/>
    <w:rsid w:val="001176E5"/>
    <w:rsid w:val="001179EA"/>
    <w:rsid w:val="00120200"/>
    <w:rsid w:val="00121D22"/>
    <w:rsid w:val="00121E26"/>
    <w:rsid w:val="0012298E"/>
    <w:rsid w:val="00122EC6"/>
    <w:rsid w:val="001233A1"/>
    <w:rsid w:val="001238F3"/>
    <w:rsid w:val="00123F7F"/>
    <w:rsid w:val="00123FB3"/>
    <w:rsid w:val="00124452"/>
    <w:rsid w:val="00124479"/>
    <w:rsid w:val="00124C8B"/>
    <w:rsid w:val="00124E13"/>
    <w:rsid w:val="0012516B"/>
    <w:rsid w:val="00126401"/>
    <w:rsid w:val="00126D4A"/>
    <w:rsid w:val="00127329"/>
    <w:rsid w:val="00127458"/>
    <w:rsid w:val="0012753C"/>
    <w:rsid w:val="00127B0C"/>
    <w:rsid w:val="00127C34"/>
    <w:rsid w:val="0013011E"/>
    <w:rsid w:val="00130547"/>
    <w:rsid w:val="001315BA"/>
    <w:rsid w:val="001317BB"/>
    <w:rsid w:val="00131C15"/>
    <w:rsid w:val="00132F77"/>
    <w:rsid w:val="0013300A"/>
    <w:rsid w:val="00133B37"/>
    <w:rsid w:val="00134121"/>
    <w:rsid w:val="00135589"/>
    <w:rsid w:val="00135FFB"/>
    <w:rsid w:val="00136599"/>
    <w:rsid w:val="001367C2"/>
    <w:rsid w:val="001369EA"/>
    <w:rsid w:val="001371D2"/>
    <w:rsid w:val="00137904"/>
    <w:rsid w:val="00137B8C"/>
    <w:rsid w:val="00140C99"/>
    <w:rsid w:val="00141134"/>
    <w:rsid w:val="00141587"/>
    <w:rsid w:val="001417D3"/>
    <w:rsid w:val="00141CC9"/>
    <w:rsid w:val="00141F0A"/>
    <w:rsid w:val="0014264B"/>
    <w:rsid w:val="001426B2"/>
    <w:rsid w:val="00142B83"/>
    <w:rsid w:val="00142FD6"/>
    <w:rsid w:val="001431A6"/>
    <w:rsid w:val="0014340E"/>
    <w:rsid w:val="00143717"/>
    <w:rsid w:val="0014372C"/>
    <w:rsid w:val="00145107"/>
    <w:rsid w:val="001452C8"/>
    <w:rsid w:val="001463AC"/>
    <w:rsid w:val="00146F2B"/>
    <w:rsid w:val="0014742D"/>
    <w:rsid w:val="0014750A"/>
    <w:rsid w:val="0015012F"/>
    <w:rsid w:val="001513D9"/>
    <w:rsid w:val="00151696"/>
    <w:rsid w:val="00152367"/>
    <w:rsid w:val="001537AA"/>
    <w:rsid w:val="00153F01"/>
    <w:rsid w:val="00153F73"/>
    <w:rsid w:val="001544CE"/>
    <w:rsid w:val="00154CA6"/>
    <w:rsid w:val="00155132"/>
    <w:rsid w:val="00155410"/>
    <w:rsid w:val="00155C09"/>
    <w:rsid w:val="00155D02"/>
    <w:rsid w:val="00160ECA"/>
    <w:rsid w:val="001611BD"/>
    <w:rsid w:val="00161B92"/>
    <w:rsid w:val="00161BD2"/>
    <w:rsid w:val="001623F3"/>
    <w:rsid w:val="0016265A"/>
    <w:rsid w:val="001627D7"/>
    <w:rsid w:val="001628ED"/>
    <w:rsid w:val="00162D1B"/>
    <w:rsid w:val="00162F00"/>
    <w:rsid w:val="001631C8"/>
    <w:rsid w:val="001640F0"/>
    <w:rsid w:val="001645AA"/>
    <w:rsid w:val="001648B7"/>
    <w:rsid w:val="00164D0D"/>
    <w:rsid w:val="00164EEB"/>
    <w:rsid w:val="00165D2D"/>
    <w:rsid w:val="0016605F"/>
    <w:rsid w:val="0016629F"/>
    <w:rsid w:val="00166422"/>
    <w:rsid w:val="00166C50"/>
    <w:rsid w:val="001671A2"/>
    <w:rsid w:val="001702FF"/>
    <w:rsid w:val="00170F08"/>
    <w:rsid w:val="00171B3D"/>
    <w:rsid w:val="00171EDA"/>
    <w:rsid w:val="00171FB6"/>
    <w:rsid w:val="00172439"/>
    <w:rsid w:val="00172589"/>
    <w:rsid w:val="00172CA6"/>
    <w:rsid w:val="00172EBF"/>
    <w:rsid w:val="001736CC"/>
    <w:rsid w:val="00173D82"/>
    <w:rsid w:val="0017415C"/>
    <w:rsid w:val="001742CB"/>
    <w:rsid w:val="001743AD"/>
    <w:rsid w:val="0017467D"/>
    <w:rsid w:val="0017470B"/>
    <w:rsid w:val="00174D37"/>
    <w:rsid w:val="00175FA7"/>
    <w:rsid w:val="001761BA"/>
    <w:rsid w:val="0017655C"/>
    <w:rsid w:val="00176705"/>
    <w:rsid w:val="00176936"/>
    <w:rsid w:val="00176A6D"/>
    <w:rsid w:val="00176B7F"/>
    <w:rsid w:val="00177491"/>
    <w:rsid w:val="0018011B"/>
    <w:rsid w:val="00180ED7"/>
    <w:rsid w:val="0018107C"/>
    <w:rsid w:val="00181E99"/>
    <w:rsid w:val="00182230"/>
    <w:rsid w:val="0018245B"/>
    <w:rsid w:val="00182662"/>
    <w:rsid w:val="00183498"/>
    <w:rsid w:val="001834D7"/>
    <w:rsid w:val="00183738"/>
    <w:rsid w:val="00183CF7"/>
    <w:rsid w:val="00183DDE"/>
    <w:rsid w:val="0018467D"/>
    <w:rsid w:val="00184AAF"/>
    <w:rsid w:val="00185E17"/>
    <w:rsid w:val="00185EDE"/>
    <w:rsid w:val="00186C0E"/>
    <w:rsid w:val="00186F1A"/>
    <w:rsid w:val="00187188"/>
    <w:rsid w:val="00190921"/>
    <w:rsid w:val="00190FF8"/>
    <w:rsid w:val="00191CA3"/>
    <w:rsid w:val="00191FB3"/>
    <w:rsid w:val="00192112"/>
    <w:rsid w:val="00193686"/>
    <w:rsid w:val="001938A7"/>
    <w:rsid w:val="00193D0F"/>
    <w:rsid w:val="00193DCD"/>
    <w:rsid w:val="00194213"/>
    <w:rsid w:val="001947DE"/>
    <w:rsid w:val="00194912"/>
    <w:rsid w:val="0019494E"/>
    <w:rsid w:val="00194E1A"/>
    <w:rsid w:val="0019515E"/>
    <w:rsid w:val="00195160"/>
    <w:rsid w:val="001952BA"/>
    <w:rsid w:val="00196747"/>
    <w:rsid w:val="00196B5C"/>
    <w:rsid w:val="00196B97"/>
    <w:rsid w:val="00196D33"/>
    <w:rsid w:val="00196F6F"/>
    <w:rsid w:val="00197479"/>
    <w:rsid w:val="0019784D"/>
    <w:rsid w:val="00197F92"/>
    <w:rsid w:val="001A0567"/>
    <w:rsid w:val="001A0DF4"/>
    <w:rsid w:val="001A0DF7"/>
    <w:rsid w:val="001A14EB"/>
    <w:rsid w:val="001A175B"/>
    <w:rsid w:val="001A2A44"/>
    <w:rsid w:val="001A3157"/>
    <w:rsid w:val="001A322A"/>
    <w:rsid w:val="001A3338"/>
    <w:rsid w:val="001A47DC"/>
    <w:rsid w:val="001A5A70"/>
    <w:rsid w:val="001A6082"/>
    <w:rsid w:val="001A65F7"/>
    <w:rsid w:val="001A6712"/>
    <w:rsid w:val="001A7A0D"/>
    <w:rsid w:val="001B0746"/>
    <w:rsid w:val="001B2A15"/>
    <w:rsid w:val="001B2B8D"/>
    <w:rsid w:val="001B2E4F"/>
    <w:rsid w:val="001B3BEA"/>
    <w:rsid w:val="001B3D6E"/>
    <w:rsid w:val="001B3EC9"/>
    <w:rsid w:val="001B478B"/>
    <w:rsid w:val="001B4DFA"/>
    <w:rsid w:val="001B4F7A"/>
    <w:rsid w:val="001B52A4"/>
    <w:rsid w:val="001B5546"/>
    <w:rsid w:val="001B6669"/>
    <w:rsid w:val="001B71BC"/>
    <w:rsid w:val="001B78DB"/>
    <w:rsid w:val="001B7F71"/>
    <w:rsid w:val="001C0BEB"/>
    <w:rsid w:val="001C0C9B"/>
    <w:rsid w:val="001C0D26"/>
    <w:rsid w:val="001C1718"/>
    <w:rsid w:val="001C1822"/>
    <w:rsid w:val="001C1B3E"/>
    <w:rsid w:val="001C1E23"/>
    <w:rsid w:val="001C224E"/>
    <w:rsid w:val="001C344B"/>
    <w:rsid w:val="001C3758"/>
    <w:rsid w:val="001C40FA"/>
    <w:rsid w:val="001C4148"/>
    <w:rsid w:val="001C4AC7"/>
    <w:rsid w:val="001C4E43"/>
    <w:rsid w:val="001C5031"/>
    <w:rsid w:val="001C50C7"/>
    <w:rsid w:val="001C58A3"/>
    <w:rsid w:val="001C64F9"/>
    <w:rsid w:val="001C6BCE"/>
    <w:rsid w:val="001C6DF5"/>
    <w:rsid w:val="001C707D"/>
    <w:rsid w:val="001D08D0"/>
    <w:rsid w:val="001D097A"/>
    <w:rsid w:val="001D131D"/>
    <w:rsid w:val="001D1488"/>
    <w:rsid w:val="001D1D0F"/>
    <w:rsid w:val="001D1D38"/>
    <w:rsid w:val="001D24CD"/>
    <w:rsid w:val="001D27CD"/>
    <w:rsid w:val="001D286D"/>
    <w:rsid w:val="001D29BE"/>
    <w:rsid w:val="001D3892"/>
    <w:rsid w:val="001D3D68"/>
    <w:rsid w:val="001D52E8"/>
    <w:rsid w:val="001D5D9F"/>
    <w:rsid w:val="001D6547"/>
    <w:rsid w:val="001D6568"/>
    <w:rsid w:val="001D6A64"/>
    <w:rsid w:val="001D79CE"/>
    <w:rsid w:val="001D7AC1"/>
    <w:rsid w:val="001E0525"/>
    <w:rsid w:val="001E08B3"/>
    <w:rsid w:val="001E0ECE"/>
    <w:rsid w:val="001E19AE"/>
    <w:rsid w:val="001E1DA7"/>
    <w:rsid w:val="001E235B"/>
    <w:rsid w:val="001E2633"/>
    <w:rsid w:val="001E29C9"/>
    <w:rsid w:val="001E2D92"/>
    <w:rsid w:val="001E2F96"/>
    <w:rsid w:val="001E32BB"/>
    <w:rsid w:val="001E39C7"/>
    <w:rsid w:val="001E3F4A"/>
    <w:rsid w:val="001E4038"/>
    <w:rsid w:val="001E43EE"/>
    <w:rsid w:val="001E583B"/>
    <w:rsid w:val="001E597A"/>
    <w:rsid w:val="001E5C44"/>
    <w:rsid w:val="001E5E5A"/>
    <w:rsid w:val="001E5FA4"/>
    <w:rsid w:val="001E6330"/>
    <w:rsid w:val="001E649E"/>
    <w:rsid w:val="001E7123"/>
    <w:rsid w:val="001F0185"/>
    <w:rsid w:val="001F0366"/>
    <w:rsid w:val="001F12B6"/>
    <w:rsid w:val="001F1D85"/>
    <w:rsid w:val="001F20EB"/>
    <w:rsid w:val="001F3077"/>
    <w:rsid w:val="001F319B"/>
    <w:rsid w:val="001F3AB9"/>
    <w:rsid w:val="001F4203"/>
    <w:rsid w:val="001F448B"/>
    <w:rsid w:val="001F47C3"/>
    <w:rsid w:val="001F4B5D"/>
    <w:rsid w:val="001F4E30"/>
    <w:rsid w:val="001F52E4"/>
    <w:rsid w:val="001F559E"/>
    <w:rsid w:val="001F60CF"/>
    <w:rsid w:val="001F7012"/>
    <w:rsid w:val="001F716C"/>
    <w:rsid w:val="001F74A5"/>
    <w:rsid w:val="001F75CC"/>
    <w:rsid w:val="0020000E"/>
    <w:rsid w:val="00200B32"/>
    <w:rsid w:val="0020143C"/>
    <w:rsid w:val="00201CAA"/>
    <w:rsid w:val="00202412"/>
    <w:rsid w:val="00202686"/>
    <w:rsid w:val="00202B8B"/>
    <w:rsid w:val="00203AFA"/>
    <w:rsid w:val="00204010"/>
    <w:rsid w:val="00205D45"/>
    <w:rsid w:val="002061A1"/>
    <w:rsid w:val="002062BF"/>
    <w:rsid w:val="002065B6"/>
    <w:rsid w:val="00206ABC"/>
    <w:rsid w:val="00207995"/>
    <w:rsid w:val="00207D74"/>
    <w:rsid w:val="00210138"/>
    <w:rsid w:val="00210527"/>
    <w:rsid w:val="00210773"/>
    <w:rsid w:val="00211FE4"/>
    <w:rsid w:val="00213D65"/>
    <w:rsid w:val="00213E51"/>
    <w:rsid w:val="002147DB"/>
    <w:rsid w:val="00214ACB"/>
    <w:rsid w:val="00214CEE"/>
    <w:rsid w:val="00214DF8"/>
    <w:rsid w:val="00214F4B"/>
    <w:rsid w:val="002166BB"/>
    <w:rsid w:val="0021713A"/>
    <w:rsid w:val="0021791D"/>
    <w:rsid w:val="00217E44"/>
    <w:rsid w:val="00220F48"/>
    <w:rsid w:val="00221603"/>
    <w:rsid w:val="002218DD"/>
    <w:rsid w:val="00222402"/>
    <w:rsid w:val="00222812"/>
    <w:rsid w:val="002231A8"/>
    <w:rsid w:val="00223721"/>
    <w:rsid w:val="00223EE6"/>
    <w:rsid w:val="00223F29"/>
    <w:rsid w:val="002246F4"/>
    <w:rsid w:val="00224AA9"/>
    <w:rsid w:val="00225018"/>
    <w:rsid w:val="0022624A"/>
    <w:rsid w:val="00226295"/>
    <w:rsid w:val="00226951"/>
    <w:rsid w:val="00226FFA"/>
    <w:rsid w:val="00227230"/>
    <w:rsid w:val="00227656"/>
    <w:rsid w:val="00227955"/>
    <w:rsid w:val="00230161"/>
    <w:rsid w:val="00231355"/>
    <w:rsid w:val="00231DC2"/>
    <w:rsid w:val="00232025"/>
    <w:rsid w:val="002324EE"/>
    <w:rsid w:val="00232A70"/>
    <w:rsid w:val="00232F7D"/>
    <w:rsid w:val="00233BD8"/>
    <w:rsid w:val="00234341"/>
    <w:rsid w:val="002346CD"/>
    <w:rsid w:val="002348F0"/>
    <w:rsid w:val="00234B29"/>
    <w:rsid w:val="002353F8"/>
    <w:rsid w:val="002365B8"/>
    <w:rsid w:val="00237579"/>
    <w:rsid w:val="00237B75"/>
    <w:rsid w:val="00240A45"/>
    <w:rsid w:val="00241131"/>
    <w:rsid w:val="00241661"/>
    <w:rsid w:val="00241A6E"/>
    <w:rsid w:val="00241CD7"/>
    <w:rsid w:val="00242679"/>
    <w:rsid w:val="00242E8D"/>
    <w:rsid w:val="002433FA"/>
    <w:rsid w:val="00243515"/>
    <w:rsid w:val="002436B7"/>
    <w:rsid w:val="002437A0"/>
    <w:rsid w:val="00243B09"/>
    <w:rsid w:val="00243E17"/>
    <w:rsid w:val="00243FAC"/>
    <w:rsid w:val="0024503C"/>
    <w:rsid w:val="0024539E"/>
    <w:rsid w:val="002461ED"/>
    <w:rsid w:val="0024648C"/>
    <w:rsid w:val="0024673D"/>
    <w:rsid w:val="00246766"/>
    <w:rsid w:val="00246974"/>
    <w:rsid w:val="00246B0D"/>
    <w:rsid w:val="0024745C"/>
    <w:rsid w:val="002476F1"/>
    <w:rsid w:val="00250270"/>
    <w:rsid w:val="00250569"/>
    <w:rsid w:val="00250F88"/>
    <w:rsid w:val="00251322"/>
    <w:rsid w:val="002519A5"/>
    <w:rsid w:val="00251FF9"/>
    <w:rsid w:val="00252D80"/>
    <w:rsid w:val="002531D5"/>
    <w:rsid w:val="0025377D"/>
    <w:rsid w:val="00253A94"/>
    <w:rsid w:val="00253C0F"/>
    <w:rsid w:val="00253EB7"/>
    <w:rsid w:val="002541BB"/>
    <w:rsid w:val="002542B2"/>
    <w:rsid w:val="002544FB"/>
    <w:rsid w:val="00254CFC"/>
    <w:rsid w:val="0025564A"/>
    <w:rsid w:val="00255E70"/>
    <w:rsid w:val="00256695"/>
    <w:rsid w:val="002568F6"/>
    <w:rsid w:val="00256A33"/>
    <w:rsid w:val="00256D35"/>
    <w:rsid w:val="00260002"/>
    <w:rsid w:val="0026087B"/>
    <w:rsid w:val="002614AF"/>
    <w:rsid w:val="00262229"/>
    <w:rsid w:val="00262462"/>
    <w:rsid w:val="0026269E"/>
    <w:rsid w:val="0026277B"/>
    <w:rsid w:val="00262CFD"/>
    <w:rsid w:val="00263300"/>
    <w:rsid w:val="002641A9"/>
    <w:rsid w:val="002655C2"/>
    <w:rsid w:val="00265877"/>
    <w:rsid w:val="00265B0D"/>
    <w:rsid w:val="00266FE2"/>
    <w:rsid w:val="00267047"/>
    <w:rsid w:val="00267F47"/>
    <w:rsid w:val="0027057C"/>
    <w:rsid w:val="00270E10"/>
    <w:rsid w:val="0027133F"/>
    <w:rsid w:val="002724DA"/>
    <w:rsid w:val="00274215"/>
    <w:rsid w:val="00275146"/>
    <w:rsid w:val="00276622"/>
    <w:rsid w:val="00276795"/>
    <w:rsid w:val="00276AC4"/>
    <w:rsid w:val="00276C3F"/>
    <w:rsid w:val="00276D62"/>
    <w:rsid w:val="0027735C"/>
    <w:rsid w:val="00277D52"/>
    <w:rsid w:val="00277D98"/>
    <w:rsid w:val="00277F57"/>
    <w:rsid w:val="00280393"/>
    <w:rsid w:val="002806F8"/>
    <w:rsid w:val="00280BF7"/>
    <w:rsid w:val="0028102D"/>
    <w:rsid w:val="0028129A"/>
    <w:rsid w:val="002813C2"/>
    <w:rsid w:val="0028144C"/>
    <w:rsid w:val="002814FB"/>
    <w:rsid w:val="0028160C"/>
    <w:rsid w:val="00281755"/>
    <w:rsid w:val="0028181F"/>
    <w:rsid w:val="00281948"/>
    <w:rsid w:val="00281AC1"/>
    <w:rsid w:val="00282087"/>
    <w:rsid w:val="00282204"/>
    <w:rsid w:val="00283200"/>
    <w:rsid w:val="00283EC1"/>
    <w:rsid w:val="00283F5F"/>
    <w:rsid w:val="0028489C"/>
    <w:rsid w:val="002852E6"/>
    <w:rsid w:val="0028546E"/>
    <w:rsid w:val="0028586D"/>
    <w:rsid w:val="00286213"/>
    <w:rsid w:val="00286EA7"/>
    <w:rsid w:val="0028773B"/>
    <w:rsid w:val="002877DE"/>
    <w:rsid w:val="0029010B"/>
    <w:rsid w:val="00290408"/>
    <w:rsid w:val="00290A5A"/>
    <w:rsid w:val="00290F0D"/>
    <w:rsid w:val="00290FBD"/>
    <w:rsid w:val="0029130E"/>
    <w:rsid w:val="00291586"/>
    <w:rsid w:val="00292B47"/>
    <w:rsid w:val="00292E4D"/>
    <w:rsid w:val="00293085"/>
    <w:rsid w:val="00293EDC"/>
    <w:rsid w:val="0029410B"/>
    <w:rsid w:val="00294CB6"/>
    <w:rsid w:val="00295140"/>
    <w:rsid w:val="00295390"/>
    <w:rsid w:val="00295418"/>
    <w:rsid w:val="00295AFB"/>
    <w:rsid w:val="00295DAB"/>
    <w:rsid w:val="00295E4D"/>
    <w:rsid w:val="00297D6B"/>
    <w:rsid w:val="00297E40"/>
    <w:rsid w:val="002A011C"/>
    <w:rsid w:val="002A03B6"/>
    <w:rsid w:val="002A0D68"/>
    <w:rsid w:val="002A0E8C"/>
    <w:rsid w:val="002A10B6"/>
    <w:rsid w:val="002A11C0"/>
    <w:rsid w:val="002A18B3"/>
    <w:rsid w:val="002A2492"/>
    <w:rsid w:val="002A28DA"/>
    <w:rsid w:val="002A2D3B"/>
    <w:rsid w:val="002A2F94"/>
    <w:rsid w:val="002A3C18"/>
    <w:rsid w:val="002A4BC3"/>
    <w:rsid w:val="002A5486"/>
    <w:rsid w:val="002A570F"/>
    <w:rsid w:val="002A648C"/>
    <w:rsid w:val="002A660A"/>
    <w:rsid w:val="002A68AB"/>
    <w:rsid w:val="002A6E10"/>
    <w:rsid w:val="002A7E99"/>
    <w:rsid w:val="002B0459"/>
    <w:rsid w:val="002B19D1"/>
    <w:rsid w:val="002B1C2F"/>
    <w:rsid w:val="002B1E48"/>
    <w:rsid w:val="002B1EFD"/>
    <w:rsid w:val="002B1F8C"/>
    <w:rsid w:val="002B2632"/>
    <w:rsid w:val="002B2A21"/>
    <w:rsid w:val="002B2C25"/>
    <w:rsid w:val="002B3120"/>
    <w:rsid w:val="002B3AA5"/>
    <w:rsid w:val="002B42AC"/>
    <w:rsid w:val="002B4797"/>
    <w:rsid w:val="002B51E3"/>
    <w:rsid w:val="002B54D6"/>
    <w:rsid w:val="002B6842"/>
    <w:rsid w:val="002B6BEE"/>
    <w:rsid w:val="002B71D8"/>
    <w:rsid w:val="002B7DC4"/>
    <w:rsid w:val="002B7F3A"/>
    <w:rsid w:val="002B7FDF"/>
    <w:rsid w:val="002C0AF6"/>
    <w:rsid w:val="002C0B3E"/>
    <w:rsid w:val="002C0B7A"/>
    <w:rsid w:val="002C1FCF"/>
    <w:rsid w:val="002C214B"/>
    <w:rsid w:val="002C2BD1"/>
    <w:rsid w:val="002C3267"/>
    <w:rsid w:val="002C3B9D"/>
    <w:rsid w:val="002C54F3"/>
    <w:rsid w:val="002C554E"/>
    <w:rsid w:val="002C5563"/>
    <w:rsid w:val="002C5D9D"/>
    <w:rsid w:val="002C646A"/>
    <w:rsid w:val="002C6D7E"/>
    <w:rsid w:val="002C746F"/>
    <w:rsid w:val="002C764D"/>
    <w:rsid w:val="002C797B"/>
    <w:rsid w:val="002C7DD6"/>
    <w:rsid w:val="002C7FEB"/>
    <w:rsid w:val="002D04AC"/>
    <w:rsid w:val="002D0958"/>
    <w:rsid w:val="002D0BE6"/>
    <w:rsid w:val="002D1035"/>
    <w:rsid w:val="002D19A6"/>
    <w:rsid w:val="002D1D7C"/>
    <w:rsid w:val="002D1E1A"/>
    <w:rsid w:val="002D261E"/>
    <w:rsid w:val="002D38F9"/>
    <w:rsid w:val="002D416B"/>
    <w:rsid w:val="002D47EC"/>
    <w:rsid w:val="002D5327"/>
    <w:rsid w:val="002D5357"/>
    <w:rsid w:val="002D5C61"/>
    <w:rsid w:val="002D5F0B"/>
    <w:rsid w:val="002D72FC"/>
    <w:rsid w:val="002D7A57"/>
    <w:rsid w:val="002D7BCF"/>
    <w:rsid w:val="002E03B2"/>
    <w:rsid w:val="002E08FE"/>
    <w:rsid w:val="002E0A16"/>
    <w:rsid w:val="002E0ACB"/>
    <w:rsid w:val="002E0ADB"/>
    <w:rsid w:val="002E1265"/>
    <w:rsid w:val="002E1760"/>
    <w:rsid w:val="002E1823"/>
    <w:rsid w:val="002E18F5"/>
    <w:rsid w:val="002E2918"/>
    <w:rsid w:val="002E2EF2"/>
    <w:rsid w:val="002E403B"/>
    <w:rsid w:val="002E41A3"/>
    <w:rsid w:val="002E4266"/>
    <w:rsid w:val="002E49CC"/>
    <w:rsid w:val="002E4DD0"/>
    <w:rsid w:val="002E56BB"/>
    <w:rsid w:val="002E5EB7"/>
    <w:rsid w:val="002E67FA"/>
    <w:rsid w:val="002E7C17"/>
    <w:rsid w:val="002F0B71"/>
    <w:rsid w:val="002F144A"/>
    <w:rsid w:val="002F1832"/>
    <w:rsid w:val="002F1A43"/>
    <w:rsid w:val="002F20F1"/>
    <w:rsid w:val="002F273E"/>
    <w:rsid w:val="002F2DFE"/>
    <w:rsid w:val="002F2E6A"/>
    <w:rsid w:val="002F3A2A"/>
    <w:rsid w:val="002F3B59"/>
    <w:rsid w:val="002F4199"/>
    <w:rsid w:val="002F4399"/>
    <w:rsid w:val="002F439D"/>
    <w:rsid w:val="002F444F"/>
    <w:rsid w:val="002F4BE9"/>
    <w:rsid w:val="002F544A"/>
    <w:rsid w:val="002F6D86"/>
    <w:rsid w:val="002F7DE4"/>
    <w:rsid w:val="002F7E19"/>
    <w:rsid w:val="003004AB"/>
    <w:rsid w:val="0030079E"/>
    <w:rsid w:val="00300BCE"/>
    <w:rsid w:val="00301878"/>
    <w:rsid w:val="00301D40"/>
    <w:rsid w:val="00302866"/>
    <w:rsid w:val="00302A00"/>
    <w:rsid w:val="00302DA4"/>
    <w:rsid w:val="003039EF"/>
    <w:rsid w:val="00304401"/>
    <w:rsid w:val="003044D0"/>
    <w:rsid w:val="00304B85"/>
    <w:rsid w:val="00304EA2"/>
    <w:rsid w:val="00304F17"/>
    <w:rsid w:val="003052C2"/>
    <w:rsid w:val="00305600"/>
    <w:rsid w:val="00306718"/>
    <w:rsid w:val="00306D28"/>
    <w:rsid w:val="00306E02"/>
    <w:rsid w:val="0030716E"/>
    <w:rsid w:val="00307293"/>
    <w:rsid w:val="00307A33"/>
    <w:rsid w:val="00307B92"/>
    <w:rsid w:val="0031043F"/>
    <w:rsid w:val="00310A64"/>
    <w:rsid w:val="00310AE5"/>
    <w:rsid w:val="00310B2F"/>
    <w:rsid w:val="00310C19"/>
    <w:rsid w:val="00311170"/>
    <w:rsid w:val="003113FF"/>
    <w:rsid w:val="00311531"/>
    <w:rsid w:val="00311541"/>
    <w:rsid w:val="0031237B"/>
    <w:rsid w:val="0031258E"/>
    <w:rsid w:val="003126B0"/>
    <w:rsid w:val="00312E9F"/>
    <w:rsid w:val="003131CA"/>
    <w:rsid w:val="00313248"/>
    <w:rsid w:val="00313A6A"/>
    <w:rsid w:val="00313AB5"/>
    <w:rsid w:val="00313CC7"/>
    <w:rsid w:val="00313DC1"/>
    <w:rsid w:val="00314D94"/>
    <w:rsid w:val="003155A0"/>
    <w:rsid w:val="0031618A"/>
    <w:rsid w:val="003165C3"/>
    <w:rsid w:val="003166BC"/>
    <w:rsid w:val="00316982"/>
    <w:rsid w:val="00316C35"/>
    <w:rsid w:val="00317100"/>
    <w:rsid w:val="0031743B"/>
    <w:rsid w:val="00317796"/>
    <w:rsid w:val="003179D7"/>
    <w:rsid w:val="00317C70"/>
    <w:rsid w:val="0032254B"/>
    <w:rsid w:val="00322D79"/>
    <w:rsid w:val="00323298"/>
    <w:rsid w:val="003232C6"/>
    <w:rsid w:val="0032334F"/>
    <w:rsid w:val="003239E3"/>
    <w:rsid w:val="00324591"/>
    <w:rsid w:val="00324C2E"/>
    <w:rsid w:val="00324F69"/>
    <w:rsid w:val="00325BF1"/>
    <w:rsid w:val="0032645C"/>
    <w:rsid w:val="003266F7"/>
    <w:rsid w:val="003277E1"/>
    <w:rsid w:val="00330399"/>
    <w:rsid w:val="00331578"/>
    <w:rsid w:val="00331BA3"/>
    <w:rsid w:val="00331E4B"/>
    <w:rsid w:val="003323A5"/>
    <w:rsid w:val="003335EF"/>
    <w:rsid w:val="00333884"/>
    <w:rsid w:val="00333902"/>
    <w:rsid w:val="003339CC"/>
    <w:rsid w:val="00333E4A"/>
    <w:rsid w:val="00334529"/>
    <w:rsid w:val="00334A0C"/>
    <w:rsid w:val="00334C4C"/>
    <w:rsid w:val="00335210"/>
    <w:rsid w:val="003357C7"/>
    <w:rsid w:val="00335FA1"/>
    <w:rsid w:val="003365EB"/>
    <w:rsid w:val="00336A57"/>
    <w:rsid w:val="003378D9"/>
    <w:rsid w:val="00337A76"/>
    <w:rsid w:val="00337BD2"/>
    <w:rsid w:val="00337E40"/>
    <w:rsid w:val="003402A5"/>
    <w:rsid w:val="00340655"/>
    <w:rsid w:val="00340C43"/>
    <w:rsid w:val="00341B15"/>
    <w:rsid w:val="00341B46"/>
    <w:rsid w:val="003424CB"/>
    <w:rsid w:val="003424E1"/>
    <w:rsid w:val="003431EA"/>
    <w:rsid w:val="00343357"/>
    <w:rsid w:val="00343723"/>
    <w:rsid w:val="00343A60"/>
    <w:rsid w:val="003443C2"/>
    <w:rsid w:val="0034445A"/>
    <w:rsid w:val="00344463"/>
    <w:rsid w:val="00344696"/>
    <w:rsid w:val="00344CCD"/>
    <w:rsid w:val="0034548C"/>
    <w:rsid w:val="00345B42"/>
    <w:rsid w:val="00345DD0"/>
    <w:rsid w:val="00346012"/>
    <w:rsid w:val="003465C2"/>
    <w:rsid w:val="003469BC"/>
    <w:rsid w:val="00346CA4"/>
    <w:rsid w:val="00346E02"/>
    <w:rsid w:val="00347033"/>
    <w:rsid w:val="00347ABF"/>
    <w:rsid w:val="00347EB3"/>
    <w:rsid w:val="00351308"/>
    <w:rsid w:val="003514CD"/>
    <w:rsid w:val="00351546"/>
    <w:rsid w:val="003515B1"/>
    <w:rsid w:val="003516E1"/>
    <w:rsid w:val="0035196F"/>
    <w:rsid w:val="00351E0F"/>
    <w:rsid w:val="003527B0"/>
    <w:rsid w:val="00352A31"/>
    <w:rsid w:val="00352B70"/>
    <w:rsid w:val="00352E08"/>
    <w:rsid w:val="00353067"/>
    <w:rsid w:val="003532A9"/>
    <w:rsid w:val="003536FE"/>
    <w:rsid w:val="0035381C"/>
    <w:rsid w:val="00355231"/>
    <w:rsid w:val="00355AAB"/>
    <w:rsid w:val="00356B53"/>
    <w:rsid w:val="00356D83"/>
    <w:rsid w:val="00357328"/>
    <w:rsid w:val="00357384"/>
    <w:rsid w:val="00357431"/>
    <w:rsid w:val="00357523"/>
    <w:rsid w:val="00357784"/>
    <w:rsid w:val="00357A95"/>
    <w:rsid w:val="00357E8B"/>
    <w:rsid w:val="00360773"/>
    <w:rsid w:val="00360A28"/>
    <w:rsid w:val="00360BA4"/>
    <w:rsid w:val="00360BAF"/>
    <w:rsid w:val="00360D09"/>
    <w:rsid w:val="00361E54"/>
    <w:rsid w:val="0036228C"/>
    <w:rsid w:val="00362A3C"/>
    <w:rsid w:val="00362C79"/>
    <w:rsid w:val="00363697"/>
    <w:rsid w:val="00363C22"/>
    <w:rsid w:val="00363F20"/>
    <w:rsid w:val="003643AE"/>
    <w:rsid w:val="003648C0"/>
    <w:rsid w:val="00364969"/>
    <w:rsid w:val="00365439"/>
    <w:rsid w:val="00365F06"/>
    <w:rsid w:val="00366538"/>
    <w:rsid w:val="00366CD1"/>
    <w:rsid w:val="003671D1"/>
    <w:rsid w:val="00370390"/>
    <w:rsid w:val="0037045A"/>
    <w:rsid w:val="00370486"/>
    <w:rsid w:val="0037058F"/>
    <w:rsid w:val="003709D7"/>
    <w:rsid w:val="003709E0"/>
    <w:rsid w:val="003709F6"/>
    <w:rsid w:val="00370DA5"/>
    <w:rsid w:val="003710BE"/>
    <w:rsid w:val="00371AD3"/>
    <w:rsid w:val="0037269B"/>
    <w:rsid w:val="00372AB5"/>
    <w:rsid w:val="003737C3"/>
    <w:rsid w:val="00374E7D"/>
    <w:rsid w:val="0037556F"/>
    <w:rsid w:val="0037561A"/>
    <w:rsid w:val="00375B9B"/>
    <w:rsid w:val="003770FC"/>
    <w:rsid w:val="00377762"/>
    <w:rsid w:val="0037788C"/>
    <w:rsid w:val="00377A62"/>
    <w:rsid w:val="00377DFE"/>
    <w:rsid w:val="00380247"/>
    <w:rsid w:val="00381030"/>
    <w:rsid w:val="003821A5"/>
    <w:rsid w:val="003826FA"/>
    <w:rsid w:val="00382B7A"/>
    <w:rsid w:val="00382D8C"/>
    <w:rsid w:val="00383748"/>
    <w:rsid w:val="0038395D"/>
    <w:rsid w:val="00383F98"/>
    <w:rsid w:val="003843D2"/>
    <w:rsid w:val="00384D8D"/>
    <w:rsid w:val="00385870"/>
    <w:rsid w:val="00386013"/>
    <w:rsid w:val="003867F1"/>
    <w:rsid w:val="00386A70"/>
    <w:rsid w:val="0038759B"/>
    <w:rsid w:val="003875A7"/>
    <w:rsid w:val="003875E9"/>
    <w:rsid w:val="00387615"/>
    <w:rsid w:val="003904CA"/>
    <w:rsid w:val="00391B13"/>
    <w:rsid w:val="00391C29"/>
    <w:rsid w:val="00391CFE"/>
    <w:rsid w:val="00391F82"/>
    <w:rsid w:val="0039247F"/>
    <w:rsid w:val="003924C9"/>
    <w:rsid w:val="003931DB"/>
    <w:rsid w:val="003933B6"/>
    <w:rsid w:val="003937E4"/>
    <w:rsid w:val="00393AD5"/>
    <w:rsid w:val="00394001"/>
    <w:rsid w:val="00394056"/>
    <w:rsid w:val="0039450A"/>
    <w:rsid w:val="0039580F"/>
    <w:rsid w:val="00397161"/>
    <w:rsid w:val="003978CB"/>
    <w:rsid w:val="00397B2B"/>
    <w:rsid w:val="003A05B1"/>
    <w:rsid w:val="003A0BC0"/>
    <w:rsid w:val="003A12A0"/>
    <w:rsid w:val="003A17A0"/>
    <w:rsid w:val="003A1A06"/>
    <w:rsid w:val="003A1B9E"/>
    <w:rsid w:val="003A2A9E"/>
    <w:rsid w:val="003A2EF9"/>
    <w:rsid w:val="003A317F"/>
    <w:rsid w:val="003A355D"/>
    <w:rsid w:val="003A35AC"/>
    <w:rsid w:val="003A3C1A"/>
    <w:rsid w:val="003A3CC1"/>
    <w:rsid w:val="003A4275"/>
    <w:rsid w:val="003A451C"/>
    <w:rsid w:val="003A56A2"/>
    <w:rsid w:val="003A5BD4"/>
    <w:rsid w:val="003A5C21"/>
    <w:rsid w:val="003A5C80"/>
    <w:rsid w:val="003A6A5A"/>
    <w:rsid w:val="003A6FF5"/>
    <w:rsid w:val="003A7764"/>
    <w:rsid w:val="003B0FA9"/>
    <w:rsid w:val="003B2742"/>
    <w:rsid w:val="003B3794"/>
    <w:rsid w:val="003B41A9"/>
    <w:rsid w:val="003B57F7"/>
    <w:rsid w:val="003B64FF"/>
    <w:rsid w:val="003B6A14"/>
    <w:rsid w:val="003B749A"/>
    <w:rsid w:val="003C03C8"/>
    <w:rsid w:val="003C0DBF"/>
    <w:rsid w:val="003C0F36"/>
    <w:rsid w:val="003C188F"/>
    <w:rsid w:val="003C1902"/>
    <w:rsid w:val="003C27C9"/>
    <w:rsid w:val="003C2837"/>
    <w:rsid w:val="003C2B1C"/>
    <w:rsid w:val="003C30E9"/>
    <w:rsid w:val="003C33F3"/>
    <w:rsid w:val="003C3445"/>
    <w:rsid w:val="003C3496"/>
    <w:rsid w:val="003C4434"/>
    <w:rsid w:val="003C468D"/>
    <w:rsid w:val="003C488F"/>
    <w:rsid w:val="003C4D2D"/>
    <w:rsid w:val="003C543B"/>
    <w:rsid w:val="003C5D8C"/>
    <w:rsid w:val="003C63C0"/>
    <w:rsid w:val="003C69E1"/>
    <w:rsid w:val="003C75B1"/>
    <w:rsid w:val="003D05A3"/>
    <w:rsid w:val="003D0C54"/>
    <w:rsid w:val="003D111C"/>
    <w:rsid w:val="003D12FC"/>
    <w:rsid w:val="003D1311"/>
    <w:rsid w:val="003D1AA8"/>
    <w:rsid w:val="003D1CCF"/>
    <w:rsid w:val="003D25E7"/>
    <w:rsid w:val="003D31D2"/>
    <w:rsid w:val="003D35BD"/>
    <w:rsid w:val="003D4712"/>
    <w:rsid w:val="003D4C76"/>
    <w:rsid w:val="003D5198"/>
    <w:rsid w:val="003D53C1"/>
    <w:rsid w:val="003D54BC"/>
    <w:rsid w:val="003D5CDE"/>
    <w:rsid w:val="003D6563"/>
    <w:rsid w:val="003D7267"/>
    <w:rsid w:val="003D7D71"/>
    <w:rsid w:val="003E0628"/>
    <w:rsid w:val="003E0767"/>
    <w:rsid w:val="003E1D62"/>
    <w:rsid w:val="003E20D5"/>
    <w:rsid w:val="003E2134"/>
    <w:rsid w:val="003E2147"/>
    <w:rsid w:val="003E227D"/>
    <w:rsid w:val="003E2924"/>
    <w:rsid w:val="003E31E0"/>
    <w:rsid w:val="003E326B"/>
    <w:rsid w:val="003E335C"/>
    <w:rsid w:val="003E3407"/>
    <w:rsid w:val="003E3413"/>
    <w:rsid w:val="003E35A5"/>
    <w:rsid w:val="003E38DE"/>
    <w:rsid w:val="003E3C71"/>
    <w:rsid w:val="003E43F9"/>
    <w:rsid w:val="003E5206"/>
    <w:rsid w:val="003E5B6A"/>
    <w:rsid w:val="003E691C"/>
    <w:rsid w:val="003E6925"/>
    <w:rsid w:val="003E6B12"/>
    <w:rsid w:val="003E784F"/>
    <w:rsid w:val="003E78C2"/>
    <w:rsid w:val="003E7C71"/>
    <w:rsid w:val="003E7CE1"/>
    <w:rsid w:val="003F0822"/>
    <w:rsid w:val="003F0BD7"/>
    <w:rsid w:val="003F0BE1"/>
    <w:rsid w:val="003F182F"/>
    <w:rsid w:val="003F1972"/>
    <w:rsid w:val="003F1E98"/>
    <w:rsid w:val="003F1F6D"/>
    <w:rsid w:val="003F1FB0"/>
    <w:rsid w:val="003F2096"/>
    <w:rsid w:val="003F29DB"/>
    <w:rsid w:val="003F2DAC"/>
    <w:rsid w:val="003F3635"/>
    <w:rsid w:val="003F3B74"/>
    <w:rsid w:val="003F4E9D"/>
    <w:rsid w:val="003F5019"/>
    <w:rsid w:val="003F5198"/>
    <w:rsid w:val="003F545D"/>
    <w:rsid w:val="003F6176"/>
    <w:rsid w:val="003F6D1A"/>
    <w:rsid w:val="003F6D75"/>
    <w:rsid w:val="003F713F"/>
    <w:rsid w:val="003F75A5"/>
    <w:rsid w:val="003F7CE5"/>
    <w:rsid w:val="004009F9"/>
    <w:rsid w:val="004012CE"/>
    <w:rsid w:val="004013A2"/>
    <w:rsid w:val="004013A4"/>
    <w:rsid w:val="0040196E"/>
    <w:rsid w:val="00403996"/>
    <w:rsid w:val="00403F29"/>
    <w:rsid w:val="00405297"/>
    <w:rsid w:val="004058E3"/>
    <w:rsid w:val="00405917"/>
    <w:rsid w:val="00405A4C"/>
    <w:rsid w:val="00405EDB"/>
    <w:rsid w:val="0040633D"/>
    <w:rsid w:val="004063D4"/>
    <w:rsid w:val="004066D6"/>
    <w:rsid w:val="0040733C"/>
    <w:rsid w:val="004076B3"/>
    <w:rsid w:val="00407B5D"/>
    <w:rsid w:val="0041042E"/>
    <w:rsid w:val="00410F3C"/>
    <w:rsid w:val="00410FC5"/>
    <w:rsid w:val="00410FE9"/>
    <w:rsid w:val="004112C7"/>
    <w:rsid w:val="004118C9"/>
    <w:rsid w:val="00412634"/>
    <w:rsid w:val="00412EB7"/>
    <w:rsid w:val="00412F01"/>
    <w:rsid w:val="00413D92"/>
    <w:rsid w:val="00413E57"/>
    <w:rsid w:val="00414582"/>
    <w:rsid w:val="00415ADC"/>
    <w:rsid w:val="00415D6D"/>
    <w:rsid w:val="004160BB"/>
    <w:rsid w:val="00416865"/>
    <w:rsid w:val="00416BFF"/>
    <w:rsid w:val="00416F00"/>
    <w:rsid w:val="00416F80"/>
    <w:rsid w:val="004175F2"/>
    <w:rsid w:val="00417684"/>
    <w:rsid w:val="004177D6"/>
    <w:rsid w:val="00420AB7"/>
    <w:rsid w:val="00420B43"/>
    <w:rsid w:val="00420C3C"/>
    <w:rsid w:val="00421249"/>
    <w:rsid w:val="00422287"/>
    <w:rsid w:val="00422819"/>
    <w:rsid w:val="004228F9"/>
    <w:rsid w:val="0042307E"/>
    <w:rsid w:val="00423DA3"/>
    <w:rsid w:val="00424256"/>
    <w:rsid w:val="004244C2"/>
    <w:rsid w:val="00424E41"/>
    <w:rsid w:val="00425113"/>
    <w:rsid w:val="004254A1"/>
    <w:rsid w:val="00425547"/>
    <w:rsid w:val="00425A4B"/>
    <w:rsid w:val="00425C51"/>
    <w:rsid w:val="00425F58"/>
    <w:rsid w:val="00426023"/>
    <w:rsid w:val="00426029"/>
    <w:rsid w:val="004264A1"/>
    <w:rsid w:val="004266D4"/>
    <w:rsid w:val="00426949"/>
    <w:rsid w:val="00426E4D"/>
    <w:rsid w:val="004270BA"/>
    <w:rsid w:val="00430251"/>
    <w:rsid w:val="00430478"/>
    <w:rsid w:val="0043085D"/>
    <w:rsid w:val="00430E25"/>
    <w:rsid w:val="00431761"/>
    <w:rsid w:val="0043214E"/>
    <w:rsid w:val="00433E7E"/>
    <w:rsid w:val="004341EA"/>
    <w:rsid w:val="00434A71"/>
    <w:rsid w:val="004355B8"/>
    <w:rsid w:val="004359B6"/>
    <w:rsid w:val="00435E9B"/>
    <w:rsid w:val="004367B9"/>
    <w:rsid w:val="00436F24"/>
    <w:rsid w:val="00437FAD"/>
    <w:rsid w:val="00440936"/>
    <w:rsid w:val="00440994"/>
    <w:rsid w:val="004415A8"/>
    <w:rsid w:val="0044176B"/>
    <w:rsid w:val="004427A9"/>
    <w:rsid w:val="00442FCB"/>
    <w:rsid w:val="0044393C"/>
    <w:rsid w:val="0044574F"/>
    <w:rsid w:val="004458B6"/>
    <w:rsid w:val="00445B18"/>
    <w:rsid w:val="00445D1F"/>
    <w:rsid w:val="00445D9C"/>
    <w:rsid w:val="00445E92"/>
    <w:rsid w:val="00446087"/>
    <w:rsid w:val="004465AC"/>
    <w:rsid w:val="00446667"/>
    <w:rsid w:val="00446DB1"/>
    <w:rsid w:val="0044767F"/>
    <w:rsid w:val="00447BA0"/>
    <w:rsid w:val="00447CAF"/>
    <w:rsid w:val="00447E6D"/>
    <w:rsid w:val="00447EDD"/>
    <w:rsid w:val="0045001A"/>
    <w:rsid w:val="00450113"/>
    <w:rsid w:val="004506A1"/>
    <w:rsid w:val="00450F27"/>
    <w:rsid w:val="00451257"/>
    <w:rsid w:val="004512ED"/>
    <w:rsid w:val="00451DC1"/>
    <w:rsid w:val="0045209E"/>
    <w:rsid w:val="00452B99"/>
    <w:rsid w:val="0045318B"/>
    <w:rsid w:val="0045351D"/>
    <w:rsid w:val="00453AFE"/>
    <w:rsid w:val="00453E06"/>
    <w:rsid w:val="00454765"/>
    <w:rsid w:val="004549AD"/>
    <w:rsid w:val="00454A19"/>
    <w:rsid w:val="00454CE2"/>
    <w:rsid w:val="00455365"/>
    <w:rsid w:val="00455371"/>
    <w:rsid w:val="00455F0E"/>
    <w:rsid w:val="004576B2"/>
    <w:rsid w:val="0046103D"/>
    <w:rsid w:val="0046109E"/>
    <w:rsid w:val="00461A80"/>
    <w:rsid w:val="004629D1"/>
    <w:rsid w:val="00462A82"/>
    <w:rsid w:val="004631AD"/>
    <w:rsid w:val="00463284"/>
    <w:rsid w:val="0046387C"/>
    <w:rsid w:val="00463B03"/>
    <w:rsid w:val="00463EFF"/>
    <w:rsid w:val="00464285"/>
    <w:rsid w:val="00464497"/>
    <w:rsid w:val="00464AC4"/>
    <w:rsid w:val="00464E52"/>
    <w:rsid w:val="00464F74"/>
    <w:rsid w:val="004655C5"/>
    <w:rsid w:val="00465FE5"/>
    <w:rsid w:val="0046676C"/>
    <w:rsid w:val="0046709C"/>
    <w:rsid w:val="0047009C"/>
    <w:rsid w:val="004704DB"/>
    <w:rsid w:val="0047076E"/>
    <w:rsid w:val="0047160E"/>
    <w:rsid w:val="00471B6E"/>
    <w:rsid w:val="004724C3"/>
    <w:rsid w:val="004724D3"/>
    <w:rsid w:val="0047268E"/>
    <w:rsid w:val="00472A73"/>
    <w:rsid w:val="00473162"/>
    <w:rsid w:val="004731CB"/>
    <w:rsid w:val="004732EE"/>
    <w:rsid w:val="00473398"/>
    <w:rsid w:val="004742C0"/>
    <w:rsid w:val="004744F5"/>
    <w:rsid w:val="004746F3"/>
    <w:rsid w:val="00474ECA"/>
    <w:rsid w:val="004751F8"/>
    <w:rsid w:val="004755D6"/>
    <w:rsid w:val="00475938"/>
    <w:rsid w:val="00475A7B"/>
    <w:rsid w:val="00475A91"/>
    <w:rsid w:val="00475EDA"/>
    <w:rsid w:val="004767CC"/>
    <w:rsid w:val="00477266"/>
    <w:rsid w:val="0047751F"/>
    <w:rsid w:val="00477687"/>
    <w:rsid w:val="0047778C"/>
    <w:rsid w:val="00477AD0"/>
    <w:rsid w:val="00480253"/>
    <w:rsid w:val="00480480"/>
    <w:rsid w:val="00480523"/>
    <w:rsid w:val="0048078D"/>
    <w:rsid w:val="00480BC9"/>
    <w:rsid w:val="00480C61"/>
    <w:rsid w:val="00482189"/>
    <w:rsid w:val="00484407"/>
    <w:rsid w:val="00484971"/>
    <w:rsid w:val="0048516A"/>
    <w:rsid w:val="0048534A"/>
    <w:rsid w:val="00486ED4"/>
    <w:rsid w:val="004872F5"/>
    <w:rsid w:val="00487CA8"/>
    <w:rsid w:val="00490013"/>
    <w:rsid w:val="004900FD"/>
    <w:rsid w:val="00490181"/>
    <w:rsid w:val="0049029D"/>
    <w:rsid w:val="0049093D"/>
    <w:rsid w:val="00490D95"/>
    <w:rsid w:val="00490F30"/>
    <w:rsid w:val="00490F54"/>
    <w:rsid w:val="004918A8"/>
    <w:rsid w:val="00491BEF"/>
    <w:rsid w:val="00491F99"/>
    <w:rsid w:val="004922D4"/>
    <w:rsid w:val="0049276B"/>
    <w:rsid w:val="00492FC1"/>
    <w:rsid w:val="00493492"/>
    <w:rsid w:val="0049380D"/>
    <w:rsid w:val="00493990"/>
    <w:rsid w:val="00493F1D"/>
    <w:rsid w:val="004941FA"/>
    <w:rsid w:val="0049430E"/>
    <w:rsid w:val="004946CD"/>
    <w:rsid w:val="0049486B"/>
    <w:rsid w:val="004948C6"/>
    <w:rsid w:val="004955A9"/>
    <w:rsid w:val="00495DEE"/>
    <w:rsid w:val="00496128"/>
    <w:rsid w:val="00496280"/>
    <w:rsid w:val="00496497"/>
    <w:rsid w:val="004973CD"/>
    <w:rsid w:val="004979FF"/>
    <w:rsid w:val="004A0103"/>
    <w:rsid w:val="004A041F"/>
    <w:rsid w:val="004A0E71"/>
    <w:rsid w:val="004A10E7"/>
    <w:rsid w:val="004A142F"/>
    <w:rsid w:val="004A1434"/>
    <w:rsid w:val="004A1617"/>
    <w:rsid w:val="004A1911"/>
    <w:rsid w:val="004A1995"/>
    <w:rsid w:val="004A2154"/>
    <w:rsid w:val="004A239A"/>
    <w:rsid w:val="004A25E4"/>
    <w:rsid w:val="004A27FF"/>
    <w:rsid w:val="004A2B55"/>
    <w:rsid w:val="004A2C41"/>
    <w:rsid w:val="004A2C90"/>
    <w:rsid w:val="004A31CC"/>
    <w:rsid w:val="004A35A8"/>
    <w:rsid w:val="004A35BA"/>
    <w:rsid w:val="004A3628"/>
    <w:rsid w:val="004A3F2A"/>
    <w:rsid w:val="004A4331"/>
    <w:rsid w:val="004A5BD4"/>
    <w:rsid w:val="004A5FF7"/>
    <w:rsid w:val="004A64C6"/>
    <w:rsid w:val="004A6B81"/>
    <w:rsid w:val="004A7827"/>
    <w:rsid w:val="004A7866"/>
    <w:rsid w:val="004B0EDE"/>
    <w:rsid w:val="004B12D9"/>
    <w:rsid w:val="004B32EB"/>
    <w:rsid w:val="004B33DF"/>
    <w:rsid w:val="004B38C5"/>
    <w:rsid w:val="004B3ED6"/>
    <w:rsid w:val="004B3F37"/>
    <w:rsid w:val="004B409B"/>
    <w:rsid w:val="004B4433"/>
    <w:rsid w:val="004B44B7"/>
    <w:rsid w:val="004B4937"/>
    <w:rsid w:val="004B5787"/>
    <w:rsid w:val="004B57D1"/>
    <w:rsid w:val="004B5C54"/>
    <w:rsid w:val="004B5E15"/>
    <w:rsid w:val="004B621C"/>
    <w:rsid w:val="004B65F9"/>
    <w:rsid w:val="004B6728"/>
    <w:rsid w:val="004B784F"/>
    <w:rsid w:val="004B7B14"/>
    <w:rsid w:val="004C0445"/>
    <w:rsid w:val="004C0A3A"/>
    <w:rsid w:val="004C0B2E"/>
    <w:rsid w:val="004C1B07"/>
    <w:rsid w:val="004C2460"/>
    <w:rsid w:val="004C284D"/>
    <w:rsid w:val="004C2BA3"/>
    <w:rsid w:val="004C2D74"/>
    <w:rsid w:val="004C32FB"/>
    <w:rsid w:val="004C3822"/>
    <w:rsid w:val="004C3855"/>
    <w:rsid w:val="004C3D1B"/>
    <w:rsid w:val="004C43CA"/>
    <w:rsid w:val="004C44F9"/>
    <w:rsid w:val="004C5523"/>
    <w:rsid w:val="004C55D4"/>
    <w:rsid w:val="004C5AA3"/>
    <w:rsid w:val="004C5DB7"/>
    <w:rsid w:val="004C5EA2"/>
    <w:rsid w:val="004C5F14"/>
    <w:rsid w:val="004C6645"/>
    <w:rsid w:val="004C6706"/>
    <w:rsid w:val="004C6FAE"/>
    <w:rsid w:val="004C6FE4"/>
    <w:rsid w:val="004C7586"/>
    <w:rsid w:val="004D0166"/>
    <w:rsid w:val="004D04B9"/>
    <w:rsid w:val="004D1680"/>
    <w:rsid w:val="004D169A"/>
    <w:rsid w:val="004D1D09"/>
    <w:rsid w:val="004D2933"/>
    <w:rsid w:val="004D2B34"/>
    <w:rsid w:val="004D2FC5"/>
    <w:rsid w:val="004D3518"/>
    <w:rsid w:val="004D386D"/>
    <w:rsid w:val="004D4195"/>
    <w:rsid w:val="004D4F51"/>
    <w:rsid w:val="004D589C"/>
    <w:rsid w:val="004D626B"/>
    <w:rsid w:val="004D64F4"/>
    <w:rsid w:val="004D7634"/>
    <w:rsid w:val="004D7A5C"/>
    <w:rsid w:val="004E08A3"/>
    <w:rsid w:val="004E0D7A"/>
    <w:rsid w:val="004E1139"/>
    <w:rsid w:val="004E14D2"/>
    <w:rsid w:val="004E1A0E"/>
    <w:rsid w:val="004E23E8"/>
    <w:rsid w:val="004E246A"/>
    <w:rsid w:val="004E26C6"/>
    <w:rsid w:val="004E32F9"/>
    <w:rsid w:val="004E3E0E"/>
    <w:rsid w:val="004E48BB"/>
    <w:rsid w:val="004E4E5D"/>
    <w:rsid w:val="004E5753"/>
    <w:rsid w:val="004E64B4"/>
    <w:rsid w:val="004E71A6"/>
    <w:rsid w:val="004E7242"/>
    <w:rsid w:val="004F046F"/>
    <w:rsid w:val="004F0C71"/>
    <w:rsid w:val="004F2621"/>
    <w:rsid w:val="004F4616"/>
    <w:rsid w:val="004F4683"/>
    <w:rsid w:val="004F4763"/>
    <w:rsid w:val="004F4D24"/>
    <w:rsid w:val="004F541E"/>
    <w:rsid w:val="004F543C"/>
    <w:rsid w:val="004F55EA"/>
    <w:rsid w:val="004F5938"/>
    <w:rsid w:val="004F5BC1"/>
    <w:rsid w:val="004F635C"/>
    <w:rsid w:val="004F6513"/>
    <w:rsid w:val="004F6740"/>
    <w:rsid w:val="004F681F"/>
    <w:rsid w:val="004F775F"/>
    <w:rsid w:val="004F778B"/>
    <w:rsid w:val="004F7906"/>
    <w:rsid w:val="004F7E9C"/>
    <w:rsid w:val="0050030C"/>
    <w:rsid w:val="005006E6"/>
    <w:rsid w:val="00501949"/>
    <w:rsid w:val="00501B08"/>
    <w:rsid w:val="0050228B"/>
    <w:rsid w:val="0050241E"/>
    <w:rsid w:val="00502B7A"/>
    <w:rsid w:val="00503DD1"/>
    <w:rsid w:val="0050447D"/>
    <w:rsid w:val="00504936"/>
    <w:rsid w:val="00504B18"/>
    <w:rsid w:val="005058F1"/>
    <w:rsid w:val="0050658F"/>
    <w:rsid w:val="00506968"/>
    <w:rsid w:val="00507ED9"/>
    <w:rsid w:val="005103F3"/>
    <w:rsid w:val="00510CA8"/>
    <w:rsid w:val="00510F3F"/>
    <w:rsid w:val="00511362"/>
    <w:rsid w:val="00511486"/>
    <w:rsid w:val="00512371"/>
    <w:rsid w:val="005132C6"/>
    <w:rsid w:val="00513D79"/>
    <w:rsid w:val="00513E00"/>
    <w:rsid w:val="00513E84"/>
    <w:rsid w:val="0051434C"/>
    <w:rsid w:val="005154E4"/>
    <w:rsid w:val="005156EC"/>
    <w:rsid w:val="00515B25"/>
    <w:rsid w:val="005160DB"/>
    <w:rsid w:val="005164D8"/>
    <w:rsid w:val="0051751E"/>
    <w:rsid w:val="0051780F"/>
    <w:rsid w:val="0052006D"/>
    <w:rsid w:val="00520073"/>
    <w:rsid w:val="005203C7"/>
    <w:rsid w:val="005205D4"/>
    <w:rsid w:val="00521304"/>
    <w:rsid w:val="00521D28"/>
    <w:rsid w:val="00521F3E"/>
    <w:rsid w:val="00521FFD"/>
    <w:rsid w:val="0052216E"/>
    <w:rsid w:val="00522199"/>
    <w:rsid w:val="005224AD"/>
    <w:rsid w:val="00522827"/>
    <w:rsid w:val="00522A9C"/>
    <w:rsid w:val="00522CDE"/>
    <w:rsid w:val="00522FC7"/>
    <w:rsid w:val="00523673"/>
    <w:rsid w:val="00523BCD"/>
    <w:rsid w:val="00524226"/>
    <w:rsid w:val="005251B6"/>
    <w:rsid w:val="00525386"/>
    <w:rsid w:val="00525A75"/>
    <w:rsid w:val="00525C2C"/>
    <w:rsid w:val="00525FE8"/>
    <w:rsid w:val="00526AE2"/>
    <w:rsid w:val="00526F6E"/>
    <w:rsid w:val="0052702D"/>
    <w:rsid w:val="00527DBC"/>
    <w:rsid w:val="005304A6"/>
    <w:rsid w:val="005306D9"/>
    <w:rsid w:val="005307D1"/>
    <w:rsid w:val="00530853"/>
    <w:rsid w:val="00530CE8"/>
    <w:rsid w:val="0053164A"/>
    <w:rsid w:val="00531B83"/>
    <w:rsid w:val="00533024"/>
    <w:rsid w:val="00533250"/>
    <w:rsid w:val="00533AD3"/>
    <w:rsid w:val="00533C29"/>
    <w:rsid w:val="0053460B"/>
    <w:rsid w:val="00534613"/>
    <w:rsid w:val="00534737"/>
    <w:rsid w:val="005357AF"/>
    <w:rsid w:val="00535A68"/>
    <w:rsid w:val="00535B27"/>
    <w:rsid w:val="00535E65"/>
    <w:rsid w:val="00536034"/>
    <w:rsid w:val="00536091"/>
    <w:rsid w:val="00536505"/>
    <w:rsid w:val="0053664C"/>
    <w:rsid w:val="0053692D"/>
    <w:rsid w:val="00537D33"/>
    <w:rsid w:val="00537DB4"/>
    <w:rsid w:val="00537E37"/>
    <w:rsid w:val="0054012B"/>
    <w:rsid w:val="00540480"/>
    <w:rsid w:val="0054061D"/>
    <w:rsid w:val="00540C40"/>
    <w:rsid w:val="00540E89"/>
    <w:rsid w:val="00541323"/>
    <w:rsid w:val="00541B93"/>
    <w:rsid w:val="00541D1F"/>
    <w:rsid w:val="00541E37"/>
    <w:rsid w:val="005421D6"/>
    <w:rsid w:val="005425ED"/>
    <w:rsid w:val="00542B70"/>
    <w:rsid w:val="00542E50"/>
    <w:rsid w:val="00543D51"/>
    <w:rsid w:val="00543E06"/>
    <w:rsid w:val="00543F19"/>
    <w:rsid w:val="00544F50"/>
    <w:rsid w:val="00545B7D"/>
    <w:rsid w:val="00546301"/>
    <w:rsid w:val="005469EF"/>
    <w:rsid w:val="00546D4C"/>
    <w:rsid w:val="0054759A"/>
    <w:rsid w:val="00547B83"/>
    <w:rsid w:val="00547FA5"/>
    <w:rsid w:val="00550480"/>
    <w:rsid w:val="0055107A"/>
    <w:rsid w:val="0055139A"/>
    <w:rsid w:val="00551B31"/>
    <w:rsid w:val="0055248D"/>
    <w:rsid w:val="00553E4B"/>
    <w:rsid w:val="00554192"/>
    <w:rsid w:val="00554515"/>
    <w:rsid w:val="00554F7F"/>
    <w:rsid w:val="00555464"/>
    <w:rsid w:val="00555662"/>
    <w:rsid w:val="00555AE9"/>
    <w:rsid w:val="00556629"/>
    <w:rsid w:val="0056000B"/>
    <w:rsid w:val="0056055F"/>
    <w:rsid w:val="005607E8"/>
    <w:rsid w:val="00560831"/>
    <w:rsid w:val="00560C6B"/>
    <w:rsid w:val="00560E3B"/>
    <w:rsid w:val="005615AC"/>
    <w:rsid w:val="00561651"/>
    <w:rsid w:val="005620A8"/>
    <w:rsid w:val="0056292B"/>
    <w:rsid w:val="00562EA1"/>
    <w:rsid w:val="00562F06"/>
    <w:rsid w:val="00562FD7"/>
    <w:rsid w:val="00564938"/>
    <w:rsid w:val="00564ED7"/>
    <w:rsid w:val="005657D5"/>
    <w:rsid w:val="00565DA9"/>
    <w:rsid w:val="00565E2F"/>
    <w:rsid w:val="00565E51"/>
    <w:rsid w:val="005660BB"/>
    <w:rsid w:val="005666D9"/>
    <w:rsid w:val="00566D1E"/>
    <w:rsid w:val="00567A1D"/>
    <w:rsid w:val="00570440"/>
    <w:rsid w:val="00570851"/>
    <w:rsid w:val="00570D1C"/>
    <w:rsid w:val="00571F4E"/>
    <w:rsid w:val="005720A3"/>
    <w:rsid w:val="00572765"/>
    <w:rsid w:val="005743AD"/>
    <w:rsid w:val="00574CD8"/>
    <w:rsid w:val="00575001"/>
    <w:rsid w:val="0057503F"/>
    <w:rsid w:val="00575182"/>
    <w:rsid w:val="00575491"/>
    <w:rsid w:val="00575C3F"/>
    <w:rsid w:val="005765A6"/>
    <w:rsid w:val="005768BA"/>
    <w:rsid w:val="00576C4D"/>
    <w:rsid w:val="00576DAC"/>
    <w:rsid w:val="00577187"/>
    <w:rsid w:val="005775B4"/>
    <w:rsid w:val="005777BE"/>
    <w:rsid w:val="00577C88"/>
    <w:rsid w:val="00580118"/>
    <w:rsid w:val="00580C67"/>
    <w:rsid w:val="00580F29"/>
    <w:rsid w:val="0058114A"/>
    <w:rsid w:val="00581962"/>
    <w:rsid w:val="00582337"/>
    <w:rsid w:val="005825BD"/>
    <w:rsid w:val="0058266D"/>
    <w:rsid w:val="00582C74"/>
    <w:rsid w:val="00582CC8"/>
    <w:rsid w:val="00583F81"/>
    <w:rsid w:val="005844BB"/>
    <w:rsid w:val="00584736"/>
    <w:rsid w:val="005847CD"/>
    <w:rsid w:val="00584B21"/>
    <w:rsid w:val="00585012"/>
    <w:rsid w:val="00585335"/>
    <w:rsid w:val="005859D9"/>
    <w:rsid w:val="0058658A"/>
    <w:rsid w:val="0058692D"/>
    <w:rsid w:val="00586BD2"/>
    <w:rsid w:val="0058702F"/>
    <w:rsid w:val="0058798D"/>
    <w:rsid w:val="00587DEC"/>
    <w:rsid w:val="005901FA"/>
    <w:rsid w:val="0059024D"/>
    <w:rsid w:val="00590626"/>
    <w:rsid w:val="0059094A"/>
    <w:rsid w:val="00590C36"/>
    <w:rsid w:val="00590F15"/>
    <w:rsid w:val="00592255"/>
    <w:rsid w:val="00592536"/>
    <w:rsid w:val="005926FA"/>
    <w:rsid w:val="00592944"/>
    <w:rsid w:val="00592C43"/>
    <w:rsid w:val="00592CC3"/>
    <w:rsid w:val="0059426B"/>
    <w:rsid w:val="0059672E"/>
    <w:rsid w:val="005967BE"/>
    <w:rsid w:val="0059697A"/>
    <w:rsid w:val="00596A94"/>
    <w:rsid w:val="00596E46"/>
    <w:rsid w:val="0059708E"/>
    <w:rsid w:val="005971AB"/>
    <w:rsid w:val="0059721C"/>
    <w:rsid w:val="005A0D81"/>
    <w:rsid w:val="005A194E"/>
    <w:rsid w:val="005A1F1B"/>
    <w:rsid w:val="005A2B7B"/>
    <w:rsid w:val="005A30C3"/>
    <w:rsid w:val="005A30F5"/>
    <w:rsid w:val="005A4568"/>
    <w:rsid w:val="005A45DD"/>
    <w:rsid w:val="005A48F9"/>
    <w:rsid w:val="005A4E7B"/>
    <w:rsid w:val="005A5F08"/>
    <w:rsid w:val="005A601B"/>
    <w:rsid w:val="005A6D5E"/>
    <w:rsid w:val="005A6E6A"/>
    <w:rsid w:val="005A7C95"/>
    <w:rsid w:val="005B0489"/>
    <w:rsid w:val="005B04F6"/>
    <w:rsid w:val="005B088B"/>
    <w:rsid w:val="005B0A10"/>
    <w:rsid w:val="005B1281"/>
    <w:rsid w:val="005B2AA3"/>
    <w:rsid w:val="005B314C"/>
    <w:rsid w:val="005B31A0"/>
    <w:rsid w:val="005B425B"/>
    <w:rsid w:val="005B429A"/>
    <w:rsid w:val="005B474E"/>
    <w:rsid w:val="005B5261"/>
    <w:rsid w:val="005B6671"/>
    <w:rsid w:val="005B68A0"/>
    <w:rsid w:val="005B6A55"/>
    <w:rsid w:val="005B6B38"/>
    <w:rsid w:val="005B6B52"/>
    <w:rsid w:val="005B78E9"/>
    <w:rsid w:val="005C0329"/>
    <w:rsid w:val="005C1095"/>
    <w:rsid w:val="005C1414"/>
    <w:rsid w:val="005C141B"/>
    <w:rsid w:val="005C16CC"/>
    <w:rsid w:val="005C19C3"/>
    <w:rsid w:val="005C2561"/>
    <w:rsid w:val="005C3398"/>
    <w:rsid w:val="005C3BC1"/>
    <w:rsid w:val="005C44EA"/>
    <w:rsid w:val="005C476D"/>
    <w:rsid w:val="005C487B"/>
    <w:rsid w:val="005C5ACF"/>
    <w:rsid w:val="005C5D2F"/>
    <w:rsid w:val="005C613A"/>
    <w:rsid w:val="005C61F6"/>
    <w:rsid w:val="005C6343"/>
    <w:rsid w:val="005C674E"/>
    <w:rsid w:val="005C68A2"/>
    <w:rsid w:val="005C6A3D"/>
    <w:rsid w:val="005C6B30"/>
    <w:rsid w:val="005C7467"/>
    <w:rsid w:val="005C7681"/>
    <w:rsid w:val="005C775D"/>
    <w:rsid w:val="005D09DF"/>
    <w:rsid w:val="005D0B96"/>
    <w:rsid w:val="005D0C5D"/>
    <w:rsid w:val="005D0EF2"/>
    <w:rsid w:val="005D1008"/>
    <w:rsid w:val="005D12B1"/>
    <w:rsid w:val="005D14EE"/>
    <w:rsid w:val="005D1F9A"/>
    <w:rsid w:val="005D2DA3"/>
    <w:rsid w:val="005D36F1"/>
    <w:rsid w:val="005D3907"/>
    <w:rsid w:val="005D3A6E"/>
    <w:rsid w:val="005D3B72"/>
    <w:rsid w:val="005D5108"/>
    <w:rsid w:val="005D5EE7"/>
    <w:rsid w:val="005D6477"/>
    <w:rsid w:val="005D6910"/>
    <w:rsid w:val="005D6F9C"/>
    <w:rsid w:val="005D76DB"/>
    <w:rsid w:val="005D7999"/>
    <w:rsid w:val="005D7A28"/>
    <w:rsid w:val="005E0489"/>
    <w:rsid w:val="005E07F7"/>
    <w:rsid w:val="005E12D5"/>
    <w:rsid w:val="005E1B78"/>
    <w:rsid w:val="005E23D5"/>
    <w:rsid w:val="005E24FD"/>
    <w:rsid w:val="005E28F0"/>
    <w:rsid w:val="005E2B9A"/>
    <w:rsid w:val="005E346A"/>
    <w:rsid w:val="005E3736"/>
    <w:rsid w:val="005E3B8A"/>
    <w:rsid w:val="005E3FA3"/>
    <w:rsid w:val="005E463E"/>
    <w:rsid w:val="005E5259"/>
    <w:rsid w:val="005E535A"/>
    <w:rsid w:val="005E5508"/>
    <w:rsid w:val="005E6228"/>
    <w:rsid w:val="005E679C"/>
    <w:rsid w:val="005E67BD"/>
    <w:rsid w:val="005E6FA4"/>
    <w:rsid w:val="005E7058"/>
    <w:rsid w:val="005E7DCF"/>
    <w:rsid w:val="005F01B4"/>
    <w:rsid w:val="005F0275"/>
    <w:rsid w:val="005F034C"/>
    <w:rsid w:val="005F0E9A"/>
    <w:rsid w:val="005F0F7E"/>
    <w:rsid w:val="005F1083"/>
    <w:rsid w:val="005F12CF"/>
    <w:rsid w:val="005F199C"/>
    <w:rsid w:val="005F1AE6"/>
    <w:rsid w:val="005F2246"/>
    <w:rsid w:val="005F3C11"/>
    <w:rsid w:val="005F4D4D"/>
    <w:rsid w:val="005F524E"/>
    <w:rsid w:val="005F58E0"/>
    <w:rsid w:val="005F6910"/>
    <w:rsid w:val="005F722F"/>
    <w:rsid w:val="005F72E3"/>
    <w:rsid w:val="005F74AB"/>
    <w:rsid w:val="005F7843"/>
    <w:rsid w:val="005F7A49"/>
    <w:rsid w:val="005F7C9F"/>
    <w:rsid w:val="00600674"/>
    <w:rsid w:val="00600931"/>
    <w:rsid w:val="00602492"/>
    <w:rsid w:val="0060254F"/>
    <w:rsid w:val="006027BB"/>
    <w:rsid w:val="006029A0"/>
    <w:rsid w:val="00604351"/>
    <w:rsid w:val="0060441D"/>
    <w:rsid w:val="00604B8B"/>
    <w:rsid w:val="00604ED7"/>
    <w:rsid w:val="00606495"/>
    <w:rsid w:val="00606E67"/>
    <w:rsid w:val="006079E4"/>
    <w:rsid w:val="00607A9D"/>
    <w:rsid w:val="00607E23"/>
    <w:rsid w:val="006101C1"/>
    <w:rsid w:val="006102BA"/>
    <w:rsid w:val="006107DB"/>
    <w:rsid w:val="00610C66"/>
    <w:rsid w:val="00610F4A"/>
    <w:rsid w:val="00610F97"/>
    <w:rsid w:val="00610FCA"/>
    <w:rsid w:val="0061132F"/>
    <w:rsid w:val="00611CCB"/>
    <w:rsid w:val="00611E84"/>
    <w:rsid w:val="006121C6"/>
    <w:rsid w:val="006123D1"/>
    <w:rsid w:val="0061265B"/>
    <w:rsid w:val="00612F6A"/>
    <w:rsid w:val="00613323"/>
    <w:rsid w:val="00613BC6"/>
    <w:rsid w:val="0061518E"/>
    <w:rsid w:val="0061540D"/>
    <w:rsid w:val="006157F2"/>
    <w:rsid w:val="00615FC8"/>
    <w:rsid w:val="00617A8E"/>
    <w:rsid w:val="0062005C"/>
    <w:rsid w:val="00620131"/>
    <w:rsid w:val="00620494"/>
    <w:rsid w:val="00620FE0"/>
    <w:rsid w:val="00621090"/>
    <w:rsid w:val="006211B7"/>
    <w:rsid w:val="0062135C"/>
    <w:rsid w:val="00621A61"/>
    <w:rsid w:val="00621D65"/>
    <w:rsid w:val="00622F69"/>
    <w:rsid w:val="00622FDD"/>
    <w:rsid w:val="00623F31"/>
    <w:rsid w:val="00624442"/>
    <w:rsid w:val="0062582F"/>
    <w:rsid w:val="00625AA6"/>
    <w:rsid w:val="00625C66"/>
    <w:rsid w:val="00625E87"/>
    <w:rsid w:val="00626ADE"/>
    <w:rsid w:val="00626E97"/>
    <w:rsid w:val="00626F67"/>
    <w:rsid w:val="00627464"/>
    <w:rsid w:val="00627F7D"/>
    <w:rsid w:val="00630532"/>
    <w:rsid w:val="00630603"/>
    <w:rsid w:val="006310C4"/>
    <w:rsid w:val="00631276"/>
    <w:rsid w:val="00631A84"/>
    <w:rsid w:val="006320B7"/>
    <w:rsid w:val="006325A5"/>
    <w:rsid w:val="00632962"/>
    <w:rsid w:val="00633736"/>
    <w:rsid w:val="00633CD1"/>
    <w:rsid w:val="00634019"/>
    <w:rsid w:val="00634AC6"/>
    <w:rsid w:val="00634DEF"/>
    <w:rsid w:val="00634FCD"/>
    <w:rsid w:val="00635210"/>
    <w:rsid w:val="00635549"/>
    <w:rsid w:val="00635AB8"/>
    <w:rsid w:val="00635E55"/>
    <w:rsid w:val="006362A9"/>
    <w:rsid w:val="006366ED"/>
    <w:rsid w:val="006375EC"/>
    <w:rsid w:val="00637D35"/>
    <w:rsid w:val="006400EA"/>
    <w:rsid w:val="0064010C"/>
    <w:rsid w:val="00640612"/>
    <w:rsid w:val="006413B3"/>
    <w:rsid w:val="0064166E"/>
    <w:rsid w:val="00641884"/>
    <w:rsid w:val="00641D87"/>
    <w:rsid w:val="00642110"/>
    <w:rsid w:val="006423D0"/>
    <w:rsid w:val="0064246C"/>
    <w:rsid w:val="006426B3"/>
    <w:rsid w:val="00642B9E"/>
    <w:rsid w:val="00642BB4"/>
    <w:rsid w:val="0064306F"/>
    <w:rsid w:val="0064394B"/>
    <w:rsid w:val="00644B63"/>
    <w:rsid w:val="006455F7"/>
    <w:rsid w:val="00645712"/>
    <w:rsid w:val="00645FF8"/>
    <w:rsid w:val="00646123"/>
    <w:rsid w:val="0064679C"/>
    <w:rsid w:val="0064693B"/>
    <w:rsid w:val="00646A0F"/>
    <w:rsid w:val="00646E82"/>
    <w:rsid w:val="00647CC9"/>
    <w:rsid w:val="00647FBE"/>
    <w:rsid w:val="006501D1"/>
    <w:rsid w:val="00650AF5"/>
    <w:rsid w:val="00650CD3"/>
    <w:rsid w:val="00651BA9"/>
    <w:rsid w:val="00651C87"/>
    <w:rsid w:val="00652B73"/>
    <w:rsid w:val="00653128"/>
    <w:rsid w:val="00653467"/>
    <w:rsid w:val="00653D8A"/>
    <w:rsid w:val="0065480A"/>
    <w:rsid w:val="00655DEA"/>
    <w:rsid w:val="006561E1"/>
    <w:rsid w:val="0065651B"/>
    <w:rsid w:val="00657C53"/>
    <w:rsid w:val="00657D2C"/>
    <w:rsid w:val="00660297"/>
    <w:rsid w:val="00660747"/>
    <w:rsid w:val="00660E70"/>
    <w:rsid w:val="00660F31"/>
    <w:rsid w:val="00661587"/>
    <w:rsid w:val="00661FBF"/>
    <w:rsid w:val="00662377"/>
    <w:rsid w:val="006627E7"/>
    <w:rsid w:val="00662B86"/>
    <w:rsid w:val="00662EE3"/>
    <w:rsid w:val="00663093"/>
    <w:rsid w:val="006639F0"/>
    <w:rsid w:val="00663E3D"/>
    <w:rsid w:val="0066431B"/>
    <w:rsid w:val="00664509"/>
    <w:rsid w:val="006646C7"/>
    <w:rsid w:val="006652FE"/>
    <w:rsid w:val="00665B52"/>
    <w:rsid w:val="00665BF4"/>
    <w:rsid w:val="0066686F"/>
    <w:rsid w:val="00666B46"/>
    <w:rsid w:val="00667371"/>
    <w:rsid w:val="006673B3"/>
    <w:rsid w:val="00667874"/>
    <w:rsid w:val="006678B2"/>
    <w:rsid w:val="0067028F"/>
    <w:rsid w:val="00670455"/>
    <w:rsid w:val="00670C1C"/>
    <w:rsid w:val="00670E3D"/>
    <w:rsid w:val="00671647"/>
    <w:rsid w:val="006716AB"/>
    <w:rsid w:val="00671A11"/>
    <w:rsid w:val="00671C40"/>
    <w:rsid w:val="00672251"/>
    <w:rsid w:val="00672D5F"/>
    <w:rsid w:val="00672F26"/>
    <w:rsid w:val="006733A9"/>
    <w:rsid w:val="006735BD"/>
    <w:rsid w:val="006735D9"/>
    <w:rsid w:val="006748BC"/>
    <w:rsid w:val="006749F4"/>
    <w:rsid w:val="00674A25"/>
    <w:rsid w:val="00674A28"/>
    <w:rsid w:val="0067538A"/>
    <w:rsid w:val="0067559D"/>
    <w:rsid w:val="00675B3E"/>
    <w:rsid w:val="00675E6A"/>
    <w:rsid w:val="00675EEC"/>
    <w:rsid w:val="00676557"/>
    <w:rsid w:val="0068051F"/>
    <w:rsid w:val="00681019"/>
    <w:rsid w:val="00681456"/>
    <w:rsid w:val="006818B9"/>
    <w:rsid w:val="0068387C"/>
    <w:rsid w:val="006839AE"/>
    <w:rsid w:val="00684D17"/>
    <w:rsid w:val="00685691"/>
    <w:rsid w:val="00685CAA"/>
    <w:rsid w:val="00685CB9"/>
    <w:rsid w:val="00685F6D"/>
    <w:rsid w:val="0068669B"/>
    <w:rsid w:val="00686B25"/>
    <w:rsid w:val="00687204"/>
    <w:rsid w:val="006878B2"/>
    <w:rsid w:val="006903C6"/>
    <w:rsid w:val="006911FD"/>
    <w:rsid w:val="00691961"/>
    <w:rsid w:val="00691981"/>
    <w:rsid w:val="00691FBA"/>
    <w:rsid w:val="0069296E"/>
    <w:rsid w:val="00693214"/>
    <w:rsid w:val="006945F2"/>
    <w:rsid w:val="0069472F"/>
    <w:rsid w:val="00694A2B"/>
    <w:rsid w:val="00694FBC"/>
    <w:rsid w:val="0069548E"/>
    <w:rsid w:val="00696009"/>
    <w:rsid w:val="006961D6"/>
    <w:rsid w:val="00697474"/>
    <w:rsid w:val="006978C9"/>
    <w:rsid w:val="00697D04"/>
    <w:rsid w:val="006A0974"/>
    <w:rsid w:val="006A0CA1"/>
    <w:rsid w:val="006A1B17"/>
    <w:rsid w:val="006A2047"/>
    <w:rsid w:val="006A2902"/>
    <w:rsid w:val="006A295B"/>
    <w:rsid w:val="006A2F68"/>
    <w:rsid w:val="006A3815"/>
    <w:rsid w:val="006A3F6E"/>
    <w:rsid w:val="006A4748"/>
    <w:rsid w:val="006A4E75"/>
    <w:rsid w:val="006A4E7C"/>
    <w:rsid w:val="006A4E83"/>
    <w:rsid w:val="006A4FE7"/>
    <w:rsid w:val="006A5981"/>
    <w:rsid w:val="006A5E8D"/>
    <w:rsid w:val="006A757E"/>
    <w:rsid w:val="006B0C78"/>
    <w:rsid w:val="006B12C4"/>
    <w:rsid w:val="006B195C"/>
    <w:rsid w:val="006B1969"/>
    <w:rsid w:val="006B1CFE"/>
    <w:rsid w:val="006B2561"/>
    <w:rsid w:val="006B29DF"/>
    <w:rsid w:val="006B411D"/>
    <w:rsid w:val="006B4606"/>
    <w:rsid w:val="006B4AC1"/>
    <w:rsid w:val="006B58DF"/>
    <w:rsid w:val="006B5A27"/>
    <w:rsid w:val="006B5B39"/>
    <w:rsid w:val="006B5E5B"/>
    <w:rsid w:val="006B5FF6"/>
    <w:rsid w:val="006B646C"/>
    <w:rsid w:val="006B686D"/>
    <w:rsid w:val="006B7187"/>
    <w:rsid w:val="006B726E"/>
    <w:rsid w:val="006B7BA1"/>
    <w:rsid w:val="006B7C66"/>
    <w:rsid w:val="006C02C0"/>
    <w:rsid w:val="006C044F"/>
    <w:rsid w:val="006C0911"/>
    <w:rsid w:val="006C17D0"/>
    <w:rsid w:val="006C1C26"/>
    <w:rsid w:val="006C1E0D"/>
    <w:rsid w:val="006C3978"/>
    <w:rsid w:val="006C39DA"/>
    <w:rsid w:val="006C3CAB"/>
    <w:rsid w:val="006C3D25"/>
    <w:rsid w:val="006C3D7C"/>
    <w:rsid w:val="006C3E6C"/>
    <w:rsid w:val="006C4BC3"/>
    <w:rsid w:val="006C50B8"/>
    <w:rsid w:val="006C51A8"/>
    <w:rsid w:val="006C51D7"/>
    <w:rsid w:val="006C5FC2"/>
    <w:rsid w:val="006C6B28"/>
    <w:rsid w:val="006C6B3C"/>
    <w:rsid w:val="006C758B"/>
    <w:rsid w:val="006D0028"/>
    <w:rsid w:val="006D06AE"/>
    <w:rsid w:val="006D1495"/>
    <w:rsid w:val="006D15DB"/>
    <w:rsid w:val="006D1B72"/>
    <w:rsid w:val="006D207D"/>
    <w:rsid w:val="006D24BF"/>
    <w:rsid w:val="006D4204"/>
    <w:rsid w:val="006D460D"/>
    <w:rsid w:val="006D4680"/>
    <w:rsid w:val="006D4BD7"/>
    <w:rsid w:val="006D4FBD"/>
    <w:rsid w:val="006D53E3"/>
    <w:rsid w:val="006D567F"/>
    <w:rsid w:val="006D5A00"/>
    <w:rsid w:val="006D6161"/>
    <w:rsid w:val="006D679B"/>
    <w:rsid w:val="006D689F"/>
    <w:rsid w:val="006D68E4"/>
    <w:rsid w:val="006D6AE7"/>
    <w:rsid w:val="006D6FC5"/>
    <w:rsid w:val="006D718D"/>
    <w:rsid w:val="006D73BE"/>
    <w:rsid w:val="006D7D2A"/>
    <w:rsid w:val="006E052C"/>
    <w:rsid w:val="006E05B4"/>
    <w:rsid w:val="006E2154"/>
    <w:rsid w:val="006E27EB"/>
    <w:rsid w:val="006E339E"/>
    <w:rsid w:val="006E3464"/>
    <w:rsid w:val="006E4DF9"/>
    <w:rsid w:val="006E4EAB"/>
    <w:rsid w:val="006E4FF7"/>
    <w:rsid w:val="006E5243"/>
    <w:rsid w:val="006E5ECD"/>
    <w:rsid w:val="006E6132"/>
    <w:rsid w:val="006E6133"/>
    <w:rsid w:val="006E66DC"/>
    <w:rsid w:val="006E6B5B"/>
    <w:rsid w:val="006E7926"/>
    <w:rsid w:val="006E792A"/>
    <w:rsid w:val="006E7A80"/>
    <w:rsid w:val="006E7CCE"/>
    <w:rsid w:val="006F0111"/>
    <w:rsid w:val="006F038E"/>
    <w:rsid w:val="006F0A07"/>
    <w:rsid w:val="006F0B62"/>
    <w:rsid w:val="006F2BE0"/>
    <w:rsid w:val="006F35D2"/>
    <w:rsid w:val="006F37EB"/>
    <w:rsid w:val="006F39FA"/>
    <w:rsid w:val="006F4346"/>
    <w:rsid w:val="006F4543"/>
    <w:rsid w:val="006F4987"/>
    <w:rsid w:val="006F4ED7"/>
    <w:rsid w:val="006F5789"/>
    <w:rsid w:val="006F58E4"/>
    <w:rsid w:val="006F59DB"/>
    <w:rsid w:val="006F5A5F"/>
    <w:rsid w:val="006F5B7C"/>
    <w:rsid w:val="006F78A9"/>
    <w:rsid w:val="006F7A55"/>
    <w:rsid w:val="007002AB"/>
    <w:rsid w:val="00700953"/>
    <w:rsid w:val="00700D64"/>
    <w:rsid w:val="00701109"/>
    <w:rsid w:val="007028ED"/>
    <w:rsid w:val="00702D02"/>
    <w:rsid w:val="00702F8A"/>
    <w:rsid w:val="00703179"/>
    <w:rsid w:val="007044F6"/>
    <w:rsid w:val="0070496B"/>
    <w:rsid w:val="00704CB4"/>
    <w:rsid w:val="00704E09"/>
    <w:rsid w:val="007054D8"/>
    <w:rsid w:val="007057C4"/>
    <w:rsid w:val="00705B74"/>
    <w:rsid w:val="00705DB1"/>
    <w:rsid w:val="00705DDF"/>
    <w:rsid w:val="00706597"/>
    <w:rsid w:val="00706697"/>
    <w:rsid w:val="00706C21"/>
    <w:rsid w:val="00706D1E"/>
    <w:rsid w:val="007073B1"/>
    <w:rsid w:val="007075B5"/>
    <w:rsid w:val="007079F8"/>
    <w:rsid w:val="00707AD3"/>
    <w:rsid w:val="00707C4E"/>
    <w:rsid w:val="00707C87"/>
    <w:rsid w:val="00710381"/>
    <w:rsid w:val="00711295"/>
    <w:rsid w:val="007119A8"/>
    <w:rsid w:val="007126E2"/>
    <w:rsid w:val="00713332"/>
    <w:rsid w:val="00713DD7"/>
    <w:rsid w:val="00714B51"/>
    <w:rsid w:val="00715A1A"/>
    <w:rsid w:val="00715D56"/>
    <w:rsid w:val="007161EF"/>
    <w:rsid w:val="007168C5"/>
    <w:rsid w:val="00717535"/>
    <w:rsid w:val="00717E5D"/>
    <w:rsid w:val="007201E1"/>
    <w:rsid w:val="00720D6A"/>
    <w:rsid w:val="00721329"/>
    <w:rsid w:val="007214D1"/>
    <w:rsid w:val="00721942"/>
    <w:rsid w:val="00722224"/>
    <w:rsid w:val="00722A4D"/>
    <w:rsid w:val="00722E3E"/>
    <w:rsid w:val="00724191"/>
    <w:rsid w:val="0072487E"/>
    <w:rsid w:val="007259B4"/>
    <w:rsid w:val="00725E21"/>
    <w:rsid w:val="00726CEE"/>
    <w:rsid w:val="00727171"/>
    <w:rsid w:val="007271AA"/>
    <w:rsid w:val="00727A2C"/>
    <w:rsid w:val="00727CF3"/>
    <w:rsid w:val="007300DF"/>
    <w:rsid w:val="007300E2"/>
    <w:rsid w:val="007301B1"/>
    <w:rsid w:val="00730907"/>
    <w:rsid w:val="00730AE1"/>
    <w:rsid w:val="00730BAB"/>
    <w:rsid w:val="00731A85"/>
    <w:rsid w:val="00731EF7"/>
    <w:rsid w:val="00732AD3"/>
    <w:rsid w:val="00732B59"/>
    <w:rsid w:val="00733011"/>
    <w:rsid w:val="00733023"/>
    <w:rsid w:val="007331DC"/>
    <w:rsid w:val="007334BD"/>
    <w:rsid w:val="007335DD"/>
    <w:rsid w:val="00733C6A"/>
    <w:rsid w:val="00734935"/>
    <w:rsid w:val="00734A27"/>
    <w:rsid w:val="00734A82"/>
    <w:rsid w:val="007352BB"/>
    <w:rsid w:val="00735BE4"/>
    <w:rsid w:val="00735FDB"/>
    <w:rsid w:val="007362B5"/>
    <w:rsid w:val="0073673A"/>
    <w:rsid w:val="00736E65"/>
    <w:rsid w:val="0073794E"/>
    <w:rsid w:val="007400D3"/>
    <w:rsid w:val="00741233"/>
    <w:rsid w:val="0074234B"/>
    <w:rsid w:val="00742EEF"/>
    <w:rsid w:val="007430FF"/>
    <w:rsid w:val="00743131"/>
    <w:rsid w:val="0074357D"/>
    <w:rsid w:val="0074360E"/>
    <w:rsid w:val="00743755"/>
    <w:rsid w:val="00743BE9"/>
    <w:rsid w:val="00743F82"/>
    <w:rsid w:val="0074427F"/>
    <w:rsid w:val="00744CB7"/>
    <w:rsid w:val="00744FD9"/>
    <w:rsid w:val="00745243"/>
    <w:rsid w:val="0074531E"/>
    <w:rsid w:val="00745414"/>
    <w:rsid w:val="007459A0"/>
    <w:rsid w:val="00745EC7"/>
    <w:rsid w:val="0074635F"/>
    <w:rsid w:val="0074780C"/>
    <w:rsid w:val="00747903"/>
    <w:rsid w:val="007505E8"/>
    <w:rsid w:val="007507C8"/>
    <w:rsid w:val="00750D81"/>
    <w:rsid w:val="0075122F"/>
    <w:rsid w:val="00751789"/>
    <w:rsid w:val="00751B65"/>
    <w:rsid w:val="00751CA9"/>
    <w:rsid w:val="00754783"/>
    <w:rsid w:val="00754BCF"/>
    <w:rsid w:val="00755126"/>
    <w:rsid w:val="007553F1"/>
    <w:rsid w:val="007554F3"/>
    <w:rsid w:val="007555C7"/>
    <w:rsid w:val="00755A94"/>
    <w:rsid w:val="00755AC7"/>
    <w:rsid w:val="00757287"/>
    <w:rsid w:val="00757838"/>
    <w:rsid w:val="00757D08"/>
    <w:rsid w:val="00760470"/>
    <w:rsid w:val="007609FF"/>
    <w:rsid w:val="00761BEE"/>
    <w:rsid w:val="00762230"/>
    <w:rsid w:val="00763857"/>
    <w:rsid w:val="00764277"/>
    <w:rsid w:val="00764BE5"/>
    <w:rsid w:val="00764E0D"/>
    <w:rsid w:val="00765AA9"/>
    <w:rsid w:val="00766935"/>
    <w:rsid w:val="00766A9B"/>
    <w:rsid w:val="007673D2"/>
    <w:rsid w:val="00767D60"/>
    <w:rsid w:val="00770622"/>
    <w:rsid w:val="0077081A"/>
    <w:rsid w:val="00770C85"/>
    <w:rsid w:val="00770D34"/>
    <w:rsid w:val="00771747"/>
    <w:rsid w:val="00771B24"/>
    <w:rsid w:val="00771B3A"/>
    <w:rsid w:val="00771CE4"/>
    <w:rsid w:val="00771FB3"/>
    <w:rsid w:val="00772769"/>
    <w:rsid w:val="00772D75"/>
    <w:rsid w:val="007734AD"/>
    <w:rsid w:val="00773614"/>
    <w:rsid w:val="0077401C"/>
    <w:rsid w:val="00774A29"/>
    <w:rsid w:val="00775BF1"/>
    <w:rsid w:val="00775F6B"/>
    <w:rsid w:val="007760D5"/>
    <w:rsid w:val="007761FF"/>
    <w:rsid w:val="007763CE"/>
    <w:rsid w:val="00776884"/>
    <w:rsid w:val="00777389"/>
    <w:rsid w:val="007776A4"/>
    <w:rsid w:val="00780D30"/>
    <w:rsid w:val="00781BB8"/>
    <w:rsid w:val="00781BEB"/>
    <w:rsid w:val="00781EAE"/>
    <w:rsid w:val="007825C5"/>
    <w:rsid w:val="00782F74"/>
    <w:rsid w:val="00784155"/>
    <w:rsid w:val="007844BD"/>
    <w:rsid w:val="00784739"/>
    <w:rsid w:val="00784882"/>
    <w:rsid w:val="007849CF"/>
    <w:rsid w:val="00784AC5"/>
    <w:rsid w:val="00785BA2"/>
    <w:rsid w:val="00785ED9"/>
    <w:rsid w:val="007862AE"/>
    <w:rsid w:val="00786FC0"/>
    <w:rsid w:val="00787339"/>
    <w:rsid w:val="00787762"/>
    <w:rsid w:val="00787B9B"/>
    <w:rsid w:val="00787F34"/>
    <w:rsid w:val="007901C1"/>
    <w:rsid w:val="007904A4"/>
    <w:rsid w:val="00790E23"/>
    <w:rsid w:val="00790ED1"/>
    <w:rsid w:val="0079173A"/>
    <w:rsid w:val="00791A73"/>
    <w:rsid w:val="00791B92"/>
    <w:rsid w:val="00791D66"/>
    <w:rsid w:val="00792365"/>
    <w:rsid w:val="00792B7C"/>
    <w:rsid w:val="00792FBF"/>
    <w:rsid w:val="00793235"/>
    <w:rsid w:val="00793DF8"/>
    <w:rsid w:val="00793E67"/>
    <w:rsid w:val="0079483F"/>
    <w:rsid w:val="00794D97"/>
    <w:rsid w:val="0079502C"/>
    <w:rsid w:val="0079595F"/>
    <w:rsid w:val="00796CFC"/>
    <w:rsid w:val="00796E38"/>
    <w:rsid w:val="00797758"/>
    <w:rsid w:val="00797A66"/>
    <w:rsid w:val="007A0002"/>
    <w:rsid w:val="007A009F"/>
    <w:rsid w:val="007A06C0"/>
    <w:rsid w:val="007A07A9"/>
    <w:rsid w:val="007A2437"/>
    <w:rsid w:val="007A2F33"/>
    <w:rsid w:val="007A30CE"/>
    <w:rsid w:val="007A30FE"/>
    <w:rsid w:val="007A3538"/>
    <w:rsid w:val="007A4C81"/>
    <w:rsid w:val="007A51A3"/>
    <w:rsid w:val="007A52AA"/>
    <w:rsid w:val="007A55D3"/>
    <w:rsid w:val="007A56E8"/>
    <w:rsid w:val="007A5C41"/>
    <w:rsid w:val="007A5EA4"/>
    <w:rsid w:val="007A62C0"/>
    <w:rsid w:val="007A7DA4"/>
    <w:rsid w:val="007A7E87"/>
    <w:rsid w:val="007B0B28"/>
    <w:rsid w:val="007B0D5B"/>
    <w:rsid w:val="007B11DD"/>
    <w:rsid w:val="007B125E"/>
    <w:rsid w:val="007B17CC"/>
    <w:rsid w:val="007B1D88"/>
    <w:rsid w:val="007B1EE1"/>
    <w:rsid w:val="007B1F5E"/>
    <w:rsid w:val="007B28EE"/>
    <w:rsid w:val="007B30FC"/>
    <w:rsid w:val="007B3EB5"/>
    <w:rsid w:val="007B43A6"/>
    <w:rsid w:val="007B46BF"/>
    <w:rsid w:val="007B4910"/>
    <w:rsid w:val="007B4BDE"/>
    <w:rsid w:val="007B4C61"/>
    <w:rsid w:val="007B5887"/>
    <w:rsid w:val="007B6A77"/>
    <w:rsid w:val="007B7271"/>
    <w:rsid w:val="007B7303"/>
    <w:rsid w:val="007C2786"/>
    <w:rsid w:val="007C2836"/>
    <w:rsid w:val="007C2B40"/>
    <w:rsid w:val="007C2F9D"/>
    <w:rsid w:val="007C3210"/>
    <w:rsid w:val="007C4F29"/>
    <w:rsid w:val="007C53DC"/>
    <w:rsid w:val="007C552B"/>
    <w:rsid w:val="007C5598"/>
    <w:rsid w:val="007C58E0"/>
    <w:rsid w:val="007C603C"/>
    <w:rsid w:val="007C669C"/>
    <w:rsid w:val="007C6B50"/>
    <w:rsid w:val="007C6FAC"/>
    <w:rsid w:val="007C74F7"/>
    <w:rsid w:val="007C7B17"/>
    <w:rsid w:val="007D037B"/>
    <w:rsid w:val="007D105F"/>
    <w:rsid w:val="007D1447"/>
    <w:rsid w:val="007D1D65"/>
    <w:rsid w:val="007D329F"/>
    <w:rsid w:val="007D3C73"/>
    <w:rsid w:val="007D3CEC"/>
    <w:rsid w:val="007D3D55"/>
    <w:rsid w:val="007D42EE"/>
    <w:rsid w:val="007D439A"/>
    <w:rsid w:val="007D4959"/>
    <w:rsid w:val="007D4F45"/>
    <w:rsid w:val="007D5056"/>
    <w:rsid w:val="007D51F8"/>
    <w:rsid w:val="007D5258"/>
    <w:rsid w:val="007D53D7"/>
    <w:rsid w:val="007D58D9"/>
    <w:rsid w:val="007D6269"/>
    <w:rsid w:val="007D6C02"/>
    <w:rsid w:val="007D6F2E"/>
    <w:rsid w:val="007D7201"/>
    <w:rsid w:val="007D759F"/>
    <w:rsid w:val="007D7D46"/>
    <w:rsid w:val="007E020A"/>
    <w:rsid w:val="007E1BAD"/>
    <w:rsid w:val="007E2BC9"/>
    <w:rsid w:val="007E30E9"/>
    <w:rsid w:val="007E38C1"/>
    <w:rsid w:val="007E39A7"/>
    <w:rsid w:val="007E4126"/>
    <w:rsid w:val="007E4436"/>
    <w:rsid w:val="007E461A"/>
    <w:rsid w:val="007E4B8C"/>
    <w:rsid w:val="007E4C8E"/>
    <w:rsid w:val="007E4FA9"/>
    <w:rsid w:val="007E5891"/>
    <w:rsid w:val="007E6548"/>
    <w:rsid w:val="007E77C4"/>
    <w:rsid w:val="007E7B1D"/>
    <w:rsid w:val="007E7C58"/>
    <w:rsid w:val="007E7F92"/>
    <w:rsid w:val="007F2883"/>
    <w:rsid w:val="007F2886"/>
    <w:rsid w:val="007F29C6"/>
    <w:rsid w:val="007F334F"/>
    <w:rsid w:val="007F3447"/>
    <w:rsid w:val="007F3793"/>
    <w:rsid w:val="007F38A7"/>
    <w:rsid w:val="007F3940"/>
    <w:rsid w:val="007F3B10"/>
    <w:rsid w:val="007F3B75"/>
    <w:rsid w:val="007F474D"/>
    <w:rsid w:val="007F4F2F"/>
    <w:rsid w:val="007F59C9"/>
    <w:rsid w:val="007F6D7F"/>
    <w:rsid w:val="007F6E22"/>
    <w:rsid w:val="007F72AC"/>
    <w:rsid w:val="007F72F1"/>
    <w:rsid w:val="007F74ED"/>
    <w:rsid w:val="007F75A5"/>
    <w:rsid w:val="007F7651"/>
    <w:rsid w:val="007F7E46"/>
    <w:rsid w:val="00800105"/>
    <w:rsid w:val="008005FA"/>
    <w:rsid w:val="00800D90"/>
    <w:rsid w:val="008016CB"/>
    <w:rsid w:val="00802B18"/>
    <w:rsid w:val="00802F56"/>
    <w:rsid w:val="0080310E"/>
    <w:rsid w:val="00803CE4"/>
    <w:rsid w:val="00803D99"/>
    <w:rsid w:val="00804234"/>
    <w:rsid w:val="0080435A"/>
    <w:rsid w:val="00804817"/>
    <w:rsid w:val="00804D91"/>
    <w:rsid w:val="008052C2"/>
    <w:rsid w:val="00805E27"/>
    <w:rsid w:val="00805E6E"/>
    <w:rsid w:val="008062BB"/>
    <w:rsid w:val="00806B1C"/>
    <w:rsid w:val="00806B1E"/>
    <w:rsid w:val="008076D2"/>
    <w:rsid w:val="00807B04"/>
    <w:rsid w:val="00807DA5"/>
    <w:rsid w:val="00810277"/>
    <w:rsid w:val="0081031F"/>
    <w:rsid w:val="0081084F"/>
    <w:rsid w:val="00810E90"/>
    <w:rsid w:val="0081198F"/>
    <w:rsid w:val="00811A6F"/>
    <w:rsid w:val="0081257C"/>
    <w:rsid w:val="00813E70"/>
    <w:rsid w:val="00814EF6"/>
    <w:rsid w:val="0081632E"/>
    <w:rsid w:val="008164B4"/>
    <w:rsid w:val="0081699F"/>
    <w:rsid w:val="00816C3B"/>
    <w:rsid w:val="0081708B"/>
    <w:rsid w:val="00817AAC"/>
    <w:rsid w:val="00817CAF"/>
    <w:rsid w:val="00817E0F"/>
    <w:rsid w:val="00817E24"/>
    <w:rsid w:val="008200DF"/>
    <w:rsid w:val="00820146"/>
    <w:rsid w:val="00820330"/>
    <w:rsid w:val="00820446"/>
    <w:rsid w:val="00820B00"/>
    <w:rsid w:val="00820E5D"/>
    <w:rsid w:val="00821419"/>
    <w:rsid w:val="00821874"/>
    <w:rsid w:val="008227DD"/>
    <w:rsid w:val="00822E0B"/>
    <w:rsid w:val="00822F3E"/>
    <w:rsid w:val="008234B8"/>
    <w:rsid w:val="0082377B"/>
    <w:rsid w:val="00823CB3"/>
    <w:rsid w:val="008240C8"/>
    <w:rsid w:val="008248C8"/>
    <w:rsid w:val="00824AEF"/>
    <w:rsid w:val="008252B4"/>
    <w:rsid w:val="0082541D"/>
    <w:rsid w:val="008254F2"/>
    <w:rsid w:val="00825FD9"/>
    <w:rsid w:val="00826647"/>
    <w:rsid w:val="00826766"/>
    <w:rsid w:val="00826916"/>
    <w:rsid w:val="00826E20"/>
    <w:rsid w:val="008270DE"/>
    <w:rsid w:val="0082743C"/>
    <w:rsid w:val="008274C4"/>
    <w:rsid w:val="0082792C"/>
    <w:rsid w:val="00827F48"/>
    <w:rsid w:val="008301CD"/>
    <w:rsid w:val="00830495"/>
    <w:rsid w:val="0083058E"/>
    <w:rsid w:val="008308B6"/>
    <w:rsid w:val="00830D97"/>
    <w:rsid w:val="00830EB9"/>
    <w:rsid w:val="00831BAE"/>
    <w:rsid w:val="00831DB7"/>
    <w:rsid w:val="00831F45"/>
    <w:rsid w:val="008333EC"/>
    <w:rsid w:val="0083356D"/>
    <w:rsid w:val="00833FB7"/>
    <w:rsid w:val="00834292"/>
    <w:rsid w:val="00834387"/>
    <w:rsid w:val="008354E3"/>
    <w:rsid w:val="008362DF"/>
    <w:rsid w:val="00836401"/>
    <w:rsid w:val="00837417"/>
    <w:rsid w:val="00840525"/>
    <w:rsid w:val="00840878"/>
    <w:rsid w:val="00840CA2"/>
    <w:rsid w:val="0084114E"/>
    <w:rsid w:val="00842465"/>
    <w:rsid w:val="008427F8"/>
    <w:rsid w:val="00842F70"/>
    <w:rsid w:val="008437AF"/>
    <w:rsid w:val="00843A9A"/>
    <w:rsid w:val="00843FF0"/>
    <w:rsid w:val="00844107"/>
    <w:rsid w:val="0084484A"/>
    <w:rsid w:val="00844B09"/>
    <w:rsid w:val="00845982"/>
    <w:rsid w:val="00846247"/>
    <w:rsid w:val="00846AE7"/>
    <w:rsid w:val="00846FA7"/>
    <w:rsid w:val="008472F2"/>
    <w:rsid w:val="008479C7"/>
    <w:rsid w:val="00847B16"/>
    <w:rsid w:val="00847C19"/>
    <w:rsid w:val="00847D32"/>
    <w:rsid w:val="008503BA"/>
    <w:rsid w:val="00850DDF"/>
    <w:rsid w:val="00851C53"/>
    <w:rsid w:val="00852935"/>
    <w:rsid w:val="00852A49"/>
    <w:rsid w:val="00852C41"/>
    <w:rsid w:val="00852C63"/>
    <w:rsid w:val="0085313B"/>
    <w:rsid w:val="00853268"/>
    <w:rsid w:val="00853AF2"/>
    <w:rsid w:val="00853C78"/>
    <w:rsid w:val="00853D23"/>
    <w:rsid w:val="00853E6E"/>
    <w:rsid w:val="00853F17"/>
    <w:rsid w:val="00854513"/>
    <w:rsid w:val="00854A9D"/>
    <w:rsid w:val="00855323"/>
    <w:rsid w:val="00855475"/>
    <w:rsid w:val="008555A6"/>
    <w:rsid w:val="00855649"/>
    <w:rsid w:val="0085639C"/>
    <w:rsid w:val="008609CD"/>
    <w:rsid w:val="00860CA9"/>
    <w:rsid w:val="00861A30"/>
    <w:rsid w:val="00861CAD"/>
    <w:rsid w:val="00861E04"/>
    <w:rsid w:val="0086203A"/>
    <w:rsid w:val="0086287B"/>
    <w:rsid w:val="00862F51"/>
    <w:rsid w:val="008631AC"/>
    <w:rsid w:val="008632F9"/>
    <w:rsid w:val="00863A0B"/>
    <w:rsid w:val="00864141"/>
    <w:rsid w:val="008642EA"/>
    <w:rsid w:val="008643E3"/>
    <w:rsid w:val="00864BB4"/>
    <w:rsid w:val="008676C5"/>
    <w:rsid w:val="00867A34"/>
    <w:rsid w:val="00867CD4"/>
    <w:rsid w:val="008702B9"/>
    <w:rsid w:val="00870729"/>
    <w:rsid w:val="00870E30"/>
    <w:rsid w:val="00870F26"/>
    <w:rsid w:val="0087156C"/>
    <w:rsid w:val="00871EF7"/>
    <w:rsid w:val="00872125"/>
    <w:rsid w:val="00873149"/>
    <w:rsid w:val="0087321D"/>
    <w:rsid w:val="00873698"/>
    <w:rsid w:val="00873D1E"/>
    <w:rsid w:val="0087464D"/>
    <w:rsid w:val="0087495C"/>
    <w:rsid w:val="008752CE"/>
    <w:rsid w:val="0087575C"/>
    <w:rsid w:val="0087576E"/>
    <w:rsid w:val="00875C17"/>
    <w:rsid w:val="00876C98"/>
    <w:rsid w:val="008777B1"/>
    <w:rsid w:val="0088067B"/>
    <w:rsid w:val="00880794"/>
    <w:rsid w:val="00880895"/>
    <w:rsid w:val="00880A9D"/>
    <w:rsid w:val="0088147F"/>
    <w:rsid w:val="00881B6C"/>
    <w:rsid w:val="00882701"/>
    <w:rsid w:val="00882C78"/>
    <w:rsid w:val="008832E1"/>
    <w:rsid w:val="00885255"/>
    <w:rsid w:val="0088569C"/>
    <w:rsid w:val="0088587A"/>
    <w:rsid w:val="00885D9A"/>
    <w:rsid w:val="00886DEC"/>
    <w:rsid w:val="00887813"/>
    <w:rsid w:val="00890442"/>
    <w:rsid w:val="008904BB"/>
    <w:rsid w:val="00890AEC"/>
    <w:rsid w:val="00890F40"/>
    <w:rsid w:val="00891854"/>
    <w:rsid w:val="008919D5"/>
    <w:rsid w:val="00892807"/>
    <w:rsid w:val="00892B05"/>
    <w:rsid w:val="00893030"/>
    <w:rsid w:val="008933BF"/>
    <w:rsid w:val="008942CC"/>
    <w:rsid w:val="0089449E"/>
    <w:rsid w:val="008948D8"/>
    <w:rsid w:val="00894EF9"/>
    <w:rsid w:val="008950F7"/>
    <w:rsid w:val="008951FB"/>
    <w:rsid w:val="0089523D"/>
    <w:rsid w:val="00895629"/>
    <w:rsid w:val="00896180"/>
    <w:rsid w:val="00896186"/>
    <w:rsid w:val="008963E5"/>
    <w:rsid w:val="008966B1"/>
    <w:rsid w:val="008968F2"/>
    <w:rsid w:val="00896EC0"/>
    <w:rsid w:val="00897598"/>
    <w:rsid w:val="008975F5"/>
    <w:rsid w:val="00897643"/>
    <w:rsid w:val="008976B2"/>
    <w:rsid w:val="008A03E6"/>
    <w:rsid w:val="008A0780"/>
    <w:rsid w:val="008A0B5C"/>
    <w:rsid w:val="008A0BE9"/>
    <w:rsid w:val="008A1112"/>
    <w:rsid w:val="008A1F14"/>
    <w:rsid w:val="008A250D"/>
    <w:rsid w:val="008A2EF2"/>
    <w:rsid w:val="008A3204"/>
    <w:rsid w:val="008A34BA"/>
    <w:rsid w:val="008A3DDA"/>
    <w:rsid w:val="008A4071"/>
    <w:rsid w:val="008A4486"/>
    <w:rsid w:val="008A4AB4"/>
    <w:rsid w:val="008A65E1"/>
    <w:rsid w:val="008A6E65"/>
    <w:rsid w:val="008A72E1"/>
    <w:rsid w:val="008A7CD6"/>
    <w:rsid w:val="008A7F6F"/>
    <w:rsid w:val="008B1BDE"/>
    <w:rsid w:val="008B2A02"/>
    <w:rsid w:val="008B31FD"/>
    <w:rsid w:val="008B3350"/>
    <w:rsid w:val="008B33F0"/>
    <w:rsid w:val="008B341A"/>
    <w:rsid w:val="008B3610"/>
    <w:rsid w:val="008B37D7"/>
    <w:rsid w:val="008B42D0"/>
    <w:rsid w:val="008B43EC"/>
    <w:rsid w:val="008B494D"/>
    <w:rsid w:val="008B4D54"/>
    <w:rsid w:val="008B4DDA"/>
    <w:rsid w:val="008B53C1"/>
    <w:rsid w:val="008B53E7"/>
    <w:rsid w:val="008B57CC"/>
    <w:rsid w:val="008B58B5"/>
    <w:rsid w:val="008B5ED8"/>
    <w:rsid w:val="008B5EFF"/>
    <w:rsid w:val="008B6367"/>
    <w:rsid w:val="008B69D2"/>
    <w:rsid w:val="008B784F"/>
    <w:rsid w:val="008B7934"/>
    <w:rsid w:val="008B7B31"/>
    <w:rsid w:val="008B7DAF"/>
    <w:rsid w:val="008B7EAA"/>
    <w:rsid w:val="008C0534"/>
    <w:rsid w:val="008C10CD"/>
    <w:rsid w:val="008C182C"/>
    <w:rsid w:val="008C1A6F"/>
    <w:rsid w:val="008C1BF9"/>
    <w:rsid w:val="008C238B"/>
    <w:rsid w:val="008C23EC"/>
    <w:rsid w:val="008C2BD2"/>
    <w:rsid w:val="008C339A"/>
    <w:rsid w:val="008C437A"/>
    <w:rsid w:val="008C45B8"/>
    <w:rsid w:val="008C46F5"/>
    <w:rsid w:val="008C4E9F"/>
    <w:rsid w:val="008C51B5"/>
    <w:rsid w:val="008C54CA"/>
    <w:rsid w:val="008C56FE"/>
    <w:rsid w:val="008C6372"/>
    <w:rsid w:val="008C6B51"/>
    <w:rsid w:val="008C7085"/>
    <w:rsid w:val="008C7340"/>
    <w:rsid w:val="008C752B"/>
    <w:rsid w:val="008C7790"/>
    <w:rsid w:val="008C7B67"/>
    <w:rsid w:val="008D01E8"/>
    <w:rsid w:val="008D0632"/>
    <w:rsid w:val="008D1699"/>
    <w:rsid w:val="008D2212"/>
    <w:rsid w:val="008D26B7"/>
    <w:rsid w:val="008D2B80"/>
    <w:rsid w:val="008D2D98"/>
    <w:rsid w:val="008D3B92"/>
    <w:rsid w:val="008D456F"/>
    <w:rsid w:val="008D495C"/>
    <w:rsid w:val="008D4B55"/>
    <w:rsid w:val="008D5106"/>
    <w:rsid w:val="008D51C6"/>
    <w:rsid w:val="008D6712"/>
    <w:rsid w:val="008D6C42"/>
    <w:rsid w:val="008D7573"/>
    <w:rsid w:val="008D7635"/>
    <w:rsid w:val="008D7A8C"/>
    <w:rsid w:val="008D7AD5"/>
    <w:rsid w:val="008D7B1F"/>
    <w:rsid w:val="008E0035"/>
    <w:rsid w:val="008E01EC"/>
    <w:rsid w:val="008E064E"/>
    <w:rsid w:val="008E09D1"/>
    <w:rsid w:val="008E0AA6"/>
    <w:rsid w:val="008E0CBA"/>
    <w:rsid w:val="008E135E"/>
    <w:rsid w:val="008E1718"/>
    <w:rsid w:val="008E214A"/>
    <w:rsid w:val="008E234D"/>
    <w:rsid w:val="008E2497"/>
    <w:rsid w:val="008E3224"/>
    <w:rsid w:val="008E42F5"/>
    <w:rsid w:val="008E43DA"/>
    <w:rsid w:val="008E4491"/>
    <w:rsid w:val="008E4807"/>
    <w:rsid w:val="008E501B"/>
    <w:rsid w:val="008E641A"/>
    <w:rsid w:val="008E713C"/>
    <w:rsid w:val="008E7311"/>
    <w:rsid w:val="008E7549"/>
    <w:rsid w:val="008E7599"/>
    <w:rsid w:val="008E78AE"/>
    <w:rsid w:val="008F0237"/>
    <w:rsid w:val="008F043A"/>
    <w:rsid w:val="008F0A34"/>
    <w:rsid w:val="008F106C"/>
    <w:rsid w:val="008F1200"/>
    <w:rsid w:val="008F1687"/>
    <w:rsid w:val="008F3159"/>
    <w:rsid w:val="008F361D"/>
    <w:rsid w:val="008F369A"/>
    <w:rsid w:val="008F38F9"/>
    <w:rsid w:val="008F4E72"/>
    <w:rsid w:val="008F5063"/>
    <w:rsid w:val="008F516C"/>
    <w:rsid w:val="008F595F"/>
    <w:rsid w:val="008F5A22"/>
    <w:rsid w:val="008F5C53"/>
    <w:rsid w:val="008F617F"/>
    <w:rsid w:val="008F639C"/>
    <w:rsid w:val="008F6459"/>
    <w:rsid w:val="008F6DB9"/>
    <w:rsid w:val="008F6EF7"/>
    <w:rsid w:val="008F7546"/>
    <w:rsid w:val="008F772A"/>
    <w:rsid w:val="008F7869"/>
    <w:rsid w:val="00900100"/>
    <w:rsid w:val="0090146E"/>
    <w:rsid w:val="009015B8"/>
    <w:rsid w:val="00901F45"/>
    <w:rsid w:val="00902687"/>
    <w:rsid w:val="009028B3"/>
    <w:rsid w:val="00902A8F"/>
    <w:rsid w:val="00903618"/>
    <w:rsid w:val="0090535F"/>
    <w:rsid w:val="009054CC"/>
    <w:rsid w:val="00905CF2"/>
    <w:rsid w:val="009064C7"/>
    <w:rsid w:val="00906712"/>
    <w:rsid w:val="00906D05"/>
    <w:rsid w:val="00910E53"/>
    <w:rsid w:val="00910E65"/>
    <w:rsid w:val="00911495"/>
    <w:rsid w:val="00911ACD"/>
    <w:rsid w:val="00911DBC"/>
    <w:rsid w:val="0091213A"/>
    <w:rsid w:val="00912736"/>
    <w:rsid w:val="00913F68"/>
    <w:rsid w:val="0091579C"/>
    <w:rsid w:val="00915C25"/>
    <w:rsid w:val="00915DA1"/>
    <w:rsid w:val="0091644F"/>
    <w:rsid w:val="00916F68"/>
    <w:rsid w:val="00916F7D"/>
    <w:rsid w:val="00920755"/>
    <w:rsid w:val="009210C1"/>
    <w:rsid w:val="0092133F"/>
    <w:rsid w:val="00921695"/>
    <w:rsid w:val="00921F64"/>
    <w:rsid w:val="009223CF"/>
    <w:rsid w:val="00922E3C"/>
    <w:rsid w:val="009235B1"/>
    <w:rsid w:val="009235C4"/>
    <w:rsid w:val="00923E7B"/>
    <w:rsid w:val="00924537"/>
    <w:rsid w:val="00924703"/>
    <w:rsid w:val="00924B0A"/>
    <w:rsid w:val="00925CED"/>
    <w:rsid w:val="009265B3"/>
    <w:rsid w:val="00927685"/>
    <w:rsid w:val="00927870"/>
    <w:rsid w:val="00927AA3"/>
    <w:rsid w:val="00930536"/>
    <w:rsid w:val="009307CF"/>
    <w:rsid w:val="0093093F"/>
    <w:rsid w:val="0093172A"/>
    <w:rsid w:val="00931E71"/>
    <w:rsid w:val="00932096"/>
    <w:rsid w:val="009322F8"/>
    <w:rsid w:val="00932AE7"/>
    <w:rsid w:val="00932E30"/>
    <w:rsid w:val="009333F9"/>
    <w:rsid w:val="00933A58"/>
    <w:rsid w:val="00933FA9"/>
    <w:rsid w:val="009341B2"/>
    <w:rsid w:val="009343A4"/>
    <w:rsid w:val="0093469A"/>
    <w:rsid w:val="00934B3C"/>
    <w:rsid w:val="00934BE6"/>
    <w:rsid w:val="0093512C"/>
    <w:rsid w:val="0093599D"/>
    <w:rsid w:val="00936543"/>
    <w:rsid w:val="00936F27"/>
    <w:rsid w:val="0094048C"/>
    <w:rsid w:val="00940967"/>
    <w:rsid w:val="009409B0"/>
    <w:rsid w:val="00940DD9"/>
    <w:rsid w:val="00941B04"/>
    <w:rsid w:val="00941BB9"/>
    <w:rsid w:val="00941BFD"/>
    <w:rsid w:val="00941E7D"/>
    <w:rsid w:val="009423C5"/>
    <w:rsid w:val="0094296C"/>
    <w:rsid w:val="00942B49"/>
    <w:rsid w:val="009436C9"/>
    <w:rsid w:val="00943870"/>
    <w:rsid w:val="00943A97"/>
    <w:rsid w:val="00944F6B"/>
    <w:rsid w:val="00945110"/>
    <w:rsid w:val="0094515F"/>
    <w:rsid w:val="00945587"/>
    <w:rsid w:val="00945DB5"/>
    <w:rsid w:val="009467E5"/>
    <w:rsid w:val="00947761"/>
    <w:rsid w:val="00950AA9"/>
    <w:rsid w:val="009523B2"/>
    <w:rsid w:val="009526A6"/>
    <w:rsid w:val="00952A51"/>
    <w:rsid w:val="009534F4"/>
    <w:rsid w:val="00955022"/>
    <w:rsid w:val="0095628B"/>
    <w:rsid w:val="009562CA"/>
    <w:rsid w:val="0095641C"/>
    <w:rsid w:val="0095715A"/>
    <w:rsid w:val="009571E0"/>
    <w:rsid w:val="00957581"/>
    <w:rsid w:val="00957A40"/>
    <w:rsid w:val="00957EFA"/>
    <w:rsid w:val="00960083"/>
    <w:rsid w:val="00960443"/>
    <w:rsid w:val="00960583"/>
    <w:rsid w:val="00960A7B"/>
    <w:rsid w:val="00960CA3"/>
    <w:rsid w:val="00960DC6"/>
    <w:rsid w:val="00960DCB"/>
    <w:rsid w:val="00961A6A"/>
    <w:rsid w:val="00961AE1"/>
    <w:rsid w:val="00961BBC"/>
    <w:rsid w:val="00961D7E"/>
    <w:rsid w:val="00961F05"/>
    <w:rsid w:val="00961F22"/>
    <w:rsid w:val="009621EA"/>
    <w:rsid w:val="00963100"/>
    <w:rsid w:val="009633C3"/>
    <w:rsid w:val="00963A28"/>
    <w:rsid w:val="00963B9D"/>
    <w:rsid w:val="00963CC3"/>
    <w:rsid w:val="00963EC6"/>
    <w:rsid w:val="009642CE"/>
    <w:rsid w:val="009656BD"/>
    <w:rsid w:val="00965F37"/>
    <w:rsid w:val="0096654B"/>
    <w:rsid w:val="00966687"/>
    <w:rsid w:val="00966E7E"/>
    <w:rsid w:val="00967585"/>
    <w:rsid w:val="009678F1"/>
    <w:rsid w:val="0097017A"/>
    <w:rsid w:val="0097059B"/>
    <w:rsid w:val="00970631"/>
    <w:rsid w:val="0097099E"/>
    <w:rsid w:val="00971541"/>
    <w:rsid w:val="00971775"/>
    <w:rsid w:val="00971DDE"/>
    <w:rsid w:val="009725EB"/>
    <w:rsid w:val="00972BE7"/>
    <w:rsid w:val="00972CA8"/>
    <w:rsid w:val="00973140"/>
    <w:rsid w:val="009733EE"/>
    <w:rsid w:val="009734AA"/>
    <w:rsid w:val="0097380D"/>
    <w:rsid w:val="00973B63"/>
    <w:rsid w:val="00974AA1"/>
    <w:rsid w:val="00975913"/>
    <w:rsid w:val="00976C45"/>
    <w:rsid w:val="009778CF"/>
    <w:rsid w:val="00977C9F"/>
    <w:rsid w:val="00977EB9"/>
    <w:rsid w:val="009807D5"/>
    <w:rsid w:val="009816F7"/>
    <w:rsid w:val="00981F0F"/>
    <w:rsid w:val="00982F31"/>
    <w:rsid w:val="0098449B"/>
    <w:rsid w:val="00984940"/>
    <w:rsid w:val="009855C5"/>
    <w:rsid w:val="00985646"/>
    <w:rsid w:val="0098586C"/>
    <w:rsid w:val="009859B4"/>
    <w:rsid w:val="00985A18"/>
    <w:rsid w:val="00985CD3"/>
    <w:rsid w:val="00985E50"/>
    <w:rsid w:val="00985F47"/>
    <w:rsid w:val="00985F9C"/>
    <w:rsid w:val="00986245"/>
    <w:rsid w:val="00986597"/>
    <w:rsid w:val="0098681C"/>
    <w:rsid w:val="009874FD"/>
    <w:rsid w:val="009905F9"/>
    <w:rsid w:val="00990FC8"/>
    <w:rsid w:val="00991003"/>
    <w:rsid w:val="00991193"/>
    <w:rsid w:val="00991475"/>
    <w:rsid w:val="00991739"/>
    <w:rsid w:val="009917AC"/>
    <w:rsid w:val="00991A22"/>
    <w:rsid w:val="00991BAB"/>
    <w:rsid w:val="00991BDE"/>
    <w:rsid w:val="00991EC7"/>
    <w:rsid w:val="00993120"/>
    <w:rsid w:val="0099353C"/>
    <w:rsid w:val="00994580"/>
    <w:rsid w:val="0099552E"/>
    <w:rsid w:val="00995BBF"/>
    <w:rsid w:val="00995EC9"/>
    <w:rsid w:val="00997921"/>
    <w:rsid w:val="00997BCF"/>
    <w:rsid w:val="009A0E84"/>
    <w:rsid w:val="009A0ED0"/>
    <w:rsid w:val="009A0F77"/>
    <w:rsid w:val="009A165E"/>
    <w:rsid w:val="009A1902"/>
    <w:rsid w:val="009A1EAE"/>
    <w:rsid w:val="009A1FAA"/>
    <w:rsid w:val="009A2CE6"/>
    <w:rsid w:val="009A2F5C"/>
    <w:rsid w:val="009A340D"/>
    <w:rsid w:val="009A3D4E"/>
    <w:rsid w:val="009A3EFF"/>
    <w:rsid w:val="009A3F10"/>
    <w:rsid w:val="009A41ED"/>
    <w:rsid w:val="009A446A"/>
    <w:rsid w:val="009A4580"/>
    <w:rsid w:val="009A4E42"/>
    <w:rsid w:val="009A4E78"/>
    <w:rsid w:val="009A4F01"/>
    <w:rsid w:val="009A5159"/>
    <w:rsid w:val="009A63BF"/>
    <w:rsid w:val="009A6C63"/>
    <w:rsid w:val="009A6FD2"/>
    <w:rsid w:val="009A74F6"/>
    <w:rsid w:val="009A78EA"/>
    <w:rsid w:val="009A7A86"/>
    <w:rsid w:val="009A7DD5"/>
    <w:rsid w:val="009B0858"/>
    <w:rsid w:val="009B0C9E"/>
    <w:rsid w:val="009B13AC"/>
    <w:rsid w:val="009B1419"/>
    <w:rsid w:val="009B1464"/>
    <w:rsid w:val="009B20CC"/>
    <w:rsid w:val="009B2153"/>
    <w:rsid w:val="009B2717"/>
    <w:rsid w:val="009B2906"/>
    <w:rsid w:val="009B3AB6"/>
    <w:rsid w:val="009B3C31"/>
    <w:rsid w:val="009B489E"/>
    <w:rsid w:val="009B5245"/>
    <w:rsid w:val="009B52CE"/>
    <w:rsid w:val="009B53D5"/>
    <w:rsid w:val="009B5C31"/>
    <w:rsid w:val="009B699A"/>
    <w:rsid w:val="009B71C4"/>
    <w:rsid w:val="009B7ACE"/>
    <w:rsid w:val="009C18F0"/>
    <w:rsid w:val="009C1C26"/>
    <w:rsid w:val="009C209E"/>
    <w:rsid w:val="009C268C"/>
    <w:rsid w:val="009C27EE"/>
    <w:rsid w:val="009C2A01"/>
    <w:rsid w:val="009C3230"/>
    <w:rsid w:val="009C3561"/>
    <w:rsid w:val="009C37A8"/>
    <w:rsid w:val="009C3C78"/>
    <w:rsid w:val="009C4001"/>
    <w:rsid w:val="009C50B6"/>
    <w:rsid w:val="009C5691"/>
    <w:rsid w:val="009C60F0"/>
    <w:rsid w:val="009C68F9"/>
    <w:rsid w:val="009C6FDD"/>
    <w:rsid w:val="009C7BDC"/>
    <w:rsid w:val="009C7FE7"/>
    <w:rsid w:val="009D031F"/>
    <w:rsid w:val="009D0733"/>
    <w:rsid w:val="009D0B5F"/>
    <w:rsid w:val="009D1224"/>
    <w:rsid w:val="009D239A"/>
    <w:rsid w:val="009D25F4"/>
    <w:rsid w:val="009D2612"/>
    <w:rsid w:val="009D2A74"/>
    <w:rsid w:val="009D2CA5"/>
    <w:rsid w:val="009D2FC6"/>
    <w:rsid w:val="009D3014"/>
    <w:rsid w:val="009D3317"/>
    <w:rsid w:val="009D5143"/>
    <w:rsid w:val="009D5CE0"/>
    <w:rsid w:val="009D6A89"/>
    <w:rsid w:val="009D6AE9"/>
    <w:rsid w:val="009D743F"/>
    <w:rsid w:val="009D75E8"/>
    <w:rsid w:val="009D7B0A"/>
    <w:rsid w:val="009D7C7A"/>
    <w:rsid w:val="009D7E04"/>
    <w:rsid w:val="009D7FAF"/>
    <w:rsid w:val="009E079D"/>
    <w:rsid w:val="009E0893"/>
    <w:rsid w:val="009E0CC6"/>
    <w:rsid w:val="009E0E85"/>
    <w:rsid w:val="009E1A72"/>
    <w:rsid w:val="009E1C4E"/>
    <w:rsid w:val="009E215D"/>
    <w:rsid w:val="009E2FA3"/>
    <w:rsid w:val="009E3126"/>
    <w:rsid w:val="009E3260"/>
    <w:rsid w:val="009E353C"/>
    <w:rsid w:val="009E39DE"/>
    <w:rsid w:val="009E3E9B"/>
    <w:rsid w:val="009E42DF"/>
    <w:rsid w:val="009E4671"/>
    <w:rsid w:val="009E4C8A"/>
    <w:rsid w:val="009E4F08"/>
    <w:rsid w:val="009E53D2"/>
    <w:rsid w:val="009E5765"/>
    <w:rsid w:val="009E5B87"/>
    <w:rsid w:val="009E65AA"/>
    <w:rsid w:val="009E70ED"/>
    <w:rsid w:val="009E70F3"/>
    <w:rsid w:val="009E755F"/>
    <w:rsid w:val="009E75F1"/>
    <w:rsid w:val="009E7786"/>
    <w:rsid w:val="009E78DD"/>
    <w:rsid w:val="009F0278"/>
    <w:rsid w:val="009F02FD"/>
    <w:rsid w:val="009F0438"/>
    <w:rsid w:val="009F0AB0"/>
    <w:rsid w:val="009F102B"/>
    <w:rsid w:val="009F1A64"/>
    <w:rsid w:val="009F1AD5"/>
    <w:rsid w:val="009F21C7"/>
    <w:rsid w:val="009F26BD"/>
    <w:rsid w:val="009F2AD5"/>
    <w:rsid w:val="009F3835"/>
    <w:rsid w:val="009F4E57"/>
    <w:rsid w:val="009F4E5B"/>
    <w:rsid w:val="009F5648"/>
    <w:rsid w:val="009F6158"/>
    <w:rsid w:val="009F6E6F"/>
    <w:rsid w:val="009F7601"/>
    <w:rsid w:val="009F7749"/>
    <w:rsid w:val="009F7E2C"/>
    <w:rsid w:val="00A001F8"/>
    <w:rsid w:val="00A0037E"/>
    <w:rsid w:val="00A005E2"/>
    <w:rsid w:val="00A00BAD"/>
    <w:rsid w:val="00A00D76"/>
    <w:rsid w:val="00A00E29"/>
    <w:rsid w:val="00A011CD"/>
    <w:rsid w:val="00A0134E"/>
    <w:rsid w:val="00A0169D"/>
    <w:rsid w:val="00A01E23"/>
    <w:rsid w:val="00A02042"/>
    <w:rsid w:val="00A0288F"/>
    <w:rsid w:val="00A0298D"/>
    <w:rsid w:val="00A030D3"/>
    <w:rsid w:val="00A032CE"/>
    <w:rsid w:val="00A03DB3"/>
    <w:rsid w:val="00A04026"/>
    <w:rsid w:val="00A04248"/>
    <w:rsid w:val="00A04B3F"/>
    <w:rsid w:val="00A05E35"/>
    <w:rsid w:val="00A06D61"/>
    <w:rsid w:val="00A07438"/>
    <w:rsid w:val="00A0746C"/>
    <w:rsid w:val="00A07F5D"/>
    <w:rsid w:val="00A10162"/>
    <w:rsid w:val="00A10612"/>
    <w:rsid w:val="00A10E80"/>
    <w:rsid w:val="00A1140D"/>
    <w:rsid w:val="00A11EFB"/>
    <w:rsid w:val="00A12D99"/>
    <w:rsid w:val="00A132A1"/>
    <w:rsid w:val="00A132A4"/>
    <w:rsid w:val="00A14070"/>
    <w:rsid w:val="00A14761"/>
    <w:rsid w:val="00A15543"/>
    <w:rsid w:val="00A16808"/>
    <w:rsid w:val="00A17F1D"/>
    <w:rsid w:val="00A17F80"/>
    <w:rsid w:val="00A2043D"/>
    <w:rsid w:val="00A20833"/>
    <w:rsid w:val="00A2094E"/>
    <w:rsid w:val="00A20E21"/>
    <w:rsid w:val="00A21A53"/>
    <w:rsid w:val="00A22151"/>
    <w:rsid w:val="00A22839"/>
    <w:rsid w:val="00A22A9C"/>
    <w:rsid w:val="00A22DE2"/>
    <w:rsid w:val="00A235C8"/>
    <w:rsid w:val="00A23C85"/>
    <w:rsid w:val="00A241C4"/>
    <w:rsid w:val="00A257A2"/>
    <w:rsid w:val="00A258BA"/>
    <w:rsid w:val="00A25C7F"/>
    <w:rsid w:val="00A2684E"/>
    <w:rsid w:val="00A2696B"/>
    <w:rsid w:val="00A26A7F"/>
    <w:rsid w:val="00A26F40"/>
    <w:rsid w:val="00A278D6"/>
    <w:rsid w:val="00A2794A"/>
    <w:rsid w:val="00A27F10"/>
    <w:rsid w:val="00A302AD"/>
    <w:rsid w:val="00A303A5"/>
    <w:rsid w:val="00A30437"/>
    <w:rsid w:val="00A30BDB"/>
    <w:rsid w:val="00A30C56"/>
    <w:rsid w:val="00A30FAE"/>
    <w:rsid w:val="00A315A2"/>
    <w:rsid w:val="00A31C66"/>
    <w:rsid w:val="00A3288A"/>
    <w:rsid w:val="00A32968"/>
    <w:rsid w:val="00A32AF2"/>
    <w:rsid w:val="00A33690"/>
    <w:rsid w:val="00A33AE6"/>
    <w:rsid w:val="00A347D5"/>
    <w:rsid w:val="00A34DD2"/>
    <w:rsid w:val="00A34DF9"/>
    <w:rsid w:val="00A36763"/>
    <w:rsid w:val="00A3724D"/>
    <w:rsid w:val="00A379EC"/>
    <w:rsid w:val="00A4014A"/>
    <w:rsid w:val="00A40BCE"/>
    <w:rsid w:val="00A415FB"/>
    <w:rsid w:val="00A4247E"/>
    <w:rsid w:val="00A427D3"/>
    <w:rsid w:val="00A42867"/>
    <w:rsid w:val="00A42A7A"/>
    <w:rsid w:val="00A42C60"/>
    <w:rsid w:val="00A42D6A"/>
    <w:rsid w:val="00A43761"/>
    <w:rsid w:val="00A4427A"/>
    <w:rsid w:val="00A44AF7"/>
    <w:rsid w:val="00A44FE0"/>
    <w:rsid w:val="00A461F2"/>
    <w:rsid w:val="00A464F2"/>
    <w:rsid w:val="00A46625"/>
    <w:rsid w:val="00A47573"/>
    <w:rsid w:val="00A47629"/>
    <w:rsid w:val="00A476A8"/>
    <w:rsid w:val="00A47A09"/>
    <w:rsid w:val="00A47F17"/>
    <w:rsid w:val="00A50008"/>
    <w:rsid w:val="00A50375"/>
    <w:rsid w:val="00A50926"/>
    <w:rsid w:val="00A50A97"/>
    <w:rsid w:val="00A50CD9"/>
    <w:rsid w:val="00A50D20"/>
    <w:rsid w:val="00A51B04"/>
    <w:rsid w:val="00A51F30"/>
    <w:rsid w:val="00A5323D"/>
    <w:rsid w:val="00A5334B"/>
    <w:rsid w:val="00A53534"/>
    <w:rsid w:val="00A537F6"/>
    <w:rsid w:val="00A546B5"/>
    <w:rsid w:val="00A55157"/>
    <w:rsid w:val="00A55602"/>
    <w:rsid w:val="00A557AF"/>
    <w:rsid w:val="00A55B82"/>
    <w:rsid w:val="00A55FB7"/>
    <w:rsid w:val="00A5626D"/>
    <w:rsid w:val="00A56513"/>
    <w:rsid w:val="00A5654A"/>
    <w:rsid w:val="00A5742E"/>
    <w:rsid w:val="00A574B5"/>
    <w:rsid w:val="00A5750F"/>
    <w:rsid w:val="00A57D8D"/>
    <w:rsid w:val="00A6058C"/>
    <w:rsid w:val="00A6077D"/>
    <w:rsid w:val="00A60D54"/>
    <w:rsid w:val="00A6104E"/>
    <w:rsid w:val="00A61654"/>
    <w:rsid w:val="00A61C35"/>
    <w:rsid w:val="00A6249F"/>
    <w:rsid w:val="00A6268F"/>
    <w:rsid w:val="00A62B88"/>
    <w:rsid w:val="00A63255"/>
    <w:rsid w:val="00A635A7"/>
    <w:rsid w:val="00A63AD2"/>
    <w:rsid w:val="00A63D21"/>
    <w:rsid w:val="00A63E3F"/>
    <w:rsid w:val="00A64E56"/>
    <w:rsid w:val="00A65792"/>
    <w:rsid w:val="00A660D5"/>
    <w:rsid w:val="00A679AB"/>
    <w:rsid w:val="00A67B31"/>
    <w:rsid w:val="00A700E4"/>
    <w:rsid w:val="00A70CFB"/>
    <w:rsid w:val="00A71062"/>
    <w:rsid w:val="00A71D51"/>
    <w:rsid w:val="00A71DA2"/>
    <w:rsid w:val="00A72C72"/>
    <w:rsid w:val="00A74CEC"/>
    <w:rsid w:val="00A75237"/>
    <w:rsid w:val="00A758E8"/>
    <w:rsid w:val="00A763BC"/>
    <w:rsid w:val="00A76A23"/>
    <w:rsid w:val="00A770DE"/>
    <w:rsid w:val="00A7787A"/>
    <w:rsid w:val="00A77CE7"/>
    <w:rsid w:val="00A80039"/>
    <w:rsid w:val="00A80812"/>
    <w:rsid w:val="00A80CCF"/>
    <w:rsid w:val="00A80D98"/>
    <w:rsid w:val="00A80E08"/>
    <w:rsid w:val="00A8159A"/>
    <w:rsid w:val="00A81699"/>
    <w:rsid w:val="00A818A8"/>
    <w:rsid w:val="00A823FF"/>
    <w:rsid w:val="00A82F35"/>
    <w:rsid w:val="00A82FE5"/>
    <w:rsid w:val="00A84A94"/>
    <w:rsid w:val="00A84ED2"/>
    <w:rsid w:val="00A85334"/>
    <w:rsid w:val="00A85360"/>
    <w:rsid w:val="00A85F4C"/>
    <w:rsid w:val="00A8610D"/>
    <w:rsid w:val="00A861AE"/>
    <w:rsid w:val="00A862A0"/>
    <w:rsid w:val="00A86660"/>
    <w:rsid w:val="00A869FD"/>
    <w:rsid w:val="00A870AE"/>
    <w:rsid w:val="00A873E4"/>
    <w:rsid w:val="00A875E4"/>
    <w:rsid w:val="00A87747"/>
    <w:rsid w:val="00A904F0"/>
    <w:rsid w:val="00A909D6"/>
    <w:rsid w:val="00A90DA6"/>
    <w:rsid w:val="00A9117C"/>
    <w:rsid w:val="00A91393"/>
    <w:rsid w:val="00A91725"/>
    <w:rsid w:val="00A917F6"/>
    <w:rsid w:val="00A923FD"/>
    <w:rsid w:val="00A92A56"/>
    <w:rsid w:val="00A936EC"/>
    <w:rsid w:val="00A93FA1"/>
    <w:rsid w:val="00A94527"/>
    <w:rsid w:val="00A9463B"/>
    <w:rsid w:val="00A94A38"/>
    <w:rsid w:val="00A94E59"/>
    <w:rsid w:val="00A952F8"/>
    <w:rsid w:val="00A95E68"/>
    <w:rsid w:val="00A95E9A"/>
    <w:rsid w:val="00A96EB3"/>
    <w:rsid w:val="00A9728B"/>
    <w:rsid w:val="00A974D0"/>
    <w:rsid w:val="00A97947"/>
    <w:rsid w:val="00A97CD9"/>
    <w:rsid w:val="00A97D5D"/>
    <w:rsid w:val="00A97D99"/>
    <w:rsid w:val="00A97FE9"/>
    <w:rsid w:val="00AA0D90"/>
    <w:rsid w:val="00AA0FD1"/>
    <w:rsid w:val="00AA13FE"/>
    <w:rsid w:val="00AA14E1"/>
    <w:rsid w:val="00AA1970"/>
    <w:rsid w:val="00AA1C68"/>
    <w:rsid w:val="00AA208F"/>
    <w:rsid w:val="00AA2AF6"/>
    <w:rsid w:val="00AA3391"/>
    <w:rsid w:val="00AA3398"/>
    <w:rsid w:val="00AA3441"/>
    <w:rsid w:val="00AA3E27"/>
    <w:rsid w:val="00AA4187"/>
    <w:rsid w:val="00AA44D1"/>
    <w:rsid w:val="00AA4F2F"/>
    <w:rsid w:val="00AA504C"/>
    <w:rsid w:val="00AA515F"/>
    <w:rsid w:val="00AA51E3"/>
    <w:rsid w:val="00AA54A3"/>
    <w:rsid w:val="00AA5643"/>
    <w:rsid w:val="00AA5A5A"/>
    <w:rsid w:val="00AA60AC"/>
    <w:rsid w:val="00AA6C96"/>
    <w:rsid w:val="00AA72B0"/>
    <w:rsid w:val="00AA7739"/>
    <w:rsid w:val="00AA7745"/>
    <w:rsid w:val="00AA77F7"/>
    <w:rsid w:val="00AB07F1"/>
    <w:rsid w:val="00AB0EEA"/>
    <w:rsid w:val="00AB16EC"/>
    <w:rsid w:val="00AB17D7"/>
    <w:rsid w:val="00AB1946"/>
    <w:rsid w:val="00AB20D5"/>
    <w:rsid w:val="00AB219D"/>
    <w:rsid w:val="00AB2432"/>
    <w:rsid w:val="00AB324B"/>
    <w:rsid w:val="00AB3330"/>
    <w:rsid w:val="00AB37B3"/>
    <w:rsid w:val="00AB38C7"/>
    <w:rsid w:val="00AB40B6"/>
    <w:rsid w:val="00AB4257"/>
    <w:rsid w:val="00AB4B39"/>
    <w:rsid w:val="00AB5425"/>
    <w:rsid w:val="00AB571B"/>
    <w:rsid w:val="00AB62B8"/>
    <w:rsid w:val="00AB67B9"/>
    <w:rsid w:val="00AB6C94"/>
    <w:rsid w:val="00AB6D68"/>
    <w:rsid w:val="00AB7223"/>
    <w:rsid w:val="00AC0AF8"/>
    <w:rsid w:val="00AC0D78"/>
    <w:rsid w:val="00AC0FD3"/>
    <w:rsid w:val="00AC1B50"/>
    <w:rsid w:val="00AC202F"/>
    <w:rsid w:val="00AC2237"/>
    <w:rsid w:val="00AC2341"/>
    <w:rsid w:val="00AC48C8"/>
    <w:rsid w:val="00AC4C1F"/>
    <w:rsid w:val="00AC4D70"/>
    <w:rsid w:val="00AC4D78"/>
    <w:rsid w:val="00AC508E"/>
    <w:rsid w:val="00AC59E8"/>
    <w:rsid w:val="00AC5E60"/>
    <w:rsid w:val="00AC6327"/>
    <w:rsid w:val="00AD0107"/>
    <w:rsid w:val="00AD0111"/>
    <w:rsid w:val="00AD0502"/>
    <w:rsid w:val="00AD0D67"/>
    <w:rsid w:val="00AD1025"/>
    <w:rsid w:val="00AD1292"/>
    <w:rsid w:val="00AD1852"/>
    <w:rsid w:val="00AD20F0"/>
    <w:rsid w:val="00AD251B"/>
    <w:rsid w:val="00AD281E"/>
    <w:rsid w:val="00AD2EF2"/>
    <w:rsid w:val="00AD359A"/>
    <w:rsid w:val="00AD4509"/>
    <w:rsid w:val="00AD46DA"/>
    <w:rsid w:val="00AD49A7"/>
    <w:rsid w:val="00AD4ADC"/>
    <w:rsid w:val="00AD4D06"/>
    <w:rsid w:val="00AD5430"/>
    <w:rsid w:val="00AD5B55"/>
    <w:rsid w:val="00AD5EE3"/>
    <w:rsid w:val="00AD638A"/>
    <w:rsid w:val="00AD7631"/>
    <w:rsid w:val="00AD7A23"/>
    <w:rsid w:val="00AD7B62"/>
    <w:rsid w:val="00AD7C73"/>
    <w:rsid w:val="00AE02E2"/>
    <w:rsid w:val="00AE1003"/>
    <w:rsid w:val="00AE1103"/>
    <w:rsid w:val="00AE1ECA"/>
    <w:rsid w:val="00AE2231"/>
    <w:rsid w:val="00AE3841"/>
    <w:rsid w:val="00AE4050"/>
    <w:rsid w:val="00AE4467"/>
    <w:rsid w:val="00AE45C8"/>
    <w:rsid w:val="00AE5127"/>
    <w:rsid w:val="00AE5232"/>
    <w:rsid w:val="00AE5866"/>
    <w:rsid w:val="00AE5AB0"/>
    <w:rsid w:val="00AE5B2B"/>
    <w:rsid w:val="00AE5FC1"/>
    <w:rsid w:val="00AE603B"/>
    <w:rsid w:val="00AE62B4"/>
    <w:rsid w:val="00AE64E3"/>
    <w:rsid w:val="00AE678C"/>
    <w:rsid w:val="00AE687F"/>
    <w:rsid w:val="00AE6E16"/>
    <w:rsid w:val="00AE730F"/>
    <w:rsid w:val="00AE7802"/>
    <w:rsid w:val="00AF00DA"/>
    <w:rsid w:val="00AF02B6"/>
    <w:rsid w:val="00AF1BF3"/>
    <w:rsid w:val="00AF24B5"/>
    <w:rsid w:val="00AF3169"/>
    <w:rsid w:val="00AF3601"/>
    <w:rsid w:val="00AF36D2"/>
    <w:rsid w:val="00AF389C"/>
    <w:rsid w:val="00AF443B"/>
    <w:rsid w:val="00AF4B07"/>
    <w:rsid w:val="00AF5374"/>
    <w:rsid w:val="00AF545E"/>
    <w:rsid w:val="00AF5B6A"/>
    <w:rsid w:val="00AF5BAF"/>
    <w:rsid w:val="00AF5D9E"/>
    <w:rsid w:val="00AF5F5F"/>
    <w:rsid w:val="00AF723A"/>
    <w:rsid w:val="00AF739C"/>
    <w:rsid w:val="00AF7A9E"/>
    <w:rsid w:val="00AF7FCA"/>
    <w:rsid w:val="00B0025C"/>
    <w:rsid w:val="00B006A0"/>
    <w:rsid w:val="00B021DE"/>
    <w:rsid w:val="00B02217"/>
    <w:rsid w:val="00B026EC"/>
    <w:rsid w:val="00B02D95"/>
    <w:rsid w:val="00B02E6F"/>
    <w:rsid w:val="00B035CB"/>
    <w:rsid w:val="00B03B6B"/>
    <w:rsid w:val="00B041A7"/>
    <w:rsid w:val="00B04307"/>
    <w:rsid w:val="00B05319"/>
    <w:rsid w:val="00B056EC"/>
    <w:rsid w:val="00B071A6"/>
    <w:rsid w:val="00B071CD"/>
    <w:rsid w:val="00B0743A"/>
    <w:rsid w:val="00B076F4"/>
    <w:rsid w:val="00B07D84"/>
    <w:rsid w:val="00B07E2F"/>
    <w:rsid w:val="00B10F3E"/>
    <w:rsid w:val="00B11268"/>
    <w:rsid w:val="00B11B43"/>
    <w:rsid w:val="00B12C1A"/>
    <w:rsid w:val="00B13579"/>
    <w:rsid w:val="00B140BF"/>
    <w:rsid w:val="00B14963"/>
    <w:rsid w:val="00B158B1"/>
    <w:rsid w:val="00B15B4D"/>
    <w:rsid w:val="00B15B50"/>
    <w:rsid w:val="00B15DAB"/>
    <w:rsid w:val="00B16492"/>
    <w:rsid w:val="00B16A29"/>
    <w:rsid w:val="00B16E37"/>
    <w:rsid w:val="00B179BE"/>
    <w:rsid w:val="00B17E13"/>
    <w:rsid w:val="00B204B7"/>
    <w:rsid w:val="00B20542"/>
    <w:rsid w:val="00B2070C"/>
    <w:rsid w:val="00B20833"/>
    <w:rsid w:val="00B20929"/>
    <w:rsid w:val="00B20BF1"/>
    <w:rsid w:val="00B216B2"/>
    <w:rsid w:val="00B22101"/>
    <w:rsid w:val="00B2267C"/>
    <w:rsid w:val="00B22B3E"/>
    <w:rsid w:val="00B235D0"/>
    <w:rsid w:val="00B23FCB"/>
    <w:rsid w:val="00B241A3"/>
    <w:rsid w:val="00B2443A"/>
    <w:rsid w:val="00B2449C"/>
    <w:rsid w:val="00B24743"/>
    <w:rsid w:val="00B24795"/>
    <w:rsid w:val="00B24A56"/>
    <w:rsid w:val="00B24BA5"/>
    <w:rsid w:val="00B24ED3"/>
    <w:rsid w:val="00B253DC"/>
    <w:rsid w:val="00B25BC3"/>
    <w:rsid w:val="00B2610B"/>
    <w:rsid w:val="00B26FE3"/>
    <w:rsid w:val="00B272BE"/>
    <w:rsid w:val="00B30490"/>
    <w:rsid w:val="00B30D6A"/>
    <w:rsid w:val="00B30DC2"/>
    <w:rsid w:val="00B31295"/>
    <w:rsid w:val="00B31B65"/>
    <w:rsid w:val="00B32775"/>
    <w:rsid w:val="00B32A58"/>
    <w:rsid w:val="00B3317D"/>
    <w:rsid w:val="00B33A16"/>
    <w:rsid w:val="00B35055"/>
    <w:rsid w:val="00B35292"/>
    <w:rsid w:val="00B355C4"/>
    <w:rsid w:val="00B3592D"/>
    <w:rsid w:val="00B35E8D"/>
    <w:rsid w:val="00B35EFB"/>
    <w:rsid w:val="00B36372"/>
    <w:rsid w:val="00B364C3"/>
    <w:rsid w:val="00B36D41"/>
    <w:rsid w:val="00B36EFA"/>
    <w:rsid w:val="00B37339"/>
    <w:rsid w:val="00B376E0"/>
    <w:rsid w:val="00B37701"/>
    <w:rsid w:val="00B404B9"/>
    <w:rsid w:val="00B404DA"/>
    <w:rsid w:val="00B406EB"/>
    <w:rsid w:val="00B412D0"/>
    <w:rsid w:val="00B41351"/>
    <w:rsid w:val="00B41482"/>
    <w:rsid w:val="00B41BEF"/>
    <w:rsid w:val="00B420F8"/>
    <w:rsid w:val="00B42F70"/>
    <w:rsid w:val="00B442C2"/>
    <w:rsid w:val="00B4511E"/>
    <w:rsid w:val="00B451A5"/>
    <w:rsid w:val="00B4538E"/>
    <w:rsid w:val="00B45C7B"/>
    <w:rsid w:val="00B45C85"/>
    <w:rsid w:val="00B460B5"/>
    <w:rsid w:val="00B46797"/>
    <w:rsid w:val="00B4734E"/>
    <w:rsid w:val="00B473A5"/>
    <w:rsid w:val="00B475C6"/>
    <w:rsid w:val="00B47D4E"/>
    <w:rsid w:val="00B47ECE"/>
    <w:rsid w:val="00B50996"/>
    <w:rsid w:val="00B50FE7"/>
    <w:rsid w:val="00B510C9"/>
    <w:rsid w:val="00B51128"/>
    <w:rsid w:val="00B51A7D"/>
    <w:rsid w:val="00B51C3A"/>
    <w:rsid w:val="00B52011"/>
    <w:rsid w:val="00B52FAF"/>
    <w:rsid w:val="00B53A3C"/>
    <w:rsid w:val="00B54719"/>
    <w:rsid w:val="00B54DEF"/>
    <w:rsid w:val="00B55C28"/>
    <w:rsid w:val="00B56CDC"/>
    <w:rsid w:val="00B56E14"/>
    <w:rsid w:val="00B602E7"/>
    <w:rsid w:val="00B602F4"/>
    <w:rsid w:val="00B60E48"/>
    <w:rsid w:val="00B6189A"/>
    <w:rsid w:val="00B6239B"/>
    <w:rsid w:val="00B62664"/>
    <w:rsid w:val="00B62AB2"/>
    <w:rsid w:val="00B62B69"/>
    <w:rsid w:val="00B62F0C"/>
    <w:rsid w:val="00B63175"/>
    <w:rsid w:val="00B63715"/>
    <w:rsid w:val="00B63972"/>
    <w:rsid w:val="00B640F9"/>
    <w:rsid w:val="00B6436A"/>
    <w:rsid w:val="00B644DC"/>
    <w:rsid w:val="00B65390"/>
    <w:rsid w:val="00B6654E"/>
    <w:rsid w:val="00B66ADE"/>
    <w:rsid w:val="00B66C48"/>
    <w:rsid w:val="00B67F32"/>
    <w:rsid w:val="00B67FBA"/>
    <w:rsid w:val="00B708E5"/>
    <w:rsid w:val="00B7098F"/>
    <w:rsid w:val="00B71AE0"/>
    <w:rsid w:val="00B722E7"/>
    <w:rsid w:val="00B729F2"/>
    <w:rsid w:val="00B73022"/>
    <w:rsid w:val="00B73A5E"/>
    <w:rsid w:val="00B740B5"/>
    <w:rsid w:val="00B74AEF"/>
    <w:rsid w:val="00B750C9"/>
    <w:rsid w:val="00B75216"/>
    <w:rsid w:val="00B756FB"/>
    <w:rsid w:val="00B757FB"/>
    <w:rsid w:val="00B7589A"/>
    <w:rsid w:val="00B75EE6"/>
    <w:rsid w:val="00B763C5"/>
    <w:rsid w:val="00B76A43"/>
    <w:rsid w:val="00B76BD8"/>
    <w:rsid w:val="00B76EDC"/>
    <w:rsid w:val="00B77897"/>
    <w:rsid w:val="00B80923"/>
    <w:rsid w:val="00B8257D"/>
    <w:rsid w:val="00B82659"/>
    <w:rsid w:val="00B8332C"/>
    <w:rsid w:val="00B83469"/>
    <w:rsid w:val="00B83708"/>
    <w:rsid w:val="00B8422F"/>
    <w:rsid w:val="00B84627"/>
    <w:rsid w:val="00B84929"/>
    <w:rsid w:val="00B84BB3"/>
    <w:rsid w:val="00B84F6D"/>
    <w:rsid w:val="00B85387"/>
    <w:rsid w:val="00B85B59"/>
    <w:rsid w:val="00B8635F"/>
    <w:rsid w:val="00B873C8"/>
    <w:rsid w:val="00B87932"/>
    <w:rsid w:val="00B87ACB"/>
    <w:rsid w:val="00B90124"/>
    <w:rsid w:val="00B90164"/>
    <w:rsid w:val="00B9017A"/>
    <w:rsid w:val="00B90BF4"/>
    <w:rsid w:val="00B91551"/>
    <w:rsid w:val="00B9413C"/>
    <w:rsid w:val="00B941E6"/>
    <w:rsid w:val="00B94711"/>
    <w:rsid w:val="00B94A00"/>
    <w:rsid w:val="00B94A7B"/>
    <w:rsid w:val="00B94B49"/>
    <w:rsid w:val="00B95973"/>
    <w:rsid w:val="00B95DC6"/>
    <w:rsid w:val="00B95FBF"/>
    <w:rsid w:val="00B972D1"/>
    <w:rsid w:val="00B97AD9"/>
    <w:rsid w:val="00BA04A3"/>
    <w:rsid w:val="00BA0755"/>
    <w:rsid w:val="00BA0860"/>
    <w:rsid w:val="00BA1442"/>
    <w:rsid w:val="00BA1969"/>
    <w:rsid w:val="00BA1C45"/>
    <w:rsid w:val="00BA1DB0"/>
    <w:rsid w:val="00BA254E"/>
    <w:rsid w:val="00BA2935"/>
    <w:rsid w:val="00BA3657"/>
    <w:rsid w:val="00BA39E6"/>
    <w:rsid w:val="00BA445A"/>
    <w:rsid w:val="00BA456B"/>
    <w:rsid w:val="00BA5C22"/>
    <w:rsid w:val="00BA5D41"/>
    <w:rsid w:val="00BA6372"/>
    <w:rsid w:val="00BA6742"/>
    <w:rsid w:val="00BA73A7"/>
    <w:rsid w:val="00BA7621"/>
    <w:rsid w:val="00BA77D8"/>
    <w:rsid w:val="00BA7A92"/>
    <w:rsid w:val="00BA7D1B"/>
    <w:rsid w:val="00BB0197"/>
    <w:rsid w:val="00BB1114"/>
    <w:rsid w:val="00BB13CC"/>
    <w:rsid w:val="00BB1527"/>
    <w:rsid w:val="00BB15DA"/>
    <w:rsid w:val="00BB16F8"/>
    <w:rsid w:val="00BB28DF"/>
    <w:rsid w:val="00BB3021"/>
    <w:rsid w:val="00BB3A4D"/>
    <w:rsid w:val="00BB3D4F"/>
    <w:rsid w:val="00BB3F96"/>
    <w:rsid w:val="00BB40F4"/>
    <w:rsid w:val="00BB4484"/>
    <w:rsid w:val="00BB44A7"/>
    <w:rsid w:val="00BB462F"/>
    <w:rsid w:val="00BB4A08"/>
    <w:rsid w:val="00BB4F0D"/>
    <w:rsid w:val="00BB53FF"/>
    <w:rsid w:val="00BB5417"/>
    <w:rsid w:val="00BB58A1"/>
    <w:rsid w:val="00BB5E97"/>
    <w:rsid w:val="00BB6051"/>
    <w:rsid w:val="00BB60DB"/>
    <w:rsid w:val="00BB6886"/>
    <w:rsid w:val="00BB74A0"/>
    <w:rsid w:val="00BB78F0"/>
    <w:rsid w:val="00BB7CEC"/>
    <w:rsid w:val="00BC0518"/>
    <w:rsid w:val="00BC05A4"/>
    <w:rsid w:val="00BC0923"/>
    <w:rsid w:val="00BC0B6A"/>
    <w:rsid w:val="00BC0ECA"/>
    <w:rsid w:val="00BC13B9"/>
    <w:rsid w:val="00BC15CD"/>
    <w:rsid w:val="00BC22B5"/>
    <w:rsid w:val="00BC22BC"/>
    <w:rsid w:val="00BC2FEE"/>
    <w:rsid w:val="00BC3E10"/>
    <w:rsid w:val="00BC6D33"/>
    <w:rsid w:val="00BC70F1"/>
    <w:rsid w:val="00BC76AD"/>
    <w:rsid w:val="00BC78FB"/>
    <w:rsid w:val="00BC7B13"/>
    <w:rsid w:val="00BC7C32"/>
    <w:rsid w:val="00BC7C84"/>
    <w:rsid w:val="00BC7CBE"/>
    <w:rsid w:val="00BD033D"/>
    <w:rsid w:val="00BD0803"/>
    <w:rsid w:val="00BD09B0"/>
    <w:rsid w:val="00BD19E0"/>
    <w:rsid w:val="00BD1CEE"/>
    <w:rsid w:val="00BD2162"/>
    <w:rsid w:val="00BD216E"/>
    <w:rsid w:val="00BD2733"/>
    <w:rsid w:val="00BD2BB9"/>
    <w:rsid w:val="00BD33C7"/>
    <w:rsid w:val="00BD38A0"/>
    <w:rsid w:val="00BD3F37"/>
    <w:rsid w:val="00BD467C"/>
    <w:rsid w:val="00BD4E08"/>
    <w:rsid w:val="00BD4E0A"/>
    <w:rsid w:val="00BD6FC2"/>
    <w:rsid w:val="00BD722D"/>
    <w:rsid w:val="00BD76AD"/>
    <w:rsid w:val="00BD7C61"/>
    <w:rsid w:val="00BD7F56"/>
    <w:rsid w:val="00BE0B47"/>
    <w:rsid w:val="00BE0EB6"/>
    <w:rsid w:val="00BE0FBB"/>
    <w:rsid w:val="00BE1333"/>
    <w:rsid w:val="00BE1354"/>
    <w:rsid w:val="00BE1B62"/>
    <w:rsid w:val="00BE37D7"/>
    <w:rsid w:val="00BE3D72"/>
    <w:rsid w:val="00BE42E9"/>
    <w:rsid w:val="00BE44E0"/>
    <w:rsid w:val="00BE47DA"/>
    <w:rsid w:val="00BE4DD1"/>
    <w:rsid w:val="00BE4DEF"/>
    <w:rsid w:val="00BE56A0"/>
    <w:rsid w:val="00BE6A81"/>
    <w:rsid w:val="00BE6ECD"/>
    <w:rsid w:val="00BE72B7"/>
    <w:rsid w:val="00BE7808"/>
    <w:rsid w:val="00BE7B70"/>
    <w:rsid w:val="00BE7CA4"/>
    <w:rsid w:val="00BE7CB0"/>
    <w:rsid w:val="00BF0ED5"/>
    <w:rsid w:val="00BF114C"/>
    <w:rsid w:val="00BF1AC4"/>
    <w:rsid w:val="00BF1DC9"/>
    <w:rsid w:val="00BF210D"/>
    <w:rsid w:val="00BF2459"/>
    <w:rsid w:val="00BF2DDD"/>
    <w:rsid w:val="00BF48A9"/>
    <w:rsid w:val="00BF51A3"/>
    <w:rsid w:val="00BF6A86"/>
    <w:rsid w:val="00BF6D0F"/>
    <w:rsid w:val="00BF7619"/>
    <w:rsid w:val="00BF7E53"/>
    <w:rsid w:val="00C0088B"/>
    <w:rsid w:val="00C01B59"/>
    <w:rsid w:val="00C02DC4"/>
    <w:rsid w:val="00C031A7"/>
    <w:rsid w:val="00C039B4"/>
    <w:rsid w:val="00C047F0"/>
    <w:rsid w:val="00C048EF"/>
    <w:rsid w:val="00C04E08"/>
    <w:rsid w:val="00C05DA4"/>
    <w:rsid w:val="00C06B9F"/>
    <w:rsid w:val="00C07E75"/>
    <w:rsid w:val="00C101D3"/>
    <w:rsid w:val="00C10383"/>
    <w:rsid w:val="00C10658"/>
    <w:rsid w:val="00C11097"/>
    <w:rsid w:val="00C11206"/>
    <w:rsid w:val="00C11999"/>
    <w:rsid w:val="00C11CD3"/>
    <w:rsid w:val="00C12025"/>
    <w:rsid w:val="00C12B1B"/>
    <w:rsid w:val="00C141A8"/>
    <w:rsid w:val="00C14324"/>
    <w:rsid w:val="00C146C1"/>
    <w:rsid w:val="00C14705"/>
    <w:rsid w:val="00C14D0D"/>
    <w:rsid w:val="00C15186"/>
    <w:rsid w:val="00C15194"/>
    <w:rsid w:val="00C15423"/>
    <w:rsid w:val="00C154F8"/>
    <w:rsid w:val="00C1732A"/>
    <w:rsid w:val="00C17F11"/>
    <w:rsid w:val="00C20002"/>
    <w:rsid w:val="00C20185"/>
    <w:rsid w:val="00C20B0F"/>
    <w:rsid w:val="00C20D36"/>
    <w:rsid w:val="00C20FA0"/>
    <w:rsid w:val="00C219C5"/>
    <w:rsid w:val="00C21BCB"/>
    <w:rsid w:val="00C21C67"/>
    <w:rsid w:val="00C22616"/>
    <w:rsid w:val="00C231B3"/>
    <w:rsid w:val="00C2320C"/>
    <w:rsid w:val="00C2326A"/>
    <w:rsid w:val="00C237A1"/>
    <w:rsid w:val="00C238AC"/>
    <w:rsid w:val="00C23B55"/>
    <w:rsid w:val="00C23CBB"/>
    <w:rsid w:val="00C2435C"/>
    <w:rsid w:val="00C248BD"/>
    <w:rsid w:val="00C25333"/>
    <w:rsid w:val="00C25BDA"/>
    <w:rsid w:val="00C2718E"/>
    <w:rsid w:val="00C2785E"/>
    <w:rsid w:val="00C278A5"/>
    <w:rsid w:val="00C27CC0"/>
    <w:rsid w:val="00C30204"/>
    <w:rsid w:val="00C307FE"/>
    <w:rsid w:val="00C30DA6"/>
    <w:rsid w:val="00C30E26"/>
    <w:rsid w:val="00C31333"/>
    <w:rsid w:val="00C3181A"/>
    <w:rsid w:val="00C31C75"/>
    <w:rsid w:val="00C321B5"/>
    <w:rsid w:val="00C3234D"/>
    <w:rsid w:val="00C3314A"/>
    <w:rsid w:val="00C3314C"/>
    <w:rsid w:val="00C343E8"/>
    <w:rsid w:val="00C34437"/>
    <w:rsid w:val="00C3467C"/>
    <w:rsid w:val="00C3480F"/>
    <w:rsid w:val="00C3484E"/>
    <w:rsid w:val="00C3490C"/>
    <w:rsid w:val="00C34B8A"/>
    <w:rsid w:val="00C35045"/>
    <w:rsid w:val="00C350B1"/>
    <w:rsid w:val="00C3513A"/>
    <w:rsid w:val="00C3522C"/>
    <w:rsid w:val="00C353B0"/>
    <w:rsid w:val="00C353FE"/>
    <w:rsid w:val="00C355D7"/>
    <w:rsid w:val="00C35B35"/>
    <w:rsid w:val="00C3617E"/>
    <w:rsid w:val="00C3672E"/>
    <w:rsid w:val="00C36B18"/>
    <w:rsid w:val="00C37685"/>
    <w:rsid w:val="00C37961"/>
    <w:rsid w:val="00C3799C"/>
    <w:rsid w:val="00C37DF3"/>
    <w:rsid w:val="00C40488"/>
    <w:rsid w:val="00C404BF"/>
    <w:rsid w:val="00C40C9F"/>
    <w:rsid w:val="00C40D1C"/>
    <w:rsid w:val="00C41374"/>
    <w:rsid w:val="00C418B1"/>
    <w:rsid w:val="00C421CC"/>
    <w:rsid w:val="00C42AA1"/>
    <w:rsid w:val="00C42F06"/>
    <w:rsid w:val="00C43A28"/>
    <w:rsid w:val="00C43A3C"/>
    <w:rsid w:val="00C443BA"/>
    <w:rsid w:val="00C444A3"/>
    <w:rsid w:val="00C444AD"/>
    <w:rsid w:val="00C44D96"/>
    <w:rsid w:val="00C45611"/>
    <w:rsid w:val="00C4610D"/>
    <w:rsid w:val="00C464BF"/>
    <w:rsid w:val="00C465FD"/>
    <w:rsid w:val="00C46841"/>
    <w:rsid w:val="00C46DDC"/>
    <w:rsid w:val="00C46E0A"/>
    <w:rsid w:val="00C4727E"/>
    <w:rsid w:val="00C5135E"/>
    <w:rsid w:val="00C514A6"/>
    <w:rsid w:val="00C52487"/>
    <w:rsid w:val="00C525BC"/>
    <w:rsid w:val="00C52766"/>
    <w:rsid w:val="00C52A29"/>
    <w:rsid w:val="00C52B30"/>
    <w:rsid w:val="00C52E1A"/>
    <w:rsid w:val="00C53884"/>
    <w:rsid w:val="00C53CC6"/>
    <w:rsid w:val="00C54929"/>
    <w:rsid w:val="00C55A56"/>
    <w:rsid w:val="00C5657A"/>
    <w:rsid w:val="00C566BD"/>
    <w:rsid w:val="00C5672A"/>
    <w:rsid w:val="00C5710A"/>
    <w:rsid w:val="00C576FA"/>
    <w:rsid w:val="00C57D3A"/>
    <w:rsid w:val="00C601D1"/>
    <w:rsid w:val="00C60B56"/>
    <w:rsid w:val="00C611EF"/>
    <w:rsid w:val="00C62646"/>
    <w:rsid w:val="00C63451"/>
    <w:rsid w:val="00C634DE"/>
    <w:rsid w:val="00C642D9"/>
    <w:rsid w:val="00C644DE"/>
    <w:rsid w:val="00C64A05"/>
    <w:rsid w:val="00C64C8C"/>
    <w:rsid w:val="00C651C2"/>
    <w:rsid w:val="00C6559B"/>
    <w:rsid w:val="00C65616"/>
    <w:rsid w:val="00C66B8B"/>
    <w:rsid w:val="00C67A48"/>
    <w:rsid w:val="00C67F60"/>
    <w:rsid w:val="00C70044"/>
    <w:rsid w:val="00C7041D"/>
    <w:rsid w:val="00C71629"/>
    <w:rsid w:val="00C71763"/>
    <w:rsid w:val="00C71816"/>
    <w:rsid w:val="00C71E2E"/>
    <w:rsid w:val="00C71EA2"/>
    <w:rsid w:val="00C7214E"/>
    <w:rsid w:val="00C7497F"/>
    <w:rsid w:val="00C74B40"/>
    <w:rsid w:val="00C74F09"/>
    <w:rsid w:val="00C757BE"/>
    <w:rsid w:val="00C759FD"/>
    <w:rsid w:val="00C75C23"/>
    <w:rsid w:val="00C75DA0"/>
    <w:rsid w:val="00C7645F"/>
    <w:rsid w:val="00C76BD0"/>
    <w:rsid w:val="00C76C7E"/>
    <w:rsid w:val="00C76CB6"/>
    <w:rsid w:val="00C77810"/>
    <w:rsid w:val="00C77986"/>
    <w:rsid w:val="00C77F6D"/>
    <w:rsid w:val="00C8005D"/>
    <w:rsid w:val="00C8024D"/>
    <w:rsid w:val="00C80651"/>
    <w:rsid w:val="00C806AF"/>
    <w:rsid w:val="00C80FD6"/>
    <w:rsid w:val="00C81055"/>
    <w:rsid w:val="00C81373"/>
    <w:rsid w:val="00C81851"/>
    <w:rsid w:val="00C81A23"/>
    <w:rsid w:val="00C81BFF"/>
    <w:rsid w:val="00C81CBB"/>
    <w:rsid w:val="00C81CEC"/>
    <w:rsid w:val="00C81DFE"/>
    <w:rsid w:val="00C82047"/>
    <w:rsid w:val="00C8242F"/>
    <w:rsid w:val="00C82432"/>
    <w:rsid w:val="00C824F7"/>
    <w:rsid w:val="00C82963"/>
    <w:rsid w:val="00C82EFC"/>
    <w:rsid w:val="00C83119"/>
    <w:rsid w:val="00C83934"/>
    <w:rsid w:val="00C84453"/>
    <w:rsid w:val="00C84E1E"/>
    <w:rsid w:val="00C850C7"/>
    <w:rsid w:val="00C852FF"/>
    <w:rsid w:val="00C86136"/>
    <w:rsid w:val="00C8668C"/>
    <w:rsid w:val="00C86DDB"/>
    <w:rsid w:val="00C86F7C"/>
    <w:rsid w:val="00C87467"/>
    <w:rsid w:val="00C874CC"/>
    <w:rsid w:val="00C8762B"/>
    <w:rsid w:val="00C87899"/>
    <w:rsid w:val="00C87D40"/>
    <w:rsid w:val="00C901D9"/>
    <w:rsid w:val="00C902AB"/>
    <w:rsid w:val="00C9042C"/>
    <w:rsid w:val="00C9066A"/>
    <w:rsid w:val="00C917B1"/>
    <w:rsid w:val="00C917C5"/>
    <w:rsid w:val="00C92664"/>
    <w:rsid w:val="00C92D35"/>
    <w:rsid w:val="00C930BB"/>
    <w:rsid w:val="00C937BC"/>
    <w:rsid w:val="00C94B4F"/>
    <w:rsid w:val="00C94BA2"/>
    <w:rsid w:val="00C94EA4"/>
    <w:rsid w:val="00C9517B"/>
    <w:rsid w:val="00C9555C"/>
    <w:rsid w:val="00C95742"/>
    <w:rsid w:val="00C96646"/>
    <w:rsid w:val="00C96C7E"/>
    <w:rsid w:val="00C96E43"/>
    <w:rsid w:val="00C97478"/>
    <w:rsid w:val="00C97A35"/>
    <w:rsid w:val="00CA066A"/>
    <w:rsid w:val="00CA1533"/>
    <w:rsid w:val="00CA1A76"/>
    <w:rsid w:val="00CA1E45"/>
    <w:rsid w:val="00CA3563"/>
    <w:rsid w:val="00CA3B7C"/>
    <w:rsid w:val="00CA43CD"/>
    <w:rsid w:val="00CA4546"/>
    <w:rsid w:val="00CA464B"/>
    <w:rsid w:val="00CA4C8D"/>
    <w:rsid w:val="00CA4E10"/>
    <w:rsid w:val="00CA5CD9"/>
    <w:rsid w:val="00CA601E"/>
    <w:rsid w:val="00CA6771"/>
    <w:rsid w:val="00CA7745"/>
    <w:rsid w:val="00CA7C28"/>
    <w:rsid w:val="00CA7C8C"/>
    <w:rsid w:val="00CA7D82"/>
    <w:rsid w:val="00CB069F"/>
    <w:rsid w:val="00CB0927"/>
    <w:rsid w:val="00CB0E88"/>
    <w:rsid w:val="00CB1C16"/>
    <w:rsid w:val="00CB1C1B"/>
    <w:rsid w:val="00CB2145"/>
    <w:rsid w:val="00CB2193"/>
    <w:rsid w:val="00CB35A0"/>
    <w:rsid w:val="00CB3AB9"/>
    <w:rsid w:val="00CB41CB"/>
    <w:rsid w:val="00CB4C24"/>
    <w:rsid w:val="00CB5550"/>
    <w:rsid w:val="00CB5EE7"/>
    <w:rsid w:val="00CB5FD5"/>
    <w:rsid w:val="00CB68D8"/>
    <w:rsid w:val="00CB6B8E"/>
    <w:rsid w:val="00CB7060"/>
    <w:rsid w:val="00CB7EF4"/>
    <w:rsid w:val="00CC0457"/>
    <w:rsid w:val="00CC0861"/>
    <w:rsid w:val="00CC0984"/>
    <w:rsid w:val="00CC0A4D"/>
    <w:rsid w:val="00CC0B31"/>
    <w:rsid w:val="00CC0C6D"/>
    <w:rsid w:val="00CC1048"/>
    <w:rsid w:val="00CC1523"/>
    <w:rsid w:val="00CC16F7"/>
    <w:rsid w:val="00CC1CFF"/>
    <w:rsid w:val="00CC1F49"/>
    <w:rsid w:val="00CC2142"/>
    <w:rsid w:val="00CC24A4"/>
    <w:rsid w:val="00CC260F"/>
    <w:rsid w:val="00CC26BB"/>
    <w:rsid w:val="00CC35AD"/>
    <w:rsid w:val="00CC394E"/>
    <w:rsid w:val="00CC3EB1"/>
    <w:rsid w:val="00CC4142"/>
    <w:rsid w:val="00CC4774"/>
    <w:rsid w:val="00CC49F7"/>
    <w:rsid w:val="00CC68B8"/>
    <w:rsid w:val="00CC6FB9"/>
    <w:rsid w:val="00CC6FE9"/>
    <w:rsid w:val="00CC768D"/>
    <w:rsid w:val="00CD01FB"/>
    <w:rsid w:val="00CD0368"/>
    <w:rsid w:val="00CD1CD1"/>
    <w:rsid w:val="00CD2986"/>
    <w:rsid w:val="00CD38C2"/>
    <w:rsid w:val="00CD3E2B"/>
    <w:rsid w:val="00CD5048"/>
    <w:rsid w:val="00CD568C"/>
    <w:rsid w:val="00CD63DC"/>
    <w:rsid w:val="00CD66B6"/>
    <w:rsid w:val="00CD6914"/>
    <w:rsid w:val="00CD69A6"/>
    <w:rsid w:val="00CD76CB"/>
    <w:rsid w:val="00CD7897"/>
    <w:rsid w:val="00CD7D89"/>
    <w:rsid w:val="00CE0801"/>
    <w:rsid w:val="00CE0E9C"/>
    <w:rsid w:val="00CE1702"/>
    <w:rsid w:val="00CE1DF3"/>
    <w:rsid w:val="00CE3065"/>
    <w:rsid w:val="00CE38F6"/>
    <w:rsid w:val="00CE43C2"/>
    <w:rsid w:val="00CE4C27"/>
    <w:rsid w:val="00CE4CF5"/>
    <w:rsid w:val="00CE50A1"/>
    <w:rsid w:val="00CE538A"/>
    <w:rsid w:val="00CE549E"/>
    <w:rsid w:val="00CE577B"/>
    <w:rsid w:val="00CE6285"/>
    <w:rsid w:val="00CE63DE"/>
    <w:rsid w:val="00CE6C50"/>
    <w:rsid w:val="00CE7025"/>
    <w:rsid w:val="00CE7C47"/>
    <w:rsid w:val="00CF025B"/>
    <w:rsid w:val="00CF15F6"/>
    <w:rsid w:val="00CF29CB"/>
    <w:rsid w:val="00CF2BD0"/>
    <w:rsid w:val="00CF3454"/>
    <w:rsid w:val="00CF372D"/>
    <w:rsid w:val="00CF400B"/>
    <w:rsid w:val="00CF42E4"/>
    <w:rsid w:val="00CF4EA2"/>
    <w:rsid w:val="00CF506B"/>
    <w:rsid w:val="00CF59F1"/>
    <w:rsid w:val="00CF5D9F"/>
    <w:rsid w:val="00CF6265"/>
    <w:rsid w:val="00CF6467"/>
    <w:rsid w:val="00CF6A77"/>
    <w:rsid w:val="00CF6C97"/>
    <w:rsid w:val="00CF7429"/>
    <w:rsid w:val="00CF7D89"/>
    <w:rsid w:val="00D00371"/>
    <w:rsid w:val="00D00E2E"/>
    <w:rsid w:val="00D011F2"/>
    <w:rsid w:val="00D01459"/>
    <w:rsid w:val="00D015DB"/>
    <w:rsid w:val="00D024F7"/>
    <w:rsid w:val="00D027E4"/>
    <w:rsid w:val="00D04E1F"/>
    <w:rsid w:val="00D057F6"/>
    <w:rsid w:val="00D059A9"/>
    <w:rsid w:val="00D05BE7"/>
    <w:rsid w:val="00D0610A"/>
    <w:rsid w:val="00D06984"/>
    <w:rsid w:val="00D06B4C"/>
    <w:rsid w:val="00D06C9B"/>
    <w:rsid w:val="00D07821"/>
    <w:rsid w:val="00D10293"/>
    <w:rsid w:val="00D108E4"/>
    <w:rsid w:val="00D10E7A"/>
    <w:rsid w:val="00D11325"/>
    <w:rsid w:val="00D1155F"/>
    <w:rsid w:val="00D11BE8"/>
    <w:rsid w:val="00D11DFA"/>
    <w:rsid w:val="00D12123"/>
    <w:rsid w:val="00D12399"/>
    <w:rsid w:val="00D12D29"/>
    <w:rsid w:val="00D138BC"/>
    <w:rsid w:val="00D14A3B"/>
    <w:rsid w:val="00D14CA3"/>
    <w:rsid w:val="00D14CA7"/>
    <w:rsid w:val="00D15130"/>
    <w:rsid w:val="00D15B8D"/>
    <w:rsid w:val="00D15E8D"/>
    <w:rsid w:val="00D168BD"/>
    <w:rsid w:val="00D169DF"/>
    <w:rsid w:val="00D17010"/>
    <w:rsid w:val="00D174A0"/>
    <w:rsid w:val="00D17BFD"/>
    <w:rsid w:val="00D200E4"/>
    <w:rsid w:val="00D20A83"/>
    <w:rsid w:val="00D20D54"/>
    <w:rsid w:val="00D2171D"/>
    <w:rsid w:val="00D2191E"/>
    <w:rsid w:val="00D21D4E"/>
    <w:rsid w:val="00D22567"/>
    <w:rsid w:val="00D22858"/>
    <w:rsid w:val="00D22CAF"/>
    <w:rsid w:val="00D231F8"/>
    <w:rsid w:val="00D23564"/>
    <w:rsid w:val="00D237A6"/>
    <w:rsid w:val="00D23D23"/>
    <w:rsid w:val="00D23E96"/>
    <w:rsid w:val="00D24409"/>
    <w:rsid w:val="00D24516"/>
    <w:rsid w:val="00D252A7"/>
    <w:rsid w:val="00D25C98"/>
    <w:rsid w:val="00D25CFD"/>
    <w:rsid w:val="00D263F8"/>
    <w:rsid w:val="00D26A88"/>
    <w:rsid w:val="00D274C9"/>
    <w:rsid w:val="00D2752D"/>
    <w:rsid w:val="00D27DFF"/>
    <w:rsid w:val="00D30772"/>
    <w:rsid w:val="00D30E9C"/>
    <w:rsid w:val="00D31D35"/>
    <w:rsid w:val="00D32B41"/>
    <w:rsid w:val="00D3354F"/>
    <w:rsid w:val="00D33A1A"/>
    <w:rsid w:val="00D34497"/>
    <w:rsid w:val="00D345B7"/>
    <w:rsid w:val="00D34D2C"/>
    <w:rsid w:val="00D351E0"/>
    <w:rsid w:val="00D354C5"/>
    <w:rsid w:val="00D35F67"/>
    <w:rsid w:val="00D360F9"/>
    <w:rsid w:val="00D367BB"/>
    <w:rsid w:val="00D3723D"/>
    <w:rsid w:val="00D402C4"/>
    <w:rsid w:val="00D406EF"/>
    <w:rsid w:val="00D41228"/>
    <w:rsid w:val="00D420F4"/>
    <w:rsid w:val="00D42DCA"/>
    <w:rsid w:val="00D4314D"/>
    <w:rsid w:val="00D43538"/>
    <w:rsid w:val="00D43659"/>
    <w:rsid w:val="00D436BC"/>
    <w:rsid w:val="00D43A44"/>
    <w:rsid w:val="00D44683"/>
    <w:rsid w:val="00D4539E"/>
    <w:rsid w:val="00D45A70"/>
    <w:rsid w:val="00D45B44"/>
    <w:rsid w:val="00D45BC5"/>
    <w:rsid w:val="00D45CD3"/>
    <w:rsid w:val="00D461B3"/>
    <w:rsid w:val="00D4623B"/>
    <w:rsid w:val="00D462C8"/>
    <w:rsid w:val="00D46376"/>
    <w:rsid w:val="00D46648"/>
    <w:rsid w:val="00D46A7E"/>
    <w:rsid w:val="00D46D58"/>
    <w:rsid w:val="00D4732F"/>
    <w:rsid w:val="00D47654"/>
    <w:rsid w:val="00D477CB"/>
    <w:rsid w:val="00D47C8F"/>
    <w:rsid w:val="00D50E44"/>
    <w:rsid w:val="00D51903"/>
    <w:rsid w:val="00D51E76"/>
    <w:rsid w:val="00D51F9B"/>
    <w:rsid w:val="00D5214B"/>
    <w:rsid w:val="00D522A2"/>
    <w:rsid w:val="00D5237B"/>
    <w:rsid w:val="00D52CCB"/>
    <w:rsid w:val="00D52D51"/>
    <w:rsid w:val="00D53508"/>
    <w:rsid w:val="00D5350C"/>
    <w:rsid w:val="00D53598"/>
    <w:rsid w:val="00D53B02"/>
    <w:rsid w:val="00D53F3F"/>
    <w:rsid w:val="00D54007"/>
    <w:rsid w:val="00D54455"/>
    <w:rsid w:val="00D546B0"/>
    <w:rsid w:val="00D54785"/>
    <w:rsid w:val="00D54831"/>
    <w:rsid w:val="00D54EB3"/>
    <w:rsid w:val="00D5604E"/>
    <w:rsid w:val="00D56554"/>
    <w:rsid w:val="00D5747F"/>
    <w:rsid w:val="00D57CDF"/>
    <w:rsid w:val="00D57E22"/>
    <w:rsid w:val="00D6068C"/>
    <w:rsid w:val="00D60C4A"/>
    <w:rsid w:val="00D61008"/>
    <w:rsid w:val="00D621E8"/>
    <w:rsid w:val="00D62B74"/>
    <w:rsid w:val="00D62E9B"/>
    <w:rsid w:val="00D6325B"/>
    <w:rsid w:val="00D63994"/>
    <w:rsid w:val="00D643CC"/>
    <w:rsid w:val="00D64FF2"/>
    <w:rsid w:val="00D658D1"/>
    <w:rsid w:val="00D65F7E"/>
    <w:rsid w:val="00D66816"/>
    <w:rsid w:val="00D67552"/>
    <w:rsid w:val="00D70390"/>
    <w:rsid w:val="00D717F5"/>
    <w:rsid w:val="00D71DF1"/>
    <w:rsid w:val="00D72428"/>
    <w:rsid w:val="00D72A6B"/>
    <w:rsid w:val="00D72ECC"/>
    <w:rsid w:val="00D733C5"/>
    <w:rsid w:val="00D73565"/>
    <w:rsid w:val="00D7389C"/>
    <w:rsid w:val="00D745DF"/>
    <w:rsid w:val="00D7529C"/>
    <w:rsid w:val="00D75488"/>
    <w:rsid w:val="00D7625B"/>
    <w:rsid w:val="00D77E34"/>
    <w:rsid w:val="00D80585"/>
    <w:rsid w:val="00D8058C"/>
    <w:rsid w:val="00D80FFB"/>
    <w:rsid w:val="00D8169A"/>
    <w:rsid w:val="00D816F8"/>
    <w:rsid w:val="00D82BE3"/>
    <w:rsid w:val="00D842DB"/>
    <w:rsid w:val="00D84A6D"/>
    <w:rsid w:val="00D84CC9"/>
    <w:rsid w:val="00D84D61"/>
    <w:rsid w:val="00D84F4D"/>
    <w:rsid w:val="00D8503A"/>
    <w:rsid w:val="00D85731"/>
    <w:rsid w:val="00D86455"/>
    <w:rsid w:val="00D868EF"/>
    <w:rsid w:val="00D869DD"/>
    <w:rsid w:val="00D86B77"/>
    <w:rsid w:val="00D86D2E"/>
    <w:rsid w:val="00D87CF8"/>
    <w:rsid w:val="00D87D93"/>
    <w:rsid w:val="00D901B5"/>
    <w:rsid w:val="00D90F30"/>
    <w:rsid w:val="00D914CD"/>
    <w:rsid w:val="00D916DE"/>
    <w:rsid w:val="00D917A2"/>
    <w:rsid w:val="00D92232"/>
    <w:rsid w:val="00D925AD"/>
    <w:rsid w:val="00D93184"/>
    <w:rsid w:val="00D93400"/>
    <w:rsid w:val="00D93767"/>
    <w:rsid w:val="00D9390B"/>
    <w:rsid w:val="00D93D5A"/>
    <w:rsid w:val="00D940CA"/>
    <w:rsid w:val="00D9503E"/>
    <w:rsid w:val="00D95046"/>
    <w:rsid w:val="00D95CFF"/>
    <w:rsid w:val="00D965A1"/>
    <w:rsid w:val="00D9666C"/>
    <w:rsid w:val="00D96781"/>
    <w:rsid w:val="00D96E29"/>
    <w:rsid w:val="00D96F04"/>
    <w:rsid w:val="00D973A9"/>
    <w:rsid w:val="00DA006F"/>
    <w:rsid w:val="00DA1595"/>
    <w:rsid w:val="00DA1795"/>
    <w:rsid w:val="00DA1877"/>
    <w:rsid w:val="00DA1E30"/>
    <w:rsid w:val="00DA217C"/>
    <w:rsid w:val="00DA2A1A"/>
    <w:rsid w:val="00DA2A49"/>
    <w:rsid w:val="00DA2BE6"/>
    <w:rsid w:val="00DA303E"/>
    <w:rsid w:val="00DA3784"/>
    <w:rsid w:val="00DA419A"/>
    <w:rsid w:val="00DA4D33"/>
    <w:rsid w:val="00DA508C"/>
    <w:rsid w:val="00DA526B"/>
    <w:rsid w:val="00DA6257"/>
    <w:rsid w:val="00DA70DA"/>
    <w:rsid w:val="00DA7278"/>
    <w:rsid w:val="00DA79E9"/>
    <w:rsid w:val="00DA7C7E"/>
    <w:rsid w:val="00DB0160"/>
    <w:rsid w:val="00DB04CE"/>
    <w:rsid w:val="00DB0B06"/>
    <w:rsid w:val="00DB0D19"/>
    <w:rsid w:val="00DB0F01"/>
    <w:rsid w:val="00DB1740"/>
    <w:rsid w:val="00DB1D9E"/>
    <w:rsid w:val="00DB1FCE"/>
    <w:rsid w:val="00DB2985"/>
    <w:rsid w:val="00DB3472"/>
    <w:rsid w:val="00DB3601"/>
    <w:rsid w:val="00DB454D"/>
    <w:rsid w:val="00DB476C"/>
    <w:rsid w:val="00DB4BF4"/>
    <w:rsid w:val="00DB51F8"/>
    <w:rsid w:val="00DB6002"/>
    <w:rsid w:val="00DB6148"/>
    <w:rsid w:val="00DB6256"/>
    <w:rsid w:val="00DB66E8"/>
    <w:rsid w:val="00DB7212"/>
    <w:rsid w:val="00DB7B4D"/>
    <w:rsid w:val="00DB7ECA"/>
    <w:rsid w:val="00DC0012"/>
    <w:rsid w:val="00DC0048"/>
    <w:rsid w:val="00DC05A9"/>
    <w:rsid w:val="00DC0CEF"/>
    <w:rsid w:val="00DC0E9B"/>
    <w:rsid w:val="00DC10A2"/>
    <w:rsid w:val="00DC1353"/>
    <w:rsid w:val="00DC1646"/>
    <w:rsid w:val="00DC29E7"/>
    <w:rsid w:val="00DC2B27"/>
    <w:rsid w:val="00DC2F19"/>
    <w:rsid w:val="00DC39DC"/>
    <w:rsid w:val="00DC443E"/>
    <w:rsid w:val="00DC45EA"/>
    <w:rsid w:val="00DC4885"/>
    <w:rsid w:val="00DC490C"/>
    <w:rsid w:val="00DC5CE0"/>
    <w:rsid w:val="00DC5E09"/>
    <w:rsid w:val="00DC60AA"/>
    <w:rsid w:val="00DC637C"/>
    <w:rsid w:val="00DC6C70"/>
    <w:rsid w:val="00DC6EF8"/>
    <w:rsid w:val="00DC7001"/>
    <w:rsid w:val="00DC70C8"/>
    <w:rsid w:val="00DC74A9"/>
    <w:rsid w:val="00DC7517"/>
    <w:rsid w:val="00DC77A7"/>
    <w:rsid w:val="00DD050A"/>
    <w:rsid w:val="00DD0516"/>
    <w:rsid w:val="00DD0D3C"/>
    <w:rsid w:val="00DD11F6"/>
    <w:rsid w:val="00DD146C"/>
    <w:rsid w:val="00DD1510"/>
    <w:rsid w:val="00DD17B3"/>
    <w:rsid w:val="00DD1BD7"/>
    <w:rsid w:val="00DD1F99"/>
    <w:rsid w:val="00DD20BF"/>
    <w:rsid w:val="00DD286F"/>
    <w:rsid w:val="00DD3440"/>
    <w:rsid w:val="00DD40C8"/>
    <w:rsid w:val="00DD4280"/>
    <w:rsid w:val="00DD4C16"/>
    <w:rsid w:val="00DD5546"/>
    <w:rsid w:val="00DD642E"/>
    <w:rsid w:val="00DD6645"/>
    <w:rsid w:val="00DD6C63"/>
    <w:rsid w:val="00DD7492"/>
    <w:rsid w:val="00DD7D24"/>
    <w:rsid w:val="00DD7E1C"/>
    <w:rsid w:val="00DE1431"/>
    <w:rsid w:val="00DE154A"/>
    <w:rsid w:val="00DE16ED"/>
    <w:rsid w:val="00DE1E6C"/>
    <w:rsid w:val="00DE203F"/>
    <w:rsid w:val="00DE2069"/>
    <w:rsid w:val="00DE2624"/>
    <w:rsid w:val="00DE2ADE"/>
    <w:rsid w:val="00DE2E84"/>
    <w:rsid w:val="00DE2ED8"/>
    <w:rsid w:val="00DE38DA"/>
    <w:rsid w:val="00DE39F2"/>
    <w:rsid w:val="00DE4766"/>
    <w:rsid w:val="00DE4828"/>
    <w:rsid w:val="00DE4F6E"/>
    <w:rsid w:val="00DE583D"/>
    <w:rsid w:val="00DE5A1A"/>
    <w:rsid w:val="00DE5F32"/>
    <w:rsid w:val="00DE6348"/>
    <w:rsid w:val="00DE7DF6"/>
    <w:rsid w:val="00DF031A"/>
    <w:rsid w:val="00DF079B"/>
    <w:rsid w:val="00DF087F"/>
    <w:rsid w:val="00DF0A04"/>
    <w:rsid w:val="00DF0F1E"/>
    <w:rsid w:val="00DF0F47"/>
    <w:rsid w:val="00DF1552"/>
    <w:rsid w:val="00DF1CEE"/>
    <w:rsid w:val="00DF1DCA"/>
    <w:rsid w:val="00DF1EC0"/>
    <w:rsid w:val="00DF2662"/>
    <w:rsid w:val="00DF2C8E"/>
    <w:rsid w:val="00DF2F75"/>
    <w:rsid w:val="00DF3B78"/>
    <w:rsid w:val="00DF3E5A"/>
    <w:rsid w:val="00DF4AB2"/>
    <w:rsid w:val="00DF4E8A"/>
    <w:rsid w:val="00DF4EA2"/>
    <w:rsid w:val="00DF5266"/>
    <w:rsid w:val="00DF6104"/>
    <w:rsid w:val="00DF6A00"/>
    <w:rsid w:val="00DF6C54"/>
    <w:rsid w:val="00DF7770"/>
    <w:rsid w:val="00DF7C39"/>
    <w:rsid w:val="00DF7EBB"/>
    <w:rsid w:val="00E000F3"/>
    <w:rsid w:val="00E002B7"/>
    <w:rsid w:val="00E00772"/>
    <w:rsid w:val="00E00992"/>
    <w:rsid w:val="00E011A4"/>
    <w:rsid w:val="00E014A5"/>
    <w:rsid w:val="00E015AA"/>
    <w:rsid w:val="00E01A0D"/>
    <w:rsid w:val="00E020B2"/>
    <w:rsid w:val="00E025B8"/>
    <w:rsid w:val="00E025D0"/>
    <w:rsid w:val="00E02818"/>
    <w:rsid w:val="00E02A39"/>
    <w:rsid w:val="00E033D2"/>
    <w:rsid w:val="00E0370A"/>
    <w:rsid w:val="00E038F0"/>
    <w:rsid w:val="00E03B89"/>
    <w:rsid w:val="00E03D2A"/>
    <w:rsid w:val="00E03E0D"/>
    <w:rsid w:val="00E04017"/>
    <w:rsid w:val="00E0418F"/>
    <w:rsid w:val="00E04797"/>
    <w:rsid w:val="00E04CCA"/>
    <w:rsid w:val="00E052AF"/>
    <w:rsid w:val="00E055DC"/>
    <w:rsid w:val="00E058F2"/>
    <w:rsid w:val="00E05C01"/>
    <w:rsid w:val="00E05C81"/>
    <w:rsid w:val="00E05EF0"/>
    <w:rsid w:val="00E06056"/>
    <w:rsid w:val="00E0675F"/>
    <w:rsid w:val="00E07390"/>
    <w:rsid w:val="00E07C4C"/>
    <w:rsid w:val="00E07DEF"/>
    <w:rsid w:val="00E102E1"/>
    <w:rsid w:val="00E1061B"/>
    <w:rsid w:val="00E1093D"/>
    <w:rsid w:val="00E10999"/>
    <w:rsid w:val="00E11934"/>
    <w:rsid w:val="00E11EB2"/>
    <w:rsid w:val="00E12126"/>
    <w:rsid w:val="00E124A4"/>
    <w:rsid w:val="00E12832"/>
    <w:rsid w:val="00E12D78"/>
    <w:rsid w:val="00E12DFD"/>
    <w:rsid w:val="00E13059"/>
    <w:rsid w:val="00E13A3E"/>
    <w:rsid w:val="00E13D77"/>
    <w:rsid w:val="00E143B0"/>
    <w:rsid w:val="00E14924"/>
    <w:rsid w:val="00E14AF4"/>
    <w:rsid w:val="00E14B10"/>
    <w:rsid w:val="00E14C09"/>
    <w:rsid w:val="00E15126"/>
    <w:rsid w:val="00E159A4"/>
    <w:rsid w:val="00E16A6A"/>
    <w:rsid w:val="00E16C88"/>
    <w:rsid w:val="00E16CF4"/>
    <w:rsid w:val="00E170EC"/>
    <w:rsid w:val="00E17513"/>
    <w:rsid w:val="00E1786B"/>
    <w:rsid w:val="00E17B8E"/>
    <w:rsid w:val="00E17D7D"/>
    <w:rsid w:val="00E17FF6"/>
    <w:rsid w:val="00E205FF"/>
    <w:rsid w:val="00E20A94"/>
    <w:rsid w:val="00E20D62"/>
    <w:rsid w:val="00E218B2"/>
    <w:rsid w:val="00E21D55"/>
    <w:rsid w:val="00E21F3A"/>
    <w:rsid w:val="00E23948"/>
    <w:rsid w:val="00E23B55"/>
    <w:rsid w:val="00E2457B"/>
    <w:rsid w:val="00E2466C"/>
    <w:rsid w:val="00E24893"/>
    <w:rsid w:val="00E25D85"/>
    <w:rsid w:val="00E26183"/>
    <w:rsid w:val="00E26727"/>
    <w:rsid w:val="00E26816"/>
    <w:rsid w:val="00E2694A"/>
    <w:rsid w:val="00E27480"/>
    <w:rsid w:val="00E27840"/>
    <w:rsid w:val="00E303F1"/>
    <w:rsid w:val="00E30516"/>
    <w:rsid w:val="00E3051D"/>
    <w:rsid w:val="00E3063A"/>
    <w:rsid w:val="00E30649"/>
    <w:rsid w:val="00E307DD"/>
    <w:rsid w:val="00E30ABB"/>
    <w:rsid w:val="00E30BB1"/>
    <w:rsid w:val="00E324BD"/>
    <w:rsid w:val="00E3272E"/>
    <w:rsid w:val="00E32A1C"/>
    <w:rsid w:val="00E331B3"/>
    <w:rsid w:val="00E33857"/>
    <w:rsid w:val="00E33C43"/>
    <w:rsid w:val="00E34086"/>
    <w:rsid w:val="00E341CB"/>
    <w:rsid w:val="00E345B1"/>
    <w:rsid w:val="00E3486F"/>
    <w:rsid w:val="00E34AE8"/>
    <w:rsid w:val="00E34B85"/>
    <w:rsid w:val="00E34E65"/>
    <w:rsid w:val="00E350BD"/>
    <w:rsid w:val="00E374DA"/>
    <w:rsid w:val="00E37695"/>
    <w:rsid w:val="00E4003A"/>
    <w:rsid w:val="00E40447"/>
    <w:rsid w:val="00E40BE6"/>
    <w:rsid w:val="00E40C7B"/>
    <w:rsid w:val="00E417AC"/>
    <w:rsid w:val="00E420D6"/>
    <w:rsid w:val="00E42D07"/>
    <w:rsid w:val="00E42D2D"/>
    <w:rsid w:val="00E42E00"/>
    <w:rsid w:val="00E43097"/>
    <w:rsid w:val="00E4315C"/>
    <w:rsid w:val="00E43630"/>
    <w:rsid w:val="00E436D7"/>
    <w:rsid w:val="00E4371F"/>
    <w:rsid w:val="00E44080"/>
    <w:rsid w:val="00E44793"/>
    <w:rsid w:val="00E448ED"/>
    <w:rsid w:val="00E44DF1"/>
    <w:rsid w:val="00E4518A"/>
    <w:rsid w:val="00E45244"/>
    <w:rsid w:val="00E45843"/>
    <w:rsid w:val="00E45B7F"/>
    <w:rsid w:val="00E45DFD"/>
    <w:rsid w:val="00E45F42"/>
    <w:rsid w:val="00E46482"/>
    <w:rsid w:val="00E4651E"/>
    <w:rsid w:val="00E46718"/>
    <w:rsid w:val="00E468FB"/>
    <w:rsid w:val="00E46DA4"/>
    <w:rsid w:val="00E47383"/>
    <w:rsid w:val="00E474C3"/>
    <w:rsid w:val="00E47B33"/>
    <w:rsid w:val="00E47B42"/>
    <w:rsid w:val="00E507FE"/>
    <w:rsid w:val="00E5087A"/>
    <w:rsid w:val="00E50B9D"/>
    <w:rsid w:val="00E50FAB"/>
    <w:rsid w:val="00E51673"/>
    <w:rsid w:val="00E519F4"/>
    <w:rsid w:val="00E51A4F"/>
    <w:rsid w:val="00E51C52"/>
    <w:rsid w:val="00E520A6"/>
    <w:rsid w:val="00E52E11"/>
    <w:rsid w:val="00E530F5"/>
    <w:rsid w:val="00E5368F"/>
    <w:rsid w:val="00E54043"/>
    <w:rsid w:val="00E547EF"/>
    <w:rsid w:val="00E555BA"/>
    <w:rsid w:val="00E556F1"/>
    <w:rsid w:val="00E55929"/>
    <w:rsid w:val="00E55E6E"/>
    <w:rsid w:val="00E56545"/>
    <w:rsid w:val="00E56634"/>
    <w:rsid w:val="00E56A3E"/>
    <w:rsid w:val="00E56BC1"/>
    <w:rsid w:val="00E572AF"/>
    <w:rsid w:val="00E57362"/>
    <w:rsid w:val="00E57F78"/>
    <w:rsid w:val="00E57FB7"/>
    <w:rsid w:val="00E57FC8"/>
    <w:rsid w:val="00E60908"/>
    <w:rsid w:val="00E60BF8"/>
    <w:rsid w:val="00E60C69"/>
    <w:rsid w:val="00E6150F"/>
    <w:rsid w:val="00E61AC8"/>
    <w:rsid w:val="00E627BE"/>
    <w:rsid w:val="00E627F6"/>
    <w:rsid w:val="00E628AD"/>
    <w:rsid w:val="00E62A3F"/>
    <w:rsid w:val="00E62AB4"/>
    <w:rsid w:val="00E62C21"/>
    <w:rsid w:val="00E62C22"/>
    <w:rsid w:val="00E62D08"/>
    <w:rsid w:val="00E632C1"/>
    <w:rsid w:val="00E6339B"/>
    <w:rsid w:val="00E63639"/>
    <w:rsid w:val="00E63B08"/>
    <w:rsid w:val="00E63E08"/>
    <w:rsid w:val="00E64138"/>
    <w:rsid w:val="00E64ED5"/>
    <w:rsid w:val="00E653D1"/>
    <w:rsid w:val="00E65510"/>
    <w:rsid w:val="00E65851"/>
    <w:rsid w:val="00E6623E"/>
    <w:rsid w:val="00E669EE"/>
    <w:rsid w:val="00E66D59"/>
    <w:rsid w:val="00E670F8"/>
    <w:rsid w:val="00E6773C"/>
    <w:rsid w:val="00E679E6"/>
    <w:rsid w:val="00E70208"/>
    <w:rsid w:val="00E7033A"/>
    <w:rsid w:val="00E70975"/>
    <w:rsid w:val="00E70C0B"/>
    <w:rsid w:val="00E70D49"/>
    <w:rsid w:val="00E71290"/>
    <w:rsid w:val="00E71525"/>
    <w:rsid w:val="00E71738"/>
    <w:rsid w:val="00E71B21"/>
    <w:rsid w:val="00E721F2"/>
    <w:rsid w:val="00E722E0"/>
    <w:rsid w:val="00E72794"/>
    <w:rsid w:val="00E738EE"/>
    <w:rsid w:val="00E741EF"/>
    <w:rsid w:val="00E7454A"/>
    <w:rsid w:val="00E74876"/>
    <w:rsid w:val="00E74891"/>
    <w:rsid w:val="00E75509"/>
    <w:rsid w:val="00E75AE6"/>
    <w:rsid w:val="00E75B74"/>
    <w:rsid w:val="00E76642"/>
    <w:rsid w:val="00E766E5"/>
    <w:rsid w:val="00E76A4A"/>
    <w:rsid w:val="00E76A6C"/>
    <w:rsid w:val="00E76DA0"/>
    <w:rsid w:val="00E77159"/>
    <w:rsid w:val="00E77307"/>
    <w:rsid w:val="00E774F9"/>
    <w:rsid w:val="00E7768F"/>
    <w:rsid w:val="00E77F1E"/>
    <w:rsid w:val="00E8015A"/>
    <w:rsid w:val="00E80265"/>
    <w:rsid w:val="00E803C6"/>
    <w:rsid w:val="00E80CBD"/>
    <w:rsid w:val="00E8158B"/>
    <w:rsid w:val="00E82BA4"/>
    <w:rsid w:val="00E82BE9"/>
    <w:rsid w:val="00E82CEF"/>
    <w:rsid w:val="00E82ECA"/>
    <w:rsid w:val="00E83257"/>
    <w:rsid w:val="00E83A8E"/>
    <w:rsid w:val="00E83DFC"/>
    <w:rsid w:val="00E84019"/>
    <w:rsid w:val="00E8450B"/>
    <w:rsid w:val="00E84A98"/>
    <w:rsid w:val="00E855BE"/>
    <w:rsid w:val="00E862F9"/>
    <w:rsid w:val="00E8639A"/>
    <w:rsid w:val="00E863D7"/>
    <w:rsid w:val="00E87480"/>
    <w:rsid w:val="00E87F1B"/>
    <w:rsid w:val="00E90118"/>
    <w:rsid w:val="00E91310"/>
    <w:rsid w:val="00E91472"/>
    <w:rsid w:val="00E91545"/>
    <w:rsid w:val="00E91653"/>
    <w:rsid w:val="00E91C7B"/>
    <w:rsid w:val="00E92199"/>
    <w:rsid w:val="00E926F1"/>
    <w:rsid w:val="00E92833"/>
    <w:rsid w:val="00E9306B"/>
    <w:rsid w:val="00E9313B"/>
    <w:rsid w:val="00E93796"/>
    <w:rsid w:val="00E93944"/>
    <w:rsid w:val="00E93BA6"/>
    <w:rsid w:val="00E94184"/>
    <w:rsid w:val="00E946D0"/>
    <w:rsid w:val="00E94BB2"/>
    <w:rsid w:val="00E952F8"/>
    <w:rsid w:val="00E9567F"/>
    <w:rsid w:val="00E95C75"/>
    <w:rsid w:val="00E96C0F"/>
    <w:rsid w:val="00E970FC"/>
    <w:rsid w:val="00E97B6A"/>
    <w:rsid w:val="00E97D2F"/>
    <w:rsid w:val="00EA0017"/>
    <w:rsid w:val="00EA00F8"/>
    <w:rsid w:val="00EA0691"/>
    <w:rsid w:val="00EA093E"/>
    <w:rsid w:val="00EA0C31"/>
    <w:rsid w:val="00EA10F0"/>
    <w:rsid w:val="00EA1937"/>
    <w:rsid w:val="00EA1F8A"/>
    <w:rsid w:val="00EA35CB"/>
    <w:rsid w:val="00EA3E91"/>
    <w:rsid w:val="00EA45BB"/>
    <w:rsid w:val="00EA46EA"/>
    <w:rsid w:val="00EA47EE"/>
    <w:rsid w:val="00EA495A"/>
    <w:rsid w:val="00EA4DED"/>
    <w:rsid w:val="00EA5A13"/>
    <w:rsid w:val="00EA612B"/>
    <w:rsid w:val="00EA62E8"/>
    <w:rsid w:val="00EA642F"/>
    <w:rsid w:val="00EA68FA"/>
    <w:rsid w:val="00EA70C6"/>
    <w:rsid w:val="00EB0CA7"/>
    <w:rsid w:val="00EB1503"/>
    <w:rsid w:val="00EB1656"/>
    <w:rsid w:val="00EB1E60"/>
    <w:rsid w:val="00EB268B"/>
    <w:rsid w:val="00EB3535"/>
    <w:rsid w:val="00EB3C87"/>
    <w:rsid w:val="00EB4242"/>
    <w:rsid w:val="00EB4558"/>
    <w:rsid w:val="00EB6416"/>
    <w:rsid w:val="00EB661D"/>
    <w:rsid w:val="00EB6625"/>
    <w:rsid w:val="00EB6686"/>
    <w:rsid w:val="00EB67C5"/>
    <w:rsid w:val="00EB6A1C"/>
    <w:rsid w:val="00EB7081"/>
    <w:rsid w:val="00EB70D5"/>
    <w:rsid w:val="00EB7212"/>
    <w:rsid w:val="00EB73B4"/>
    <w:rsid w:val="00EB773A"/>
    <w:rsid w:val="00EC0726"/>
    <w:rsid w:val="00EC12AB"/>
    <w:rsid w:val="00EC1B44"/>
    <w:rsid w:val="00EC32D9"/>
    <w:rsid w:val="00EC3B16"/>
    <w:rsid w:val="00EC3BFD"/>
    <w:rsid w:val="00EC433D"/>
    <w:rsid w:val="00EC455A"/>
    <w:rsid w:val="00EC49AB"/>
    <w:rsid w:val="00EC4B51"/>
    <w:rsid w:val="00EC512E"/>
    <w:rsid w:val="00EC5374"/>
    <w:rsid w:val="00EC55DF"/>
    <w:rsid w:val="00EC5BCD"/>
    <w:rsid w:val="00EC5CF3"/>
    <w:rsid w:val="00EC666B"/>
    <w:rsid w:val="00EC6ED8"/>
    <w:rsid w:val="00EC71DA"/>
    <w:rsid w:val="00EC7742"/>
    <w:rsid w:val="00ED2127"/>
    <w:rsid w:val="00ED273E"/>
    <w:rsid w:val="00ED291B"/>
    <w:rsid w:val="00ED2B37"/>
    <w:rsid w:val="00ED2F69"/>
    <w:rsid w:val="00ED306A"/>
    <w:rsid w:val="00ED3CAF"/>
    <w:rsid w:val="00ED3F65"/>
    <w:rsid w:val="00ED48F7"/>
    <w:rsid w:val="00ED4DBD"/>
    <w:rsid w:val="00ED4E85"/>
    <w:rsid w:val="00ED555B"/>
    <w:rsid w:val="00ED561B"/>
    <w:rsid w:val="00ED68DD"/>
    <w:rsid w:val="00ED6AD5"/>
    <w:rsid w:val="00ED73DA"/>
    <w:rsid w:val="00ED7C31"/>
    <w:rsid w:val="00EE0115"/>
    <w:rsid w:val="00EE079B"/>
    <w:rsid w:val="00EE1404"/>
    <w:rsid w:val="00EE1A88"/>
    <w:rsid w:val="00EE2944"/>
    <w:rsid w:val="00EE2B9D"/>
    <w:rsid w:val="00EE34D2"/>
    <w:rsid w:val="00EE3C49"/>
    <w:rsid w:val="00EE3DCB"/>
    <w:rsid w:val="00EE4124"/>
    <w:rsid w:val="00EE4530"/>
    <w:rsid w:val="00EE4753"/>
    <w:rsid w:val="00EE4DFA"/>
    <w:rsid w:val="00EE53AC"/>
    <w:rsid w:val="00EE5471"/>
    <w:rsid w:val="00EE5E65"/>
    <w:rsid w:val="00EE5E7E"/>
    <w:rsid w:val="00EE6741"/>
    <w:rsid w:val="00EE692C"/>
    <w:rsid w:val="00EE69A9"/>
    <w:rsid w:val="00EE73C9"/>
    <w:rsid w:val="00EF0665"/>
    <w:rsid w:val="00EF087A"/>
    <w:rsid w:val="00EF138E"/>
    <w:rsid w:val="00EF162D"/>
    <w:rsid w:val="00EF1E43"/>
    <w:rsid w:val="00EF1E4B"/>
    <w:rsid w:val="00EF2268"/>
    <w:rsid w:val="00EF2319"/>
    <w:rsid w:val="00EF2CDE"/>
    <w:rsid w:val="00EF2FEA"/>
    <w:rsid w:val="00EF34F0"/>
    <w:rsid w:val="00EF375F"/>
    <w:rsid w:val="00EF4044"/>
    <w:rsid w:val="00EF590D"/>
    <w:rsid w:val="00EF5F2B"/>
    <w:rsid w:val="00EF61F7"/>
    <w:rsid w:val="00EF64D9"/>
    <w:rsid w:val="00EF6963"/>
    <w:rsid w:val="00EF6A0E"/>
    <w:rsid w:val="00EF6BA7"/>
    <w:rsid w:val="00F00F58"/>
    <w:rsid w:val="00F01394"/>
    <w:rsid w:val="00F0143C"/>
    <w:rsid w:val="00F016B7"/>
    <w:rsid w:val="00F01727"/>
    <w:rsid w:val="00F0207D"/>
    <w:rsid w:val="00F02275"/>
    <w:rsid w:val="00F02416"/>
    <w:rsid w:val="00F024A6"/>
    <w:rsid w:val="00F036DD"/>
    <w:rsid w:val="00F042F6"/>
    <w:rsid w:val="00F0532E"/>
    <w:rsid w:val="00F0594A"/>
    <w:rsid w:val="00F05A56"/>
    <w:rsid w:val="00F05E54"/>
    <w:rsid w:val="00F05E5F"/>
    <w:rsid w:val="00F067E4"/>
    <w:rsid w:val="00F06C2B"/>
    <w:rsid w:val="00F06CCF"/>
    <w:rsid w:val="00F06CED"/>
    <w:rsid w:val="00F07292"/>
    <w:rsid w:val="00F076E2"/>
    <w:rsid w:val="00F07A2A"/>
    <w:rsid w:val="00F10120"/>
    <w:rsid w:val="00F104A7"/>
    <w:rsid w:val="00F10B3C"/>
    <w:rsid w:val="00F10BC3"/>
    <w:rsid w:val="00F11618"/>
    <w:rsid w:val="00F1174A"/>
    <w:rsid w:val="00F11B22"/>
    <w:rsid w:val="00F11BB8"/>
    <w:rsid w:val="00F11F66"/>
    <w:rsid w:val="00F12218"/>
    <w:rsid w:val="00F12C35"/>
    <w:rsid w:val="00F1341A"/>
    <w:rsid w:val="00F13931"/>
    <w:rsid w:val="00F13971"/>
    <w:rsid w:val="00F13A8E"/>
    <w:rsid w:val="00F146F2"/>
    <w:rsid w:val="00F14769"/>
    <w:rsid w:val="00F14A75"/>
    <w:rsid w:val="00F14CD9"/>
    <w:rsid w:val="00F14FF8"/>
    <w:rsid w:val="00F15226"/>
    <w:rsid w:val="00F15A50"/>
    <w:rsid w:val="00F15C08"/>
    <w:rsid w:val="00F16775"/>
    <w:rsid w:val="00F16C3D"/>
    <w:rsid w:val="00F16EB7"/>
    <w:rsid w:val="00F17631"/>
    <w:rsid w:val="00F17758"/>
    <w:rsid w:val="00F204D8"/>
    <w:rsid w:val="00F20CD5"/>
    <w:rsid w:val="00F2168F"/>
    <w:rsid w:val="00F21BE8"/>
    <w:rsid w:val="00F21E4E"/>
    <w:rsid w:val="00F21F6B"/>
    <w:rsid w:val="00F228AF"/>
    <w:rsid w:val="00F22BF0"/>
    <w:rsid w:val="00F22D35"/>
    <w:rsid w:val="00F22E08"/>
    <w:rsid w:val="00F237F3"/>
    <w:rsid w:val="00F2454F"/>
    <w:rsid w:val="00F245C5"/>
    <w:rsid w:val="00F2477F"/>
    <w:rsid w:val="00F25299"/>
    <w:rsid w:val="00F252A3"/>
    <w:rsid w:val="00F265C4"/>
    <w:rsid w:val="00F267FD"/>
    <w:rsid w:val="00F26E65"/>
    <w:rsid w:val="00F3065B"/>
    <w:rsid w:val="00F30E70"/>
    <w:rsid w:val="00F31A0F"/>
    <w:rsid w:val="00F31AA3"/>
    <w:rsid w:val="00F31BB0"/>
    <w:rsid w:val="00F32670"/>
    <w:rsid w:val="00F33431"/>
    <w:rsid w:val="00F33923"/>
    <w:rsid w:val="00F3460A"/>
    <w:rsid w:val="00F34A4B"/>
    <w:rsid w:val="00F34F1C"/>
    <w:rsid w:val="00F353B9"/>
    <w:rsid w:val="00F35D49"/>
    <w:rsid w:val="00F3668B"/>
    <w:rsid w:val="00F36EEF"/>
    <w:rsid w:val="00F37362"/>
    <w:rsid w:val="00F37A4E"/>
    <w:rsid w:val="00F37EB4"/>
    <w:rsid w:val="00F4064D"/>
    <w:rsid w:val="00F406F9"/>
    <w:rsid w:val="00F41D7B"/>
    <w:rsid w:val="00F421BF"/>
    <w:rsid w:val="00F427AD"/>
    <w:rsid w:val="00F42A22"/>
    <w:rsid w:val="00F42D9F"/>
    <w:rsid w:val="00F42EDA"/>
    <w:rsid w:val="00F4308E"/>
    <w:rsid w:val="00F43434"/>
    <w:rsid w:val="00F43BF2"/>
    <w:rsid w:val="00F43F17"/>
    <w:rsid w:val="00F446F8"/>
    <w:rsid w:val="00F447B7"/>
    <w:rsid w:val="00F44F85"/>
    <w:rsid w:val="00F458F8"/>
    <w:rsid w:val="00F45938"/>
    <w:rsid w:val="00F459A7"/>
    <w:rsid w:val="00F46E27"/>
    <w:rsid w:val="00F470BE"/>
    <w:rsid w:val="00F47654"/>
    <w:rsid w:val="00F47A7B"/>
    <w:rsid w:val="00F5096D"/>
    <w:rsid w:val="00F50BF9"/>
    <w:rsid w:val="00F50C94"/>
    <w:rsid w:val="00F50D03"/>
    <w:rsid w:val="00F5114F"/>
    <w:rsid w:val="00F513E9"/>
    <w:rsid w:val="00F520EA"/>
    <w:rsid w:val="00F523DF"/>
    <w:rsid w:val="00F52963"/>
    <w:rsid w:val="00F52B85"/>
    <w:rsid w:val="00F52E03"/>
    <w:rsid w:val="00F53389"/>
    <w:rsid w:val="00F533E7"/>
    <w:rsid w:val="00F538C9"/>
    <w:rsid w:val="00F53C64"/>
    <w:rsid w:val="00F53E9D"/>
    <w:rsid w:val="00F54BB3"/>
    <w:rsid w:val="00F55318"/>
    <w:rsid w:val="00F553B0"/>
    <w:rsid w:val="00F55C6E"/>
    <w:rsid w:val="00F55CEB"/>
    <w:rsid w:val="00F55D33"/>
    <w:rsid w:val="00F55DEA"/>
    <w:rsid w:val="00F5673A"/>
    <w:rsid w:val="00F56913"/>
    <w:rsid w:val="00F56FFB"/>
    <w:rsid w:val="00F57BCE"/>
    <w:rsid w:val="00F60010"/>
    <w:rsid w:val="00F60770"/>
    <w:rsid w:val="00F614AE"/>
    <w:rsid w:val="00F61E22"/>
    <w:rsid w:val="00F62752"/>
    <w:rsid w:val="00F62884"/>
    <w:rsid w:val="00F62B18"/>
    <w:rsid w:val="00F6368B"/>
    <w:rsid w:val="00F63BE4"/>
    <w:rsid w:val="00F64431"/>
    <w:rsid w:val="00F65166"/>
    <w:rsid w:val="00F65175"/>
    <w:rsid w:val="00F6581D"/>
    <w:rsid w:val="00F65FAF"/>
    <w:rsid w:val="00F67129"/>
    <w:rsid w:val="00F713D5"/>
    <w:rsid w:val="00F72475"/>
    <w:rsid w:val="00F73541"/>
    <w:rsid w:val="00F73B0E"/>
    <w:rsid w:val="00F73C76"/>
    <w:rsid w:val="00F73F4B"/>
    <w:rsid w:val="00F74571"/>
    <w:rsid w:val="00F74932"/>
    <w:rsid w:val="00F74CA1"/>
    <w:rsid w:val="00F75716"/>
    <w:rsid w:val="00F7585B"/>
    <w:rsid w:val="00F75A74"/>
    <w:rsid w:val="00F77177"/>
    <w:rsid w:val="00F77A54"/>
    <w:rsid w:val="00F77B2D"/>
    <w:rsid w:val="00F80BA4"/>
    <w:rsid w:val="00F80F49"/>
    <w:rsid w:val="00F80FCA"/>
    <w:rsid w:val="00F813BA"/>
    <w:rsid w:val="00F81763"/>
    <w:rsid w:val="00F81CE3"/>
    <w:rsid w:val="00F82176"/>
    <w:rsid w:val="00F8231A"/>
    <w:rsid w:val="00F82612"/>
    <w:rsid w:val="00F82669"/>
    <w:rsid w:val="00F827FF"/>
    <w:rsid w:val="00F82838"/>
    <w:rsid w:val="00F82C4B"/>
    <w:rsid w:val="00F8331D"/>
    <w:rsid w:val="00F83577"/>
    <w:rsid w:val="00F83D6B"/>
    <w:rsid w:val="00F84120"/>
    <w:rsid w:val="00F84862"/>
    <w:rsid w:val="00F8603A"/>
    <w:rsid w:val="00F8619A"/>
    <w:rsid w:val="00F86630"/>
    <w:rsid w:val="00F868BB"/>
    <w:rsid w:val="00F86CEF"/>
    <w:rsid w:val="00F86D54"/>
    <w:rsid w:val="00F873B9"/>
    <w:rsid w:val="00F876EC"/>
    <w:rsid w:val="00F8787B"/>
    <w:rsid w:val="00F87918"/>
    <w:rsid w:val="00F87DA8"/>
    <w:rsid w:val="00F920E5"/>
    <w:rsid w:val="00F92185"/>
    <w:rsid w:val="00F92325"/>
    <w:rsid w:val="00F924AE"/>
    <w:rsid w:val="00F92AFA"/>
    <w:rsid w:val="00F93245"/>
    <w:rsid w:val="00F93780"/>
    <w:rsid w:val="00F939ED"/>
    <w:rsid w:val="00F94344"/>
    <w:rsid w:val="00F944DA"/>
    <w:rsid w:val="00F95ABE"/>
    <w:rsid w:val="00F9664B"/>
    <w:rsid w:val="00F97CFF"/>
    <w:rsid w:val="00FA041A"/>
    <w:rsid w:val="00FA053D"/>
    <w:rsid w:val="00FA056C"/>
    <w:rsid w:val="00FA0ABE"/>
    <w:rsid w:val="00FA0FFC"/>
    <w:rsid w:val="00FA13C0"/>
    <w:rsid w:val="00FA1489"/>
    <w:rsid w:val="00FA19A6"/>
    <w:rsid w:val="00FA1A69"/>
    <w:rsid w:val="00FA25D7"/>
    <w:rsid w:val="00FA2D3B"/>
    <w:rsid w:val="00FA3101"/>
    <w:rsid w:val="00FA4698"/>
    <w:rsid w:val="00FA4C7E"/>
    <w:rsid w:val="00FA4DA9"/>
    <w:rsid w:val="00FA4E5E"/>
    <w:rsid w:val="00FA5055"/>
    <w:rsid w:val="00FA5807"/>
    <w:rsid w:val="00FA61BD"/>
    <w:rsid w:val="00FA69EB"/>
    <w:rsid w:val="00FA6EC6"/>
    <w:rsid w:val="00FA6FF3"/>
    <w:rsid w:val="00FA728A"/>
    <w:rsid w:val="00FA7F0D"/>
    <w:rsid w:val="00FA7FC1"/>
    <w:rsid w:val="00FB0541"/>
    <w:rsid w:val="00FB0A56"/>
    <w:rsid w:val="00FB0E56"/>
    <w:rsid w:val="00FB10E3"/>
    <w:rsid w:val="00FB11B3"/>
    <w:rsid w:val="00FB124D"/>
    <w:rsid w:val="00FB2146"/>
    <w:rsid w:val="00FB259E"/>
    <w:rsid w:val="00FB25EB"/>
    <w:rsid w:val="00FB2E4A"/>
    <w:rsid w:val="00FB2FDC"/>
    <w:rsid w:val="00FB3306"/>
    <w:rsid w:val="00FB37FE"/>
    <w:rsid w:val="00FB3DC2"/>
    <w:rsid w:val="00FB3F46"/>
    <w:rsid w:val="00FB40FF"/>
    <w:rsid w:val="00FB51BB"/>
    <w:rsid w:val="00FB587F"/>
    <w:rsid w:val="00FB5E17"/>
    <w:rsid w:val="00FB5E7E"/>
    <w:rsid w:val="00FB62EE"/>
    <w:rsid w:val="00FB63EC"/>
    <w:rsid w:val="00FB64CC"/>
    <w:rsid w:val="00FB6C56"/>
    <w:rsid w:val="00FB6E92"/>
    <w:rsid w:val="00FB7392"/>
    <w:rsid w:val="00FB745F"/>
    <w:rsid w:val="00FB763F"/>
    <w:rsid w:val="00FC01EA"/>
    <w:rsid w:val="00FC0D1D"/>
    <w:rsid w:val="00FC0F46"/>
    <w:rsid w:val="00FC14CE"/>
    <w:rsid w:val="00FC15C5"/>
    <w:rsid w:val="00FC20E7"/>
    <w:rsid w:val="00FC264A"/>
    <w:rsid w:val="00FC2815"/>
    <w:rsid w:val="00FC2AE2"/>
    <w:rsid w:val="00FC2DE8"/>
    <w:rsid w:val="00FC3820"/>
    <w:rsid w:val="00FC3B2C"/>
    <w:rsid w:val="00FC3F45"/>
    <w:rsid w:val="00FC539E"/>
    <w:rsid w:val="00FC560F"/>
    <w:rsid w:val="00FC5FDF"/>
    <w:rsid w:val="00FC600B"/>
    <w:rsid w:val="00FC6874"/>
    <w:rsid w:val="00FC721D"/>
    <w:rsid w:val="00FC73A1"/>
    <w:rsid w:val="00FC75D8"/>
    <w:rsid w:val="00FC79DB"/>
    <w:rsid w:val="00FC7D05"/>
    <w:rsid w:val="00FD044C"/>
    <w:rsid w:val="00FD09D9"/>
    <w:rsid w:val="00FD18EC"/>
    <w:rsid w:val="00FD231C"/>
    <w:rsid w:val="00FD253C"/>
    <w:rsid w:val="00FD2686"/>
    <w:rsid w:val="00FD2781"/>
    <w:rsid w:val="00FD3176"/>
    <w:rsid w:val="00FD373B"/>
    <w:rsid w:val="00FD3F7E"/>
    <w:rsid w:val="00FD41AB"/>
    <w:rsid w:val="00FD447F"/>
    <w:rsid w:val="00FD4A22"/>
    <w:rsid w:val="00FD56EF"/>
    <w:rsid w:val="00FD5D22"/>
    <w:rsid w:val="00FD5F3B"/>
    <w:rsid w:val="00FD60FA"/>
    <w:rsid w:val="00FD67F8"/>
    <w:rsid w:val="00FD68F1"/>
    <w:rsid w:val="00FD6A86"/>
    <w:rsid w:val="00FD7130"/>
    <w:rsid w:val="00FE0194"/>
    <w:rsid w:val="00FE020C"/>
    <w:rsid w:val="00FE029E"/>
    <w:rsid w:val="00FE0413"/>
    <w:rsid w:val="00FE08CC"/>
    <w:rsid w:val="00FE0D39"/>
    <w:rsid w:val="00FE0D86"/>
    <w:rsid w:val="00FE11C1"/>
    <w:rsid w:val="00FE1219"/>
    <w:rsid w:val="00FE161B"/>
    <w:rsid w:val="00FE2FEA"/>
    <w:rsid w:val="00FE36DE"/>
    <w:rsid w:val="00FE39AA"/>
    <w:rsid w:val="00FE3D1E"/>
    <w:rsid w:val="00FE3E2A"/>
    <w:rsid w:val="00FE4274"/>
    <w:rsid w:val="00FE42CC"/>
    <w:rsid w:val="00FE45E3"/>
    <w:rsid w:val="00FE49D4"/>
    <w:rsid w:val="00FE4A11"/>
    <w:rsid w:val="00FE4D79"/>
    <w:rsid w:val="00FE4E5E"/>
    <w:rsid w:val="00FE4E9E"/>
    <w:rsid w:val="00FE52BA"/>
    <w:rsid w:val="00FE545E"/>
    <w:rsid w:val="00FE548A"/>
    <w:rsid w:val="00FE569F"/>
    <w:rsid w:val="00FE5843"/>
    <w:rsid w:val="00FE7262"/>
    <w:rsid w:val="00FF0097"/>
    <w:rsid w:val="00FF0187"/>
    <w:rsid w:val="00FF0875"/>
    <w:rsid w:val="00FF0A01"/>
    <w:rsid w:val="00FF0C7E"/>
    <w:rsid w:val="00FF1737"/>
    <w:rsid w:val="00FF173D"/>
    <w:rsid w:val="00FF176E"/>
    <w:rsid w:val="00FF179A"/>
    <w:rsid w:val="00FF1EB8"/>
    <w:rsid w:val="00FF2011"/>
    <w:rsid w:val="00FF31A3"/>
    <w:rsid w:val="00FF40AA"/>
    <w:rsid w:val="00FF4278"/>
    <w:rsid w:val="00FF44F2"/>
    <w:rsid w:val="00FF5799"/>
    <w:rsid w:val="00FF6062"/>
    <w:rsid w:val="00FF61CF"/>
    <w:rsid w:val="00FF61D3"/>
    <w:rsid w:val="00FF69D3"/>
    <w:rsid w:val="00FF6C0B"/>
    <w:rsid w:val="00FF7F78"/>
    <w:rsid w:val="01B8D5AE"/>
    <w:rsid w:val="01BD683A"/>
    <w:rsid w:val="021F951F"/>
    <w:rsid w:val="02488508"/>
    <w:rsid w:val="02700091"/>
    <w:rsid w:val="02A7CC11"/>
    <w:rsid w:val="030D7246"/>
    <w:rsid w:val="036D2FC1"/>
    <w:rsid w:val="0383CD86"/>
    <w:rsid w:val="039A7EEA"/>
    <w:rsid w:val="039D9812"/>
    <w:rsid w:val="03EB78A6"/>
    <w:rsid w:val="04483631"/>
    <w:rsid w:val="04C089C9"/>
    <w:rsid w:val="064E731F"/>
    <w:rsid w:val="0671EF84"/>
    <w:rsid w:val="06C757FC"/>
    <w:rsid w:val="06D82E2C"/>
    <w:rsid w:val="071C2842"/>
    <w:rsid w:val="075FBE2A"/>
    <w:rsid w:val="07849C50"/>
    <w:rsid w:val="07EA1BDB"/>
    <w:rsid w:val="08143492"/>
    <w:rsid w:val="0912BDAF"/>
    <w:rsid w:val="0B4C83E4"/>
    <w:rsid w:val="0C58A4EB"/>
    <w:rsid w:val="0C8EDCF2"/>
    <w:rsid w:val="0D004DB2"/>
    <w:rsid w:val="0D23BE1C"/>
    <w:rsid w:val="0E965C97"/>
    <w:rsid w:val="0EA2C5B6"/>
    <w:rsid w:val="0EB24F65"/>
    <w:rsid w:val="0ED82B5D"/>
    <w:rsid w:val="0FB1F719"/>
    <w:rsid w:val="0FEA8CCC"/>
    <w:rsid w:val="11392B6F"/>
    <w:rsid w:val="11AD1A47"/>
    <w:rsid w:val="11BB18EC"/>
    <w:rsid w:val="11CD65E1"/>
    <w:rsid w:val="12B96E1F"/>
    <w:rsid w:val="12FE8614"/>
    <w:rsid w:val="13690371"/>
    <w:rsid w:val="13C4C9B9"/>
    <w:rsid w:val="15059C20"/>
    <w:rsid w:val="15BE11B6"/>
    <w:rsid w:val="1696E1AD"/>
    <w:rsid w:val="16B5A848"/>
    <w:rsid w:val="180E7AF3"/>
    <w:rsid w:val="18DB6687"/>
    <w:rsid w:val="19743257"/>
    <w:rsid w:val="1B4C74A9"/>
    <w:rsid w:val="1B744827"/>
    <w:rsid w:val="1BB96E8E"/>
    <w:rsid w:val="1C2E750B"/>
    <w:rsid w:val="1C53D338"/>
    <w:rsid w:val="1C579991"/>
    <w:rsid w:val="1C7CDC5E"/>
    <w:rsid w:val="1D7FAF19"/>
    <w:rsid w:val="1DB729D7"/>
    <w:rsid w:val="1E2FDBE3"/>
    <w:rsid w:val="1E7A60DA"/>
    <w:rsid w:val="1F3B9843"/>
    <w:rsid w:val="1F7DE303"/>
    <w:rsid w:val="20E64696"/>
    <w:rsid w:val="2160BF0A"/>
    <w:rsid w:val="21B98B1E"/>
    <w:rsid w:val="21E7B790"/>
    <w:rsid w:val="21E9415F"/>
    <w:rsid w:val="222D5521"/>
    <w:rsid w:val="22710DF6"/>
    <w:rsid w:val="22A9BB91"/>
    <w:rsid w:val="22C90D57"/>
    <w:rsid w:val="2311D197"/>
    <w:rsid w:val="232B0DBC"/>
    <w:rsid w:val="232C24F0"/>
    <w:rsid w:val="2338CF86"/>
    <w:rsid w:val="23E897A9"/>
    <w:rsid w:val="24E3E280"/>
    <w:rsid w:val="25B0E12C"/>
    <w:rsid w:val="2642E256"/>
    <w:rsid w:val="2651DC8D"/>
    <w:rsid w:val="265F884D"/>
    <w:rsid w:val="27B89E99"/>
    <w:rsid w:val="28C4ACDC"/>
    <w:rsid w:val="2970FAF3"/>
    <w:rsid w:val="29A59AEC"/>
    <w:rsid w:val="2A56776C"/>
    <w:rsid w:val="2A638EF6"/>
    <w:rsid w:val="2AB82D25"/>
    <w:rsid w:val="2AE299B0"/>
    <w:rsid w:val="2BC1F3C7"/>
    <w:rsid w:val="2BE93531"/>
    <w:rsid w:val="2CA7081E"/>
    <w:rsid w:val="2DA47E04"/>
    <w:rsid w:val="2EBFD66D"/>
    <w:rsid w:val="2F291F41"/>
    <w:rsid w:val="2F34C8B4"/>
    <w:rsid w:val="2FF31DAF"/>
    <w:rsid w:val="310EFA23"/>
    <w:rsid w:val="31754F3D"/>
    <w:rsid w:val="32514A99"/>
    <w:rsid w:val="3278D5C2"/>
    <w:rsid w:val="32DBD27C"/>
    <w:rsid w:val="33C740B5"/>
    <w:rsid w:val="34191C5D"/>
    <w:rsid w:val="34E7CE59"/>
    <w:rsid w:val="352E2709"/>
    <w:rsid w:val="35B77D6F"/>
    <w:rsid w:val="35BCBDF8"/>
    <w:rsid w:val="3618CD86"/>
    <w:rsid w:val="36EBF6CA"/>
    <w:rsid w:val="37039996"/>
    <w:rsid w:val="370C5DA8"/>
    <w:rsid w:val="374189B0"/>
    <w:rsid w:val="378E2C2A"/>
    <w:rsid w:val="38008542"/>
    <w:rsid w:val="38134995"/>
    <w:rsid w:val="39AC945B"/>
    <w:rsid w:val="3B586610"/>
    <w:rsid w:val="3B941A41"/>
    <w:rsid w:val="3BB3041A"/>
    <w:rsid w:val="3BF85FB0"/>
    <w:rsid w:val="3C4C01C0"/>
    <w:rsid w:val="3C8A29B5"/>
    <w:rsid w:val="3CFB326B"/>
    <w:rsid w:val="3D2A8DCD"/>
    <w:rsid w:val="3DB3E433"/>
    <w:rsid w:val="3E0197CB"/>
    <w:rsid w:val="3E1E1DEF"/>
    <w:rsid w:val="3EFA4C1C"/>
    <w:rsid w:val="3F277C6F"/>
    <w:rsid w:val="40554F4A"/>
    <w:rsid w:val="408471BE"/>
    <w:rsid w:val="40C51EB7"/>
    <w:rsid w:val="415B8C0A"/>
    <w:rsid w:val="41B1801D"/>
    <w:rsid w:val="422A0053"/>
    <w:rsid w:val="43AF9DAF"/>
    <w:rsid w:val="441F98E7"/>
    <w:rsid w:val="4447D10C"/>
    <w:rsid w:val="444CB8B5"/>
    <w:rsid w:val="44FDC04D"/>
    <w:rsid w:val="4505D3A7"/>
    <w:rsid w:val="45077340"/>
    <w:rsid w:val="4558B770"/>
    <w:rsid w:val="464E40CB"/>
    <w:rsid w:val="467C473F"/>
    <w:rsid w:val="46A937EE"/>
    <w:rsid w:val="47CAF482"/>
    <w:rsid w:val="484B706D"/>
    <w:rsid w:val="498350DC"/>
    <w:rsid w:val="4B5F85A0"/>
    <w:rsid w:val="4B72C34D"/>
    <w:rsid w:val="4BA7E02B"/>
    <w:rsid w:val="4BF7A82D"/>
    <w:rsid w:val="4BFF73B2"/>
    <w:rsid w:val="4D3E8688"/>
    <w:rsid w:val="4DA88D73"/>
    <w:rsid w:val="4E3265E8"/>
    <w:rsid w:val="4E9495B1"/>
    <w:rsid w:val="4EE9020A"/>
    <w:rsid w:val="4EF64B6A"/>
    <w:rsid w:val="4FF3F421"/>
    <w:rsid w:val="501D324A"/>
    <w:rsid w:val="50FEB367"/>
    <w:rsid w:val="512D12AA"/>
    <w:rsid w:val="5209A57E"/>
    <w:rsid w:val="5348B854"/>
    <w:rsid w:val="53576375"/>
    <w:rsid w:val="537C30CB"/>
    <w:rsid w:val="53DAF85F"/>
    <w:rsid w:val="543E1E08"/>
    <w:rsid w:val="5510CB18"/>
    <w:rsid w:val="55294CD3"/>
    <w:rsid w:val="5566EEAF"/>
    <w:rsid w:val="56A6CAD3"/>
    <w:rsid w:val="5839E460"/>
    <w:rsid w:val="5886FAAB"/>
    <w:rsid w:val="592225BE"/>
    <w:rsid w:val="59375A46"/>
    <w:rsid w:val="5B172577"/>
    <w:rsid w:val="5B1E48B4"/>
    <w:rsid w:val="5B3FD4A3"/>
    <w:rsid w:val="5B5CCC57"/>
    <w:rsid w:val="5B98C128"/>
    <w:rsid w:val="5BA11355"/>
    <w:rsid w:val="5C01FEC5"/>
    <w:rsid w:val="5DE645D7"/>
    <w:rsid w:val="5DECABD9"/>
    <w:rsid w:val="5E4E6192"/>
    <w:rsid w:val="5E837E70"/>
    <w:rsid w:val="60BB61B6"/>
    <w:rsid w:val="611D7D78"/>
    <w:rsid w:val="61244C9B"/>
    <w:rsid w:val="62EC8306"/>
    <w:rsid w:val="62FB2E27"/>
    <w:rsid w:val="63930C07"/>
    <w:rsid w:val="6510480C"/>
    <w:rsid w:val="65E65016"/>
    <w:rsid w:val="65FE6CAC"/>
    <w:rsid w:val="6970C89F"/>
    <w:rsid w:val="69BCA34E"/>
    <w:rsid w:val="69D60B28"/>
    <w:rsid w:val="69E649E0"/>
    <w:rsid w:val="6A10E982"/>
    <w:rsid w:val="6B616A00"/>
    <w:rsid w:val="6B676A4D"/>
    <w:rsid w:val="6B9E1DEC"/>
    <w:rsid w:val="6BC67D95"/>
    <w:rsid w:val="6BF36236"/>
    <w:rsid w:val="6DA0D5B1"/>
    <w:rsid w:val="6DF428E1"/>
    <w:rsid w:val="6F09D043"/>
    <w:rsid w:val="6F49BE34"/>
    <w:rsid w:val="6F67791D"/>
    <w:rsid w:val="707907C9"/>
    <w:rsid w:val="71038D1F"/>
    <w:rsid w:val="717C612C"/>
    <w:rsid w:val="72486171"/>
    <w:rsid w:val="73569CB7"/>
    <w:rsid w:val="74D5107C"/>
    <w:rsid w:val="75FAE049"/>
    <w:rsid w:val="772D0E66"/>
    <w:rsid w:val="77414832"/>
    <w:rsid w:val="77628FEB"/>
    <w:rsid w:val="777447B3"/>
    <w:rsid w:val="7837C911"/>
    <w:rsid w:val="797A0007"/>
    <w:rsid w:val="7AC420B1"/>
    <w:rsid w:val="7ACE1E9B"/>
    <w:rsid w:val="7B5348B7"/>
    <w:rsid w:val="7B604BB6"/>
    <w:rsid w:val="7D5E777C"/>
    <w:rsid w:val="7DD0A27F"/>
    <w:rsid w:val="7DE7001E"/>
    <w:rsid w:val="7ED785F9"/>
    <w:rsid w:val="7F8B5CB9"/>
    <w:rsid w:val="7F9BA3F7"/>
    <w:rsid w:val="7FADDF28"/>
    <w:rsid w:val="7FB92484"/>
    <w:rsid w:val="7FC67D0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24FE21"/>
  <w15:docId w15:val="{A3F44805-E93D-4674-B027-31F7BEA03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paragraph" w:styleId="Heading1">
    <w:name w:val="heading 1"/>
    <w:basedOn w:val="Normal"/>
    <w:next w:val="Normal"/>
    <w:link w:val="Heading1Char"/>
    <w:uiPriority w:val="9"/>
    <w:qFormat/>
    <w:pPr>
      <w:keepNext/>
      <w:jc w:val="center"/>
      <w:outlineLvl w:val="0"/>
    </w:pPr>
    <w:rPr>
      <w:b/>
    </w:rPr>
  </w:style>
  <w:style w:type="paragraph" w:styleId="Heading2">
    <w:name w:val="heading 2"/>
    <w:basedOn w:val="Normal"/>
    <w:next w:val="Normal"/>
    <w:qFormat/>
    <w:pPr>
      <w:keepNext/>
      <w:outlineLvl w:val="1"/>
    </w:pPr>
    <w:rPr>
      <w:u w:val="single"/>
    </w:rPr>
  </w:style>
  <w:style w:type="paragraph" w:styleId="Heading3">
    <w:name w:val="heading 3"/>
    <w:basedOn w:val="Normal"/>
    <w:next w:val="Normal"/>
    <w:qFormat/>
    <w:pPr>
      <w:keepNext/>
      <w:jc w:val="both"/>
      <w:outlineLvl w:val="2"/>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center"/>
    </w:pPr>
    <w:rPr>
      <w:b/>
    </w:rPr>
  </w:style>
  <w:style w:type="paragraph" w:styleId="Footer">
    <w:name w:val="footer"/>
    <w:basedOn w:val="Normal"/>
    <w:link w:val="FooterChar"/>
    <w:uiPriority w:val="99"/>
    <w:pPr>
      <w:tabs>
        <w:tab w:val="center" w:pos="4153"/>
        <w:tab w:val="right" w:pos="8306"/>
      </w:tabs>
    </w:pPr>
  </w:style>
  <w:style w:type="paragraph" w:styleId="Header">
    <w:name w:val="header"/>
    <w:basedOn w:val="Normal"/>
    <w:link w:val="HeaderChar"/>
    <w:uiPriority w:val="99"/>
    <w:rsid w:val="0039450A"/>
    <w:pPr>
      <w:tabs>
        <w:tab w:val="center" w:pos="4153"/>
        <w:tab w:val="right" w:pos="8306"/>
      </w:tabs>
    </w:pPr>
  </w:style>
  <w:style w:type="character" w:styleId="Hyperlink">
    <w:name w:val="Hyperlink"/>
    <w:unhideWhenUsed/>
    <w:rsid w:val="00356B53"/>
    <w:rPr>
      <w:color w:val="0000FF"/>
      <w:u w:val="single"/>
    </w:rPr>
  </w:style>
  <w:style w:type="character" w:styleId="FollowedHyperlink">
    <w:name w:val="FollowedHyperlink"/>
    <w:uiPriority w:val="99"/>
    <w:semiHidden/>
    <w:unhideWhenUsed/>
    <w:rsid w:val="00B26FE3"/>
    <w:rPr>
      <w:color w:val="800080"/>
      <w:u w:val="single"/>
    </w:rPr>
  </w:style>
  <w:style w:type="paragraph" w:styleId="ListParagraph">
    <w:name w:val="List Paragraph"/>
    <w:basedOn w:val="Normal"/>
    <w:uiPriority w:val="34"/>
    <w:qFormat/>
    <w:rsid w:val="00B26FE3"/>
    <w:pPr>
      <w:spacing w:after="200" w:line="276" w:lineRule="auto"/>
      <w:ind w:left="720"/>
      <w:contextualSpacing/>
    </w:pPr>
    <w:rPr>
      <w:rFonts w:ascii="Calibri" w:eastAsia="Calibri" w:hAnsi="Calibri"/>
      <w:sz w:val="22"/>
      <w:szCs w:val="22"/>
      <w:lang w:eastAsia="en-US"/>
    </w:rPr>
  </w:style>
  <w:style w:type="table" w:styleId="TableGrid">
    <w:name w:val="Table Grid"/>
    <w:basedOn w:val="TableNormal"/>
    <w:uiPriority w:val="59"/>
    <w:rsid w:val="001671A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C37DF3"/>
    <w:rPr>
      <w:sz w:val="24"/>
    </w:rPr>
  </w:style>
  <w:style w:type="character" w:customStyle="1" w:styleId="HeaderChar">
    <w:name w:val="Header Char"/>
    <w:link w:val="Header"/>
    <w:uiPriority w:val="99"/>
    <w:rsid w:val="00C37DF3"/>
    <w:rPr>
      <w:sz w:val="24"/>
    </w:rPr>
  </w:style>
  <w:style w:type="paragraph" w:styleId="NormalWeb">
    <w:name w:val="Normal (Web)"/>
    <w:basedOn w:val="Normal"/>
    <w:uiPriority w:val="99"/>
    <w:semiHidden/>
    <w:unhideWhenUsed/>
    <w:rsid w:val="00C37DF3"/>
    <w:pPr>
      <w:spacing w:before="100" w:beforeAutospacing="1" w:after="100" w:afterAutospacing="1"/>
    </w:pPr>
    <w:rPr>
      <w:szCs w:val="24"/>
    </w:rPr>
  </w:style>
  <w:style w:type="character" w:styleId="Strong">
    <w:name w:val="Strong"/>
    <w:uiPriority w:val="22"/>
    <w:qFormat/>
    <w:rsid w:val="00C37DF3"/>
    <w:rPr>
      <w:b/>
      <w:bCs/>
    </w:rPr>
  </w:style>
  <w:style w:type="paragraph" w:styleId="BalloonText">
    <w:name w:val="Balloon Text"/>
    <w:basedOn w:val="Normal"/>
    <w:link w:val="BalloonTextChar"/>
    <w:uiPriority w:val="99"/>
    <w:semiHidden/>
    <w:unhideWhenUsed/>
    <w:rsid w:val="00C37DF3"/>
    <w:rPr>
      <w:rFonts w:ascii="Tahoma" w:hAnsi="Tahoma" w:cs="Tahoma"/>
      <w:sz w:val="16"/>
      <w:szCs w:val="16"/>
    </w:rPr>
  </w:style>
  <w:style w:type="character" w:customStyle="1" w:styleId="BalloonTextChar">
    <w:name w:val="Balloon Text Char"/>
    <w:basedOn w:val="DefaultParagraphFont"/>
    <w:link w:val="BalloonText"/>
    <w:uiPriority w:val="99"/>
    <w:semiHidden/>
    <w:rsid w:val="00C37DF3"/>
    <w:rPr>
      <w:rFonts w:ascii="Tahoma" w:hAnsi="Tahoma" w:cs="Tahoma"/>
      <w:sz w:val="16"/>
      <w:szCs w:val="16"/>
    </w:rPr>
  </w:style>
  <w:style w:type="character" w:customStyle="1" w:styleId="text">
    <w:name w:val="text"/>
    <w:rsid w:val="00C37DF3"/>
    <w:rPr>
      <w:rFonts w:ascii="Arial Unicode MS" w:eastAsia="Arial Unicode MS" w:hAnsi="Arial Unicode MS" w:cs="Arial Unicode MS"/>
      <w:sz w:val="20"/>
      <w:szCs w:val="20"/>
    </w:rPr>
  </w:style>
  <w:style w:type="paragraph" w:customStyle="1" w:styleId="headingheader">
    <w:name w:val="heading header"/>
    <w:rsid w:val="00C37DF3"/>
    <w:pPr>
      <w:spacing w:after="200" w:line="276" w:lineRule="auto"/>
    </w:pPr>
    <w:rPr>
      <w:rFonts w:ascii="Arial Unicode MS" w:eastAsia="Arial Unicode MS" w:hAnsi="Arial Unicode MS" w:cs="Arial Unicode MS"/>
      <w:b/>
      <w:sz w:val="44"/>
      <w:szCs w:val="44"/>
    </w:rPr>
  </w:style>
  <w:style w:type="paragraph" w:customStyle="1" w:styleId="headingquestionTitle">
    <w:name w:val="heading questionTitle"/>
    <w:rsid w:val="00C37DF3"/>
    <w:pPr>
      <w:spacing w:after="200" w:line="276" w:lineRule="auto"/>
    </w:pPr>
    <w:rPr>
      <w:rFonts w:ascii="Arial Unicode MS" w:eastAsia="Arial Unicode MS" w:hAnsi="Arial Unicode MS" w:cs="Arial Unicode MS"/>
      <w:b/>
      <w:sz w:val="32"/>
      <w:szCs w:val="32"/>
    </w:rPr>
  </w:style>
  <w:style w:type="paragraph" w:customStyle="1" w:styleId="headingsubHeader">
    <w:name w:val="heading subHeader"/>
    <w:rsid w:val="00C37DF3"/>
    <w:pPr>
      <w:spacing w:after="200" w:line="276" w:lineRule="auto"/>
    </w:pPr>
    <w:rPr>
      <w:rFonts w:ascii="Arial Unicode MS" w:eastAsia="Arial Unicode MS" w:hAnsi="Arial Unicode MS" w:cs="Arial Unicode MS"/>
      <w:b/>
      <w:sz w:val="24"/>
      <w:szCs w:val="24"/>
    </w:rPr>
  </w:style>
  <w:style w:type="character" w:customStyle="1" w:styleId="bold">
    <w:name w:val="bold"/>
    <w:rsid w:val="00C37DF3"/>
    <w:rPr>
      <w:rFonts w:ascii="Arial Unicode MS" w:eastAsia="Arial Unicode MS" w:hAnsi="Arial Unicode MS" w:cs="Arial Unicode MS"/>
      <w:b/>
      <w:sz w:val="20"/>
      <w:szCs w:val="20"/>
    </w:rPr>
  </w:style>
  <w:style w:type="character" w:customStyle="1" w:styleId="grey">
    <w:name w:val="grey"/>
    <w:rsid w:val="00C37DF3"/>
    <w:rPr>
      <w:rFonts w:ascii="Arial Unicode MS" w:eastAsia="Arial Unicode MS" w:hAnsi="Arial Unicode MS" w:cs="Arial Unicode MS"/>
      <w:color w:val="999999"/>
      <w:sz w:val="20"/>
      <w:szCs w:val="20"/>
    </w:rPr>
  </w:style>
  <w:style w:type="table" w:customStyle="1" w:styleId="table">
    <w:name w:val="table"/>
    <w:uiPriority w:val="99"/>
    <w:rsid w:val="00C37DF3"/>
    <w:pPr>
      <w:spacing w:after="200" w:line="276" w:lineRule="auto"/>
    </w:pPr>
    <w:rPr>
      <w:rFonts w:ascii="Arial" w:eastAsia="Arial" w:hAnsi="Arial" w:cs="Arial"/>
    </w:rPr>
    <w:tblPr>
      <w:tblBorders>
        <w:top w:val="single" w:sz="20" w:space="0" w:color="DEDEDE"/>
        <w:left w:val="single" w:sz="20" w:space="0" w:color="DEDEDE"/>
        <w:bottom w:val="single" w:sz="20" w:space="0" w:color="DEDEDE"/>
        <w:right w:val="single" w:sz="20" w:space="0" w:color="DEDEDE"/>
        <w:insideH w:val="single" w:sz="20" w:space="0" w:color="DEDEDE"/>
        <w:insideV w:val="single" w:sz="20" w:space="0" w:color="DEDEDE"/>
      </w:tblBorders>
      <w:tblCellMar>
        <w:top w:w="80" w:type="dxa"/>
        <w:left w:w="80" w:type="dxa"/>
        <w:bottom w:w="80" w:type="dxa"/>
        <w:right w:w="80" w:type="dxa"/>
      </w:tblCellMar>
    </w:tblPr>
  </w:style>
  <w:style w:type="character" w:customStyle="1" w:styleId="Heading1Char">
    <w:name w:val="Heading 1 Char"/>
    <w:link w:val="Heading1"/>
    <w:uiPriority w:val="9"/>
    <w:rsid w:val="00C37DF3"/>
    <w:rPr>
      <w:b/>
      <w:sz w:val="24"/>
    </w:rPr>
  </w:style>
  <w:style w:type="paragraph" w:styleId="TOCHeading">
    <w:name w:val="TOC Heading"/>
    <w:basedOn w:val="Heading1"/>
    <w:next w:val="Normal"/>
    <w:uiPriority w:val="39"/>
    <w:unhideWhenUsed/>
    <w:qFormat/>
    <w:rsid w:val="00C37DF3"/>
    <w:pPr>
      <w:keepLines/>
      <w:spacing w:before="480" w:line="276" w:lineRule="auto"/>
      <w:jc w:val="left"/>
      <w:outlineLvl w:val="9"/>
    </w:pPr>
    <w:rPr>
      <w:rFonts w:ascii="Franklin Gothic Medium" w:hAnsi="Franklin Gothic Medium"/>
      <w:bCs/>
      <w:color w:val="5A5C5E"/>
      <w:sz w:val="28"/>
      <w:szCs w:val="28"/>
      <w:lang w:val="en-US" w:eastAsia="ja-JP"/>
    </w:rPr>
  </w:style>
  <w:style w:type="paragraph" w:styleId="TOC2">
    <w:name w:val="toc 2"/>
    <w:basedOn w:val="Normal"/>
    <w:next w:val="Normal"/>
    <w:autoRedefine/>
    <w:uiPriority w:val="39"/>
    <w:semiHidden/>
    <w:unhideWhenUsed/>
    <w:qFormat/>
    <w:rsid w:val="00C37DF3"/>
    <w:pPr>
      <w:spacing w:after="100" w:line="276" w:lineRule="auto"/>
      <w:ind w:left="220"/>
    </w:pPr>
    <w:rPr>
      <w:rFonts w:ascii="Franklin Gothic Book" w:hAnsi="Franklin Gothic Book"/>
      <w:sz w:val="22"/>
      <w:szCs w:val="22"/>
      <w:lang w:val="en-US" w:eastAsia="ja-JP"/>
    </w:rPr>
  </w:style>
  <w:style w:type="paragraph" w:styleId="TOC1">
    <w:name w:val="toc 1"/>
    <w:basedOn w:val="Normal"/>
    <w:next w:val="Normal"/>
    <w:autoRedefine/>
    <w:uiPriority w:val="39"/>
    <w:semiHidden/>
    <w:unhideWhenUsed/>
    <w:qFormat/>
    <w:rsid w:val="00C37DF3"/>
    <w:pPr>
      <w:spacing w:after="100" w:line="276" w:lineRule="auto"/>
    </w:pPr>
    <w:rPr>
      <w:rFonts w:ascii="Franklin Gothic Book" w:hAnsi="Franklin Gothic Book"/>
      <w:sz w:val="22"/>
      <w:szCs w:val="22"/>
      <w:lang w:val="en-US" w:eastAsia="ja-JP"/>
    </w:rPr>
  </w:style>
  <w:style w:type="paragraph" w:styleId="TOC3">
    <w:name w:val="toc 3"/>
    <w:basedOn w:val="Normal"/>
    <w:next w:val="Normal"/>
    <w:autoRedefine/>
    <w:uiPriority w:val="39"/>
    <w:unhideWhenUsed/>
    <w:qFormat/>
    <w:rsid w:val="00C37DF3"/>
    <w:pPr>
      <w:spacing w:after="100" w:line="276" w:lineRule="auto"/>
      <w:ind w:left="446"/>
    </w:pPr>
    <w:rPr>
      <w:rFonts w:ascii="Calibri" w:hAnsi="Calibri"/>
      <w:sz w:val="20"/>
      <w:lang w:val="en-US" w:eastAsia="ja-JP"/>
    </w:rPr>
  </w:style>
  <w:style w:type="paragraph" w:customStyle="1" w:styleId="Default">
    <w:name w:val="Default"/>
    <w:rsid w:val="00FA4698"/>
    <w:pPr>
      <w:autoSpaceDE w:val="0"/>
      <w:autoSpaceDN w:val="0"/>
      <w:adjustRightInd w:val="0"/>
    </w:pPr>
    <w:rPr>
      <w:rFonts w:ascii="Arial" w:hAnsi="Arial" w:cs="Arial"/>
      <w:color w:val="000000"/>
      <w:sz w:val="24"/>
      <w:szCs w:val="24"/>
    </w:rPr>
  </w:style>
  <w:style w:type="paragraph" w:customStyle="1" w:styleId="CharCharCharCharChar">
    <w:name w:val="Char Char Char Char Char"/>
    <w:basedOn w:val="Normal"/>
    <w:rsid w:val="00617A8E"/>
    <w:pPr>
      <w:spacing w:after="160" w:line="240" w:lineRule="exact"/>
    </w:pPr>
    <w:rPr>
      <w:rFonts w:ascii="Verdana" w:hAnsi="Verdana"/>
      <w:b/>
      <w:sz w:val="20"/>
      <w:lang w:val="en-US" w:eastAsia="en-US"/>
    </w:rPr>
  </w:style>
  <w:style w:type="character" w:styleId="CommentReference">
    <w:name w:val="annotation reference"/>
    <w:basedOn w:val="DefaultParagraphFont"/>
    <w:uiPriority w:val="99"/>
    <w:semiHidden/>
    <w:unhideWhenUsed/>
    <w:rsid w:val="00496128"/>
    <w:rPr>
      <w:sz w:val="16"/>
      <w:szCs w:val="16"/>
    </w:rPr>
  </w:style>
  <w:style w:type="paragraph" w:styleId="CommentText">
    <w:name w:val="annotation text"/>
    <w:basedOn w:val="Normal"/>
    <w:link w:val="CommentTextChar"/>
    <w:uiPriority w:val="99"/>
    <w:semiHidden/>
    <w:unhideWhenUsed/>
    <w:rsid w:val="00496128"/>
    <w:rPr>
      <w:sz w:val="20"/>
    </w:rPr>
  </w:style>
  <w:style w:type="character" w:customStyle="1" w:styleId="CommentTextChar">
    <w:name w:val="Comment Text Char"/>
    <w:basedOn w:val="DefaultParagraphFont"/>
    <w:link w:val="CommentText"/>
    <w:uiPriority w:val="99"/>
    <w:semiHidden/>
    <w:rsid w:val="00496128"/>
  </w:style>
  <w:style w:type="paragraph" w:styleId="CommentSubject">
    <w:name w:val="annotation subject"/>
    <w:basedOn w:val="CommentText"/>
    <w:next w:val="CommentText"/>
    <w:link w:val="CommentSubjectChar"/>
    <w:uiPriority w:val="99"/>
    <w:semiHidden/>
    <w:unhideWhenUsed/>
    <w:rsid w:val="00496128"/>
    <w:rPr>
      <w:b/>
      <w:bCs/>
    </w:rPr>
  </w:style>
  <w:style w:type="character" w:customStyle="1" w:styleId="CommentSubjectChar">
    <w:name w:val="Comment Subject Char"/>
    <w:basedOn w:val="CommentTextChar"/>
    <w:link w:val="CommentSubject"/>
    <w:uiPriority w:val="99"/>
    <w:semiHidden/>
    <w:rsid w:val="00496128"/>
    <w:rPr>
      <w:b/>
      <w:bCs/>
    </w:rPr>
  </w:style>
  <w:style w:type="character" w:customStyle="1" w:styleId="BodytextChar">
    <w:name w:val="Body text Char"/>
    <w:link w:val="BodyText1"/>
    <w:rsid w:val="003C0F36"/>
    <w:rPr>
      <w:rFonts w:ascii="Arial" w:hAnsi="Arial"/>
      <w:sz w:val="22"/>
      <w:szCs w:val="24"/>
      <w:lang w:val="en-US" w:eastAsia="en-US"/>
    </w:rPr>
  </w:style>
  <w:style w:type="paragraph" w:customStyle="1" w:styleId="BodyText1">
    <w:name w:val="Body Text1"/>
    <w:link w:val="BodytextChar"/>
    <w:rsid w:val="003C0F36"/>
    <w:pPr>
      <w:spacing w:after="120" w:line="288" w:lineRule="auto"/>
    </w:pPr>
    <w:rPr>
      <w:rFonts w:ascii="Arial" w:hAnsi="Arial"/>
      <w:sz w:val="22"/>
      <w:szCs w:val="24"/>
      <w:lang w:val="en-US" w:eastAsia="en-US"/>
    </w:rPr>
  </w:style>
  <w:style w:type="character" w:customStyle="1" w:styleId="UnresolvedMention1">
    <w:name w:val="Unresolved Mention1"/>
    <w:basedOn w:val="DefaultParagraphFont"/>
    <w:uiPriority w:val="99"/>
    <w:semiHidden/>
    <w:unhideWhenUsed/>
    <w:rsid w:val="00784AC5"/>
    <w:rPr>
      <w:color w:val="605E5C"/>
      <w:shd w:val="clear" w:color="auto" w:fill="E1DFDD"/>
    </w:rPr>
  </w:style>
  <w:style w:type="character" w:styleId="UnresolvedMention">
    <w:name w:val="Unresolved Mention"/>
    <w:basedOn w:val="DefaultParagraphFont"/>
    <w:uiPriority w:val="99"/>
    <w:semiHidden/>
    <w:unhideWhenUsed/>
    <w:rsid w:val="00310AE5"/>
    <w:rPr>
      <w:color w:val="605E5C"/>
      <w:shd w:val="clear" w:color="auto" w:fill="E1DFDD"/>
    </w:rPr>
  </w:style>
  <w:style w:type="paragraph" w:styleId="NoSpacing">
    <w:name w:val="No Spacing"/>
    <w:uiPriority w:val="1"/>
    <w:qFormat/>
    <w:rsid w:val="00827F48"/>
    <w:rPr>
      <w:sz w:val="24"/>
    </w:rPr>
  </w:style>
  <w:style w:type="paragraph" w:styleId="PlainText">
    <w:name w:val="Plain Text"/>
    <w:basedOn w:val="Normal"/>
    <w:link w:val="PlainTextChar"/>
    <w:uiPriority w:val="99"/>
    <w:unhideWhenUsed/>
    <w:rsid w:val="00731A85"/>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731A85"/>
    <w:rPr>
      <w:rFonts w:ascii="Calibri" w:eastAsiaTheme="minorHAnsi" w:hAnsi="Calibri" w:cstheme="minorBidi"/>
      <w:sz w:val="22"/>
      <w:szCs w:val="21"/>
      <w:lang w:eastAsia="en-US"/>
    </w:rPr>
  </w:style>
  <w:style w:type="character" w:styleId="LineNumber">
    <w:name w:val="line number"/>
    <w:basedOn w:val="DefaultParagraphFont"/>
    <w:uiPriority w:val="99"/>
    <w:semiHidden/>
    <w:unhideWhenUsed/>
    <w:rsid w:val="00EE34D2"/>
  </w:style>
  <w:style w:type="paragraph" w:styleId="Revision">
    <w:name w:val="Revision"/>
    <w:hidden/>
    <w:uiPriority w:val="99"/>
    <w:semiHidden/>
    <w:rsid w:val="000670B5"/>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5052">
      <w:bodyDiv w:val="1"/>
      <w:marLeft w:val="0"/>
      <w:marRight w:val="0"/>
      <w:marTop w:val="0"/>
      <w:marBottom w:val="0"/>
      <w:divBdr>
        <w:top w:val="none" w:sz="0" w:space="0" w:color="auto"/>
        <w:left w:val="none" w:sz="0" w:space="0" w:color="auto"/>
        <w:bottom w:val="none" w:sz="0" w:space="0" w:color="auto"/>
        <w:right w:val="none" w:sz="0" w:space="0" w:color="auto"/>
      </w:divBdr>
    </w:div>
    <w:div w:id="26218705">
      <w:bodyDiv w:val="1"/>
      <w:marLeft w:val="0"/>
      <w:marRight w:val="0"/>
      <w:marTop w:val="0"/>
      <w:marBottom w:val="0"/>
      <w:divBdr>
        <w:top w:val="none" w:sz="0" w:space="0" w:color="auto"/>
        <w:left w:val="none" w:sz="0" w:space="0" w:color="auto"/>
        <w:bottom w:val="none" w:sz="0" w:space="0" w:color="auto"/>
        <w:right w:val="none" w:sz="0" w:space="0" w:color="auto"/>
      </w:divBdr>
    </w:div>
    <w:div w:id="80179955">
      <w:bodyDiv w:val="1"/>
      <w:marLeft w:val="0"/>
      <w:marRight w:val="0"/>
      <w:marTop w:val="0"/>
      <w:marBottom w:val="0"/>
      <w:divBdr>
        <w:top w:val="none" w:sz="0" w:space="0" w:color="auto"/>
        <w:left w:val="none" w:sz="0" w:space="0" w:color="auto"/>
        <w:bottom w:val="none" w:sz="0" w:space="0" w:color="auto"/>
        <w:right w:val="none" w:sz="0" w:space="0" w:color="auto"/>
      </w:divBdr>
    </w:div>
    <w:div w:id="91319361">
      <w:bodyDiv w:val="1"/>
      <w:marLeft w:val="0"/>
      <w:marRight w:val="0"/>
      <w:marTop w:val="0"/>
      <w:marBottom w:val="0"/>
      <w:divBdr>
        <w:top w:val="none" w:sz="0" w:space="0" w:color="auto"/>
        <w:left w:val="none" w:sz="0" w:space="0" w:color="auto"/>
        <w:bottom w:val="none" w:sz="0" w:space="0" w:color="auto"/>
        <w:right w:val="none" w:sz="0" w:space="0" w:color="auto"/>
      </w:divBdr>
    </w:div>
    <w:div w:id="93063114">
      <w:bodyDiv w:val="1"/>
      <w:marLeft w:val="0"/>
      <w:marRight w:val="0"/>
      <w:marTop w:val="0"/>
      <w:marBottom w:val="0"/>
      <w:divBdr>
        <w:top w:val="none" w:sz="0" w:space="0" w:color="auto"/>
        <w:left w:val="none" w:sz="0" w:space="0" w:color="auto"/>
        <w:bottom w:val="none" w:sz="0" w:space="0" w:color="auto"/>
        <w:right w:val="none" w:sz="0" w:space="0" w:color="auto"/>
      </w:divBdr>
    </w:div>
    <w:div w:id="97221377">
      <w:bodyDiv w:val="1"/>
      <w:marLeft w:val="0"/>
      <w:marRight w:val="0"/>
      <w:marTop w:val="0"/>
      <w:marBottom w:val="0"/>
      <w:divBdr>
        <w:top w:val="none" w:sz="0" w:space="0" w:color="auto"/>
        <w:left w:val="none" w:sz="0" w:space="0" w:color="auto"/>
        <w:bottom w:val="none" w:sz="0" w:space="0" w:color="auto"/>
        <w:right w:val="none" w:sz="0" w:space="0" w:color="auto"/>
      </w:divBdr>
    </w:div>
    <w:div w:id="101150503">
      <w:bodyDiv w:val="1"/>
      <w:marLeft w:val="0"/>
      <w:marRight w:val="0"/>
      <w:marTop w:val="0"/>
      <w:marBottom w:val="0"/>
      <w:divBdr>
        <w:top w:val="none" w:sz="0" w:space="0" w:color="auto"/>
        <w:left w:val="none" w:sz="0" w:space="0" w:color="auto"/>
        <w:bottom w:val="none" w:sz="0" w:space="0" w:color="auto"/>
        <w:right w:val="none" w:sz="0" w:space="0" w:color="auto"/>
      </w:divBdr>
    </w:div>
    <w:div w:id="143398584">
      <w:bodyDiv w:val="1"/>
      <w:marLeft w:val="0"/>
      <w:marRight w:val="0"/>
      <w:marTop w:val="0"/>
      <w:marBottom w:val="0"/>
      <w:divBdr>
        <w:top w:val="none" w:sz="0" w:space="0" w:color="auto"/>
        <w:left w:val="none" w:sz="0" w:space="0" w:color="auto"/>
        <w:bottom w:val="none" w:sz="0" w:space="0" w:color="auto"/>
        <w:right w:val="none" w:sz="0" w:space="0" w:color="auto"/>
      </w:divBdr>
    </w:div>
    <w:div w:id="160048412">
      <w:bodyDiv w:val="1"/>
      <w:marLeft w:val="0"/>
      <w:marRight w:val="0"/>
      <w:marTop w:val="0"/>
      <w:marBottom w:val="0"/>
      <w:divBdr>
        <w:top w:val="none" w:sz="0" w:space="0" w:color="auto"/>
        <w:left w:val="none" w:sz="0" w:space="0" w:color="auto"/>
        <w:bottom w:val="none" w:sz="0" w:space="0" w:color="auto"/>
        <w:right w:val="none" w:sz="0" w:space="0" w:color="auto"/>
      </w:divBdr>
    </w:div>
    <w:div w:id="165437778">
      <w:bodyDiv w:val="1"/>
      <w:marLeft w:val="0"/>
      <w:marRight w:val="0"/>
      <w:marTop w:val="0"/>
      <w:marBottom w:val="0"/>
      <w:divBdr>
        <w:top w:val="none" w:sz="0" w:space="0" w:color="auto"/>
        <w:left w:val="none" w:sz="0" w:space="0" w:color="auto"/>
        <w:bottom w:val="none" w:sz="0" w:space="0" w:color="auto"/>
        <w:right w:val="none" w:sz="0" w:space="0" w:color="auto"/>
      </w:divBdr>
    </w:div>
    <w:div w:id="180556313">
      <w:bodyDiv w:val="1"/>
      <w:marLeft w:val="0"/>
      <w:marRight w:val="0"/>
      <w:marTop w:val="0"/>
      <w:marBottom w:val="0"/>
      <w:divBdr>
        <w:top w:val="none" w:sz="0" w:space="0" w:color="auto"/>
        <w:left w:val="none" w:sz="0" w:space="0" w:color="auto"/>
        <w:bottom w:val="none" w:sz="0" w:space="0" w:color="auto"/>
        <w:right w:val="none" w:sz="0" w:space="0" w:color="auto"/>
      </w:divBdr>
    </w:div>
    <w:div w:id="191454234">
      <w:bodyDiv w:val="1"/>
      <w:marLeft w:val="0"/>
      <w:marRight w:val="0"/>
      <w:marTop w:val="0"/>
      <w:marBottom w:val="0"/>
      <w:divBdr>
        <w:top w:val="none" w:sz="0" w:space="0" w:color="auto"/>
        <w:left w:val="none" w:sz="0" w:space="0" w:color="auto"/>
        <w:bottom w:val="none" w:sz="0" w:space="0" w:color="auto"/>
        <w:right w:val="none" w:sz="0" w:space="0" w:color="auto"/>
      </w:divBdr>
    </w:div>
    <w:div w:id="192772666">
      <w:bodyDiv w:val="1"/>
      <w:marLeft w:val="0"/>
      <w:marRight w:val="0"/>
      <w:marTop w:val="0"/>
      <w:marBottom w:val="0"/>
      <w:divBdr>
        <w:top w:val="none" w:sz="0" w:space="0" w:color="auto"/>
        <w:left w:val="none" w:sz="0" w:space="0" w:color="auto"/>
        <w:bottom w:val="none" w:sz="0" w:space="0" w:color="auto"/>
        <w:right w:val="none" w:sz="0" w:space="0" w:color="auto"/>
      </w:divBdr>
    </w:div>
    <w:div w:id="196311151">
      <w:bodyDiv w:val="1"/>
      <w:marLeft w:val="0"/>
      <w:marRight w:val="0"/>
      <w:marTop w:val="0"/>
      <w:marBottom w:val="0"/>
      <w:divBdr>
        <w:top w:val="none" w:sz="0" w:space="0" w:color="auto"/>
        <w:left w:val="none" w:sz="0" w:space="0" w:color="auto"/>
        <w:bottom w:val="none" w:sz="0" w:space="0" w:color="auto"/>
        <w:right w:val="none" w:sz="0" w:space="0" w:color="auto"/>
      </w:divBdr>
    </w:div>
    <w:div w:id="218169530">
      <w:bodyDiv w:val="1"/>
      <w:marLeft w:val="0"/>
      <w:marRight w:val="0"/>
      <w:marTop w:val="0"/>
      <w:marBottom w:val="0"/>
      <w:divBdr>
        <w:top w:val="none" w:sz="0" w:space="0" w:color="auto"/>
        <w:left w:val="none" w:sz="0" w:space="0" w:color="auto"/>
        <w:bottom w:val="none" w:sz="0" w:space="0" w:color="auto"/>
        <w:right w:val="none" w:sz="0" w:space="0" w:color="auto"/>
      </w:divBdr>
    </w:div>
    <w:div w:id="272712618">
      <w:bodyDiv w:val="1"/>
      <w:marLeft w:val="0"/>
      <w:marRight w:val="0"/>
      <w:marTop w:val="0"/>
      <w:marBottom w:val="0"/>
      <w:divBdr>
        <w:top w:val="none" w:sz="0" w:space="0" w:color="auto"/>
        <w:left w:val="none" w:sz="0" w:space="0" w:color="auto"/>
        <w:bottom w:val="none" w:sz="0" w:space="0" w:color="auto"/>
        <w:right w:val="none" w:sz="0" w:space="0" w:color="auto"/>
      </w:divBdr>
    </w:div>
    <w:div w:id="308092172">
      <w:bodyDiv w:val="1"/>
      <w:marLeft w:val="0"/>
      <w:marRight w:val="0"/>
      <w:marTop w:val="0"/>
      <w:marBottom w:val="0"/>
      <w:divBdr>
        <w:top w:val="none" w:sz="0" w:space="0" w:color="auto"/>
        <w:left w:val="none" w:sz="0" w:space="0" w:color="auto"/>
        <w:bottom w:val="none" w:sz="0" w:space="0" w:color="auto"/>
        <w:right w:val="none" w:sz="0" w:space="0" w:color="auto"/>
      </w:divBdr>
    </w:div>
    <w:div w:id="314382087">
      <w:bodyDiv w:val="1"/>
      <w:marLeft w:val="0"/>
      <w:marRight w:val="0"/>
      <w:marTop w:val="0"/>
      <w:marBottom w:val="0"/>
      <w:divBdr>
        <w:top w:val="none" w:sz="0" w:space="0" w:color="auto"/>
        <w:left w:val="none" w:sz="0" w:space="0" w:color="auto"/>
        <w:bottom w:val="none" w:sz="0" w:space="0" w:color="auto"/>
        <w:right w:val="none" w:sz="0" w:space="0" w:color="auto"/>
      </w:divBdr>
    </w:div>
    <w:div w:id="351420972">
      <w:bodyDiv w:val="1"/>
      <w:marLeft w:val="0"/>
      <w:marRight w:val="0"/>
      <w:marTop w:val="0"/>
      <w:marBottom w:val="0"/>
      <w:divBdr>
        <w:top w:val="none" w:sz="0" w:space="0" w:color="auto"/>
        <w:left w:val="none" w:sz="0" w:space="0" w:color="auto"/>
        <w:bottom w:val="none" w:sz="0" w:space="0" w:color="auto"/>
        <w:right w:val="none" w:sz="0" w:space="0" w:color="auto"/>
      </w:divBdr>
    </w:div>
    <w:div w:id="426115478">
      <w:bodyDiv w:val="1"/>
      <w:marLeft w:val="0"/>
      <w:marRight w:val="0"/>
      <w:marTop w:val="0"/>
      <w:marBottom w:val="0"/>
      <w:divBdr>
        <w:top w:val="none" w:sz="0" w:space="0" w:color="auto"/>
        <w:left w:val="none" w:sz="0" w:space="0" w:color="auto"/>
        <w:bottom w:val="none" w:sz="0" w:space="0" w:color="auto"/>
        <w:right w:val="none" w:sz="0" w:space="0" w:color="auto"/>
      </w:divBdr>
    </w:div>
    <w:div w:id="429401352">
      <w:bodyDiv w:val="1"/>
      <w:marLeft w:val="0"/>
      <w:marRight w:val="0"/>
      <w:marTop w:val="0"/>
      <w:marBottom w:val="0"/>
      <w:divBdr>
        <w:top w:val="none" w:sz="0" w:space="0" w:color="auto"/>
        <w:left w:val="none" w:sz="0" w:space="0" w:color="auto"/>
        <w:bottom w:val="none" w:sz="0" w:space="0" w:color="auto"/>
        <w:right w:val="none" w:sz="0" w:space="0" w:color="auto"/>
      </w:divBdr>
    </w:div>
    <w:div w:id="429546823">
      <w:bodyDiv w:val="1"/>
      <w:marLeft w:val="0"/>
      <w:marRight w:val="0"/>
      <w:marTop w:val="0"/>
      <w:marBottom w:val="0"/>
      <w:divBdr>
        <w:top w:val="none" w:sz="0" w:space="0" w:color="auto"/>
        <w:left w:val="none" w:sz="0" w:space="0" w:color="auto"/>
        <w:bottom w:val="none" w:sz="0" w:space="0" w:color="auto"/>
        <w:right w:val="none" w:sz="0" w:space="0" w:color="auto"/>
      </w:divBdr>
    </w:div>
    <w:div w:id="468129726">
      <w:bodyDiv w:val="1"/>
      <w:marLeft w:val="0"/>
      <w:marRight w:val="0"/>
      <w:marTop w:val="0"/>
      <w:marBottom w:val="0"/>
      <w:divBdr>
        <w:top w:val="none" w:sz="0" w:space="0" w:color="auto"/>
        <w:left w:val="none" w:sz="0" w:space="0" w:color="auto"/>
        <w:bottom w:val="none" w:sz="0" w:space="0" w:color="auto"/>
        <w:right w:val="none" w:sz="0" w:space="0" w:color="auto"/>
      </w:divBdr>
    </w:div>
    <w:div w:id="479345419">
      <w:bodyDiv w:val="1"/>
      <w:marLeft w:val="0"/>
      <w:marRight w:val="0"/>
      <w:marTop w:val="0"/>
      <w:marBottom w:val="0"/>
      <w:divBdr>
        <w:top w:val="none" w:sz="0" w:space="0" w:color="auto"/>
        <w:left w:val="none" w:sz="0" w:space="0" w:color="auto"/>
        <w:bottom w:val="none" w:sz="0" w:space="0" w:color="auto"/>
        <w:right w:val="none" w:sz="0" w:space="0" w:color="auto"/>
      </w:divBdr>
    </w:div>
    <w:div w:id="481584653">
      <w:bodyDiv w:val="1"/>
      <w:marLeft w:val="0"/>
      <w:marRight w:val="0"/>
      <w:marTop w:val="0"/>
      <w:marBottom w:val="0"/>
      <w:divBdr>
        <w:top w:val="none" w:sz="0" w:space="0" w:color="auto"/>
        <w:left w:val="none" w:sz="0" w:space="0" w:color="auto"/>
        <w:bottom w:val="none" w:sz="0" w:space="0" w:color="auto"/>
        <w:right w:val="none" w:sz="0" w:space="0" w:color="auto"/>
      </w:divBdr>
    </w:div>
    <w:div w:id="486211978">
      <w:bodyDiv w:val="1"/>
      <w:marLeft w:val="0"/>
      <w:marRight w:val="0"/>
      <w:marTop w:val="0"/>
      <w:marBottom w:val="0"/>
      <w:divBdr>
        <w:top w:val="none" w:sz="0" w:space="0" w:color="auto"/>
        <w:left w:val="none" w:sz="0" w:space="0" w:color="auto"/>
        <w:bottom w:val="none" w:sz="0" w:space="0" w:color="auto"/>
        <w:right w:val="none" w:sz="0" w:space="0" w:color="auto"/>
      </w:divBdr>
    </w:div>
    <w:div w:id="494347656">
      <w:bodyDiv w:val="1"/>
      <w:marLeft w:val="0"/>
      <w:marRight w:val="0"/>
      <w:marTop w:val="0"/>
      <w:marBottom w:val="0"/>
      <w:divBdr>
        <w:top w:val="none" w:sz="0" w:space="0" w:color="auto"/>
        <w:left w:val="none" w:sz="0" w:space="0" w:color="auto"/>
        <w:bottom w:val="none" w:sz="0" w:space="0" w:color="auto"/>
        <w:right w:val="none" w:sz="0" w:space="0" w:color="auto"/>
      </w:divBdr>
    </w:div>
    <w:div w:id="555318463">
      <w:bodyDiv w:val="1"/>
      <w:marLeft w:val="0"/>
      <w:marRight w:val="0"/>
      <w:marTop w:val="0"/>
      <w:marBottom w:val="0"/>
      <w:divBdr>
        <w:top w:val="none" w:sz="0" w:space="0" w:color="auto"/>
        <w:left w:val="none" w:sz="0" w:space="0" w:color="auto"/>
        <w:bottom w:val="none" w:sz="0" w:space="0" w:color="auto"/>
        <w:right w:val="none" w:sz="0" w:space="0" w:color="auto"/>
      </w:divBdr>
    </w:div>
    <w:div w:id="557785409">
      <w:bodyDiv w:val="1"/>
      <w:marLeft w:val="0"/>
      <w:marRight w:val="0"/>
      <w:marTop w:val="0"/>
      <w:marBottom w:val="0"/>
      <w:divBdr>
        <w:top w:val="none" w:sz="0" w:space="0" w:color="auto"/>
        <w:left w:val="none" w:sz="0" w:space="0" w:color="auto"/>
        <w:bottom w:val="none" w:sz="0" w:space="0" w:color="auto"/>
        <w:right w:val="none" w:sz="0" w:space="0" w:color="auto"/>
      </w:divBdr>
    </w:div>
    <w:div w:id="566452439">
      <w:bodyDiv w:val="1"/>
      <w:marLeft w:val="0"/>
      <w:marRight w:val="0"/>
      <w:marTop w:val="0"/>
      <w:marBottom w:val="0"/>
      <w:divBdr>
        <w:top w:val="none" w:sz="0" w:space="0" w:color="auto"/>
        <w:left w:val="none" w:sz="0" w:space="0" w:color="auto"/>
        <w:bottom w:val="none" w:sz="0" w:space="0" w:color="auto"/>
        <w:right w:val="none" w:sz="0" w:space="0" w:color="auto"/>
      </w:divBdr>
    </w:div>
    <w:div w:id="576209845">
      <w:bodyDiv w:val="1"/>
      <w:marLeft w:val="0"/>
      <w:marRight w:val="0"/>
      <w:marTop w:val="0"/>
      <w:marBottom w:val="0"/>
      <w:divBdr>
        <w:top w:val="none" w:sz="0" w:space="0" w:color="auto"/>
        <w:left w:val="none" w:sz="0" w:space="0" w:color="auto"/>
        <w:bottom w:val="none" w:sz="0" w:space="0" w:color="auto"/>
        <w:right w:val="none" w:sz="0" w:space="0" w:color="auto"/>
      </w:divBdr>
    </w:div>
    <w:div w:id="625626504">
      <w:bodyDiv w:val="1"/>
      <w:marLeft w:val="0"/>
      <w:marRight w:val="0"/>
      <w:marTop w:val="0"/>
      <w:marBottom w:val="0"/>
      <w:divBdr>
        <w:top w:val="none" w:sz="0" w:space="0" w:color="auto"/>
        <w:left w:val="none" w:sz="0" w:space="0" w:color="auto"/>
        <w:bottom w:val="none" w:sz="0" w:space="0" w:color="auto"/>
        <w:right w:val="none" w:sz="0" w:space="0" w:color="auto"/>
      </w:divBdr>
    </w:div>
    <w:div w:id="637342397">
      <w:bodyDiv w:val="1"/>
      <w:marLeft w:val="0"/>
      <w:marRight w:val="0"/>
      <w:marTop w:val="0"/>
      <w:marBottom w:val="0"/>
      <w:divBdr>
        <w:top w:val="none" w:sz="0" w:space="0" w:color="auto"/>
        <w:left w:val="none" w:sz="0" w:space="0" w:color="auto"/>
        <w:bottom w:val="none" w:sz="0" w:space="0" w:color="auto"/>
        <w:right w:val="none" w:sz="0" w:space="0" w:color="auto"/>
      </w:divBdr>
    </w:div>
    <w:div w:id="655380857">
      <w:bodyDiv w:val="1"/>
      <w:marLeft w:val="0"/>
      <w:marRight w:val="0"/>
      <w:marTop w:val="0"/>
      <w:marBottom w:val="0"/>
      <w:divBdr>
        <w:top w:val="none" w:sz="0" w:space="0" w:color="auto"/>
        <w:left w:val="none" w:sz="0" w:space="0" w:color="auto"/>
        <w:bottom w:val="none" w:sz="0" w:space="0" w:color="auto"/>
        <w:right w:val="none" w:sz="0" w:space="0" w:color="auto"/>
      </w:divBdr>
    </w:div>
    <w:div w:id="677923266">
      <w:bodyDiv w:val="1"/>
      <w:marLeft w:val="0"/>
      <w:marRight w:val="0"/>
      <w:marTop w:val="0"/>
      <w:marBottom w:val="0"/>
      <w:divBdr>
        <w:top w:val="none" w:sz="0" w:space="0" w:color="auto"/>
        <w:left w:val="none" w:sz="0" w:space="0" w:color="auto"/>
        <w:bottom w:val="none" w:sz="0" w:space="0" w:color="auto"/>
        <w:right w:val="none" w:sz="0" w:space="0" w:color="auto"/>
      </w:divBdr>
    </w:div>
    <w:div w:id="688675900">
      <w:bodyDiv w:val="1"/>
      <w:marLeft w:val="0"/>
      <w:marRight w:val="0"/>
      <w:marTop w:val="0"/>
      <w:marBottom w:val="0"/>
      <w:divBdr>
        <w:top w:val="none" w:sz="0" w:space="0" w:color="auto"/>
        <w:left w:val="none" w:sz="0" w:space="0" w:color="auto"/>
        <w:bottom w:val="none" w:sz="0" w:space="0" w:color="auto"/>
        <w:right w:val="none" w:sz="0" w:space="0" w:color="auto"/>
      </w:divBdr>
    </w:div>
    <w:div w:id="703143253">
      <w:bodyDiv w:val="1"/>
      <w:marLeft w:val="0"/>
      <w:marRight w:val="0"/>
      <w:marTop w:val="0"/>
      <w:marBottom w:val="0"/>
      <w:divBdr>
        <w:top w:val="none" w:sz="0" w:space="0" w:color="auto"/>
        <w:left w:val="none" w:sz="0" w:space="0" w:color="auto"/>
        <w:bottom w:val="none" w:sz="0" w:space="0" w:color="auto"/>
        <w:right w:val="none" w:sz="0" w:space="0" w:color="auto"/>
      </w:divBdr>
    </w:div>
    <w:div w:id="709961439">
      <w:bodyDiv w:val="1"/>
      <w:marLeft w:val="0"/>
      <w:marRight w:val="0"/>
      <w:marTop w:val="0"/>
      <w:marBottom w:val="0"/>
      <w:divBdr>
        <w:top w:val="none" w:sz="0" w:space="0" w:color="auto"/>
        <w:left w:val="none" w:sz="0" w:space="0" w:color="auto"/>
        <w:bottom w:val="none" w:sz="0" w:space="0" w:color="auto"/>
        <w:right w:val="none" w:sz="0" w:space="0" w:color="auto"/>
      </w:divBdr>
      <w:divsChild>
        <w:div w:id="63797567">
          <w:marLeft w:val="0"/>
          <w:marRight w:val="0"/>
          <w:marTop w:val="0"/>
          <w:marBottom w:val="0"/>
          <w:divBdr>
            <w:top w:val="none" w:sz="0" w:space="0" w:color="auto"/>
            <w:left w:val="none" w:sz="0" w:space="0" w:color="auto"/>
            <w:bottom w:val="none" w:sz="0" w:space="0" w:color="auto"/>
            <w:right w:val="none" w:sz="0" w:space="0" w:color="auto"/>
          </w:divBdr>
          <w:divsChild>
            <w:div w:id="1233077209">
              <w:marLeft w:val="0"/>
              <w:marRight w:val="0"/>
              <w:marTop w:val="0"/>
              <w:marBottom w:val="0"/>
              <w:divBdr>
                <w:top w:val="none" w:sz="0" w:space="0" w:color="auto"/>
                <w:left w:val="none" w:sz="0" w:space="0" w:color="auto"/>
                <w:bottom w:val="none" w:sz="0" w:space="0" w:color="auto"/>
                <w:right w:val="none" w:sz="0" w:space="0" w:color="auto"/>
              </w:divBdr>
              <w:divsChild>
                <w:div w:id="1024135818">
                  <w:marLeft w:val="0"/>
                  <w:marRight w:val="0"/>
                  <w:marTop w:val="0"/>
                  <w:marBottom w:val="0"/>
                  <w:divBdr>
                    <w:top w:val="none" w:sz="0" w:space="0" w:color="auto"/>
                    <w:left w:val="none" w:sz="0" w:space="0" w:color="auto"/>
                    <w:bottom w:val="none" w:sz="0" w:space="0" w:color="auto"/>
                    <w:right w:val="none" w:sz="0" w:space="0" w:color="auto"/>
                  </w:divBdr>
                  <w:divsChild>
                    <w:div w:id="257950515">
                      <w:marLeft w:val="0"/>
                      <w:marRight w:val="0"/>
                      <w:marTop w:val="0"/>
                      <w:marBottom w:val="0"/>
                      <w:divBdr>
                        <w:top w:val="none" w:sz="0" w:space="0" w:color="auto"/>
                        <w:left w:val="none" w:sz="0" w:space="0" w:color="auto"/>
                        <w:bottom w:val="none" w:sz="0" w:space="0" w:color="auto"/>
                        <w:right w:val="none" w:sz="0" w:space="0" w:color="auto"/>
                      </w:divBdr>
                      <w:divsChild>
                        <w:div w:id="1635483390">
                          <w:marLeft w:val="0"/>
                          <w:marRight w:val="0"/>
                          <w:marTop w:val="0"/>
                          <w:marBottom w:val="0"/>
                          <w:divBdr>
                            <w:top w:val="none" w:sz="0" w:space="0" w:color="auto"/>
                            <w:left w:val="none" w:sz="0" w:space="0" w:color="auto"/>
                            <w:bottom w:val="none" w:sz="0" w:space="0" w:color="auto"/>
                            <w:right w:val="none" w:sz="0" w:space="0" w:color="auto"/>
                          </w:divBdr>
                          <w:divsChild>
                            <w:div w:id="68146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2978200">
          <w:marLeft w:val="0"/>
          <w:marRight w:val="0"/>
          <w:marTop w:val="0"/>
          <w:marBottom w:val="0"/>
          <w:divBdr>
            <w:top w:val="none" w:sz="0" w:space="0" w:color="auto"/>
            <w:left w:val="none" w:sz="0" w:space="0" w:color="auto"/>
            <w:bottom w:val="none" w:sz="0" w:space="0" w:color="auto"/>
            <w:right w:val="none" w:sz="0" w:space="0" w:color="auto"/>
          </w:divBdr>
          <w:divsChild>
            <w:div w:id="263850649">
              <w:marLeft w:val="0"/>
              <w:marRight w:val="0"/>
              <w:marTop w:val="0"/>
              <w:marBottom w:val="0"/>
              <w:divBdr>
                <w:top w:val="none" w:sz="0" w:space="0" w:color="auto"/>
                <w:left w:val="none" w:sz="0" w:space="0" w:color="auto"/>
                <w:bottom w:val="none" w:sz="0" w:space="0" w:color="auto"/>
                <w:right w:val="none" w:sz="0" w:space="0" w:color="auto"/>
              </w:divBdr>
              <w:divsChild>
                <w:div w:id="237129257">
                  <w:marLeft w:val="0"/>
                  <w:marRight w:val="0"/>
                  <w:marTop w:val="0"/>
                  <w:marBottom w:val="0"/>
                  <w:divBdr>
                    <w:top w:val="none" w:sz="0" w:space="0" w:color="auto"/>
                    <w:left w:val="none" w:sz="0" w:space="0" w:color="auto"/>
                    <w:bottom w:val="none" w:sz="0" w:space="0" w:color="auto"/>
                    <w:right w:val="none" w:sz="0" w:space="0" w:color="auto"/>
                  </w:divBdr>
                  <w:divsChild>
                    <w:div w:id="1968199930">
                      <w:marLeft w:val="0"/>
                      <w:marRight w:val="0"/>
                      <w:marTop w:val="0"/>
                      <w:marBottom w:val="0"/>
                      <w:divBdr>
                        <w:top w:val="none" w:sz="0" w:space="0" w:color="auto"/>
                        <w:left w:val="none" w:sz="0" w:space="0" w:color="auto"/>
                        <w:bottom w:val="none" w:sz="0" w:space="0" w:color="auto"/>
                        <w:right w:val="none" w:sz="0" w:space="0" w:color="auto"/>
                      </w:divBdr>
                      <w:divsChild>
                        <w:div w:id="1930850301">
                          <w:marLeft w:val="0"/>
                          <w:marRight w:val="0"/>
                          <w:marTop w:val="0"/>
                          <w:marBottom w:val="0"/>
                          <w:divBdr>
                            <w:top w:val="none" w:sz="0" w:space="0" w:color="auto"/>
                            <w:left w:val="none" w:sz="0" w:space="0" w:color="auto"/>
                            <w:bottom w:val="none" w:sz="0" w:space="0" w:color="auto"/>
                            <w:right w:val="none" w:sz="0" w:space="0" w:color="auto"/>
                          </w:divBdr>
                          <w:divsChild>
                            <w:div w:id="103580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224424">
          <w:marLeft w:val="0"/>
          <w:marRight w:val="0"/>
          <w:marTop w:val="0"/>
          <w:marBottom w:val="0"/>
          <w:divBdr>
            <w:top w:val="none" w:sz="0" w:space="0" w:color="auto"/>
            <w:left w:val="none" w:sz="0" w:space="0" w:color="auto"/>
            <w:bottom w:val="none" w:sz="0" w:space="0" w:color="auto"/>
            <w:right w:val="none" w:sz="0" w:space="0" w:color="auto"/>
          </w:divBdr>
          <w:divsChild>
            <w:div w:id="1138376449">
              <w:marLeft w:val="0"/>
              <w:marRight w:val="0"/>
              <w:marTop w:val="0"/>
              <w:marBottom w:val="0"/>
              <w:divBdr>
                <w:top w:val="none" w:sz="0" w:space="0" w:color="auto"/>
                <w:left w:val="none" w:sz="0" w:space="0" w:color="auto"/>
                <w:bottom w:val="none" w:sz="0" w:space="0" w:color="auto"/>
                <w:right w:val="none" w:sz="0" w:space="0" w:color="auto"/>
              </w:divBdr>
              <w:divsChild>
                <w:div w:id="1156798332">
                  <w:marLeft w:val="0"/>
                  <w:marRight w:val="0"/>
                  <w:marTop w:val="0"/>
                  <w:marBottom w:val="0"/>
                  <w:divBdr>
                    <w:top w:val="none" w:sz="0" w:space="0" w:color="auto"/>
                    <w:left w:val="none" w:sz="0" w:space="0" w:color="auto"/>
                    <w:bottom w:val="none" w:sz="0" w:space="0" w:color="auto"/>
                    <w:right w:val="none" w:sz="0" w:space="0" w:color="auto"/>
                  </w:divBdr>
                  <w:divsChild>
                    <w:div w:id="1069503222">
                      <w:marLeft w:val="0"/>
                      <w:marRight w:val="0"/>
                      <w:marTop w:val="0"/>
                      <w:marBottom w:val="0"/>
                      <w:divBdr>
                        <w:top w:val="none" w:sz="0" w:space="0" w:color="auto"/>
                        <w:left w:val="none" w:sz="0" w:space="0" w:color="auto"/>
                        <w:bottom w:val="none" w:sz="0" w:space="0" w:color="auto"/>
                        <w:right w:val="none" w:sz="0" w:space="0" w:color="auto"/>
                      </w:divBdr>
                      <w:divsChild>
                        <w:div w:id="116148357">
                          <w:marLeft w:val="0"/>
                          <w:marRight w:val="0"/>
                          <w:marTop w:val="0"/>
                          <w:marBottom w:val="0"/>
                          <w:divBdr>
                            <w:top w:val="none" w:sz="0" w:space="0" w:color="auto"/>
                            <w:left w:val="none" w:sz="0" w:space="0" w:color="auto"/>
                            <w:bottom w:val="none" w:sz="0" w:space="0" w:color="auto"/>
                            <w:right w:val="none" w:sz="0" w:space="0" w:color="auto"/>
                          </w:divBdr>
                          <w:divsChild>
                            <w:div w:id="182774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8140075">
          <w:marLeft w:val="0"/>
          <w:marRight w:val="0"/>
          <w:marTop w:val="0"/>
          <w:marBottom w:val="0"/>
          <w:divBdr>
            <w:top w:val="none" w:sz="0" w:space="0" w:color="auto"/>
            <w:left w:val="none" w:sz="0" w:space="0" w:color="auto"/>
            <w:bottom w:val="none" w:sz="0" w:space="0" w:color="auto"/>
            <w:right w:val="none" w:sz="0" w:space="0" w:color="auto"/>
          </w:divBdr>
          <w:divsChild>
            <w:div w:id="544607136">
              <w:marLeft w:val="0"/>
              <w:marRight w:val="0"/>
              <w:marTop w:val="0"/>
              <w:marBottom w:val="0"/>
              <w:divBdr>
                <w:top w:val="none" w:sz="0" w:space="0" w:color="auto"/>
                <w:left w:val="none" w:sz="0" w:space="0" w:color="auto"/>
                <w:bottom w:val="none" w:sz="0" w:space="0" w:color="auto"/>
                <w:right w:val="none" w:sz="0" w:space="0" w:color="auto"/>
              </w:divBdr>
              <w:divsChild>
                <w:div w:id="933245860">
                  <w:marLeft w:val="0"/>
                  <w:marRight w:val="0"/>
                  <w:marTop w:val="0"/>
                  <w:marBottom w:val="0"/>
                  <w:divBdr>
                    <w:top w:val="none" w:sz="0" w:space="0" w:color="auto"/>
                    <w:left w:val="none" w:sz="0" w:space="0" w:color="auto"/>
                    <w:bottom w:val="none" w:sz="0" w:space="0" w:color="auto"/>
                    <w:right w:val="none" w:sz="0" w:space="0" w:color="auto"/>
                  </w:divBdr>
                  <w:divsChild>
                    <w:div w:id="1086725470">
                      <w:marLeft w:val="0"/>
                      <w:marRight w:val="0"/>
                      <w:marTop w:val="0"/>
                      <w:marBottom w:val="0"/>
                      <w:divBdr>
                        <w:top w:val="none" w:sz="0" w:space="0" w:color="auto"/>
                        <w:left w:val="none" w:sz="0" w:space="0" w:color="auto"/>
                        <w:bottom w:val="none" w:sz="0" w:space="0" w:color="auto"/>
                        <w:right w:val="none" w:sz="0" w:space="0" w:color="auto"/>
                      </w:divBdr>
                      <w:divsChild>
                        <w:div w:id="1455634754">
                          <w:marLeft w:val="0"/>
                          <w:marRight w:val="0"/>
                          <w:marTop w:val="0"/>
                          <w:marBottom w:val="0"/>
                          <w:divBdr>
                            <w:top w:val="none" w:sz="0" w:space="0" w:color="auto"/>
                            <w:left w:val="none" w:sz="0" w:space="0" w:color="auto"/>
                            <w:bottom w:val="none" w:sz="0" w:space="0" w:color="auto"/>
                            <w:right w:val="none" w:sz="0" w:space="0" w:color="auto"/>
                          </w:divBdr>
                          <w:divsChild>
                            <w:div w:id="108141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7330640">
          <w:marLeft w:val="0"/>
          <w:marRight w:val="0"/>
          <w:marTop w:val="0"/>
          <w:marBottom w:val="0"/>
          <w:divBdr>
            <w:top w:val="none" w:sz="0" w:space="0" w:color="auto"/>
            <w:left w:val="none" w:sz="0" w:space="0" w:color="auto"/>
            <w:bottom w:val="none" w:sz="0" w:space="0" w:color="auto"/>
            <w:right w:val="none" w:sz="0" w:space="0" w:color="auto"/>
          </w:divBdr>
          <w:divsChild>
            <w:div w:id="1643536375">
              <w:marLeft w:val="0"/>
              <w:marRight w:val="0"/>
              <w:marTop w:val="0"/>
              <w:marBottom w:val="0"/>
              <w:divBdr>
                <w:top w:val="none" w:sz="0" w:space="0" w:color="auto"/>
                <w:left w:val="none" w:sz="0" w:space="0" w:color="auto"/>
                <w:bottom w:val="none" w:sz="0" w:space="0" w:color="auto"/>
                <w:right w:val="none" w:sz="0" w:space="0" w:color="auto"/>
              </w:divBdr>
              <w:divsChild>
                <w:div w:id="1936591658">
                  <w:marLeft w:val="0"/>
                  <w:marRight w:val="0"/>
                  <w:marTop w:val="0"/>
                  <w:marBottom w:val="0"/>
                  <w:divBdr>
                    <w:top w:val="none" w:sz="0" w:space="0" w:color="auto"/>
                    <w:left w:val="none" w:sz="0" w:space="0" w:color="auto"/>
                    <w:bottom w:val="none" w:sz="0" w:space="0" w:color="auto"/>
                    <w:right w:val="none" w:sz="0" w:space="0" w:color="auto"/>
                  </w:divBdr>
                  <w:divsChild>
                    <w:div w:id="1698845915">
                      <w:marLeft w:val="0"/>
                      <w:marRight w:val="0"/>
                      <w:marTop w:val="0"/>
                      <w:marBottom w:val="0"/>
                      <w:divBdr>
                        <w:top w:val="none" w:sz="0" w:space="0" w:color="auto"/>
                        <w:left w:val="none" w:sz="0" w:space="0" w:color="auto"/>
                        <w:bottom w:val="none" w:sz="0" w:space="0" w:color="auto"/>
                        <w:right w:val="none" w:sz="0" w:space="0" w:color="auto"/>
                      </w:divBdr>
                      <w:divsChild>
                        <w:div w:id="1743601758">
                          <w:marLeft w:val="0"/>
                          <w:marRight w:val="0"/>
                          <w:marTop w:val="0"/>
                          <w:marBottom w:val="0"/>
                          <w:divBdr>
                            <w:top w:val="none" w:sz="0" w:space="0" w:color="auto"/>
                            <w:left w:val="none" w:sz="0" w:space="0" w:color="auto"/>
                            <w:bottom w:val="none" w:sz="0" w:space="0" w:color="auto"/>
                            <w:right w:val="none" w:sz="0" w:space="0" w:color="auto"/>
                          </w:divBdr>
                          <w:divsChild>
                            <w:div w:id="203117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356165">
          <w:marLeft w:val="0"/>
          <w:marRight w:val="0"/>
          <w:marTop w:val="0"/>
          <w:marBottom w:val="0"/>
          <w:divBdr>
            <w:top w:val="none" w:sz="0" w:space="0" w:color="auto"/>
            <w:left w:val="none" w:sz="0" w:space="0" w:color="auto"/>
            <w:bottom w:val="none" w:sz="0" w:space="0" w:color="auto"/>
            <w:right w:val="none" w:sz="0" w:space="0" w:color="auto"/>
          </w:divBdr>
          <w:divsChild>
            <w:div w:id="979653141">
              <w:marLeft w:val="0"/>
              <w:marRight w:val="0"/>
              <w:marTop w:val="0"/>
              <w:marBottom w:val="0"/>
              <w:divBdr>
                <w:top w:val="none" w:sz="0" w:space="0" w:color="auto"/>
                <w:left w:val="none" w:sz="0" w:space="0" w:color="auto"/>
                <w:bottom w:val="none" w:sz="0" w:space="0" w:color="auto"/>
                <w:right w:val="none" w:sz="0" w:space="0" w:color="auto"/>
              </w:divBdr>
              <w:divsChild>
                <w:div w:id="351226213">
                  <w:marLeft w:val="0"/>
                  <w:marRight w:val="0"/>
                  <w:marTop w:val="0"/>
                  <w:marBottom w:val="0"/>
                  <w:divBdr>
                    <w:top w:val="none" w:sz="0" w:space="0" w:color="auto"/>
                    <w:left w:val="none" w:sz="0" w:space="0" w:color="auto"/>
                    <w:bottom w:val="none" w:sz="0" w:space="0" w:color="auto"/>
                    <w:right w:val="none" w:sz="0" w:space="0" w:color="auto"/>
                  </w:divBdr>
                  <w:divsChild>
                    <w:div w:id="1777826338">
                      <w:marLeft w:val="0"/>
                      <w:marRight w:val="0"/>
                      <w:marTop w:val="0"/>
                      <w:marBottom w:val="0"/>
                      <w:divBdr>
                        <w:top w:val="none" w:sz="0" w:space="0" w:color="auto"/>
                        <w:left w:val="none" w:sz="0" w:space="0" w:color="auto"/>
                        <w:bottom w:val="none" w:sz="0" w:space="0" w:color="auto"/>
                        <w:right w:val="none" w:sz="0" w:space="0" w:color="auto"/>
                      </w:divBdr>
                      <w:divsChild>
                        <w:div w:id="485171175">
                          <w:marLeft w:val="0"/>
                          <w:marRight w:val="0"/>
                          <w:marTop w:val="0"/>
                          <w:marBottom w:val="0"/>
                          <w:divBdr>
                            <w:top w:val="none" w:sz="0" w:space="0" w:color="auto"/>
                            <w:left w:val="none" w:sz="0" w:space="0" w:color="auto"/>
                            <w:bottom w:val="none" w:sz="0" w:space="0" w:color="auto"/>
                            <w:right w:val="none" w:sz="0" w:space="0" w:color="auto"/>
                          </w:divBdr>
                          <w:divsChild>
                            <w:div w:id="144044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2932497">
          <w:marLeft w:val="0"/>
          <w:marRight w:val="0"/>
          <w:marTop w:val="0"/>
          <w:marBottom w:val="0"/>
          <w:divBdr>
            <w:top w:val="none" w:sz="0" w:space="0" w:color="auto"/>
            <w:left w:val="none" w:sz="0" w:space="0" w:color="auto"/>
            <w:bottom w:val="none" w:sz="0" w:space="0" w:color="auto"/>
            <w:right w:val="none" w:sz="0" w:space="0" w:color="auto"/>
          </w:divBdr>
          <w:divsChild>
            <w:div w:id="825049447">
              <w:marLeft w:val="0"/>
              <w:marRight w:val="0"/>
              <w:marTop w:val="0"/>
              <w:marBottom w:val="0"/>
              <w:divBdr>
                <w:top w:val="none" w:sz="0" w:space="0" w:color="auto"/>
                <w:left w:val="none" w:sz="0" w:space="0" w:color="auto"/>
                <w:bottom w:val="none" w:sz="0" w:space="0" w:color="auto"/>
                <w:right w:val="none" w:sz="0" w:space="0" w:color="auto"/>
              </w:divBdr>
              <w:divsChild>
                <w:div w:id="1900246806">
                  <w:marLeft w:val="0"/>
                  <w:marRight w:val="0"/>
                  <w:marTop w:val="0"/>
                  <w:marBottom w:val="0"/>
                  <w:divBdr>
                    <w:top w:val="none" w:sz="0" w:space="0" w:color="auto"/>
                    <w:left w:val="none" w:sz="0" w:space="0" w:color="auto"/>
                    <w:bottom w:val="none" w:sz="0" w:space="0" w:color="auto"/>
                    <w:right w:val="none" w:sz="0" w:space="0" w:color="auto"/>
                  </w:divBdr>
                  <w:divsChild>
                    <w:div w:id="298346693">
                      <w:marLeft w:val="0"/>
                      <w:marRight w:val="0"/>
                      <w:marTop w:val="0"/>
                      <w:marBottom w:val="0"/>
                      <w:divBdr>
                        <w:top w:val="none" w:sz="0" w:space="0" w:color="auto"/>
                        <w:left w:val="none" w:sz="0" w:space="0" w:color="auto"/>
                        <w:bottom w:val="none" w:sz="0" w:space="0" w:color="auto"/>
                        <w:right w:val="none" w:sz="0" w:space="0" w:color="auto"/>
                      </w:divBdr>
                      <w:divsChild>
                        <w:div w:id="1435244816">
                          <w:marLeft w:val="0"/>
                          <w:marRight w:val="0"/>
                          <w:marTop w:val="0"/>
                          <w:marBottom w:val="0"/>
                          <w:divBdr>
                            <w:top w:val="none" w:sz="0" w:space="0" w:color="auto"/>
                            <w:left w:val="none" w:sz="0" w:space="0" w:color="auto"/>
                            <w:bottom w:val="none" w:sz="0" w:space="0" w:color="auto"/>
                            <w:right w:val="none" w:sz="0" w:space="0" w:color="auto"/>
                          </w:divBdr>
                          <w:divsChild>
                            <w:div w:id="78218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9945826">
          <w:marLeft w:val="0"/>
          <w:marRight w:val="0"/>
          <w:marTop w:val="0"/>
          <w:marBottom w:val="0"/>
          <w:divBdr>
            <w:top w:val="none" w:sz="0" w:space="0" w:color="auto"/>
            <w:left w:val="none" w:sz="0" w:space="0" w:color="auto"/>
            <w:bottom w:val="none" w:sz="0" w:space="0" w:color="auto"/>
            <w:right w:val="none" w:sz="0" w:space="0" w:color="auto"/>
          </w:divBdr>
          <w:divsChild>
            <w:div w:id="1553612753">
              <w:marLeft w:val="0"/>
              <w:marRight w:val="0"/>
              <w:marTop w:val="0"/>
              <w:marBottom w:val="0"/>
              <w:divBdr>
                <w:top w:val="none" w:sz="0" w:space="0" w:color="auto"/>
                <w:left w:val="none" w:sz="0" w:space="0" w:color="auto"/>
                <w:bottom w:val="none" w:sz="0" w:space="0" w:color="auto"/>
                <w:right w:val="none" w:sz="0" w:space="0" w:color="auto"/>
              </w:divBdr>
              <w:divsChild>
                <w:div w:id="733159632">
                  <w:marLeft w:val="0"/>
                  <w:marRight w:val="0"/>
                  <w:marTop w:val="0"/>
                  <w:marBottom w:val="0"/>
                  <w:divBdr>
                    <w:top w:val="none" w:sz="0" w:space="0" w:color="auto"/>
                    <w:left w:val="none" w:sz="0" w:space="0" w:color="auto"/>
                    <w:bottom w:val="none" w:sz="0" w:space="0" w:color="auto"/>
                    <w:right w:val="none" w:sz="0" w:space="0" w:color="auto"/>
                  </w:divBdr>
                  <w:divsChild>
                    <w:div w:id="1238438387">
                      <w:marLeft w:val="0"/>
                      <w:marRight w:val="0"/>
                      <w:marTop w:val="0"/>
                      <w:marBottom w:val="0"/>
                      <w:divBdr>
                        <w:top w:val="none" w:sz="0" w:space="0" w:color="auto"/>
                        <w:left w:val="none" w:sz="0" w:space="0" w:color="auto"/>
                        <w:bottom w:val="none" w:sz="0" w:space="0" w:color="auto"/>
                        <w:right w:val="none" w:sz="0" w:space="0" w:color="auto"/>
                      </w:divBdr>
                      <w:divsChild>
                        <w:div w:id="852301928">
                          <w:marLeft w:val="0"/>
                          <w:marRight w:val="0"/>
                          <w:marTop w:val="0"/>
                          <w:marBottom w:val="0"/>
                          <w:divBdr>
                            <w:top w:val="none" w:sz="0" w:space="0" w:color="auto"/>
                            <w:left w:val="none" w:sz="0" w:space="0" w:color="auto"/>
                            <w:bottom w:val="none" w:sz="0" w:space="0" w:color="auto"/>
                            <w:right w:val="none" w:sz="0" w:space="0" w:color="auto"/>
                          </w:divBdr>
                          <w:divsChild>
                            <w:div w:id="192152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213080">
          <w:marLeft w:val="0"/>
          <w:marRight w:val="0"/>
          <w:marTop w:val="0"/>
          <w:marBottom w:val="0"/>
          <w:divBdr>
            <w:top w:val="none" w:sz="0" w:space="0" w:color="auto"/>
            <w:left w:val="none" w:sz="0" w:space="0" w:color="auto"/>
            <w:bottom w:val="none" w:sz="0" w:space="0" w:color="auto"/>
            <w:right w:val="none" w:sz="0" w:space="0" w:color="auto"/>
          </w:divBdr>
          <w:divsChild>
            <w:div w:id="1844472308">
              <w:marLeft w:val="0"/>
              <w:marRight w:val="0"/>
              <w:marTop w:val="0"/>
              <w:marBottom w:val="0"/>
              <w:divBdr>
                <w:top w:val="none" w:sz="0" w:space="0" w:color="auto"/>
                <w:left w:val="none" w:sz="0" w:space="0" w:color="auto"/>
                <w:bottom w:val="none" w:sz="0" w:space="0" w:color="auto"/>
                <w:right w:val="none" w:sz="0" w:space="0" w:color="auto"/>
              </w:divBdr>
              <w:divsChild>
                <w:div w:id="1403912482">
                  <w:marLeft w:val="0"/>
                  <w:marRight w:val="0"/>
                  <w:marTop w:val="0"/>
                  <w:marBottom w:val="0"/>
                  <w:divBdr>
                    <w:top w:val="none" w:sz="0" w:space="0" w:color="auto"/>
                    <w:left w:val="none" w:sz="0" w:space="0" w:color="auto"/>
                    <w:bottom w:val="none" w:sz="0" w:space="0" w:color="auto"/>
                    <w:right w:val="none" w:sz="0" w:space="0" w:color="auto"/>
                  </w:divBdr>
                  <w:divsChild>
                    <w:div w:id="478885360">
                      <w:marLeft w:val="0"/>
                      <w:marRight w:val="0"/>
                      <w:marTop w:val="0"/>
                      <w:marBottom w:val="0"/>
                      <w:divBdr>
                        <w:top w:val="none" w:sz="0" w:space="0" w:color="auto"/>
                        <w:left w:val="none" w:sz="0" w:space="0" w:color="auto"/>
                        <w:bottom w:val="none" w:sz="0" w:space="0" w:color="auto"/>
                        <w:right w:val="none" w:sz="0" w:space="0" w:color="auto"/>
                      </w:divBdr>
                      <w:divsChild>
                        <w:div w:id="429088282">
                          <w:marLeft w:val="0"/>
                          <w:marRight w:val="0"/>
                          <w:marTop w:val="0"/>
                          <w:marBottom w:val="0"/>
                          <w:divBdr>
                            <w:top w:val="none" w:sz="0" w:space="0" w:color="auto"/>
                            <w:left w:val="none" w:sz="0" w:space="0" w:color="auto"/>
                            <w:bottom w:val="none" w:sz="0" w:space="0" w:color="auto"/>
                            <w:right w:val="none" w:sz="0" w:space="0" w:color="auto"/>
                          </w:divBdr>
                          <w:divsChild>
                            <w:div w:id="75832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0519452">
          <w:marLeft w:val="0"/>
          <w:marRight w:val="0"/>
          <w:marTop w:val="0"/>
          <w:marBottom w:val="0"/>
          <w:divBdr>
            <w:top w:val="none" w:sz="0" w:space="0" w:color="auto"/>
            <w:left w:val="none" w:sz="0" w:space="0" w:color="auto"/>
            <w:bottom w:val="none" w:sz="0" w:space="0" w:color="auto"/>
            <w:right w:val="none" w:sz="0" w:space="0" w:color="auto"/>
          </w:divBdr>
          <w:divsChild>
            <w:div w:id="1180269613">
              <w:marLeft w:val="0"/>
              <w:marRight w:val="0"/>
              <w:marTop w:val="0"/>
              <w:marBottom w:val="0"/>
              <w:divBdr>
                <w:top w:val="none" w:sz="0" w:space="0" w:color="auto"/>
                <w:left w:val="none" w:sz="0" w:space="0" w:color="auto"/>
                <w:bottom w:val="none" w:sz="0" w:space="0" w:color="auto"/>
                <w:right w:val="none" w:sz="0" w:space="0" w:color="auto"/>
              </w:divBdr>
              <w:divsChild>
                <w:div w:id="1157453512">
                  <w:marLeft w:val="0"/>
                  <w:marRight w:val="0"/>
                  <w:marTop w:val="0"/>
                  <w:marBottom w:val="0"/>
                  <w:divBdr>
                    <w:top w:val="none" w:sz="0" w:space="0" w:color="auto"/>
                    <w:left w:val="none" w:sz="0" w:space="0" w:color="auto"/>
                    <w:bottom w:val="none" w:sz="0" w:space="0" w:color="auto"/>
                    <w:right w:val="none" w:sz="0" w:space="0" w:color="auto"/>
                  </w:divBdr>
                  <w:divsChild>
                    <w:div w:id="1729913334">
                      <w:marLeft w:val="0"/>
                      <w:marRight w:val="0"/>
                      <w:marTop w:val="0"/>
                      <w:marBottom w:val="0"/>
                      <w:divBdr>
                        <w:top w:val="none" w:sz="0" w:space="0" w:color="auto"/>
                        <w:left w:val="none" w:sz="0" w:space="0" w:color="auto"/>
                        <w:bottom w:val="none" w:sz="0" w:space="0" w:color="auto"/>
                        <w:right w:val="none" w:sz="0" w:space="0" w:color="auto"/>
                      </w:divBdr>
                      <w:divsChild>
                        <w:div w:id="1970738797">
                          <w:marLeft w:val="0"/>
                          <w:marRight w:val="0"/>
                          <w:marTop w:val="0"/>
                          <w:marBottom w:val="0"/>
                          <w:divBdr>
                            <w:top w:val="none" w:sz="0" w:space="0" w:color="auto"/>
                            <w:left w:val="none" w:sz="0" w:space="0" w:color="auto"/>
                            <w:bottom w:val="none" w:sz="0" w:space="0" w:color="auto"/>
                            <w:right w:val="none" w:sz="0" w:space="0" w:color="auto"/>
                          </w:divBdr>
                          <w:divsChild>
                            <w:div w:id="193875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560991">
          <w:marLeft w:val="0"/>
          <w:marRight w:val="0"/>
          <w:marTop w:val="0"/>
          <w:marBottom w:val="0"/>
          <w:divBdr>
            <w:top w:val="none" w:sz="0" w:space="0" w:color="auto"/>
            <w:left w:val="none" w:sz="0" w:space="0" w:color="auto"/>
            <w:bottom w:val="none" w:sz="0" w:space="0" w:color="auto"/>
            <w:right w:val="none" w:sz="0" w:space="0" w:color="auto"/>
          </w:divBdr>
          <w:divsChild>
            <w:div w:id="603808925">
              <w:marLeft w:val="0"/>
              <w:marRight w:val="0"/>
              <w:marTop w:val="0"/>
              <w:marBottom w:val="0"/>
              <w:divBdr>
                <w:top w:val="none" w:sz="0" w:space="0" w:color="auto"/>
                <w:left w:val="none" w:sz="0" w:space="0" w:color="auto"/>
                <w:bottom w:val="none" w:sz="0" w:space="0" w:color="auto"/>
                <w:right w:val="none" w:sz="0" w:space="0" w:color="auto"/>
              </w:divBdr>
              <w:divsChild>
                <w:div w:id="1501627076">
                  <w:marLeft w:val="0"/>
                  <w:marRight w:val="0"/>
                  <w:marTop w:val="0"/>
                  <w:marBottom w:val="0"/>
                  <w:divBdr>
                    <w:top w:val="none" w:sz="0" w:space="0" w:color="auto"/>
                    <w:left w:val="none" w:sz="0" w:space="0" w:color="auto"/>
                    <w:bottom w:val="none" w:sz="0" w:space="0" w:color="auto"/>
                    <w:right w:val="none" w:sz="0" w:space="0" w:color="auto"/>
                  </w:divBdr>
                  <w:divsChild>
                    <w:div w:id="561333522">
                      <w:marLeft w:val="0"/>
                      <w:marRight w:val="0"/>
                      <w:marTop w:val="0"/>
                      <w:marBottom w:val="0"/>
                      <w:divBdr>
                        <w:top w:val="none" w:sz="0" w:space="0" w:color="auto"/>
                        <w:left w:val="none" w:sz="0" w:space="0" w:color="auto"/>
                        <w:bottom w:val="none" w:sz="0" w:space="0" w:color="auto"/>
                        <w:right w:val="none" w:sz="0" w:space="0" w:color="auto"/>
                      </w:divBdr>
                      <w:divsChild>
                        <w:div w:id="2014065869">
                          <w:marLeft w:val="0"/>
                          <w:marRight w:val="0"/>
                          <w:marTop w:val="0"/>
                          <w:marBottom w:val="0"/>
                          <w:divBdr>
                            <w:top w:val="none" w:sz="0" w:space="0" w:color="auto"/>
                            <w:left w:val="none" w:sz="0" w:space="0" w:color="auto"/>
                            <w:bottom w:val="none" w:sz="0" w:space="0" w:color="auto"/>
                            <w:right w:val="none" w:sz="0" w:space="0" w:color="auto"/>
                          </w:divBdr>
                          <w:divsChild>
                            <w:div w:id="23062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8308592">
      <w:bodyDiv w:val="1"/>
      <w:marLeft w:val="0"/>
      <w:marRight w:val="0"/>
      <w:marTop w:val="0"/>
      <w:marBottom w:val="0"/>
      <w:divBdr>
        <w:top w:val="none" w:sz="0" w:space="0" w:color="auto"/>
        <w:left w:val="none" w:sz="0" w:space="0" w:color="auto"/>
        <w:bottom w:val="none" w:sz="0" w:space="0" w:color="auto"/>
        <w:right w:val="none" w:sz="0" w:space="0" w:color="auto"/>
      </w:divBdr>
    </w:div>
    <w:div w:id="739836362">
      <w:bodyDiv w:val="1"/>
      <w:marLeft w:val="0"/>
      <w:marRight w:val="0"/>
      <w:marTop w:val="0"/>
      <w:marBottom w:val="0"/>
      <w:divBdr>
        <w:top w:val="none" w:sz="0" w:space="0" w:color="auto"/>
        <w:left w:val="none" w:sz="0" w:space="0" w:color="auto"/>
        <w:bottom w:val="none" w:sz="0" w:space="0" w:color="auto"/>
        <w:right w:val="none" w:sz="0" w:space="0" w:color="auto"/>
      </w:divBdr>
    </w:div>
    <w:div w:id="745960523">
      <w:bodyDiv w:val="1"/>
      <w:marLeft w:val="0"/>
      <w:marRight w:val="0"/>
      <w:marTop w:val="0"/>
      <w:marBottom w:val="0"/>
      <w:divBdr>
        <w:top w:val="none" w:sz="0" w:space="0" w:color="auto"/>
        <w:left w:val="none" w:sz="0" w:space="0" w:color="auto"/>
        <w:bottom w:val="none" w:sz="0" w:space="0" w:color="auto"/>
        <w:right w:val="none" w:sz="0" w:space="0" w:color="auto"/>
      </w:divBdr>
    </w:div>
    <w:div w:id="769620227">
      <w:bodyDiv w:val="1"/>
      <w:marLeft w:val="0"/>
      <w:marRight w:val="0"/>
      <w:marTop w:val="0"/>
      <w:marBottom w:val="0"/>
      <w:divBdr>
        <w:top w:val="none" w:sz="0" w:space="0" w:color="auto"/>
        <w:left w:val="none" w:sz="0" w:space="0" w:color="auto"/>
        <w:bottom w:val="none" w:sz="0" w:space="0" w:color="auto"/>
        <w:right w:val="none" w:sz="0" w:space="0" w:color="auto"/>
      </w:divBdr>
    </w:div>
    <w:div w:id="782504067">
      <w:bodyDiv w:val="1"/>
      <w:marLeft w:val="0"/>
      <w:marRight w:val="0"/>
      <w:marTop w:val="0"/>
      <w:marBottom w:val="0"/>
      <w:divBdr>
        <w:top w:val="none" w:sz="0" w:space="0" w:color="auto"/>
        <w:left w:val="none" w:sz="0" w:space="0" w:color="auto"/>
        <w:bottom w:val="none" w:sz="0" w:space="0" w:color="auto"/>
        <w:right w:val="none" w:sz="0" w:space="0" w:color="auto"/>
      </w:divBdr>
    </w:div>
    <w:div w:id="787164674">
      <w:bodyDiv w:val="1"/>
      <w:marLeft w:val="0"/>
      <w:marRight w:val="0"/>
      <w:marTop w:val="0"/>
      <w:marBottom w:val="0"/>
      <w:divBdr>
        <w:top w:val="none" w:sz="0" w:space="0" w:color="auto"/>
        <w:left w:val="none" w:sz="0" w:space="0" w:color="auto"/>
        <w:bottom w:val="none" w:sz="0" w:space="0" w:color="auto"/>
        <w:right w:val="none" w:sz="0" w:space="0" w:color="auto"/>
      </w:divBdr>
    </w:div>
    <w:div w:id="797643708">
      <w:bodyDiv w:val="1"/>
      <w:marLeft w:val="0"/>
      <w:marRight w:val="0"/>
      <w:marTop w:val="0"/>
      <w:marBottom w:val="0"/>
      <w:divBdr>
        <w:top w:val="none" w:sz="0" w:space="0" w:color="auto"/>
        <w:left w:val="none" w:sz="0" w:space="0" w:color="auto"/>
        <w:bottom w:val="none" w:sz="0" w:space="0" w:color="auto"/>
        <w:right w:val="none" w:sz="0" w:space="0" w:color="auto"/>
      </w:divBdr>
    </w:div>
    <w:div w:id="803624105">
      <w:bodyDiv w:val="1"/>
      <w:marLeft w:val="0"/>
      <w:marRight w:val="0"/>
      <w:marTop w:val="0"/>
      <w:marBottom w:val="0"/>
      <w:divBdr>
        <w:top w:val="none" w:sz="0" w:space="0" w:color="auto"/>
        <w:left w:val="none" w:sz="0" w:space="0" w:color="auto"/>
        <w:bottom w:val="none" w:sz="0" w:space="0" w:color="auto"/>
        <w:right w:val="none" w:sz="0" w:space="0" w:color="auto"/>
      </w:divBdr>
    </w:div>
    <w:div w:id="807745932">
      <w:bodyDiv w:val="1"/>
      <w:marLeft w:val="0"/>
      <w:marRight w:val="0"/>
      <w:marTop w:val="0"/>
      <w:marBottom w:val="0"/>
      <w:divBdr>
        <w:top w:val="none" w:sz="0" w:space="0" w:color="auto"/>
        <w:left w:val="none" w:sz="0" w:space="0" w:color="auto"/>
        <w:bottom w:val="none" w:sz="0" w:space="0" w:color="auto"/>
        <w:right w:val="none" w:sz="0" w:space="0" w:color="auto"/>
      </w:divBdr>
    </w:div>
    <w:div w:id="820316567">
      <w:bodyDiv w:val="1"/>
      <w:marLeft w:val="0"/>
      <w:marRight w:val="0"/>
      <w:marTop w:val="0"/>
      <w:marBottom w:val="0"/>
      <w:divBdr>
        <w:top w:val="none" w:sz="0" w:space="0" w:color="auto"/>
        <w:left w:val="none" w:sz="0" w:space="0" w:color="auto"/>
        <w:bottom w:val="none" w:sz="0" w:space="0" w:color="auto"/>
        <w:right w:val="none" w:sz="0" w:space="0" w:color="auto"/>
      </w:divBdr>
    </w:div>
    <w:div w:id="854880182">
      <w:bodyDiv w:val="1"/>
      <w:marLeft w:val="0"/>
      <w:marRight w:val="0"/>
      <w:marTop w:val="0"/>
      <w:marBottom w:val="0"/>
      <w:divBdr>
        <w:top w:val="none" w:sz="0" w:space="0" w:color="auto"/>
        <w:left w:val="none" w:sz="0" w:space="0" w:color="auto"/>
        <w:bottom w:val="none" w:sz="0" w:space="0" w:color="auto"/>
        <w:right w:val="none" w:sz="0" w:space="0" w:color="auto"/>
      </w:divBdr>
    </w:div>
    <w:div w:id="884677725">
      <w:bodyDiv w:val="1"/>
      <w:marLeft w:val="0"/>
      <w:marRight w:val="0"/>
      <w:marTop w:val="0"/>
      <w:marBottom w:val="0"/>
      <w:divBdr>
        <w:top w:val="none" w:sz="0" w:space="0" w:color="auto"/>
        <w:left w:val="none" w:sz="0" w:space="0" w:color="auto"/>
        <w:bottom w:val="none" w:sz="0" w:space="0" w:color="auto"/>
        <w:right w:val="none" w:sz="0" w:space="0" w:color="auto"/>
      </w:divBdr>
    </w:div>
    <w:div w:id="893082817">
      <w:bodyDiv w:val="1"/>
      <w:marLeft w:val="0"/>
      <w:marRight w:val="0"/>
      <w:marTop w:val="0"/>
      <w:marBottom w:val="0"/>
      <w:divBdr>
        <w:top w:val="none" w:sz="0" w:space="0" w:color="auto"/>
        <w:left w:val="none" w:sz="0" w:space="0" w:color="auto"/>
        <w:bottom w:val="none" w:sz="0" w:space="0" w:color="auto"/>
        <w:right w:val="none" w:sz="0" w:space="0" w:color="auto"/>
      </w:divBdr>
    </w:div>
    <w:div w:id="906644765">
      <w:bodyDiv w:val="1"/>
      <w:marLeft w:val="0"/>
      <w:marRight w:val="0"/>
      <w:marTop w:val="0"/>
      <w:marBottom w:val="0"/>
      <w:divBdr>
        <w:top w:val="none" w:sz="0" w:space="0" w:color="auto"/>
        <w:left w:val="none" w:sz="0" w:space="0" w:color="auto"/>
        <w:bottom w:val="none" w:sz="0" w:space="0" w:color="auto"/>
        <w:right w:val="none" w:sz="0" w:space="0" w:color="auto"/>
      </w:divBdr>
    </w:div>
    <w:div w:id="930503344">
      <w:bodyDiv w:val="1"/>
      <w:marLeft w:val="0"/>
      <w:marRight w:val="0"/>
      <w:marTop w:val="0"/>
      <w:marBottom w:val="0"/>
      <w:divBdr>
        <w:top w:val="none" w:sz="0" w:space="0" w:color="auto"/>
        <w:left w:val="none" w:sz="0" w:space="0" w:color="auto"/>
        <w:bottom w:val="none" w:sz="0" w:space="0" w:color="auto"/>
        <w:right w:val="none" w:sz="0" w:space="0" w:color="auto"/>
      </w:divBdr>
    </w:div>
    <w:div w:id="948896497">
      <w:bodyDiv w:val="1"/>
      <w:marLeft w:val="0"/>
      <w:marRight w:val="0"/>
      <w:marTop w:val="0"/>
      <w:marBottom w:val="0"/>
      <w:divBdr>
        <w:top w:val="none" w:sz="0" w:space="0" w:color="auto"/>
        <w:left w:val="none" w:sz="0" w:space="0" w:color="auto"/>
        <w:bottom w:val="none" w:sz="0" w:space="0" w:color="auto"/>
        <w:right w:val="none" w:sz="0" w:space="0" w:color="auto"/>
      </w:divBdr>
    </w:div>
    <w:div w:id="952441763">
      <w:bodyDiv w:val="1"/>
      <w:marLeft w:val="0"/>
      <w:marRight w:val="0"/>
      <w:marTop w:val="0"/>
      <w:marBottom w:val="0"/>
      <w:divBdr>
        <w:top w:val="none" w:sz="0" w:space="0" w:color="auto"/>
        <w:left w:val="none" w:sz="0" w:space="0" w:color="auto"/>
        <w:bottom w:val="none" w:sz="0" w:space="0" w:color="auto"/>
        <w:right w:val="none" w:sz="0" w:space="0" w:color="auto"/>
      </w:divBdr>
    </w:div>
    <w:div w:id="965428286">
      <w:bodyDiv w:val="1"/>
      <w:marLeft w:val="0"/>
      <w:marRight w:val="0"/>
      <w:marTop w:val="0"/>
      <w:marBottom w:val="0"/>
      <w:divBdr>
        <w:top w:val="none" w:sz="0" w:space="0" w:color="auto"/>
        <w:left w:val="none" w:sz="0" w:space="0" w:color="auto"/>
        <w:bottom w:val="none" w:sz="0" w:space="0" w:color="auto"/>
        <w:right w:val="none" w:sz="0" w:space="0" w:color="auto"/>
      </w:divBdr>
    </w:div>
    <w:div w:id="974212532">
      <w:bodyDiv w:val="1"/>
      <w:marLeft w:val="0"/>
      <w:marRight w:val="0"/>
      <w:marTop w:val="0"/>
      <w:marBottom w:val="0"/>
      <w:divBdr>
        <w:top w:val="none" w:sz="0" w:space="0" w:color="auto"/>
        <w:left w:val="none" w:sz="0" w:space="0" w:color="auto"/>
        <w:bottom w:val="none" w:sz="0" w:space="0" w:color="auto"/>
        <w:right w:val="none" w:sz="0" w:space="0" w:color="auto"/>
      </w:divBdr>
    </w:div>
    <w:div w:id="985668150">
      <w:bodyDiv w:val="1"/>
      <w:marLeft w:val="0"/>
      <w:marRight w:val="0"/>
      <w:marTop w:val="0"/>
      <w:marBottom w:val="0"/>
      <w:divBdr>
        <w:top w:val="none" w:sz="0" w:space="0" w:color="auto"/>
        <w:left w:val="none" w:sz="0" w:space="0" w:color="auto"/>
        <w:bottom w:val="none" w:sz="0" w:space="0" w:color="auto"/>
        <w:right w:val="none" w:sz="0" w:space="0" w:color="auto"/>
      </w:divBdr>
    </w:div>
    <w:div w:id="1029452703">
      <w:bodyDiv w:val="1"/>
      <w:marLeft w:val="0"/>
      <w:marRight w:val="0"/>
      <w:marTop w:val="0"/>
      <w:marBottom w:val="0"/>
      <w:divBdr>
        <w:top w:val="none" w:sz="0" w:space="0" w:color="auto"/>
        <w:left w:val="none" w:sz="0" w:space="0" w:color="auto"/>
        <w:bottom w:val="none" w:sz="0" w:space="0" w:color="auto"/>
        <w:right w:val="none" w:sz="0" w:space="0" w:color="auto"/>
      </w:divBdr>
      <w:divsChild>
        <w:div w:id="1624535860">
          <w:marLeft w:val="0"/>
          <w:marRight w:val="0"/>
          <w:marTop w:val="0"/>
          <w:marBottom w:val="0"/>
          <w:divBdr>
            <w:top w:val="none" w:sz="0" w:space="0" w:color="auto"/>
            <w:left w:val="none" w:sz="0" w:space="0" w:color="auto"/>
            <w:bottom w:val="none" w:sz="0" w:space="0" w:color="auto"/>
            <w:right w:val="none" w:sz="0" w:space="0" w:color="auto"/>
          </w:divBdr>
        </w:div>
      </w:divsChild>
    </w:div>
    <w:div w:id="1046834905">
      <w:bodyDiv w:val="1"/>
      <w:marLeft w:val="0"/>
      <w:marRight w:val="0"/>
      <w:marTop w:val="0"/>
      <w:marBottom w:val="0"/>
      <w:divBdr>
        <w:top w:val="none" w:sz="0" w:space="0" w:color="auto"/>
        <w:left w:val="none" w:sz="0" w:space="0" w:color="auto"/>
        <w:bottom w:val="none" w:sz="0" w:space="0" w:color="auto"/>
        <w:right w:val="none" w:sz="0" w:space="0" w:color="auto"/>
      </w:divBdr>
    </w:div>
    <w:div w:id="1056318495">
      <w:bodyDiv w:val="1"/>
      <w:marLeft w:val="0"/>
      <w:marRight w:val="0"/>
      <w:marTop w:val="0"/>
      <w:marBottom w:val="0"/>
      <w:divBdr>
        <w:top w:val="none" w:sz="0" w:space="0" w:color="auto"/>
        <w:left w:val="none" w:sz="0" w:space="0" w:color="auto"/>
        <w:bottom w:val="none" w:sz="0" w:space="0" w:color="auto"/>
        <w:right w:val="none" w:sz="0" w:space="0" w:color="auto"/>
      </w:divBdr>
    </w:div>
    <w:div w:id="1090081854">
      <w:bodyDiv w:val="1"/>
      <w:marLeft w:val="0"/>
      <w:marRight w:val="0"/>
      <w:marTop w:val="0"/>
      <w:marBottom w:val="0"/>
      <w:divBdr>
        <w:top w:val="none" w:sz="0" w:space="0" w:color="auto"/>
        <w:left w:val="none" w:sz="0" w:space="0" w:color="auto"/>
        <w:bottom w:val="none" w:sz="0" w:space="0" w:color="auto"/>
        <w:right w:val="none" w:sz="0" w:space="0" w:color="auto"/>
      </w:divBdr>
    </w:div>
    <w:div w:id="1101023742">
      <w:bodyDiv w:val="1"/>
      <w:marLeft w:val="0"/>
      <w:marRight w:val="0"/>
      <w:marTop w:val="0"/>
      <w:marBottom w:val="0"/>
      <w:divBdr>
        <w:top w:val="none" w:sz="0" w:space="0" w:color="auto"/>
        <w:left w:val="none" w:sz="0" w:space="0" w:color="auto"/>
        <w:bottom w:val="none" w:sz="0" w:space="0" w:color="auto"/>
        <w:right w:val="none" w:sz="0" w:space="0" w:color="auto"/>
      </w:divBdr>
    </w:div>
    <w:div w:id="1102727357">
      <w:bodyDiv w:val="1"/>
      <w:marLeft w:val="0"/>
      <w:marRight w:val="0"/>
      <w:marTop w:val="0"/>
      <w:marBottom w:val="0"/>
      <w:divBdr>
        <w:top w:val="none" w:sz="0" w:space="0" w:color="auto"/>
        <w:left w:val="none" w:sz="0" w:space="0" w:color="auto"/>
        <w:bottom w:val="none" w:sz="0" w:space="0" w:color="auto"/>
        <w:right w:val="none" w:sz="0" w:space="0" w:color="auto"/>
      </w:divBdr>
    </w:div>
    <w:div w:id="1126042125">
      <w:bodyDiv w:val="1"/>
      <w:marLeft w:val="0"/>
      <w:marRight w:val="0"/>
      <w:marTop w:val="0"/>
      <w:marBottom w:val="0"/>
      <w:divBdr>
        <w:top w:val="none" w:sz="0" w:space="0" w:color="auto"/>
        <w:left w:val="none" w:sz="0" w:space="0" w:color="auto"/>
        <w:bottom w:val="none" w:sz="0" w:space="0" w:color="auto"/>
        <w:right w:val="none" w:sz="0" w:space="0" w:color="auto"/>
      </w:divBdr>
    </w:div>
    <w:div w:id="1142193010">
      <w:bodyDiv w:val="1"/>
      <w:marLeft w:val="0"/>
      <w:marRight w:val="0"/>
      <w:marTop w:val="0"/>
      <w:marBottom w:val="0"/>
      <w:divBdr>
        <w:top w:val="none" w:sz="0" w:space="0" w:color="auto"/>
        <w:left w:val="none" w:sz="0" w:space="0" w:color="auto"/>
        <w:bottom w:val="none" w:sz="0" w:space="0" w:color="auto"/>
        <w:right w:val="none" w:sz="0" w:space="0" w:color="auto"/>
      </w:divBdr>
    </w:div>
    <w:div w:id="1145968719">
      <w:bodyDiv w:val="1"/>
      <w:marLeft w:val="0"/>
      <w:marRight w:val="0"/>
      <w:marTop w:val="0"/>
      <w:marBottom w:val="0"/>
      <w:divBdr>
        <w:top w:val="none" w:sz="0" w:space="0" w:color="auto"/>
        <w:left w:val="none" w:sz="0" w:space="0" w:color="auto"/>
        <w:bottom w:val="none" w:sz="0" w:space="0" w:color="auto"/>
        <w:right w:val="none" w:sz="0" w:space="0" w:color="auto"/>
      </w:divBdr>
    </w:div>
    <w:div w:id="1151560141">
      <w:bodyDiv w:val="1"/>
      <w:marLeft w:val="0"/>
      <w:marRight w:val="0"/>
      <w:marTop w:val="0"/>
      <w:marBottom w:val="0"/>
      <w:divBdr>
        <w:top w:val="none" w:sz="0" w:space="0" w:color="auto"/>
        <w:left w:val="none" w:sz="0" w:space="0" w:color="auto"/>
        <w:bottom w:val="none" w:sz="0" w:space="0" w:color="auto"/>
        <w:right w:val="none" w:sz="0" w:space="0" w:color="auto"/>
      </w:divBdr>
    </w:div>
    <w:div w:id="1166243792">
      <w:bodyDiv w:val="1"/>
      <w:marLeft w:val="0"/>
      <w:marRight w:val="0"/>
      <w:marTop w:val="0"/>
      <w:marBottom w:val="0"/>
      <w:divBdr>
        <w:top w:val="none" w:sz="0" w:space="0" w:color="auto"/>
        <w:left w:val="none" w:sz="0" w:space="0" w:color="auto"/>
        <w:bottom w:val="none" w:sz="0" w:space="0" w:color="auto"/>
        <w:right w:val="none" w:sz="0" w:space="0" w:color="auto"/>
      </w:divBdr>
    </w:div>
    <w:div w:id="1187863874">
      <w:bodyDiv w:val="1"/>
      <w:marLeft w:val="0"/>
      <w:marRight w:val="0"/>
      <w:marTop w:val="0"/>
      <w:marBottom w:val="0"/>
      <w:divBdr>
        <w:top w:val="none" w:sz="0" w:space="0" w:color="auto"/>
        <w:left w:val="none" w:sz="0" w:space="0" w:color="auto"/>
        <w:bottom w:val="none" w:sz="0" w:space="0" w:color="auto"/>
        <w:right w:val="none" w:sz="0" w:space="0" w:color="auto"/>
      </w:divBdr>
    </w:div>
    <w:div w:id="1196692368">
      <w:bodyDiv w:val="1"/>
      <w:marLeft w:val="0"/>
      <w:marRight w:val="0"/>
      <w:marTop w:val="0"/>
      <w:marBottom w:val="0"/>
      <w:divBdr>
        <w:top w:val="none" w:sz="0" w:space="0" w:color="auto"/>
        <w:left w:val="none" w:sz="0" w:space="0" w:color="auto"/>
        <w:bottom w:val="none" w:sz="0" w:space="0" w:color="auto"/>
        <w:right w:val="none" w:sz="0" w:space="0" w:color="auto"/>
      </w:divBdr>
    </w:div>
    <w:div w:id="1229540012">
      <w:bodyDiv w:val="1"/>
      <w:marLeft w:val="0"/>
      <w:marRight w:val="0"/>
      <w:marTop w:val="0"/>
      <w:marBottom w:val="0"/>
      <w:divBdr>
        <w:top w:val="none" w:sz="0" w:space="0" w:color="auto"/>
        <w:left w:val="none" w:sz="0" w:space="0" w:color="auto"/>
        <w:bottom w:val="none" w:sz="0" w:space="0" w:color="auto"/>
        <w:right w:val="none" w:sz="0" w:space="0" w:color="auto"/>
      </w:divBdr>
      <w:divsChild>
        <w:div w:id="130825625">
          <w:marLeft w:val="0"/>
          <w:marRight w:val="0"/>
          <w:marTop w:val="0"/>
          <w:marBottom w:val="0"/>
          <w:divBdr>
            <w:top w:val="none" w:sz="0" w:space="0" w:color="auto"/>
            <w:left w:val="none" w:sz="0" w:space="0" w:color="auto"/>
            <w:bottom w:val="none" w:sz="0" w:space="0" w:color="auto"/>
            <w:right w:val="none" w:sz="0" w:space="0" w:color="auto"/>
          </w:divBdr>
          <w:divsChild>
            <w:div w:id="457336946">
              <w:marLeft w:val="0"/>
              <w:marRight w:val="0"/>
              <w:marTop w:val="0"/>
              <w:marBottom w:val="0"/>
              <w:divBdr>
                <w:top w:val="none" w:sz="0" w:space="0" w:color="auto"/>
                <w:left w:val="none" w:sz="0" w:space="0" w:color="auto"/>
                <w:bottom w:val="none" w:sz="0" w:space="0" w:color="auto"/>
                <w:right w:val="none" w:sz="0" w:space="0" w:color="auto"/>
              </w:divBdr>
              <w:divsChild>
                <w:div w:id="2048676787">
                  <w:marLeft w:val="0"/>
                  <w:marRight w:val="0"/>
                  <w:marTop w:val="0"/>
                  <w:marBottom w:val="0"/>
                  <w:divBdr>
                    <w:top w:val="none" w:sz="0" w:space="0" w:color="auto"/>
                    <w:left w:val="none" w:sz="0" w:space="0" w:color="auto"/>
                    <w:bottom w:val="none" w:sz="0" w:space="0" w:color="auto"/>
                    <w:right w:val="none" w:sz="0" w:space="0" w:color="auto"/>
                  </w:divBdr>
                  <w:divsChild>
                    <w:div w:id="1277833372">
                      <w:marLeft w:val="0"/>
                      <w:marRight w:val="0"/>
                      <w:marTop w:val="0"/>
                      <w:marBottom w:val="0"/>
                      <w:divBdr>
                        <w:top w:val="none" w:sz="0" w:space="0" w:color="auto"/>
                        <w:left w:val="none" w:sz="0" w:space="0" w:color="auto"/>
                        <w:bottom w:val="none" w:sz="0" w:space="0" w:color="auto"/>
                        <w:right w:val="none" w:sz="0" w:space="0" w:color="auto"/>
                      </w:divBdr>
                      <w:divsChild>
                        <w:div w:id="134228533">
                          <w:marLeft w:val="0"/>
                          <w:marRight w:val="0"/>
                          <w:marTop w:val="0"/>
                          <w:marBottom w:val="0"/>
                          <w:divBdr>
                            <w:top w:val="none" w:sz="0" w:space="0" w:color="auto"/>
                            <w:left w:val="none" w:sz="0" w:space="0" w:color="auto"/>
                            <w:bottom w:val="none" w:sz="0" w:space="0" w:color="auto"/>
                            <w:right w:val="none" w:sz="0" w:space="0" w:color="auto"/>
                          </w:divBdr>
                          <w:divsChild>
                            <w:div w:id="74383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8433800">
          <w:marLeft w:val="0"/>
          <w:marRight w:val="0"/>
          <w:marTop w:val="0"/>
          <w:marBottom w:val="0"/>
          <w:divBdr>
            <w:top w:val="none" w:sz="0" w:space="0" w:color="auto"/>
            <w:left w:val="none" w:sz="0" w:space="0" w:color="auto"/>
            <w:bottom w:val="none" w:sz="0" w:space="0" w:color="auto"/>
            <w:right w:val="none" w:sz="0" w:space="0" w:color="auto"/>
          </w:divBdr>
          <w:divsChild>
            <w:div w:id="758142839">
              <w:marLeft w:val="0"/>
              <w:marRight w:val="0"/>
              <w:marTop w:val="0"/>
              <w:marBottom w:val="0"/>
              <w:divBdr>
                <w:top w:val="none" w:sz="0" w:space="0" w:color="auto"/>
                <w:left w:val="none" w:sz="0" w:space="0" w:color="auto"/>
                <w:bottom w:val="none" w:sz="0" w:space="0" w:color="auto"/>
                <w:right w:val="none" w:sz="0" w:space="0" w:color="auto"/>
              </w:divBdr>
              <w:divsChild>
                <w:div w:id="1204828479">
                  <w:marLeft w:val="0"/>
                  <w:marRight w:val="0"/>
                  <w:marTop w:val="0"/>
                  <w:marBottom w:val="0"/>
                  <w:divBdr>
                    <w:top w:val="none" w:sz="0" w:space="0" w:color="auto"/>
                    <w:left w:val="none" w:sz="0" w:space="0" w:color="auto"/>
                    <w:bottom w:val="none" w:sz="0" w:space="0" w:color="auto"/>
                    <w:right w:val="none" w:sz="0" w:space="0" w:color="auto"/>
                  </w:divBdr>
                  <w:divsChild>
                    <w:div w:id="967400149">
                      <w:marLeft w:val="0"/>
                      <w:marRight w:val="0"/>
                      <w:marTop w:val="0"/>
                      <w:marBottom w:val="0"/>
                      <w:divBdr>
                        <w:top w:val="none" w:sz="0" w:space="0" w:color="auto"/>
                        <w:left w:val="none" w:sz="0" w:space="0" w:color="auto"/>
                        <w:bottom w:val="none" w:sz="0" w:space="0" w:color="auto"/>
                        <w:right w:val="none" w:sz="0" w:space="0" w:color="auto"/>
                      </w:divBdr>
                      <w:divsChild>
                        <w:div w:id="605698303">
                          <w:marLeft w:val="0"/>
                          <w:marRight w:val="0"/>
                          <w:marTop w:val="0"/>
                          <w:marBottom w:val="0"/>
                          <w:divBdr>
                            <w:top w:val="none" w:sz="0" w:space="0" w:color="auto"/>
                            <w:left w:val="none" w:sz="0" w:space="0" w:color="auto"/>
                            <w:bottom w:val="none" w:sz="0" w:space="0" w:color="auto"/>
                            <w:right w:val="none" w:sz="0" w:space="0" w:color="auto"/>
                          </w:divBdr>
                          <w:divsChild>
                            <w:div w:id="63668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9479752">
          <w:marLeft w:val="0"/>
          <w:marRight w:val="0"/>
          <w:marTop w:val="0"/>
          <w:marBottom w:val="0"/>
          <w:divBdr>
            <w:top w:val="none" w:sz="0" w:space="0" w:color="auto"/>
            <w:left w:val="none" w:sz="0" w:space="0" w:color="auto"/>
            <w:bottom w:val="none" w:sz="0" w:space="0" w:color="auto"/>
            <w:right w:val="none" w:sz="0" w:space="0" w:color="auto"/>
          </w:divBdr>
          <w:divsChild>
            <w:div w:id="100029287">
              <w:marLeft w:val="0"/>
              <w:marRight w:val="0"/>
              <w:marTop w:val="0"/>
              <w:marBottom w:val="0"/>
              <w:divBdr>
                <w:top w:val="none" w:sz="0" w:space="0" w:color="auto"/>
                <w:left w:val="none" w:sz="0" w:space="0" w:color="auto"/>
                <w:bottom w:val="none" w:sz="0" w:space="0" w:color="auto"/>
                <w:right w:val="none" w:sz="0" w:space="0" w:color="auto"/>
              </w:divBdr>
              <w:divsChild>
                <w:div w:id="24018129">
                  <w:marLeft w:val="0"/>
                  <w:marRight w:val="0"/>
                  <w:marTop w:val="0"/>
                  <w:marBottom w:val="0"/>
                  <w:divBdr>
                    <w:top w:val="none" w:sz="0" w:space="0" w:color="auto"/>
                    <w:left w:val="none" w:sz="0" w:space="0" w:color="auto"/>
                    <w:bottom w:val="none" w:sz="0" w:space="0" w:color="auto"/>
                    <w:right w:val="none" w:sz="0" w:space="0" w:color="auto"/>
                  </w:divBdr>
                  <w:divsChild>
                    <w:div w:id="1867601516">
                      <w:marLeft w:val="0"/>
                      <w:marRight w:val="0"/>
                      <w:marTop w:val="0"/>
                      <w:marBottom w:val="0"/>
                      <w:divBdr>
                        <w:top w:val="none" w:sz="0" w:space="0" w:color="auto"/>
                        <w:left w:val="none" w:sz="0" w:space="0" w:color="auto"/>
                        <w:bottom w:val="none" w:sz="0" w:space="0" w:color="auto"/>
                        <w:right w:val="none" w:sz="0" w:space="0" w:color="auto"/>
                      </w:divBdr>
                      <w:divsChild>
                        <w:div w:id="1034572121">
                          <w:marLeft w:val="0"/>
                          <w:marRight w:val="0"/>
                          <w:marTop w:val="0"/>
                          <w:marBottom w:val="0"/>
                          <w:divBdr>
                            <w:top w:val="none" w:sz="0" w:space="0" w:color="auto"/>
                            <w:left w:val="none" w:sz="0" w:space="0" w:color="auto"/>
                            <w:bottom w:val="none" w:sz="0" w:space="0" w:color="auto"/>
                            <w:right w:val="none" w:sz="0" w:space="0" w:color="auto"/>
                          </w:divBdr>
                          <w:divsChild>
                            <w:div w:id="135830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119255">
          <w:marLeft w:val="0"/>
          <w:marRight w:val="0"/>
          <w:marTop w:val="0"/>
          <w:marBottom w:val="0"/>
          <w:divBdr>
            <w:top w:val="none" w:sz="0" w:space="0" w:color="auto"/>
            <w:left w:val="none" w:sz="0" w:space="0" w:color="auto"/>
            <w:bottom w:val="none" w:sz="0" w:space="0" w:color="auto"/>
            <w:right w:val="none" w:sz="0" w:space="0" w:color="auto"/>
          </w:divBdr>
          <w:divsChild>
            <w:div w:id="1526674824">
              <w:marLeft w:val="0"/>
              <w:marRight w:val="0"/>
              <w:marTop w:val="0"/>
              <w:marBottom w:val="0"/>
              <w:divBdr>
                <w:top w:val="none" w:sz="0" w:space="0" w:color="auto"/>
                <w:left w:val="none" w:sz="0" w:space="0" w:color="auto"/>
                <w:bottom w:val="none" w:sz="0" w:space="0" w:color="auto"/>
                <w:right w:val="none" w:sz="0" w:space="0" w:color="auto"/>
              </w:divBdr>
              <w:divsChild>
                <w:div w:id="1462066625">
                  <w:marLeft w:val="0"/>
                  <w:marRight w:val="0"/>
                  <w:marTop w:val="0"/>
                  <w:marBottom w:val="0"/>
                  <w:divBdr>
                    <w:top w:val="none" w:sz="0" w:space="0" w:color="auto"/>
                    <w:left w:val="none" w:sz="0" w:space="0" w:color="auto"/>
                    <w:bottom w:val="none" w:sz="0" w:space="0" w:color="auto"/>
                    <w:right w:val="none" w:sz="0" w:space="0" w:color="auto"/>
                  </w:divBdr>
                  <w:divsChild>
                    <w:div w:id="637150363">
                      <w:marLeft w:val="0"/>
                      <w:marRight w:val="0"/>
                      <w:marTop w:val="0"/>
                      <w:marBottom w:val="0"/>
                      <w:divBdr>
                        <w:top w:val="none" w:sz="0" w:space="0" w:color="auto"/>
                        <w:left w:val="none" w:sz="0" w:space="0" w:color="auto"/>
                        <w:bottom w:val="none" w:sz="0" w:space="0" w:color="auto"/>
                        <w:right w:val="none" w:sz="0" w:space="0" w:color="auto"/>
                      </w:divBdr>
                      <w:divsChild>
                        <w:div w:id="1678339524">
                          <w:marLeft w:val="0"/>
                          <w:marRight w:val="0"/>
                          <w:marTop w:val="0"/>
                          <w:marBottom w:val="0"/>
                          <w:divBdr>
                            <w:top w:val="none" w:sz="0" w:space="0" w:color="auto"/>
                            <w:left w:val="none" w:sz="0" w:space="0" w:color="auto"/>
                            <w:bottom w:val="none" w:sz="0" w:space="0" w:color="auto"/>
                            <w:right w:val="none" w:sz="0" w:space="0" w:color="auto"/>
                          </w:divBdr>
                          <w:divsChild>
                            <w:div w:id="46204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6603277">
          <w:marLeft w:val="0"/>
          <w:marRight w:val="0"/>
          <w:marTop w:val="0"/>
          <w:marBottom w:val="0"/>
          <w:divBdr>
            <w:top w:val="none" w:sz="0" w:space="0" w:color="auto"/>
            <w:left w:val="none" w:sz="0" w:space="0" w:color="auto"/>
            <w:bottom w:val="none" w:sz="0" w:space="0" w:color="auto"/>
            <w:right w:val="none" w:sz="0" w:space="0" w:color="auto"/>
          </w:divBdr>
          <w:divsChild>
            <w:div w:id="991103501">
              <w:marLeft w:val="0"/>
              <w:marRight w:val="0"/>
              <w:marTop w:val="0"/>
              <w:marBottom w:val="0"/>
              <w:divBdr>
                <w:top w:val="none" w:sz="0" w:space="0" w:color="auto"/>
                <w:left w:val="none" w:sz="0" w:space="0" w:color="auto"/>
                <w:bottom w:val="none" w:sz="0" w:space="0" w:color="auto"/>
                <w:right w:val="none" w:sz="0" w:space="0" w:color="auto"/>
              </w:divBdr>
              <w:divsChild>
                <w:div w:id="1509254786">
                  <w:marLeft w:val="0"/>
                  <w:marRight w:val="0"/>
                  <w:marTop w:val="0"/>
                  <w:marBottom w:val="0"/>
                  <w:divBdr>
                    <w:top w:val="none" w:sz="0" w:space="0" w:color="auto"/>
                    <w:left w:val="none" w:sz="0" w:space="0" w:color="auto"/>
                    <w:bottom w:val="none" w:sz="0" w:space="0" w:color="auto"/>
                    <w:right w:val="none" w:sz="0" w:space="0" w:color="auto"/>
                  </w:divBdr>
                  <w:divsChild>
                    <w:div w:id="1933934486">
                      <w:marLeft w:val="0"/>
                      <w:marRight w:val="0"/>
                      <w:marTop w:val="0"/>
                      <w:marBottom w:val="0"/>
                      <w:divBdr>
                        <w:top w:val="none" w:sz="0" w:space="0" w:color="auto"/>
                        <w:left w:val="none" w:sz="0" w:space="0" w:color="auto"/>
                        <w:bottom w:val="none" w:sz="0" w:space="0" w:color="auto"/>
                        <w:right w:val="none" w:sz="0" w:space="0" w:color="auto"/>
                      </w:divBdr>
                      <w:divsChild>
                        <w:div w:id="1338269495">
                          <w:marLeft w:val="0"/>
                          <w:marRight w:val="0"/>
                          <w:marTop w:val="0"/>
                          <w:marBottom w:val="0"/>
                          <w:divBdr>
                            <w:top w:val="none" w:sz="0" w:space="0" w:color="auto"/>
                            <w:left w:val="none" w:sz="0" w:space="0" w:color="auto"/>
                            <w:bottom w:val="none" w:sz="0" w:space="0" w:color="auto"/>
                            <w:right w:val="none" w:sz="0" w:space="0" w:color="auto"/>
                          </w:divBdr>
                          <w:divsChild>
                            <w:div w:id="14171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5186264">
          <w:marLeft w:val="0"/>
          <w:marRight w:val="0"/>
          <w:marTop w:val="0"/>
          <w:marBottom w:val="0"/>
          <w:divBdr>
            <w:top w:val="none" w:sz="0" w:space="0" w:color="auto"/>
            <w:left w:val="none" w:sz="0" w:space="0" w:color="auto"/>
            <w:bottom w:val="none" w:sz="0" w:space="0" w:color="auto"/>
            <w:right w:val="none" w:sz="0" w:space="0" w:color="auto"/>
          </w:divBdr>
          <w:divsChild>
            <w:div w:id="795023990">
              <w:marLeft w:val="0"/>
              <w:marRight w:val="0"/>
              <w:marTop w:val="0"/>
              <w:marBottom w:val="0"/>
              <w:divBdr>
                <w:top w:val="none" w:sz="0" w:space="0" w:color="auto"/>
                <w:left w:val="none" w:sz="0" w:space="0" w:color="auto"/>
                <w:bottom w:val="none" w:sz="0" w:space="0" w:color="auto"/>
                <w:right w:val="none" w:sz="0" w:space="0" w:color="auto"/>
              </w:divBdr>
              <w:divsChild>
                <w:div w:id="1857453856">
                  <w:marLeft w:val="0"/>
                  <w:marRight w:val="0"/>
                  <w:marTop w:val="0"/>
                  <w:marBottom w:val="0"/>
                  <w:divBdr>
                    <w:top w:val="none" w:sz="0" w:space="0" w:color="auto"/>
                    <w:left w:val="none" w:sz="0" w:space="0" w:color="auto"/>
                    <w:bottom w:val="none" w:sz="0" w:space="0" w:color="auto"/>
                    <w:right w:val="none" w:sz="0" w:space="0" w:color="auto"/>
                  </w:divBdr>
                  <w:divsChild>
                    <w:div w:id="1464691098">
                      <w:marLeft w:val="0"/>
                      <w:marRight w:val="0"/>
                      <w:marTop w:val="0"/>
                      <w:marBottom w:val="0"/>
                      <w:divBdr>
                        <w:top w:val="none" w:sz="0" w:space="0" w:color="auto"/>
                        <w:left w:val="none" w:sz="0" w:space="0" w:color="auto"/>
                        <w:bottom w:val="none" w:sz="0" w:space="0" w:color="auto"/>
                        <w:right w:val="none" w:sz="0" w:space="0" w:color="auto"/>
                      </w:divBdr>
                      <w:divsChild>
                        <w:div w:id="650792747">
                          <w:marLeft w:val="0"/>
                          <w:marRight w:val="0"/>
                          <w:marTop w:val="0"/>
                          <w:marBottom w:val="0"/>
                          <w:divBdr>
                            <w:top w:val="none" w:sz="0" w:space="0" w:color="auto"/>
                            <w:left w:val="none" w:sz="0" w:space="0" w:color="auto"/>
                            <w:bottom w:val="none" w:sz="0" w:space="0" w:color="auto"/>
                            <w:right w:val="none" w:sz="0" w:space="0" w:color="auto"/>
                          </w:divBdr>
                          <w:divsChild>
                            <w:div w:id="88841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157592">
          <w:marLeft w:val="0"/>
          <w:marRight w:val="0"/>
          <w:marTop w:val="0"/>
          <w:marBottom w:val="0"/>
          <w:divBdr>
            <w:top w:val="none" w:sz="0" w:space="0" w:color="auto"/>
            <w:left w:val="none" w:sz="0" w:space="0" w:color="auto"/>
            <w:bottom w:val="none" w:sz="0" w:space="0" w:color="auto"/>
            <w:right w:val="none" w:sz="0" w:space="0" w:color="auto"/>
          </w:divBdr>
          <w:divsChild>
            <w:div w:id="914432524">
              <w:marLeft w:val="0"/>
              <w:marRight w:val="0"/>
              <w:marTop w:val="0"/>
              <w:marBottom w:val="0"/>
              <w:divBdr>
                <w:top w:val="none" w:sz="0" w:space="0" w:color="auto"/>
                <w:left w:val="none" w:sz="0" w:space="0" w:color="auto"/>
                <w:bottom w:val="none" w:sz="0" w:space="0" w:color="auto"/>
                <w:right w:val="none" w:sz="0" w:space="0" w:color="auto"/>
              </w:divBdr>
              <w:divsChild>
                <w:div w:id="1941838494">
                  <w:marLeft w:val="0"/>
                  <w:marRight w:val="0"/>
                  <w:marTop w:val="0"/>
                  <w:marBottom w:val="0"/>
                  <w:divBdr>
                    <w:top w:val="none" w:sz="0" w:space="0" w:color="auto"/>
                    <w:left w:val="none" w:sz="0" w:space="0" w:color="auto"/>
                    <w:bottom w:val="none" w:sz="0" w:space="0" w:color="auto"/>
                    <w:right w:val="none" w:sz="0" w:space="0" w:color="auto"/>
                  </w:divBdr>
                  <w:divsChild>
                    <w:div w:id="1874423295">
                      <w:marLeft w:val="0"/>
                      <w:marRight w:val="0"/>
                      <w:marTop w:val="0"/>
                      <w:marBottom w:val="0"/>
                      <w:divBdr>
                        <w:top w:val="none" w:sz="0" w:space="0" w:color="auto"/>
                        <w:left w:val="none" w:sz="0" w:space="0" w:color="auto"/>
                        <w:bottom w:val="none" w:sz="0" w:space="0" w:color="auto"/>
                        <w:right w:val="none" w:sz="0" w:space="0" w:color="auto"/>
                      </w:divBdr>
                      <w:divsChild>
                        <w:div w:id="587157913">
                          <w:marLeft w:val="0"/>
                          <w:marRight w:val="0"/>
                          <w:marTop w:val="0"/>
                          <w:marBottom w:val="0"/>
                          <w:divBdr>
                            <w:top w:val="none" w:sz="0" w:space="0" w:color="auto"/>
                            <w:left w:val="none" w:sz="0" w:space="0" w:color="auto"/>
                            <w:bottom w:val="none" w:sz="0" w:space="0" w:color="auto"/>
                            <w:right w:val="none" w:sz="0" w:space="0" w:color="auto"/>
                          </w:divBdr>
                          <w:divsChild>
                            <w:div w:id="101989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9641439">
          <w:marLeft w:val="0"/>
          <w:marRight w:val="0"/>
          <w:marTop w:val="0"/>
          <w:marBottom w:val="0"/>
          <w:divBdr>
            <w:top w:val="none" w:sz="0" w:space="0" w:color="auto"/>
            <w:left w:val="none" w:sz="0" w:space="0" w:color="auto"/>
            <w:bottom w:val="none" w:sz="0" w:space="0" w:color="auto"/>
            <w:right w:val="none" w:sz="0" w:space="0" w:color="auto"/>
          </w:divBdr>
          <w:divsChild>
            <w:div w:id="1077825623">
              <w:marLeft w:val="0"/>
              <w:marRight w:val="0"/>
              <w:marTop w:val="0"/>
              <w:marBottom w:val="0"/>
              <w:divBdr>
                <w:top w:val="none" w:sz="0" w:space="0" w:color="auto"/>
                <w:left w:val="none" w:sz="0" w:space="0" w:color="auto"/>
                <w:bottom w:val="none" w:sz="0" w:space="0" w:color="auto"/>
                <w:right w:val="none" w:sz="0" w:space="0" w:color="auto"/>
              </w:divBdr>
              <w:divsChild>
                <w:div w:id="286087573">
                  <w:marLeft w:val="0"/>
                  <w:marRight w:val="0"/>
                  <w:marTop w:val="0"/>
                  <w:marBottom w:val="0"/>
                  <w:divBdr>
                    <w:top w:val="none" w:sz="0" w:space="0" w:color="auto"/>
                    <w:left w:val="none" w:sz="0" w:space="0" w:color="auto"/>
                    <w:bottom w:val="none" w:sz="0" w:space="0" w:color="auto"/>
                    <w:right w:val="none" w:sz="0" w:space="0" w:color="auto"/>
                  </w:divBdr>
                  <w:divsChild>
                    <w:div w:id="624896377">
                      <w:marLeft w:val="0"/>
                      <w:marRight w:val="0"/>
                      <w:marTop w:val="0"/>
                      <w:marBottom w:val="0"/>
                      <w:divBdr>
                        <w:top w:val="none" w:sz="0" w:space="0" w:color="auto"/>
                        <w:left w:val="none" w:sz="0" w:space="0" w:color="auto"/>
                        <w:bottom w:val="none" w:sz="0" w:space="0" w:color="auto"/>
                        <w:right w:val="none" w:sz="0" w:space="0" w:color="auto"/>
                      </w:divBdr>
                      <w:divsChild>
                        <w:div w:id="544172938">
                          <w:marLeft w:val="0"/>
                          <w:marRight w:val="0"/>
                          <w:marTop w:val="0"/>
                          <w:marBottom w:val="0"/>
                          <w:divBdr>
                            <w:top w:val="none" w:sz="0" w:space="0" w:color="auto"/>
                            <w:left w:val="none" w:sz="0" w:space="0" w:color="auto"/>
                            <w:bottom w:val="none" w:sz="0" w:space="0" w:color="auto"/>
                            <w:right w:val="none" w:sz="0" w:space="0" w:color="auto"/>
                          </w:divBdr>
                          <w:divsChild>
                            <w:div w:id="49538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9286868">
          <w:marLeft w:val="0"/>
          <w:marRight w:val="0"/>
          <w:marTop w:val="0"/>
          <w:marBottom w:val="0"/>
          <w:divBdr>
            <w:top w:val="none" w:sz="0" w:space="0" w:color="auto"/>
            <w:left w:val="none" w:sz="0" w:space="0" w:color="auto"/>
            <w:bottom w:val="none" w:sz="0" w:space="0" w:color="auto"/>
            <w:right w:val="none" w:sz="0" w:space="0" w:color="auto"/>
          </w:divBdr>
          <w:divsChild>
            <w:div w:id="967979293">
              <w:marLeft w:val="0"/>
              <w:marRight w:val="0"/>
              <w:marTop w:val="0"/>
              <w:marBottom w:val="0"/>
              <w:divBdr>
                <w:top w:val="none" w:sz="0" w:space="0" w:color="auto"/>
                <w:left w:val="none" w:sz="0" w:space="0" w:color="auto"/>
                <w:bottom w:val="none" w:sz="0" w:space="0" w:color="auto"/>
                <w:right w:val="none" w:sz="0" w:space="0" w:color="auto"/>
              </w:divBdr>
              <w:divsChild>
                <w:div w:id="176430000">
                  <w:marLeft w:val="0"/>
                  <w:marRight w:val="0"/>
                  <w:marTop w:val="0"/>
                  <w:marBottom w:val="0"/>
                  <w:divBdr>
                    <w:top w:val="none" w:sz="0" w:space="0" w:color="auto"/>
                    <w:left w:val="none" w:sz="0" w:space="0" w:color="auto"/>
                    <w:bottom w:val="none" w:sz="0" w:space="0" w:color="auto"/>
                    <w:right w:val="none" w:sz="0" w:space="0" w:color="auto"/>
                  </w:divBdr>
                  <w:divsChild>
                    <w:div w:id="788745982">
                      <w:marLeft w:val="0"/>
                      <w:marRight w:val="0"/>
                      <w:marTop w:val="0"/>
                      <w:marBottom w:val="0"/>
                      <w:divBdr>
                        <w:top w:val="none" w:sz="0" w:space="0" w:color="auto"/>
                        <w:left w:val="none" w:sz="0" w:space="0" w:color="auto"/>
                        <w:bottom w:val="none" w:sz="0" w:space="0" w:color="auto"/>
                        <w:right w:val="none" w:sz="0" w:space="0" w:color="auto"/>
                      </w:divBdr>
                      <w:divsChild>
                        <w:div w:id="2079786426">
                          <w:marLeft w:val="0"/>
                          <w:marRight w:val="0"/>
                          <w:marTop w:val="0"/>
                          <w:marBottom w:val="0"/>
                          <w:divBdr>
                            <w:top w:val="none" w:sz="0" w:space="0" w:color="auto"/>
                            <w:left w:val="none" w:sz="0" w:space="0" w:color="auto"/>
                            <w:bottom w:val="none" w:sz="0" w:space="0" w:color="auto"/>
                            <w:right w:val="none" w:sz="0" w:space="0" w:color="auto"/>
                          </w:divBdr>
                          <w:divsChild>
                            <w:div w:id="177671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2636534">
          <w:marLeft w:val="0"/>
          <w:marRight w:val="0"/>
          <w:marTop w:val="0"/>
          <w:marBottom w:val="0"/>
          <w:divBdr>
            <w:top w:val="none" w:sz="0" w:space="0" w:color="auto"/>
            <w:left w:val="none" w:sz="0" w:space="0" w:color="auto"/>
            <w:bottom w:val="none" w:sz="0" w:space="0" w:color="auto"/>
            <w:right w:val="none" w:sz="0" w:space="0" w:color="auto"/>
          </w:divBdr>
          <w:divsChild>
            <w:div w:id="632323997">
              <w:marLeft w:val="0"/>
              <w:marRight w:val="0"/>
              <w:marTop w:val="0"/>
              <w:marBottom w:val="0"/>
              <w:divBdr>
                <w:top w:val="none" w:sz="0" w:space="0" w:color="auto"/>
                <w:left w:val="none" w:sz="0" w:space="0" w:color="auto"/>
                <w:bottom w:val="none" w:sz="0" w:space="0" w:color="auto"/>
                <w:right w:val="none" w:sz="0" w:space="0" w:color="auto"/>
              </w:divBdr>
              <w:divsChild>
                <w:div w:id="2105300495">
                  <w:marLeft w:val="0"/>
                  <w:marRight w:val="0"/>
                  <w:marTop w:val="0"/>
                  <w:marBottom w:val="0"/>
                  <w:divBdr>
                    <w:top w:val="none" w:sz="0" w:space="0" w:color="auto"/>
                    <w:left w:val="none" w:sz="0" w:space="0" w:color="auto"/>
                    <w:bottom w:val="none" w:sz="0" w:space="0" w:color="auto"/>
                    <w:right w:val="none" w:sz="0" w:space="0" w:color="auto"/>
                  </w:divBdr>
                  <w:divsChild>
                    <w:div w:id="36249749">
                      <w:marLeft w:val="0"/>
                      <w:marRight w:val="0"/>
                      <w:marTop w:val="0"/>
                      <w:marBottom w:val="0"/>
                      <w:divBdr>
                        <w:top w:val="none" w:sz="0" w:space="0" w:color="auto"/>
                        <w:left w:val="none" w:sz="0" w:space="0" w:color="auto"/>
                        <w:bottom w:val="none" w:sz="0" w:space="0" w:color="auto"/>
                        <w:right w:val="none" w:sz="0" w:space="0" w:color="auto"/>
                      </w:divBdr>
                      <w:divsChild>
                        <w:div w:id="1043019423">
                          <w:marLeft w:val="0"/>
                          <w:marRight w:val="0"/>
                          <w:marTop w:val="0"/>
                          <w:marBottom w:val="0"/>
                          <w:divBdr>
                            <w:top w:val="none" w:sz="0" w:space="0" w:color="auto"/>
                            <w:left w:val="none" w:sz="0" w:space="0" w:color="auto"/>
                            <w:bottom w:val="none" w:sz="0" w:space="0" w:color="auto"/>
                            <w:right w:val="none" w:sz="0" w:space="0" w:color="auto"/>
                          </w:divBdr>
                          <w:divsChild>
                            <w:div w:id="107080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8314090">
          <w:marLeft w:val="0"/>
          <w:marRight w:val="0"/>
          <w:marTop w:val="0"/>
          <w:marBottom w:val="0"/>
          <w:divBdr>
            <w:top w:val="none" w:sz="0" w:space="0" w:color="auto"/>
            <w:left w:val="none" w:sz="0" w:space="0" w:color="auto"/>
            <w:bottom w:val="none" w:sz="0" w:space="0" w:color="auto"/>
            <w:right w:val="none" w:sz="0" w:space="0" w:color="auto"/>
          </w:divBdr>
          <w:divsChild>
            <w:div w:id="922102493">
              <w:marLeft w:val="0"/>
              <w:marRight w:val="0"/>
              <w:marTop w:val="0"/>
              <w:marBottom w:val="0"/>
              <w:divBdr>
                <w:top w:val="none" w:sz="0" w:space="0" w:color="auto"/>
                <w:left w:val="none" w:sz="0" w:space="0" w:color="auto"/>
                <w:bottom w:val="none" w:sz="0" w:space="0" w:color="auto"/>
                <w:right w:val="none" w:sz="0" w:space="0" w:color="auto"/>
              </w:divBdr>
              <w:divsChild>
                <w:div w:id="551503938">
                  <w:marLeft w:val="0"/>
                  <w:marRight w:val="0"/>
                  <w:marTop w:val="0"/>
                  <w:marBottom w:val="0"/>
                  <w:divBdr>
                    <w:top w:val="none" w:sz="0" w:space="0" w:color="auto"/>
                    <w:left w:val="none" w:sz="0" w:space="0" w:color="auto"/>
                    <w:bottom w:val="none" w:sz="0" w:space="0" w:color="auto"/>
                    <w:right w:val="none" w:sz="0" w:space="0" w:color="auto"/>
                  </w:divBdr>
                  <w:divsChild>
                    <w:div w:id="2023586789">
                      <w:marLeft w:val="0"/>
                      <w:marRight w:val="0"/>
                      <w:marTop w:val="0"/>
                      <w:marBottom w:val="0"/>
                      <w:divBdr>
                        <w:top w:val="none" w:sz="0" w:space="0" w:color="auto"/>
                        <w:left w:val="none" w:sz="0" w:space="0" w:color="auto"/>
                        <w:bottom w:val="none" w:sz="0" w:space="0" w:color="auto"/>
                        <w:right w:val="none" w:sz="0" w:space="0" w:color="auto"/>
                      </w:divBdr>
                      <w:divsChild>
                        <w:div w:id="579095450">
                          <w:marLeft w:val="0"/>
                          <w:marRight w:val="0"/>
                          <w:marTop w:val="0"/>
                          <w:marBottom w:val="0"/>
                          <w:divBdr>
                            <w:top w:val="none" w:sz="0" w:space="0" w:color="auto"/>
                            <w:left w:val="none" w:sz="0" w:space="0" w:color="auto"/>
                            <w:bottom w:val="none" w:sz="0" w:space="0" w:color="auto"/>
                            <w:right w:val="none" w:sz="0" w:space="0" w:color="auto"/>
                          </w:divBdr>
                          <w:divsChild>
                            <w:div w:id="29899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9877813">
      <w:bodyDiv w:val="1"/>
      <w:marLeft w:val="0"/>
      <w:marRight w:val="0"/>
      <w:marTop w:val="0"/>
      <w:marBottom w:val="0"/>
      <w:divBdr>
        <w:top w:val="none" w:sz="0" w:space="0" w:color="auto"/>
        <w:left w:val="none" w:sz="0" w:space="0" w:color="auto"/>
        <w:bottom w:val="none" w:sz="0" w:space="0" w:color="auto"/>
        <w:right w:val="none" w:sz="0" w:space="0" w:color="auto"/>
      </w:divBdr>
    </w:div>
    <w:div w:id="1247960851">
      <w:bodyDiv w:val="1"/>
      <w:marLeft w:val="0"/>
      <w:marRight w:val="0"/>
      <w:marTop w:val="0"/>
      <w:marBottom w:val="0"/>
      <w:divBdr>
        <w:top w:val="none" w:sz="0" w:space="0" w:color="auto"/>
        <w:left w:val="none" w:sz="0" w:space="0" w:color="auto"/>
        <w:bottom w:val="none" w:sz="0" w:space="0" w:color="auto"/>
        <w:right w:val="none" w:sz="0" w:space="0" w:color="auto"/>
      </w:divBdr>
      <w:divsChild>
        <w:div w:id="508108110">
          <w:marLeft w:val="0"/>
          <w:marRight w:val="0"/>
          <w:marTop w:val="450"/>
          <w:marBottom w:val="0"/>
          <w:divBdr>
            <w:top w:val="none" w:sz="0" w:space="0" w:color="auto"/>
            <w:left w:val="none" w:sz="0" w:space="0" w:color="auto"/>
            <w:bottom w:val="none" w:sz="0" w:space="0" w:color="auto"/>
            <w:right w:val="none" w:sz="0" w:space="0" w:color="auto"/>
          </w:divBdr>
          <w:divsChild>
            <w:div w:id="224412911">
              <w:marLeft w:val="0"/>
              <w:marRight w:val="0"/>
              <w:marTop w:val="0"/>
              <w:marBottom w:val="0"/>
              <w:divBdr>
                <w:top w:val="none" w:sz="0" w:space="0" w:color="auto"/>
                <w:left w:val="none" w:sz="0" w:space="0" w:color="auto"/>
                <w:bottom w:val="none" w:sz="0" w:space="0" w:color="auto"/>
                <w:right w:val="none" w:sz="0" w:space="0" w:color="auto"/>
              </w:divBdr>
            </w:div>
          </w:divsChild>
        </w:div>
        <w:div w:id="545068111">
          <w:marLeft w:val="0"/>
          <w:marRight w:val="0"/>
          <w:marTop w:val="0"/>
          <w:marBottom w:val="0"/>
          <w:divBdr>
            <w:top w:val="none" w:sz="0" w:space="0" w:color="auto"/>
            <w:left w:val="none" w:sz="0" w:space="0" w:color="auto"/>
            <w:bottom w:val="single" w:sz="6" w:space="0" w:color="FFFFFF"/>
            <w:right w:val="none" w:sz="0" w:space="0" w:color="auto"/>
          </w:divBdr>
          <w:divsChild>
            <w:div w:id="1382366166">
              <w:marLeft w:val="0"/>
              <w:marRight w:val="0"/>
              <w:marTop w:val="0"/>
              <w:marBottom w:val="0"/>
              <w:divBdr>
                <w:top w:val="none" w:sz="0" w:space="0" w:color="auto"/>
                <w:left w:val="none" w:sz="0" w:space="0" w:color="auto"/>
                <w:bottom w:val="none" w:sz="0" w:space="0" w:color="auto"/>
                <w:right w:val="none" w:sz="0" w:space="0" w:color="auto"/>
              </w:divBdr>
              <w:divsChild>
                <w:div w:id="414787909">
                  <w:marLeft w:val="0"/>
                  <w:marRight w:val="0"/>
                  <w:marTop w:val="0"/>
                  <w:marBottom w:val="0"/>
                  <w:divBdr>
                    <w:top w:val="none" w:sz="0" w:space="0" w:color="auto"/>
                    <w:left w:val="none" w:sz="0" w:space="0" w:color="auto"/>
                    <w:bottom w:val="none" w:sz="0" w:space="0" w:color="auto"/>
                    <w:right w:val="none" w:sz="0" w:space="0" w:color="auto"/>
                  </w:divBdr>
                  <w:divsChild>
                    <w:div w:id="1690793572">
                      <w:marLeft w:val="0"/>
                      <w:marRight w:val="0"/>
                      <w:marTop w:val="0"/>
                      <w:marBottom w:val="0"/>
                      <w:divBdr>
                        <w:top w:val="none" w:sz="0" w:space="0" w:color="auto"/>
                        <w:left w:val="none" w:sz="0" w:space="0" w:color="auto"/>
                        <w:bottom w:val="none" w:sz="0" w:space="0" w:color="auto"/>
                        <w:right w:val="none" w:sz="0" w:space="0" w:color="auto"/>
                      </w:divBdr>
                      <w:divsChild>
                        <w:div w:id="47728147">
                          <w:marLeft w:val="0"/>
                          <w:marRight w:val="0"/>
                          <w:marTop w:val="0"/>
                          <w:marBottom w:val="0"/>
                          <w:divBdr>
                            <w:top w:val="none" w:sz="0" w:space="0" w:color="auto"/>
                            <w:left w:val="none" w:sz="0" w:space="0" w:color="auto"/>
                            <w:bottom w:val="none" w:sz="0" w:space="0" w:color="auto"/>
                            <w:right w:val="none" w:sz="0" w:space="0" w:color="auto"/>
                          </w:divBdr>
                          <w:divsChild>
                            <w:div w:id="21304704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908735200">
          <w:marLeft w:val="0"/>
          <w:marRight w:val="0"/>
          <w:marTop w:val="0"/>
          <w:marBottom w:val="0"/>
          <w:divBdr>
            <w:top w:val="none" w:sz="0" w:space="0" w:color="auto"/>
            <w:left w:val="none" w:sz="0" w:space="0" w:color="auto"/>
            <w:bottom w:val="none" w:sz="0" w:space="0" w:color="auto"/>
            <w:right w:val="none" w:sz="0" w:space="0" w:color="auto"/>
          </w:divBdr>
          <w:divsChild>
            <w:div w:id="571354780">
              <w:marLeft w:val="0"/>
              <w:marRight w:val="0"/>
              <w:marTop w:val="0"/>
              <w:marBottom w:val="0"/>
              <w:divBdr>
                <w:top w:val="none" w:sz="0" w:space="0" w:color="auto"/>
                <w:left w:val="none" w:sz="0" w:space="0" w:color="auto"/>
                <w:bottom w:val="none" w:sz="0" w:space="0" w:color="auto"/>
                <w:right w:val="none" w:sz="0" w:space="0" w:color="auto"/>
              </w:divBdr>
            </w:div>
          </w:divsChild>
        </w:div>
        <w:div w:id="1113746631">
          <w:marLeft w:val="0"/>
          <w:marRight w:val="0"/>
          <w:marTop w:val="0"/>
          <w:marBottom w:val="0"/>
          <w:divBdr>
            <w:top w:val="none" w:sz="0" w:space="0" w:color="auto"/>
            <w:left w:val="none" w:sz="0" w:space="0" w:color="auto"/>
            <w:bottom w:val="none" w:sz="0" w:space="0" w:color="auto"/>
            <w:right w:val="none" w:sz="0" w:space="0" w:color="auto"/>
          </w:divBdr>
          <w:divsChild>
            <w:div w:id="1127427360">
              <w:marLeft w:val="0"/>
              <w:marRight w:val="0"/>
              <w:marTop w:val="0"/>
              <w:marBottom w:val="0"/>
              <w:divBdr>
                <w:top w:val="none" w:sz="0" w:space="0" w:color="auto"/>
                <w:left w:val="none" w:sz="0" w:space="0" w:color="auto"/>
                <w:bottom w:val="none" w:sz="0" w:space="0" w:color="auto"/>
                <w:right w:val="none" w:sz="0" w:space="0" w:color="auto"/>
              </w:divBdr>
              <w:divsChild>
                <w:div w:id="55994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25761">
          <w:marLeft w:val="0"/>
          <w:marRight w:val="0"/>
          <w:marTop w:val="0"/>
          <w:marBottom w:val="0"/>
          <w:divBdr>
            <w:top w:val="none" w:sz="0" w:space="0" w:color="auto"/>
            <w:left w:val="none" w:sz="0" w:space="0" w:color="auto"/>
            <w:bottom w:val="none" w:sz="0" w:space="0" w:color="auto"/>
            <w:right w:val="none" w:sz="0" w:space="0" w:color="auto"/>
          </w:divBdr>
          <w:divsChild>
            <w:div w:id="485708561">
              <w:marLeft w:val="0"/>
              <w:marRight w:val="0"/>
              <w:marTop w:val="0"/>
              <w:marBottom w:val="0"/>
              <w:divBdr>
                <w:top w:val="none" w:sz="0" w:space="0" w:color="auto"/>
                <w:left w:val="none" w:sz="0" w:space="0" w:color="auto"/>
                <w:bottom w:val="none" w:sz="0" w:space="0" w:color="auto"/>
                <w:right w:val="none" w:sz="0" w:space="0" w:color="auto"/>
              </w:divBdr>
              <w:divsChild>
                <w:div w:id="755709780">
                  <w:marLeft w:val="0"/>
                  <w:marRight w:val="0"/>
                  <w:marTop w:val="0"/>
                  <w:marBottom w:val="0"/>
                  <w:divBdr>
                    <w:top w:val="none" w:sz="0" w:space="0" w:color="auto"/>
                    <w:left w:val="none" w:sz="0" w:space="0" w:color="auto"/>
                    <w:bottom w:val="none" w:sz="0" w:space="0" w:color="auto"/>
                    <w:right w:val="none" w:sz="0" w:space="0" w:color="auto"/>
                  </w:divBdr>
                  <w:divsChild>
                    <w:div w:id="405616992">
                      <w:marLeft w:val="0"/>
                      <w:marRight w:val="0"/>
                      <w:marTop w:val="150"/>
                      <w:marBottom w:val="150"/>
                      <w:divBdr>
                        <w:top w:val="none" w:sz="0" w:space="0" w:color="auto"/>
                        <w:left w:val="none" w:sz="0" w:space="0" w:color="auto"/>
                        <w:bottom w:val="none" w:sz="0" w:space="0" w:color="auto"/>
                        <w:right w:val="none" w:sz="0" w:space="0" w:color="auto"/>
                      </w:divBdr>
                    </w:div>
                    <w:div w:id="669600569">
                      <w:marLeft w:val="0"/>
                      <w:marRight w:val="0"/>
                      <w:marTop w:val="0"/>
                      <w:marBottom w:val="0"/>
                      <w:divBdr>
                        <w:top w:val="none" w:sz="0" w:space="0" w:color="auto"/>
                        <w:left w:val="none" w:sz="0" w:space="0" w:color="auto"/>
                        <w:bottom w:val="none" w:sz="0" w:space="0" w:color="auto"/>
                        <w:right w:val="none" w:sz="0" w:space="0" w:color="auto"/>
                      </w:divBdr>
                      <w:divsChild>
                        <w:div w:id="260257430">
                          <w:marLeft w:val="0"/>
                          <w:marRight w:val="0"/>
                          <w:marTop w:val="75"/>
                          <w:marBottom w:val="0"/>
                          <w:divBdr>
                            <w:top w:val="single" w:sz="12" w:space="8" w:color="4572A7"/>
                            <w:left w:val="single" w:sz="12" w:space="8" w:color="4572A7"/>
                            <w:bottom w:val="single" w:sz="12" w:space="8" w:color="4572A7"/>
                            <w:right w:val="single" w:sz="12" w:space="8" w:color="4572A7"/>
                          </w:divBdr>
                        </w:div>
                        <w:div w:id="624891676">
                          <w:marLeft w:val="0"/>
                          <w:marRight w:val="0"/>
                          <w:marTop w:val="150"/>
                          <w:marBottom w:val="150"/>
                          <w:divBdr>
                            <w:top w:val="none" w:sz="0" w:space="0" w:color="auto"/>
                            <w:left w:val="none" w:sz="0" w:space="0" w:color="auto"/>
                            <w:bottom w:val="none" w:sz="0" w:space="0" w:color="auto"/>
                            <w:right w:val="none" w:sz="0" w:space="0" w:color="auto"/>
                          </w:divBdr>
                        </w:div>
                      </w:divsChild>
                    </w:div>
                    <w:div w:id="699164098">
                      <w:marLeft w:val="0"/>
                      <w:marRight w:val="0"/>
                      <w:marTop w:val="0"/>
                      <w:marBottom w:val="0"/>
                      <w:divBdr>
                        <w:top w:val="none" w:sz="0" w:space="0" w:color="auto"/>
                        <w:left w:val="none" w:sz="0" w:space="0" w:color="auto"/>
                        <w:bottom w:val="none" w:sz="0" w:space="0" w:color="auto"/>
                        <w:right w:val="none" w:sz="0" w:space="0" w:color="auto"/>
                      </w:divBdr>
                    </w:div>
                    <w:div w:id="710768474">
                      <w:marLeft w:val="0"/>
                      <w:marRight w:val="0"/>
                      <w:marTop w:val="150"/>
                      <w:marBottom w:val="150"/>
                      <w:divBdr>
                        <w:top w:val="none" w:sz="0" w:space="0" w:color="auto"/>
                        <w:left w:val="none" w:sz="0" w:space="0" w:color="auto"/>
                        <w:bottom w:val="none" w:sz="0" w:space="0" w:color="auto"/>
                        <w:right w:val="none" w:sz="0" w:space="0" w:color="auto"/>
                      </w:divBdr>
                    </w:div>
                    <w:div w:id="812454952">
                      <w:marLeft w:val="0"/>
                      <w:marRight w:val="0"/>
                      <w:marTop w:val="150"/>
                      <w:marBottom w:val="150"/>
                      <w:divBdr>
                        <w:top w:val="none" w:sz="0" w:space="0" w:color="auto"/>
                        <w:left w:val="none" w:sz="0" w:space="0" w:color="auto"/>
                        <w:bottom w:val="none" w:sz="0" w:space="0" w:color="auto"/>
                        <w:right w:val="none" w:sz="0" w:space="0" w:color="auto"/>
                      </w:divBdr>
                      <w:divsChild>
                        <w:div w:id="1466503711">
                          <w:marLeft w:val="0"/>
                          <w:marRight w:val="0"/>
                          <w:marTop w:val="0"/>
                          <w:marBottom w:val="0"/>
                          <w:divBdr>
                            <w:top w:val="none" w:sz="0" w:space="0" w:color="auto"/>
                            <w:left w:val="none" w:sz="0" w:space="0" w:color="auto"/>
                            <w:bottom w:val="none" w:sz="0" w:space="0" w:color="auto"/>
                            <w:right w:val="none" w:sz="0" w:space="0" w:color="auto"/>
                          </w:divBdr>
                          <w:divsChild>
                            <w:div w:id="1831022317">
                              <w:marLeft w:val="0"/>
                              <w:marRight w:val="0"/>
                              <w:marTop w:val="0"/>
                              <w:marBottom w:val="0"/>
                              <w:divBdr>
                                <w:top w:val="single" w:sz="6" w:space="4" w:color="A0A0A0"/>
                                <w:left w:val="single" w:sz="6" w:space="0" w:color="A0A0A0"/>
                                <w:bottom w:val="single" w:sz="6" w:space="4" w:color="A0A0A0"/>
                                <w:right w:val="single" w:sz="6" w:space="0" w:color="A0A0A0"/>
                              </w:divBdr>
                              <w:divsChild>
                                <w:div w:id="221062579">
                                  <w:marLeft w:val="0"/>
                                  <w:marRight w:val="0"/>
                                  <w:marTop w:val="0"/>
                                  <w:marBottom w:val="0"/>
                                  <w:divBdr>
                                    <w:top w:val="none" w:sz="0" w:space="0" w:color="auto"/>
                                    <w:left w:val="none" w:sz="0" w:space="0" w:color="auto"/>
                                    <w:bottom w:val="none" w:sz="0" w:space="0" w:color="auto"/>
                                    <w:right w:val="none" w:sz="0" w:space="0" w:color="auto"/>
                                  </w:divBdr>
                                </w:div>
                                <w:div w:id="1089621873">
                                  <w:marLeft w:val="0"/>
                                  <w:marRight w:val="0"/>
                                  <w:marTop w:val="0"/>
                                  <w:marBottom w:val="0"/>
                                  <w:divBdr>
                                    <w:top w:val="none" w:sz="0" w:space="0" w:color="auto"/>
                                    <w:left w:val="none" w:sz="0" w:space="0" w:color="auto"/>
                                    <w:bottom w:val="none" w:sz="0" w:space="0" w:color="auto"/>
                                    <w:right w:val="none" w:sz="0" w:space="0" w:color="auto"/>
                                  </w:divBdr>
                                </w:div>
                                <w:div w:id="1128013301">
                                  <w:marLeft w:val="0"/>
                                  <w:marRight w:val="0"/>
                                  <w:marTop w:val="0"/>
                                  <w:marBottom w:val="0"/>
                                  <w:divBdr>
                                    <w:top w:val="none" w:sz="0" w:space="0" w:color="auto"/>
                                    <w:left w:val="none" w:sz="0" w:space="0" w:color="auto"/>
                                    <w:bottom w:val="none" w:sz="0" w:space="0" w:color="auto"/>
                                    <w:right w:val="none" w:sz="0" w:space="0" w:color="auto"/>
                                  </w:divBdr>
                                </w:div>
                                <w:div w:id="1176001176">
                                  <w:marLeft w:val="0"/>
                                  <w:marRight w:val="0"/>
                                  <w:marTop w:val="0"/>
                                  <w:marBottom w:val="0"/>
                                  <w:divBdr>
                                    <w:top w:val="none" w:sz="0" w:space="0" w:color="auto"/>
                                    <w:left w:val="none" w:sz="0" w:space="0" w:color="auto"/>
                                    <w:bottom w:val="none" w:sz="0" w:space="0" w:color="auto"/>
                                    <w:right w:val="none" w:sz="0" w:space="0" w:color="auto"/>
                                  </w:divBdr>
                                </w:div>
                                <w:div w:id="1219439385">
                                  <w:marLeft w:val="0"/>
                                  <w:marRight w:val="0"/>
                                  <w:marTop w:val="0"/>
                                  <w:marBottom w:val="0"/>
                                  <w:divBdr>
                                    <w:top w:val="none" w:sz="0" w:space="0" w:color="auto"/>
                                    <w:left w:val="none" w:sz="0" w:space="0" w:color="auto"/>
                                    <w:bottom w:val="none" w:sz="0" w:space="0" w:color="auto"/>
                                    <w:right w:val="none" w:sz="0" w:space="0" w:color="auto"/>
                                  </w:divBdr>
                                </w:div>
                                <w:div w:id="1531996189">
                                  <w:marLeft w:val="0"/>
                                  <w:marRight w:val="0"/>
                                  <w:marTop w:val="0"/>
                                  <w:marBottom w:val="0"/>
                                  <w:divBdr>
                                    <w:top w:val="none" w:sz="0" w:space="0" w:color="auto"/>
                                    <w:left w:val="none" w:sz="0" w:space="0" w:color="auto"/>
                                    <w:bottom w:val="none" w:sz="0" w:space="0" w:color="auto"/>
                                    <w:right w:val="none" w:sz="0" w:space="0" w:color="auto"/>
                                  </w:divBdr>
                                </w:div>
                                <w:div w:id="1532064865">
                                  <w:marLeft w:val="0"/>
                                  <w:marRight w:val="0"/>
                                  <w:marTop w:val="0"/>
                                  <w:marBottom w:val="0"/>
                                  <w:divBdr>
                                    <w:top w:val="none" w:sz="0" w:space="0" w:color="auto"/>
                                    <w:left w:val="none" w:sz="0" w:space="0" w:color="auto"/>
                                    <w:bottom w:val="none" w:sz="0" w:space="0" w:color="auto"/>
                                    <w:right w:val="none" w:sz="0" w:space="0" w:color="auto"/>
                                  </w:divBdr>
                                </w:div>
                                <w:div w:id="179714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134732">
                      <w:marLeft w:val="0"/>
                      <w:marRight w:val="0"/>
                      <w:marTop w:val="0"/>
                      <w:marBottom w:val="0"/>
                      <w:divBdr>
                        <w:top w:val="none" w:sz="0" w:space="0" w:color="auto"/>
                        <w:left w:val="none" w:sz="0" w:space="0" w:color="auto"/>
                        <w:bottom w:val="none" w:sz="0" w:space="0" w:color="auto"/>
                        <w:right w:val="none" w:sz="0" w:space="0" w:color="auto"/>
                      </w:divBdr>
                    </w:div>
                    <w:div w:id="1080912276">
                      <w:marLeft w:val="0"/>
                      <w:marRight w:val="0"/>
                      <w:marTop w:val="150"/>
                      <w:marBottom w:val="150"/>
                      <w:divBdr>
                        <w:top w:val="none" w:sz="0" w:space="0" w:color="auto"/>
                        <w:left w:val="none" w:sz="0" w:space="0" w:color="auto"/>
                        <w:bottom w:val="none" w:sz="0" w:space="0" w:color="auto"/>
                        <w:right w:val="none" w:sz="0" w:space="0" w:color="auto"/>
                      </w:divBdr>
                      <w:divsChild>
                        <w:div w:id="1097213069">
                          <w:marLeft w:val="0"/>
                          <w:marRight w:val="0"/>
                          <w:marTop w:val="0"/>
                          <w:marBottom w:val="0"/>
                          <w:divBdr>
                            <w:top w:val="none" w:sz="0" w:space="0" w:color="auto"/>
                            <w:left w:val="none" w:sz="0" w:space="0" w:color="auto"/>
                            <w:bottom w:val="none" w:sz="0" w:space="0" w:color="auto"/>
                            <w:right w:val="none" w:sz="0" w:space="0" w:color="auto"/>
                          </w:divBdr>
                          <w:divsChild>
                            <w:div w:id="343867844">
                              <w:marLeft w:val="0"/>
                              <w:marRight w:val="0"/>
                              <w:marTop w:val="0"/>
                              <w:marBottom w:val="0"/>
                              <w:divBdr>
                                <w:top w:val="single" w:sz="6" w:space="4" w:color="A0A0A0"/>
                                <w:left w:val="single" w:sz="6" w:space="0" w:color="A0A0A0"/>
                                <w:bottom w:val="single" w:sz="6" w:space="4" w:color="A0A0A0"/>
                                <w:right w:val="single" w:sz="6" w:space="0" w:color="A0A0A0"/>
                              </w:divBdr>
                              <w:divsChild>
                                <w:div w:id="440539163">
                                  <w:marLeft w:val="0"/>
                                  <w:marRight w:val="0"/>
                                  <w:marTop w:val="0"/>
                                  <w:marBottom w:val="0"/>
                                  <w:divBdr>
                                    <w:top w:val="none" w:sz="0" w:space="0" w:color="auto"/>
                                    <w:left w:val="none" w:sz="0" w:space="0" w:color="auto"/>
                                    <w:bottom w:val="none" w:sz="0" w:space="0" w:color="auto"/>
                                    <w:right w:val="none" w:sz="0" w:space="0" w:color="auto"/>
                                  </w:divBdr>
                                </w:div>
                                <w:div w:id="578253052">
                                  <w:marLeft w:val="0"/>
                                  <w:marRight w:val="0"/>
                                  <w:marTop w:val="0"/>
                                  <w:marBottom w:val="0"/>
                                  <w:divBdr>
                                    <w:top w:val="none" w:sz="0" w:space="0" w:color="auto"/>
                                    <w:left w:val="none" w:sz="0" w:space="0" w:color="auto"/>
                                    <w:bottom w:val="none" w:sz="0" w:space="0" w:color="auto"/>
                                    <w:right w:val="none" w:sz="0" w:space="0" w:color="auto"/>
                                  </w:divBdr>
                                </w:div>
                                <w:div w:id="762260482">
                                  <w:marLeft w:val="0"/>
                                  <w:marRight w:val="0"/>
                                  <w:marTop w:val="0"/>
                                  <w:marBottom w:val="0"/>
                                  <w:divBdr>
                                    <w:top w:val="none" w:sz="0" w:space="0" w:color="auto"/>
                                    <w:left w:val="none" w:sz="0" w:space="0" w:color="auto"/>
                                    <w:bottom w:val="none" w:sz="0" w:space="0" w:color="auto"/>
                                    <w:right w:val="none" w:sz="0" w:space="0" w:color="auto"/>
                                  </w:divBdr>
                                </w:div>
                                <w:div w:id="1362510088">
                                  <w:marLeft w:val="0"/>
                                  <w:marRight w:val="0"/>
                                  <w:marTop w:val="0"/>
                                  <w:marBottom w:val="0"/>
                                  <w:divBdr>
                                    <w:top w:val="none" w:sz="0" w:space="0" w:color="auto"/>
                                    <w:left w:val="none" w:sz="0" w:space="0" w:color="auto"/>
                                    <w:bottom w:val="none" w:sz="0" w:space="0" w:color="auto"/>
                                    <w:right w:val="none" w:sz="0" w:space="0" w:color="auto"/>
                                  </w:divBdr>
                                </w:div>
                                <w:div w:id="1518275971">
                                  <w:marLeft w:val="0"/>
                                  <w:marRight w:val="0"/>
                                  <w:marTop w:val="0"/>
                                  <w:marBottom w:val="0"/>
                                  <w:divBdr>
                                    <w:top w:val="none" w:sz="0" w:space="0" w:color="auto"/>
                                    <w:left w:val="none" w:sz="0" w:space="0" w:color="auto"/>
                                    <w:bottom w:val="none" w:sz="0" w:space="0" w:color="auto"/>
                                    <w:right w:val="none" w:sz="0" w:space="0" w:color="auto"/>
                                  </w:divBdr>
                                </w:div>
                                <w:div w:id="1582132812">
                                  <w:marLeft w:val="0"/>
                                  <w:marRight w:val="0"/>
                                  <w:marTop w:val="0"/>
                                  <w:marBottom w:val="0"/>
                                  <w:divBdr>
                                    <w:top w:val="none" w:sz="0" w:space="0" w:color="auto"/>
                                    <w:left w:val="none" w:sz="0" w:space="0" w:color="auto"/>
                                    <w:bottom w:val="none" w:sz="0" w:space="0" w:color="auto"/>
                                    <w:right w:val="none" w:sz="0" w:space="0" w:color="auto"/>
                                  </w:divBdr>
                                </w:div>
                                <w:div w:id="1707175104">
                                  <w:marLeft w:val="0"/>
                                  <w:marRight w:val="0"/>
                                  <w:marTop w:val="0"/>
                                  <w:marBottom w:val="0"/>
                                  <w:divBdr>
                                    <w:top w:val="none" w:sz="0" w:space="0" w:color="auto"/>
                                    <w:left w:val="none" w:sz="0" w:space="0" w:color="auto"/>
                                    <w:bottom w:val="none" w:sz="0" w:space="0" w:color="auto"/>
                                    <w:right w:val="none" w:sz="0" w:space="0" w:color="auto"/>
                                  </w:divBdr>
                                </w:div>
                                <w:div w:id="176037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466252">
                      <w:marLeft w:val="0"/>
                      <w:marRight w:val="0"/>
                      <w:marTop w:val="150"/>
                      <w:marBottom w:val="150"/>
                      <w:divBdr>
                        <w:top w:val="none" w:sz="0" w:space="0" w:color="auto"/>
                        <w:left w:val="none" w:sz="0" w:space="0" w:color="auto"/>
                        <w:bottom w:val="none" w:sz="0" w:space="0" w:color="auto"/>
                        <w:right w:val="none" w:sz="0" w:space="0" w:color="auto"/>
                      </w:divBdr>
                      <w:divsChild>
                        <w:div w:id="880363243">
                          <w:marLeft w:val="0"/>
                          <w:marRight w:val="0"/>
                          <w:marTop w:val="0"/>
                          <w:marBottom w:val="0"/>
                          <w:divBdr>
                            <w:top w:val="none" w:sz="0" w:space="0" w:color="auto"/>
                            <w:left w:val="none" w:sz="0" w:space="0" w:color="auto"/>
                            <w:bottom w:val="none" w:sz="0" w:space="0" w:color="auto"/>
                            <w:right w:val="none" w:sz="0" w:space="0" w:color="auto"/>
                          </w:divBdr>
                          <w:divsChild>
                            <w:div w:id="1222639807">
                              <w:marLeft w:val="0"/>
                              <w:marRight w:val="0"/>
                              <w:marTop w:val="0"/>
                              <w:marBottom w:val="0"/>
                              <w:divBdr>
                                <w:top w:val="single" w:sz="6" w:space="4" w:color="A0A0A0"/>
                                <w:left w:val="single" w:sz="6" w:space="0" w:color="A0A0A0"/>
                                <w:bottom w:val="single" w:sz="6" w:space="4" w:color="A0A0A0"/>
                                <w:right w:val="single" w:sz="6" w:space="0" w:color="A0A0A0"/>
                              </w:divBdr>
                              <w:divsChild>
                                <w:div w:id="193084613">
                                  <w:marLeft w:val="0"/>
                                  <w:marRight w:val="0"/>
                                  <w:marTop w:val="0"/>
                                  <w:marBottom w:val="0"/>
                                  <w:divBdr>
                                    <w:top w:val="none" w:sz="0" w:space="0" w:color="auto"/>
                                    <w:left w:val="none" w:sz="0" w:space="0" w:color="auto"/>
                                    <w:bottom w:val="none" w:sz="0" w:space="0" w:color="auto"/>
                                    <w:right w:val="none" w:sz="0" w:space="0" w:color="auto"/>
                                  </w:divBdr>
                                </w:div>
                                <w:div w:id="808398869">
                                  <w:marLeft w:val="0"/>
                                  <w:marRight w:val="0"/>
                                  <w:marTop w:val="0"/>
                                  <w:marBottom w:val="0"/>
                                  <w:divBdr>
                                    <w:top w:val="none" w:sz="0" w:space="0" w:color="auto"/>
                                    <w:left w:val="none" w:sz="0" w:space="0" w:color="auto"/>
                                    <w:bottom w:val="none" w:sz="0" w:space="0" w:color="auto"/>
                                    <w:right w:val="none" w:sz="0" w:space="0" w:color="auto"/>
                                  </w:divBdr>
                                </w:div>
                                <w:div w:id="864178661">
                                  <w:marLeft w:val="0"/>
                                  <w:marRight w:val="0"/>
                                  <w:marTop w:val="0"/>
                                  <w:marBottom w:val="0"/>
                                  <w:divBdr>
                                    <w:top w:val="none" w:sz="0" w:space="0" w:color="auto"/>
                                    <w:left w:val="none" w:sz="0" w:space="0" w:color="auto"/>
                                    <w:bottom w:val="none" w:sz="0" w:space="0" w:color="auto"/>
                                    <w:right w:val="none" w:sz="0" w:space="0" w:color="auto"/>
                                  </w:divBdr>
                                </w:div>
                                <w:div w:id="903105158">
                                  <w:marLeft w:val="0"/>
                                  <w:marRight w:val="0"/>
                                  <w:marTop w:val="0"/>
                                  <w:marBottom w:val="0"/>
                                  <w:divBdr>
                                    <w:top w:val="none" w:sz="0" w:space="0" w:color="auto"/>
                                    <w:left w:val="none" w:sz="0" w:space="0" w:color="auto"/>
                                    <w:bottom w:val="none" w:sz="0" w:space="0" w:color="auto"/>
                                    <w:right w:val="none" w:sz="0" w:space="0" w:color="auto"/>
                                  </w:divBdr>
                                </w:div>
                                <w:div w:id="1039084181">
                                  <w:marLeft w:val="0"/>
                                  <w:marRight w:val="0"/>
                                  <w:marTop w:val="0"/>
                                  <w:marBottom w:val="0"/>
                                  <w:divBdr>
                                    <w:top w:val="none" w:sz="0" w:space="0" w:color="auto"/>
                                    <w:left w:val="none" w:sz="0" w:space="0" w:color="auto"/>
                                    <w:bottom w:val="none" w:sz="0" w:space="0" w:color="auto"/>
                                    <w:right w:val="none" w:sz="0" w:space="0" w:color="auto"/>
                                  </w:divBdr>
                                </w:div>
                                <w:div w:id="1416710512">
                                  <w:marLeft w:val="0"/>
                                  <w:marRight w:val="0"/>
                                  <w:marTop w:val="0"/>
                                  <w:marBottom w:val="0"/>
                                  <w:divBdr>
                                    <w:top w:val="none" w:sz="0" w:space="0" w:color="auto"/>
                                    <w:left w:val="none" w:sz="0" w:space="0" w:color="auto"/>
                                    <w:bottom w:val="none" w:sz="0" w:space="0" w:color="auto"/>
                                    <w:right w:val="none" w:sz="0" w:space="0" w:color="auto"/>
                                  </w:divBdr>
                                </w:div>
                                <w:div w:id="1562672572">
                                  <w:marLeft w:val="0"/>
                                  <w:marRight w:val="0"/>
                                  <w:marTop w:val="0"/>
                                  <w:marBottom w:val="0"/>
                                  <w:divBdr>
                                    <w:top w:val="none" w:sz="0" w:space="0" w:color="auto"/>
                                    <w:left w:val="none" w:sz="0" w:space="0" w:color="auto"/>
                                    <w:bottom w:val="none" w:sz="0" w:space="0" w:color="auto"/>
                                    <w:right w:val="none" w:sz="0" w:space="0" w:color="auto"/>
                                  </w:divBdr>
                                </w:div>
                                <w:div w:id="188043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539083">
                      <w:marLeft w:val="0"/>
                      <w:marRight w:val="0"/>
                      <w:marTop w:val="150"/>
                      <w:marBottom w:val="150"/>
                      <w:divBdr>
                        <w:top w:val="none" w:sz="0" w:space="0" w:color="auto"/>
                        <w:left w:val="none" w:sz="0" w:space="0" w:color="auto"/>
                        <w:bottom w:val="none" w:sz="0" w:space="0" w:color="auto"/>
                        <w:right w:val="none" w:sz="0" w:space="0" w:color="auto"/>
                      </w:divBdr>
                    </w:div>
                    <w:div w:id="1484155002">
                      <w:marLeft w:val="0"/>
                      <w:marRight w:val="0"/>
                      <w:marTop w:val="0"/>
                      <w:marBottom w:val="0"/>
                      <w:divBdr>
                        <w:top w:val="none" w:sz="0" w:space="0" w:color="auto"/>
                        <w:left w:val="none" w:sz="0" w:space="0" w:color="auto"/>
                        <w:bottom w:val="none" w:sz="0" w:space="0" w:color="auto"/>
                        <w:right w:val="none" w:sz="0" w:space="0" w:color="auto"/>
                      </w:divBdr>
                    </w:div>
                    <w:div w:id="1502428873">
                      <w:marLeft w:val="0"/>
                      <w:marRight w:val="0"/>
                      <w:marTop w:val="150"/>
                      <w:marBottom w:val="150"/>
                      <w:divBdr>
                        <w:top w:val="none" w:sz="0" w:space="0" w:color="auto"/>
                        <w:left w:val="none" w:sz="0" w:space="0" w:color="auto"/>
                        <w:bottom w:val="none" w:sz="0" w:space="0" w:color="auto"/>
                        <w:right w:val="none" w:sz="0" w:space="0" w:color="auto"/>
                      </w:divBdr>
                    </w:div>
                    <w:div w:id="1586723558">
                      <w:marLeft w:val="0"/>
                      <w:marRight w:val="0"/>
                      <w:marTop w:val="150"/>
                      <w:marBottom w:val="150"/>
                      <w:divBdr>
                        <w:top w:val="none" w:sz="0" w:space="0" w:color="auto"/>
                        <w:left w:val="none" w:sz="0" w:space="0" w:color="auto"/>
                        <w:bottom w:val="none" w:sz="0" w:space="0" w:color="auto"/>
                        <w:right w:val="none" w:sz="0" w:space="0" w:color="auto"/>
                      </w:divBdr>
                    </w:div>
                    <w:div w:id="1647515564">
                      <w:marLeft w:val="0"/>
                      <w:marRight w:val="0"/>
                      <w:marTop w:val="0"/>
                      <w:marBottom w:val="0"/>
                      <w:divBdr>
                        <w:top w:val="none" w:sz="0" w:space="0" w:color="auto"/>
                        <w:left w:val="none" w:sz="0" w:space="0" w:color="auto"/>
                        <w:bottom w:val="none" w:sz="0" w:space="0" w:color="auto"/>
                        <w:right w:val="none" w:sz="0" w:space="0" w:color="auto"/>
                      </w:divBdr>
                    </w:div>
                    <w:div w:id="1672415138">
                      <w:marLeft w:val="0"/>
                      <w:marRight w:val="0"/>
                      <w:marTop w:val="150"/>
                      <w:marBottom w:val="150"/>
                      <w:divBdr>
                        <w:top w:val="none" w:sz="0" w:space="0" w:color="auto"/>
                        <w:left w:val="none" w:sz="0" w:space="0" w:color="auto"/>
                        <w:bottom w:val="none" w:sz="0" w:space="0" w:color="auto"/>
                        <w:right w:val="none" w:sz="0" w:space="0" w:color="auto"/>
                      </w:divBdr>
                    </w:div>
                    <w:div w:id="2036349837">
                      <w:marLeft w:val="0"/>
                      <w:marRight w:val="0"/>
                      <w:marTop w:val="150"/>
                      <w:marBottom w:val="150"/>
                      <w:divBdr>
                        <w:top w:val="none" w:sz="0" w:space="0" w:color="auto"/>
                        <w:left w:val="none" w:sz="0" w:space="0" w:color="auto"/>
                        <w:bottom w:val="none" w:sz="0" w:space="0" w:color="auto"/>
                        <w:right w:val="none" w:sz="0" w:space="0" w:color="auto"/>
                      </w:divBdr>
                      <w:divsChild>
                        <w:div w:id="2093813467">
                          <w:marLeft w:val="0"/>
                          <w:marRight w:val="0"/>
                          <w:marTop w:val="0"/>
                          <w:marBottom w:val="0"/>
                          <w:divBdr>
                            <w:top w:val="none" w:sz="0" w:space="0" w:color="auto"/>
                            <w:left w:val="none" w:sz="0" w:space="0" w:color="auto"/>
                            <w:bottom w:val="none" w:sz="0" w:space="0" w:color="auto"/>
                            <w:right w:val="none" w:sz="0" w:space="0" w:color="auto"/>
                          </w:divBdr>
                          <w:divsChild>
                            <w:div w:id="1737238457">
                              <w:marLeft w:val="0"/>
                              <w:marRight w:val="0"/>
                              <w:marTop w:val="0"/>
                              <w:marBottom w:val="0"/>
                              <w:divBdr>
                                <w:top w:val="single" w:sz="6" w:space="4" w:color="A0A0A0"/>
                                <w:left w:val="single" w:sz="6" w:space="0" w:color="A0A0A0"/>
                                <w:bottom w:val="single" w:sz="6" w:space="4" w:color="A0A0A0"/>
                                <w:right w:val="single" w:sz="6" w:space="0" w:color="A0A0A0"/>
                              </w:divBdr>
                              <w:divsChild>
                                <w:div w:id="174266486">
                                  <w:marLeft w:val="0"/>
                                  <w:marRight w:val="0"/>
                                  <w:marTop w:val="0"/>
                                  <w:marBottom w:val="0"/>
                                  <w:divBdr>
                                    <w:top w:val="none" w:sz="0" w:space="0" w:color="auto"/>
                                    <w:left w:val="none" w:sz="0" w:space="0" w:color="auto"/>
                                    <w:bottom w:val="none" w:sz="0" w:space="0" w:color="auto"/>
                                    <w:right w:val="none" w:sz="0" w:space="0" w:color="auto"/>
                                  </w:divBdr>
                                </w:div>
                                <w:div w:id="497230657">
                                  <w:marLeft w:val="0"/>
                                  <w:marRight w:val="0"/>
                                  <w:marTop w:val="0"/>
                                  <w:marBottom w:val="0"/>
                                  <w:divBdr>
                                    <w:top w:val="none" w:sz="0" w:space="0" w:color="auto"/>
                                    <w:left w:val="none" w:sz="0" w:space="0" w:color="auto"/>
                                    <w:bottom w:val="none" w:sz="0" w:space="0" w:color="auto"/>
                                    <w:right w:val="none" w:sz="0" w:space="0" w:color="auto"/>
                                  </w:divBdr>
                                </w:div>
                                <w:div w:id="706181103">
                                  <w:marLeft w:val="0"/>
                                  <w:marRight w:val="0"/>
                                  <w:marTop w:val="0"/>
                                  <w:marBottom w:val="0"/>
                                  <w:divBdr>
                                    <w:top w:val="none" w:sz="0" w:space="0" w:color="auto"/>
                                    <w:left w:val="none" w:sz="0" w:space="0" w:color="auto"/>
                                    <w:bottom w:val="none" w:sz="0" w:space="0" w:color="auto"/>
                                    <w:right w:val="none" w:sz="0" w:space="0" w:color="auto"/>
                                  </w:divBdr>
                                </w:div>
                                <w:div w:id="819813120">
                                  <w:marLeft w:val="0"/>
                                  <w:marRight w:val="0"/>
                                  <w:marTop w:val="0"/>
                                  <w:marBottom w:val="0"/>
                                  <w:divBdr>
                                    <w:top w:val="none" w:sz="0" w:space="0" w:color="auto"/>
                                    <w:left w:val="none" w:sz="0" w:space="0" w:color="auto"/>
                                    <w:bottom w:val="none" w:sz="0" w:space="0" w:color="auto"/>
                                    <w:right w:val="none" w:sz="0" w:space="0" w:color="auto"/>
                                  </w:divBdr>
                                </w:div>
                                <w:div w:id="825701724">
                                  <w:marLeft w:val="0"/>
                                  <w:marRight w:val="0"/>
                                  <w:marTop w:val="0"/>
                                  <w:marBottom w:val="0"/>
                                  <w:divBdr>
                                    <w:top w:val="none" w:sz="0" w:space="0" w:color="auto"/>
                                    <w:left w:val="none" w:sz="0" w:space="0" w:color="auto"/>
                                    <w:bottom w:val="none" w:sz="0" w:space="0" w:color="auto"/>
                                    <w:right w:val="none" w:sz="0" w:space="0" w:color="auto"/>
                                  </w:divBdr>
                                </w:div>
                                <w:div w:id="852304942">
                                  <w:marLeft w:val="0"/>
                                  <w:marRight w:val="0"/>
                                  <w:marTop w:val="0"/>
                                  <w:marBottom w:val="0"/>
                                  <w:divBdr>
                                    <w:top w:val="none" w:sz="0" w:space="0" w:color="auto"/>
                                    <w:left w:val="none" w:sz="0" w:space="0" w:color="auto"/>
                                    <w:bottom w:val="none" w:sz="0" w:space="0" w:color="auto"/>
                                    <w:right w:val="none" w:sz="0" w:space="0" w:color="auto"/>
                                  </w:divBdr>
                                </w:div>
                                <w:div w:id="1234243209">
                                  <w:marLeft w:val="0"/>
                                  <w:marRight w:val="0"/>
                                  <w:marTop w:val="0"/>
                                  <w:marBottom w:val="0"/>
                                  <w:divBdr>
                                    <w:top w:val="none" w:sz="0" w:space="0" w:color="auto"/>
                                    <w:left w:val="none" w:sz="0" w:space="0" w:color="auto"/>
                                    <w:bottom w:val="none" w:sz="0" w:space="0" w:color="auto"/>
                                    <w:right w:val="none" w:sz="0" w:space="0" w:color="auto"/>
                                  </w:divBdr>
                                </w:div>
                                <w:div w:id="165271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8809022">
      <w:bodyDiv w:val="1"/>
      <w:marLeft w:val="0"/>
      <w:marRight w:val="0"/>
      <w:marTop w:val="0"/>
      <w:marBottom w:val="0"/>
      <w:divBdr>
        <w:top w:val="none" w:sz="0" w:space="0" w:color="auto"/>
        <w:left w:val="none" w:sz="0" w:space="0" w:color="auto"/>
        <w:bottom w:val="none" w:sz="0" w:space="0" w:color="auto"/>
        <w:right w:val="none" w:sz="0" w:space="0" w:color="auto"/>
      </w:divBdr>
    </w:div>
    <w:div w:id="1248880486">
      <w:bodyDiv w:val="1"/>
      <w:marLeft w:val="0"/>
      <w:marRight w:val="0"/>
      <w:marTop w:val="0"/>
      <w:marBottom w:val="0"/>
      <w:divBdr>
        <w:top w:val="none" w:sz="0" w:space="0" w:color="auto"/>
        <w:left w:val="none" w:sz="0" w:space="0" w:color="auto"/>
        <w:bottom w:val="none" w:sz="0" w:space="0" w:color="auto"/>
        <w:right w:val="none" w:sz="0" w:space="0" w:color="auto"/>
      </w:divBdr>
    </w:div>
    <w:div w:id="1296764438">
      <w:bodyDiv w:val="1"/>
      <w:marLeft w:val="0"/>
      <w:marRight w:val="0"/>
      <w:marTop w:val="0"/>
      <w:marBottom w:val="0"/>
      <w:divBdr>
        <w:top w:val="none" w:sz="0" w:space="0" w:color="auto"/>
        <w:left w:val="none" w:sz="0" w:space="0" w:color="auto"/>
        <w:bottom w:val="none" w:sz="0" w:space="0" w:color="auto"/>
        <w:right w:val="none" w:sz="0" w:space="0" w:color="auto"/>
      </w:divBdr>
    </w:div>
    <w:div w:id="1339885639">
      <w:bodyDiv w:val="1"/>
      <w:marLeft w:val="0"/>
      <w:marRight w:val="0"/>
      <w:marTop w:val="0"/>
      <w:marBottom w:val="0"/>
      <w:divBdr>
        <w:top w:val="none" w:sz="0" w:space="0" w:color="auto"/>
        <w:left w:val="none" w:sz="0" w:space="0" w:color="auto"/>
        <w:bottom w:val="none" w:sz="0" w:space="0" w:color="auto"/>
        <w:right w:val="none" w:sz="0" w:space="0" w:color="auto"/>
      </w:divBdr>
    </w:div>
    <w:div w:id="1341271376">
      <w:bodyDiv w:val="1"/>
      <w:marLeft w:val="0"/>
      <w:marRight w:val="0"/>
      <w:marTop w:val="0"/>
      <w:marBottom w:val="0"/>
      <w:divBdr>
        <w:top w:val="none" w:sz="0" w:space="0" w:color="auto"/>
        <w:left w:val="none" w:sz="0" w:space="0" w:color="auto"/>
        <w:bottom w:val="none" w:sz="0" w:space="0" w:color="auto"/>
        <w:right w:val="none" w:sz="0" w:space="0" w:color="auto"/>
      </w:divBdr>
    </w:div>
    <w:div w:id="1345283928">
      <w:bodyDiv w:val="1"/>
      <w:marLeft w:val="0"/>
      <w:marRight w:val="0"/>
      <w:marTop w:val="0"/>
      <w:marBottom w:val="0"/>
      <w:divBdr>
        <w:top w:val="none" w:sz="0" w:space="0" w:color="auto"/>
        <w:left w:val="none" w:sz="0" w:space="0" w:color="auto"/>
        <w:bottom w:val="none" w:sz="0" w:space="0" w:color="auto"/>
        <w:right w:val="none" w:sz="0" w:space="0" w:color="auto"/>
      </w:divBdr>
    </w:div>
    <w:div w:id="1383483106">
      <w:bodyDiv w:val="1"/>
      <w:marLeft w:val="0"/>
      <w:marRight w:val="0"/>
      <w:marTop w:val="0"/>
      <w:marBottom w:val="0"/>
      <w:divBdr>
        <w:top w:val="none" w:sz="0" w:space="0" w:color="auto"/>
        <w:left w:val="none" w:sz="0" w:space="0" w:color="auto"/>
        <w:bottom w:val="none" w:sz="0" w:space="0" w:color="auto"/>
        <w:right w:val="none" w:sz="0" w:space="0" w:color="auto"/>
      </w:divBdr>
    </w:div>
    <w:div w:id="1384716868">
      <w:bodyDiv w:val="1"/>
      <w:marLeft w:val="0"/>
      <w:marRight w:val="0"/>
      <w:marTop w:val="0"/>
      <w:marBottom w:val="0"/>
      <w:divBdr>
        <w:top w:val="none" w:sz="0" w:space="0" w:color="auto"/>
        <w:left w:val="none" w:sz="0" w:space="0" w:color="auto"/>
        <w:bottom w:val="none" w:sz="0" w:space="0" w:color="auto"/>
        <w:right w:val="none" w:sz="0" w:space="0" w:color="auto"/>
      </w:divBdr>
    </w:div>
    <w:div w:id="1390885242">
      <w:bodyDiv w:val="1"/>
      <w:marLeft w:val="0"/>
      <w:marRight w:val="0"/>
      <w:marTop w:val="0"/>
      <w:marBottom w:val="0"/>
      <w:divBdr>
        <w:top w:val="none" w:sz="0" w:space="0" w:color="auto"/>
        <w:left w:val="none" w:sz="0" w:space="0" w:color="auto"/>
        <w:bottom w:val="none" w:sz="0" w:space="0" w:color="auto"/>
        <w:right w:val="none" w:sz="0" w:space="0" w:color="auto"/>
      </w:divBdr>
    </w:div>
    <w:div w:id="1391029165">
      <w:bodyDiv w:val="1"/>
      <w:marLeft w:val="0"/>
      <w:marRight w:val="0"/>
      <w:marTop w:val="0"/>
      <w:marBottom w:val="0"/>
      <w:divBdr>
        <w:top w:val="none" w:sz="0" w:space="0" w:color="auto"/>
        <w:left w:val="none" w:sz="0" w:space="0" w:color="auto"/>
        <w:bottom w:val="none" w:sz="0" w:space="0" w:color="auto"/>
        <w:right w:val="none" w:sz="0" w:space="0" w:color="auto"/>
      </w:divBdr>
    </w:div>
    <w:div w:id="1416708261">
      <w:bodyDiv w:val="1"/>
      <w:marLeft w:val="0"/>
      <w:marRight w:val="0"/>
      <w:marTop w:val="0"/>
      <w:marBottom w:val="0"/>
      <w:divBdr>
        <w:top w:val="none" w:sz="0" w:space="0" w:color="auto"/>
        <w:left w:val="none" w:sz="0" w:space="0" w:color="auto"/>
        <w:bottom w:val="none" w:sz="0" w:space="0" w:color="auto"/>
        <w:right w:val="none" w:sz="0" w:space="0" w:color="auto"/>
      </w:divBdr>
    </w:div>
    <w:div w:id="1427799417">
      <w:bodyDiv w:val="1"/>
      <w:marLeft w:val="0"/>
      <w:marRight w:val="0"/>
      <w:marTop w:val="0"/>
      <w:marBottom w:val="0"/>
      <w:divBdr>
        <w:top w:val="none" w:sz="0" w:space="0" w:color="auto"/>
        <w:left w:val="none" w:sz="0" w:space="0" w:color="auto"/>
        <w:bottom w:val="none" w:sz="0" w:space="0" w:color="auto"/>
        <w:right w:val="none" w:sz="0" w:space="0" w:color="auto"/>
      </w:divBdr>
    </w:div>
    <w:div w:id="1442719616">
      <w:bodyDiv w:val="1"/>
      <w:marLeft w:val="0"/>
      <w:marRight w:val="0"/>
      <w:marTop w:val="0"/>
      <w:marBottom w:val="0"/>
      <w:divBdr>
        <w:top w:val="none" w:sz="0" w:space="0" w:color="auto"/>
        <w:left w:val="none" w:sz="0" w:space="0" w:color="auto"/>
        <w:bottom w:val="none" w:sz="0" w:space="0" w:color="auto"/>
        <w:right w:val="none" w:sz="0" w:space="0" w:color="auto"/>
      </w:divBdr>
    </w:div>
    <w:div w:id="1461802869">
      <w:bodyDiv w:val="1"/>
      <w:marLeft w:val="0"/>
      <w:marRight w:val="0"/>
      <w:marTop w:val="0"/>
      <w:marBottom w:val="0"/>
      <w:divBdr>
        <w:top w:val="none" w:sz="0" w:space="0" w:color="auto"/>
        <w:left w:val="none" w:sz="0" w:space="0" w:color="auto"/>
        <w:bottom w:val="none" w:sz="0" w:space="0" w:color="auto"/>
        <w:right w:val="none" w:sz="0" w:space="0" w:color="auto"/>
      </w:divBdr>
    </w:div>
    <w:div w:id="1489976449">
      <w:bodyDiv w:val="1"/>
      <w:marLeft w:val="0"/>
      <w:marRight w:val="0"/>
      <w:marTop w:val="0"/>
      <w:marBottom w:val="0"/>
      <w:divBdr>
        <w:top w:val="none" w:sz="0" w:space="0" w:color="auto"/>
        <w:left w:val="none" w:sz="0" w:space="0" w:color="auto"/>
        <w:bottom w:val="none" w:sz="0" w:space="0" w:color="auto"/>
        <w:right w:val="none" w:sz="0" w:space="0" w:color="auto"/>
      </w:divBdr>
    </w:div>
    <w:div w:id="1493252919">
      <w:bodyDiv w:val="1"/>
      <w:marLeft w:val="0"/>
      <w:marRight w:val="0"/>
      <w:marTop w:val="0"/>
      <w:marBottom w:val="0"/>
      <w:divBdr>
        <w:top w:val="none" w:sz="0" w:space="0" w:color="auto"/>
        <w:left w:val="none" w:sz="0" w:space="0" w:color="auto"/>
        <w:bottom w:val="none" w:sz="0" w:space="0" w:color="auto"/>
        <w:right w:val="none" w:sz="0" w:space="0" w:color="auto"/>
      </w:divBdr>
    </w:div>
    <w:div w:id="1498157616">
      <w:bodyDiv w:val="1"/>
      <w:marLeft w:val="0"/>
      <w:marRight w:val="0"/>
      <w:marTop w:val="0"/>
      <w:marBottom w:val="0"/>
      <w:divBdr>
        <w:top w:val="none" w:sz="0" w:space="0" w:color="auto"/>
        <w:left w:val="none" w:sz="0" w:space="0" w:color="auto"/>
        <w:bottom w:val="none" w:sz="0" w:space="0" w:color="auto"/>
        <w:right w:val="none" w:sz="0" w:space="0" w:color="auto"/>
      </w:divBdr>
    </w:div>
    <w:div w:id="1517501847">
      <w:bodyDiv w:val="1"/>
      <w:marLeft w:val="0"/>
      <w:marRight w:val="0"/>
      <w:marTop w:val="0"/>
      <w:marBottom w:val="0"/>
      <w:divBdr>
        <w:top w:val="none" w:sz="0" w:space="0" w:color="auto"/>
        <w:left w:val="none" w:sz="0" w:space="0" w:color="auto"/>
        <w:bottom w:val="none" w:sz="0" w:space="0" w:color="auto"/>
        <w:right w:val="none" w:sz="0" w:space="0" w:color="auto"/>
      </w:divBdr>
    </w:div>
    <w:div w:id="1521622018">
      <w:bodyDiv w:val="1"/>
      <w:marLeft w:val="0"/>
      <w:marRight w:val="0"/>
      <w:marTop w:val="0"/>
      <w:marBottom w:val="0"/>
      <w:divBdr>
        <w:top w:val="none" w:sz="0" w:space="0" w:color="auto"/>
        <w:left w:val="none" w:sz="0" w:space="0" w:color="auto"/>
        <w:bottom w:val="none" w:sz="0" w:space="0" w:color="auto"/>
        <w:right w:val="none" w:sz="0" w:space="0" w:color="auto"/>
      </w:divBdr>
      <w:divsChild>
        <w:div w:id="256598719">
          <w:marLeft w:val="547"/>
          <w:marRight w:val="0"/>
          <w:marTop w:val="154"/>
          <w:marBottom w:val="0"/>
          <w:divBdr>
            <w:top w:val="none" w:sz="0" w:space="0" w:color="auto"/>
            <w:left w:val="none" w:sz="0" w:space="0" w:color="auto"/>
            <w:bottom w:val="none" w:sz="0" w:space="0" w:color="auto"/>
            <w:right w:val="none" w:sz="0" w:space="0" w:color="auto"/>
          </w:divBdr>
        </w:div>
        <w:div w:id="597756725">
          <w:marLeft w:val="547"/>
          <w:marRight w:val="0"/>
          <w:marTop w:val="154"/>
          <w:marBottom w:val="0"/>
          <w:divBdr>
            <w:top w:val="none" w:sz="0" w:space="0" w:color="auto"/>
            <w:left w:val="none" w:sz="0" w:space="0" w:color="auto"/>
            <w:bottom w:val="none" w:sz="0" w:space="0" w:color="auto"/>
            <w:right w:val="none" w:sz="0" w:space="0" w:color="auto"/>
          </w:divBdr>
        </w:div>
        <w:div w:id="990671771">
          <w:marLeft w:val="547"/>
          <w:marRight w:val="0"/>
          <w:marTop w:val="154"/>
          <w:marBottom w:val="0"/>
          <w:divBdr>
            <w:top w:val="none" w:sz="0" w:space="0" w:color="auto"/>
            <w:left w:val="none" w:sz="0" w:space="0" w:color="auto"/>
            <w:bottom w:val="none" w:sz="0" w:space="0" w:color="auto"/>
            <w:right w:val="none" w:sz="0" w:space="0" w:color="auto"/>
          </w:divBdr>
        </w:div>
        <w:div w:id="1003049455">
          <w:marLeft w:val="547"/>
          <w:marRight w:val="0"/>
          <w:marTop w:val="154"/>
          <w:marBottom w:val="0"/>
          <w:divBdr>
            <w:top w:val="none" w:sz="0" w:space="0" w:color="auto"/>
            <w:left w:val="none" w:sz="0" w:space="0" w:color="auto"/>
            <w:bottom w:val="none" w:sz="0" w:space="0" w:color="auto"/>
            <w:right w:val="none" w:sz="0" w:space="0" w:color="auto"/>
          </w:divBdr>
        </w:div>
        <w:div w:id="1268273999">
          <w:marLeft w:val="547"/>
          <w:marRight w:val="0"/>
          <w:marTop w:val="154"/>
          <w:marBottom w:val="0"/>
          <w:divBdr>
            <w:top w:val="none" w:sz="0" w:space="0" w:color="auto"/>
            <w:left w:val="none" w:sz="0" w:space="0" w:color="auto"/>
            <w:bottom w:val="none" w:sz="0" w:space="0" w:color="auto"/>
            <w:right w:val="none" w:sz="0" w:space="0" w:color="auto"/>
          </w:divBdr>
        </w:div>
      </w:divsChild>
    </w:div>
    <w:div w:id="1524708347">
      <w:bodyDiv w:val="1"/>
      <w:marLeft w:val="0"/>
      <w:marRight w:val="0"/>
      <w:marTop w:val="0"/>
      <w:marBottom w:val="0"/>
      <w:divBdr>
        <w:top w:val="none" w:sz="0" w:space="0" w:color="auto"/>
        <w:left w:val="none" w:sz="0" w:space="0" w:color="auto"/>
        <w:bottom w:val="none" w:sz="0" w:space="0" w:color="auto"/>
        <w:right w:val="none" w:sz="0" w:space="0" w:color="auto"/>
      </w:divBdr>
    </w:div>
    <w:div w:id="1561359632">
      <w:bodyDiv w:val="1"/>
      <w:marLeft w:val="0"/>
      <w:marRight w:val="0"/>
      <w:marTop w:val="0"/>
      <w:marBottom w:val="0"/>
      <w:divBdr>
        <w:top w:val="none" w:sz="0" w:space="0" w:color="auto"/>
        <w:left w:val="none" w:sz="0" w:space="0" w:color="auto"/>
        <w:bottom w:val="none" w:sz="0" w:space="0" w:color="auto"/>
        <w:right w:val="none" w:sz="0" w:space="0" w:color="auto"/>
      </w:divBdr>
    </w:div>
    <w:div w:id="1571574424">
      <w:bodyDiv w:val="1"/>
      <w:marLeft w:val="0"/>
      <w:marRight w:val="0"/>
      <w:marTop w:val="0"/>
      <w:marBottom w:val="0"/>
      <w:divBdr>
        <w:top w:val="none" w:sz="0" w:space="0" w:color="auto"/>
        <w:left w:val="none" w:sz="0" w:space="0" w:color="auto"/>
        <w:bottom w:val="none" w:sz="0" w:space="0" w:color="auto"/>
        <w:right w:val="none" w:sz="0" w:space="0" w:color="auto"/>
      </w:divBdr>
    </w:div>
    <w:div w:id="1578975900">
      <w:bodyDiv w:val="1"/>
      <w:marLeft w:val="0"/>
      <w:marRight w:val="0"/>
      <w:marTop w:val="0"/>
      <w:marBottom w:val="0"/>
      <w:divBdr>
        <w:top w:val="none" w:sz="0" w:space="0" w:color="auto"/>
        <w:left w:val="none" w:sz="0" w:space="0" w:color="auto"/>
        <w:bottom w:val="none" w:sz="0" w:space="0" w:color="auto"/>
        <w:right w:val="none" w:sz="0" w:space="0" w:color="auto"/>
      </w:divBdr>
    </w:div>
    <w:div w:id="1619678689">
      <w:bodyDiv w:val="1"/>
      <w:marLeft w:val="0"/>
      <w:marRight w:val="0"/>
      <w:marTop w:val="0"/>
      <w:marBottom w:val="0"/>
      <w:divBdr>
        <w:top w:val="none" w:sz="0" w:space="0" w:color="auto"/>
        <w:left w:val="none" w:sz="0" w:space="0" w:color="auto"/>
        <w:bottom w:val="none" w:sz="0" w:space="0" w:color="auto"/>
        <w:right w:val="none" w:sz="0" w:space="0" w:color="auto"/>
      </w:divBdr>
    </w:div>
    <w:div w:id="1622685094">
      <w:bodyDiv w:val="1"/>
      <w:marLeft w:val="0"/>
      <w:marRight w:val="0"/>
      <w:marTop w:val="0"/>
      <w:marBottom w:val="0"/>
      <w:divBdr>
        <w:top w:val="none" w:sz="0" w:space="0" w:color="auto"/>
        <w:left w:val="none" w:sz="0" w:space="0" w:color="auto"/>
        <w:bottom w:val="none" w:sz="0" w:space="0" w:color="auto"/>
        <w:right w:val="none" w:sz="0" w:space="0" w:color="auto"/>
      </w:divBdr>
    </w:div>
    <w:div w:id="1650328484">
      <w:bodyDiv w:val="1"/>
      <w:marLeft w:val="0"/>
      <w:marRight w:val="0"/>
      <w:marTop w:val="0"/>
      <w:marBottom w:val="0"/>
      <w:divBdr>
        <w:top w:val="none" w:sz="0" w:space="0" w:color="auto"/>
        <w:left w:val="none" w:sz="0" w:space="0" w:color="auto"/>
        <w:bottom w:val="none" w:sz="0" w:space="0" w:color="auto"/>
        <w:right w:val="none" w:sz="0" w:space="0" w:color="auto"/>
      </w:divBdr>
    </w:div>
    <w:div w:id="1650787833">
      <w:bodyDiv w:val="1"/>
      <w:marLeft w:val="0"/>
      <w:marRight w:val="0"/>
      <w:marTop w:val="0"/>
      <w:marBottom w:val="0"/>
      <w:divBdr>
        <w:top w:val="none" w:sz="0" w:space="0" w:color="auto"/>
        <w:left w:val="none" w:sz="0" w:space="0" w:color="auto"/>
        <w:bottom w:val="none" w:sz="0" w:space="0" w:color="auto"/>
        <w:right w:val="none" w:sz="0" w:space="0" w:color="auto"/>
      </w:divBdr>
      <w:divsChild>
        <w:div w:id="389311235">
          <w:marLeft w:val="547"/>
          <w:marRight w:val="0"/>
          <w:marTop w:val="134"/>
          <w:marBottom w:val="0"/>
          <w:divBdr>
            <w:top w:val="none" w:sz="0" w:space="0" w:color="auto"/>
            <w:left w:val="none" w:sz="0" w:space="0" w:color="auto"/>
            <w:bottom w:val="none" w:sz="0" w:space="0" w:color="auto"/>
            <w:right w:val="none" w:sz="0" w:space="0" w:color="auto"/>
          </w:divBdr>
        </w:div>
        <w:div w:id="396442604">
          <w:marLeft w:val="547"/>
          <w:marRight w:val="0"/>
          <w:marTop w:val="134"/>
          <w:marBottom w:val="0"/>
          <w:divBdr>
            <w:top w:val="none" w:sz="0" w:space="0" w:color="auto"/>
            <w:left w:val="none" w:sz="0" w:space="0" w:color="auto"/>
            <w:bottom w:val="none" w:sz="0" w:space="0" w:color="auto"/>
            <w:right w:val="none" w:sz="0" w:space="0" w:color="auto"/>
          </w:divBdr>
        </w:div>
        <w:div w:id="2018314089">
          <w:marLeft w:val="547"/>
          <w:marRight w:val="0"/>
          <w:marTop w:val="134"/>
          <w:marBottom w:val="0"/>
          <w:divBdr>
            <w:top w:val="none" w:sz="0" w:space="0" w:color="auto"/>
            <w:left w:val="none" w:sz="0" w:space="0" w:color="auto"/>
            <w:bottom w:val="none" w:sz="0" w:space="0" w:color="auto"/>
            <w:right w:val="none" w:sz="0" w:space="0" w:color="auto"/>
          </w:divBdr>
        </w:div>
      </w:divsChild>
    </w:div>
    <w:div w:id="1700161928">
      <w:bodyDiv w:val="1"/>
      <w:marLeft w:val="0"/>
      <w:marRight w:val="0"/>
      <w:marTop w:val="0"/>
      <w:marBottom w:val="0"/>
      <w:divBdr>
        <w:top w:val="none" w:sz="0" w:space="0" w:color="auto"/>
        <w:left w:val="none" w:sz="0" w:space="0" w:color="auto"/>
        <w:bottom w:val="none" w:sz="0" w:space="0" w:color="auto"/>
        <w:right w:val="none" w:sz="0" w:space="0" w:color="auto"/>
      </w:divBdr>
    </w:div>
    <w:div w:id="1763259920">
      <w:bodyDiv w:val="1"/>
      <w:marLeft w:val="0"/>
      <w:marRight w:val="0"/>
      <w:marTop w:val="0"/>
      <w:marBottom w:val="0"/>
      <w:divBdr>
        <w:top w:val="none" w:sz="0" w:space="0" w:color="auto"/>
        <w:left w:val="none" w:sz="0" w:space="0" w:color="auto"/>
        <w:bottom w:val="none" w:sz="0" w:space="0" w:color="auto"/>
        <w:right w:val="none" w:sz="0" w:space="0" w:color="auto"/>
      </w:divBdr>
    </w:div>
    <w:div w:id="1764568732">
      <w:bodyDiv w:val="1"/>
      <w:marLeft w:val="0"/>
      <w:marRight w:val="0"/>
      <w:marTop w:val="0"/>
      <w:marBottom w:val="0"/>
      <w:divBdr>
        <w:top w:val="none" w:sz="0" w:space="0" w:color="auto"/>
        <w:left w:val="none" w:sz="0" w:space="0" w:color="auto"/>
        <w:bottom w:val="none" w:sz="0" w:space="0" w:color="auto"/>
        <w:right w:val="none" w:sz="0" w:space="0" w:color="auto"/>
      </w:divBdr>
    </w:div>
    <w:div w:id="1785029673">
      <w:bodyDiv w:val="1"/>
      <w:marLeft w:val="0"/>
      <w:marRight w:val="0"/>
      <w:marTop w:val="0"/>
      <w:marBottom w:val="0"/>
      <w:divBdr>
        <w:top w:val="none" w:sz="0" w:space="0" w:color="auto"/>
        <w:left w:val="none" w:sz="0" w:space="0" w:color="auto"/>
        <w:bottom w:val="none" w:sz="0" w:space="0" w:color="auto"/>
        <w:right w:val="none" w:sz="0" w:space="0" w:color="auto"/>
      </w:divBdr>
    </w:div>
    <w:div w:id="1791781126">
      <w:bodyDiv w:val="1"/>
      <w:marLeft w:val="0"/>
      <w:marRight w:val="0"/>
      <w:marTop w:val="0"/>
      <w:marBottom w:val="0"/>
      <w:divBdr>
        <w:top w:val="none" w:sz="0" w:space="0" w:color="auto"/>
        <w:left w:val="none" w:sz="0" w:space="0" w:color="auto"/>
        <w:bottom w:val="none" w:sz="0" w:space="0" w:color="auto"/>
        <w:right w:val="none" w:sz="0" w:space="0" w:color="auto"/>
      </w:divBdr>
    </w:div>
    <w:div w:id="1829133109">
      <w:bodyDiv w:val="1"/>
      <w:marLeft w:val="0"/>
      <w:marRight w:val="0"/>
      <w:marTop w:val="0"/>
      <w:marBottom w:val="0"/>
      <w:divBdr>
        <w:top w:val="none" w:sz="0" w:space="0" w:color="auto"/>
        <w:left w:val="none" w:sz="0" w:space="0" w:color="auto"/>
        <w:bottom w:val="none" w:sz="0" w:space="0" w:color="auto"/>
        <w:right w:val="none" w:sz="0" w:space="0" w:color="auto"/>
      </w:divBdr>
    </w:div>
    <w:div w:id="1842894246">
      <w:bodyDiv w:val="1"/>
      <w:marLeft w:val="0"/>
      <w:marRight w:val="0"/>
      <w:marTop w:val="0"/>
      <w:marBottom w:val="0"/>
      <w:divBdr>
        <w:top w:val="none" w:sz="0" w:space="0" w:color="auto"/>
        <w:left w:val="none" w:sz="0" w:space="0" w:color="auto"/>
        <w:bottom w:val="none" w:sz="0" w:space="0" w:color="auto"/>
        <w:right w:val="none" w:sz="0" w:space="0" w:color="auto"/>
      </w:divBdr>
    </w:div>
    <w:div w:id="1849909460">
      <w:bodyDiv w:val="1"/>
      <w:marLeft w:val="0"/>
      <w:marRight w:val="0"/>
      <w:marTop w:val="0"/>
      <w:marBottom w:val="0"/>
      <w:divBdr>
        <w:top w:val="none" w:sz="0" w:space="0" w:color="auto"/>
        <w:left w:val="none" w:sz="0" w:space="0" w:color="auto"/>
        <w:bottom w:val="none" w:sz="0" w:space="0" w:color="auto"/>
        <w:right w:val="none" w:sz="0" w:space="0" w:color="auto"/>
      </w:divBdr>
    </w:div>
    <w:div w:id="1851487457">
      <w:bodyDiv w:val="1"/>
      <w:marLeft w:val="0"/>
      <w:marRight w:val="0"/>
      <w:marTop w:val="0"/>
      <w:marBottom w:val="0"/>
      <w:divBdr>
        <w:top w:val="none" w:sz="0" w:space="0" w:color="auto"/>
        <w:left w:val="none" w:sz="0" w:space="0" w:color="auto"/>
        <w:bottom w:val="none" w:sz="0" w:space="0" w:color="auto"/>
        <w:right w:val="none" w:sz="0" w:space="0" w:color="auto"/>
      </w:divBdr>
    </w:div>
    <w:div w:id="1891914087">
      <w:bodyDiv w:val="1"/>
      <w:marLeft w:val="0"/>
      <w:marRight w:val="0"/>
      <w:marTop w:val="0"/>
      <w:marBottom w:val="0"/>
      <w:divBdr>
        <w:top w:val="none" w:sz="0" w:space="0" w:color="auto"/>
        <w:left w:val="none" w:sz="0" w:space="0" w:color="auto"/>
        <w:bottom w:val="none" w:sz="0" w:space="0" w:color="auto"/>
        <w:right w:val="none" w:sz="0" w:space="0" w:color="auto"/>
      </w:divBdr>
    </w:div>
    <w:div w:id="1916088894">
      <w:bodyDiv w:val="1"/>
      <w:marLeft w:val="0"/>
      <w:marRight w:val="0"/>
      <w:marTop w:val="0"/>
      <w:marBottom w:val="0"/>
      <w:divBdr>
        <w:top w:val="none" w:sz="0" w:space="0" w:color="auto"/>
        <w:left w:val="none" w:sz="0" w:space="0" w:color="auto"/>
        <w:bottom w:val="none" w:sz="0" w:space="0" w:color="auto"/>
        <w:right w:val="none" w:sz="0" w:space="0" w:color="auto"/>
      </w:divBdr>
    </w:div>
    <w:div w:id="1924365472">
      <w:bodyDiv w:val="1"/>
      <w:marLeft w:val="0"/>
      <w:marRight w:val="0"/>
      <w:marTop w:val="0"/>
      <w:marBottom w:val="0"/>
      <w:divBdr>
        <w:top w:val="none" w:sz="0" w:space="0" w:color="auto"/>
        <w:left w:val="none" w:sz="0" w:space="0" w:color="auto"/>
        <w:bottom w:val="none" w:sz="0" w:space="0" w:color="auto"/>
        <w:right w:val="none" w:sz="0" w:space="0" w:color="auto"/>
      </w:divBdr>
    </w:div>
    <w:div w:id="1925063042">
      <w:bodyDiv w:val="1"/>
      <w:marLeft w:val="0"/>
      <w:marRight w:val="0"/>
      <w:marTop w:val="0"/>
      <w:marBottom w:val="0"/>
      <w:divBdr>
        <w:top w:val="none" w:sz="0" w:space="0" w:color="auto"/>
        <w:left w:val="none" w:sz="0" w:space="0" w:color="auto"/>
        <w:bottom w:val="none" w:sz="0" w:space="0" w:color="auto"/>
        <w:right w:val="none" w:sz="0" w:space="0" w:color="auto"/>
      </w:divBdr>
    </w:div>
    <w:div w:id="1944193132">
      <w:bodyDiv w:val="1"/>
      <w:marLeft w:val="0"/>
      <w:marRight w:val="0"/>
      <w:marTop w:val="0"/>
      <w:marBottom w:val="0"/>
      <w:divBdr>
        <w:top w:val="none" w:sz="0" w:space="0" w:color="auto"/>
        <w:left w:val="none" w:sz="0" w:space="0" w:color="auto"/>
        <w:bottom w:val="none" w:sz="0" w:space="0" w:color="auto"/>
        <w:right w:val="none" w:sz="0" w:space="0" w:color="auto"/>
      </w:divBdr>
    </w:div>
    <w:div w:id="1986004850">
      <w:bodyDiv w:val="1"/>
      <w:marLeft w:val="0"/>
      <w:marRight w:val="0"/>
      <w:marTop w:val="0"/>
      <w:marBottom w:val="0"/>
      <w:divBdr>
        <w:top w:val="none" w:sz="0" w:space="0" w:color="auto"/>
        <w:left w:val="none" w:sz="0" w:space="0" w:color="auto"/>
        <w:bottom w:val="none" w:sz="0" w:space="0" w:color="auto"/>
        <w:right w:val="none" w:sz="0" w:space="0" w:color="auto"/>
      </w:divBdr>
    </w:div>
    <w:div w:id="1989937127">
      <w:bodyDiv w:val="1"/>
      <w:marLeft w:val="0"/>
      <w:marRight w:val="0"/>
      <w:marTop w:val="0"/>
      <w:marBottom w:val="0"/>
      <w:divBdr>
        <w:top w:val="none" w:sz="0" w:space="0" w:color="auto"/>
        <w:left w:val="none" w:sz="0" w:space="0" w:color="auto"/>
        <w:bottom w:val="none" w:sz="0" w:space="0" w:color="auto"/>
        <w:right w:val="none" w:sz="0" w:space="0" w:color="auto"/>
      </w:divBdr>
    </w:div>
    <w:div w:id="1993093067">
      <w:bodyDiv w:val="1"/>
      <w:marLeft w:val="0"/>
      <w:marRight w:val="0"/>
      <w:marTop w:val="0"/>
      <w:marBottom w:val="0"/>
      <w:divBdr>
        <w:top w:val="none" w:sz="0" w:space="0" w:color="auto"/>
        <w:left w:val="none" w:sz="0" w:space="0" w:color="auto"/>
        <w:bottom w:val="none" w:sz="0" w:space="0" w:color="auto"/>
        <w:right w:val="none" w:sz="0" w:space="0" w:color="auto"/>
      </w:divBdr>
    </w:div>
    <w:div w:id="2013602846">
      <w:bodyDiv w:val="1"/>
      <w:marLeft w:val="0"/>
      <w:marRight w:val="0"/>
      <w:marTop w:val="0"/>
      <w:marBottom w:val="0"/>
      <w:divBdr>
        <w:top w:val="none" w:sz="0" w:space="0" w:color="auto"/>
        <w:left w:val="none" w:sz="0" w:space="0" w:color="auto"/>
        <w:bottom w:val="none" w:sz="0" w:space="0" w:color="auto"/>
        <w:right w:val="none" w:sz="0" w:space="0" w:color="auto"/>
      </w:divBdr>
    </w:div>
    <w:div w:id="2032803441">
      <w:bodyDiv w:val="1"/>
      <w:marLeft w:val="0"/>
      <w:marRight w:val="0"/>
      <w:marTop w:val="0"/>
      <w:marBottom w:val="0"/>
      <w:divBdr>
        <w:top w:val="none" w:sz="0" w:space="0" w:color="auto"/>
        <w:left w:val="none" w:sz="0" w:space="0" w:color="auto"/>
        <w:bottom w:val="none" w:sz="0" w:space="0" w:color="auto"/>
        <w:right w:val="none" w:sz="0" w:space="0" w:color="auto"/>
      </w:divBdr>
    </w:div>
    <w:div w:id="2053193610">
      <w:bodyDiv w:val="1"/>
      <w:marLeft w:val="0"/>
      <w:marRight w:val="0"/>
      <w:marTop w:val="0"/>
      <w:marBottom w:val="0"/>
      <w:divBdr>
        <w:top w:val="none" w:sz="0" w:space="0" w:color="auto"/>
        <w:left w:val="none" w:sz="0" w:space="0" w:color="auto"/>
        <w:bottom w:val="none" w:sz="0" w:space="0" w:color="auto"/>
        <w:right w:val="none" w:sz="0" w:space="0" w:color="auto"/>
      </w:divBdr>
    </w:div>
    <w:div w:id="2054041740">
      <w:bodyDiv w:val="1"/>
      <w:marLeft w:val="0"/>
      <w:marRight w:val="0"/>
      <w:marTop w:val="0"/>
      <w:marBottom w:val="0"/>
      <w:divBdr>
        <w:top w:val="none" w:sz="0" w:space="0" w:color="auto"/>
        <w:left w:val="none" w:sz="0" w:space="0" w:color="auto"/>
        <w:bottom w:val="none" w:sz="0" w:space="0" w:color="auto"/>
        <w:right w:val="none" w:sz="0" w:space="0" w:color="auto"/>
      </w:divBdr>
    </w:div>
    <w:div w:id="2061440896">
      <w:bodyDiv w:val="1"/>
      <w:marLeft w:val="0"/>
      <w:marRight w:val="0"/>
      <w:marTop w:val="0"/>
      <w:marBottom w:val="0"/>
      <w:divBdr>
        <w:top w:val="none" w:sz="0" w:space="0" w:color="auto"/>
        <w:left w:val="none" w:sz="0" w:space="0" w:color="auto"/>
        <w:bottom w:val="none" w:sz="0" w:space="0" w:color="auto"/>
        <w:right w:val="none" w:sz="0" w:space="0" w:color="auto"/>
      </w:divBdr>
    </w:div>
    <w:div w:id="2062947097">
      <w:bodyDiv w:val="1"/>
      <w:marLeft w:val="0"/>
      <w:marRight w:val="0"/>
      <w:marTop w:val="0"/>
      <w:marBottom w:val="0"/>
      <w:divBdr>
        <w:top w:val="none" w:sz="0" w:space="0" w:color="auto"/>
        <w:left w:val="none" w:sz="0" w:space="0" w:color="auto"/>
        <w:bottom w:val="none" w:sz="0" w:space="0" w:color="auto"/>
        <w:right w:val="none" w:sz="0" w:space="0" w:color="auto"/>
      </w:divBdr>
    </w:div>
    <w:div w:id="2069961701">
      <w:bodyDiv w:val="1"/>
      <w:marLeft w:val="0"/>
      <w:marRight w:val="0"/>
      <w:marTop w:val="0"/>
      <w:marBottom w:val="0"/>
      <w:divBdr>
        <w:top w:val="none" w:sz="0" w:space="0" w:color="auto"/>
        <w:left w:val="none" w:sz="0" w:space="0" w:color="auto"/>
        <w:bottom w:val="none" w:sz="0" w:space="0" w:color="auto"/>
        <w:right w:val="none" w:sz="0" w:space="0" w:color="auto"/>
      </w:divBdr>
    </w:div>
    <w:div w:id="2092702698">
      <w:bodyDiv w:val="1"/>
      <w:marLeft w:val="0"/>
      <w:marRight w:val="0"/>
      <w:marTop w:val="0"/>
      <w:marBottom w:val="0"/>
      <w:divBdr>
        <w:top w:val="none" w:sz="0" w:space="0" w:color="auto"/>
        <w:left w:val="none" w:sz="0" w:space="0" w:color="auto"/>
        <w:bottom w:val="none" w:sz="0" w:space="0" w:color="auto"/>
        <w:right w:val="none" w:sz="0" w:space="0" w:color="auto"/>
      </w:divBdr>
    </w:div>
    <w:div w:id="2100637410">
      <w:bodyDiv w:val="1"/>
      <w:marLeft w:val="0"/>
      <w:marRight w:val="0"/>
      <w:marTop w:val="0"/>
      <w:marBottom w:val="0"/>
      <w:divBdr>
        <w:top w:val="none" w:sz="0" w:space="0" w:color="auto"/>
        <w:left w:val="none" w:sz="0" w:space="0" w:color="auto"/>
        <w:bottom w:val="none" w:sz="0" w:space="0" w:color="auto"/>
        <w:right w:val="none" w:sz="0" w:space="0" w:color="auto"/>
      </w:divBdr>
    </w:div>
    <w:div w:id="2103910397">
      <w:bodyDiv w:val="1"/>
      <w:marLeft w:val="0"/>
      <w:marRight w:val="0"/>
      <w:marTop w:val="0"/>
      <w:marBottom w:val="0"/>
      <w:divBdr>
        <w:top w:val="none" w:sz="0" w:space="0" w:color="auto"/>
        <w:left w:val="none" w:sz="0" w:space="0" w:color="auto"/>
        <w:bottom w:val="none" w:sz="0" w:space="0" w:color="auto"/>
        <w:right w:val="none" w:sz="0" w:space="0" w:color="auto"/>
      </w:divBdr>
      <w:divsChild>
        <w:div w:id="978729147">
          <w:marLeft w:val="0"/>
          <w:marRight w:val="0"/>
          <w:marTop w:val="0"/>
          <w:marBottom w:val="0"/>
          <w:divBdr>
            <w:top w:val="none" w:sz="0" w:space="0" w:color="auto"/>
            <w:left w:val="none" w:sz="0" w:space="0" w:color="auto"/>
            <w:bottom w:val="none" w:sz="0" w:space="0" w:color="auto"/>
            <w:right w:val="none" w:sz="0" w:space="0" w:color="auto"/>
          </w:divBdr>
          <w:divsChild>
            <w:div w:id="729353295">
              <w:marLeft w:val="0"/>
              <w:marRight w:val="0"/>
              <w:marTop w:val="0"/>
              <w:marBottom w:val="0"/>
              <w:divBdr>
                <w:top w:val="none" w:sz="0" w:space="0" w:color="auto"/>
                <w:left w:val="none" w:sz="0" w:space="0" w:color="auto"/>
                <w:bottom w:val="none" w:sz="0" w:space="0" w:color="auto"/>
                <w:right w:val="none" w:sz="0" w:space="0" w:color="auto"/>
              </w:divBdr>
              <w:divsChild>
                <w:div w:id="471168696">
                  <w:marLeft w:val="0"/>
                  <w:marRight w:val="0"/>
                  <w:marTop w:val="0"/>
                  <w:marBottom w:val="0"/>
                  <w:divBdr>
                    <w:top w:val="none" w:sz="0" w:space="0" w:color="auto"/>
                    <w:left w:val="none" w:sz="0" w:space="0" w:color="auto"/>
                    <w:bottom w:val="none" w:sz="0" w:space="0" w:color="auto"/>
                    <w:right w:val="none" w:sz="0" w:space="0" w:color="auto"/>
                  </w:divBdr>
                  <w:divsChild>
                    <w:div w:id="1616790980">
                      <w:marLeft w:val="0"/>
                      <w:marRight w:val="0"/>
                      <w:marTop w:val="0"/>
                      <w:marBottom w:val="0"/>
                      <w:divBdr>
                        <w:top w:val="none" w:sz="0" w:space="0" w:color="auto"/>
                        <w:left w:val="none" w:sz="0" w:space="0" w:color="auto"/>
                        <w:bottom w:val="none" w:sz="0" w:space="0" w:color="auto"/>
                        <w:right w:val="none" w:sz="0" w:space="0" w:color="auto"/>
                      </w:divBdr>
                      <w:divsChild>
                        <w:div w:id="192001929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420804">
      <w:bodyDiv w:val="1"/>
      <w:marLeft w:val="0"/>
      <w:marRight w:val="0"/>
      <w:marTop w:val="0"/>
      <w:marBottom w:val="0"/>
      <w:divBdr>
        <w:top w:val="none" w:sz="0" w:space="0" w:color="auto"/>
        <w:left w:val="none" w:sz="0" w:space="0" w:color="auto"/>
        <w:bottom w:val="none" w:sz="0" w:space="0" w:color="auto"/>
        <w:right w:val="none" w:sz="0" w:space="0" w:color="auto"/>
      </w:divBdr>
    </w:div>
    <w:div w:id="2119908536">
      <w:bodyDiv w:val="1"/>
      <w:marLeft w:val="0"/>
      <w:marRight w:val="0"/>
      <w:marTop w:val="0"/>
      <w:marBottom w:val="0"/>
      <w:divBdr>
        <w:top w:val="none" w:sz="0" w:space="0" w:color="auto"/>
        <w:left w:val="none" w:sz="0" w:space="0" w:color="auto"/>
        <w:bottom w:val="none" w:sz="0" w:space="0" w:color="auto"/>
        <w:right w:val="none" w:sz="0" w:space="0" w:color="auto"/>
      </w:divBdr>
    </w:div>
    <w:div w:id="2133866241">
      <w:bodyDiv w:val="1"/>
      <w:marLeft w:val="0"/>
      <w:marRight w:val="0"/>
      <w:marTop w:val="0"/>
      <w:marBottom w:val="0"/>
      <w:divBdr>
        <w:top w:val="none" w:sz="0" w:space="0" w:color="auto"/>
        <w:left w:val="none" w:sz="0" w:space="0" w:color="auto"/>
        <w:bottom w:val="none" w:sz="0" w:space="0" w:color="auto"/>
        <w:right w:val="none" w:sz="0" w:space="0" w:color="auto"/>
      </w:divBdr>
      <w:divsChild>
        <w:div w:id="52971653">
          <w:marLeft w:val="547"/>
          <w:marRight w:val="0"/>
          <w:marTop w:val="106"/>
          <w:marBottom w:val="0"/>
          <w:divBdr>
            <w:top w:val="none" w:sz="0" w:space="0" w:color="auto"/>
            <w:left w:val="none" w:sz="0" w:space="0" w:color="auto"/>
            <w:bottom w:val="none" w:sz="0" w:space="0" w:color="auto"/>
            <w:right w:val="none" w:sz="0" w:space="0" w:color="auto"/>
          </w:divBdr>
        </w:div>
        <w:div w:id="411590095">
          <w:marLeft w:val="547"/>
          <w:marRight w:val="0"/>
          <w:marTop w:val="106"/>
          <w:marBottom w:val="0"/>
          <w:divBdr>
            <w:top w:val="none" w:sz="0" w:space="0" w:color="auto"/>
            <w:left w:val="none" w:sz="0" w:space="0" w:color="auto"/>
            <w:bottom w:val="none" w:sz="0" w:space="0" w:color="auto"/>
            <w:right w:val="none" w:sz="0" w:space="0" w:color="auto"/>
          </w:divBdr>
        </w:div>
        <w:div w:id="903754078">
          <w:marLeft w:val="547"/>
          <w:marRight w:val="0"/>
          <w:marTop w:val="106"/>
          <w:marBottom w:val="0"/>
          <w:divBdr>
            <w:top w:val="none" w:sz="0" w:space="0" w:color="auto"/>
            <w:left w:val="none" w:sz="0" w:space="0" w:color="auto"/>
            <w:bottom w:val="none" w:sz="0" w:space="0" w:color="auto"/>
            <w:right w:val="none" w:sz="0" w:space="0" w:color="auto"/>
          </w:divBdr>
        </w:div>
        <w:div w:id="997732312">
          <w:marLeft w:val="547"/>
          <w:marRight w:val="0"/>
          <w:marTop w:val="106"/>
          <w:marBottom w:val="0"/>
          <w:divBdr>
            <w:top w:val="none" w:sz="0" w:space="0" w:color="auto"/>
            <w:left w:val="none" w:sz="0" w:space="0" w:color="auto"/>
            <w:bottom w:val="none" w:sz="0" w:space="0" w:color="auto"/>
            <w:right w:val="none" w:sz="0" w:space="0" w:color="auto"/>
          </w:divBdr>
        </w:div>
        <w:div w:id="1589389165">
          <w:marLeft w:val="547"/>
          <w:marRight w:val="0"/>
          <w:marTop w:val="106"/>
          <w:marBottom w:val="0"/>
          <w:divBdr>
            <w:top w:val="none" w:sz="0" w:space="0" w:color="auto"/>
            <w:left w:val="none" w:sz="0" w:space="0" w:color="auto"/>
            <w:bottom w:val="none" w:sz="0" w:space="0" w:color="auto"/>
            <w:right w:val="none" w:sz="0" w:space="0" w:color="auto"/>
          </w:divBdr>
        </w:div>
        <w:div w:id="2058889808">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dwilby\Downloads\Travel%20Analysi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'Ark1'!$A$66</c:f>
          <c:strCache>
            <c:ptCount val="1"/>
            <c:pt idx="0">
              <c:v>Travel by Service</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'Ark1'!$A$67</c:f>
              <c:strCache>
                <c:ptCount val="1"/>
                <c:pt idx="0">
                  <c:v>2019-20</c:v>
                </c:pt>
              </c:strCache>
            </c:strRef>
          </c:tx>
          <c:spPr>
            <a:solidFill>
              <a:schemeClr val="accent1"/>
            </a:solidFill>
            <a:ln>
              <a:noFill/>
            </a:ln>
            <a:effectLst/>
          </c:spPr>
          <c:invertIfNegative val="0"/>
          <c:cat>
            <c:strRef>
              <c:f>'Ark1'!$B$66:$K$66</c:f>
              <c:strCache>
                <c:ptCount val="10"/>
                <c:pt idx="0">
                  <c:v> Adult Learning </c:v>
                </c:pt>
                <c:pt idx="1">
                  <c:v> Archives </c:v>
                </c:pt>
                <c:pt idx="2">
                  <c:v> Arts </c:v>
                </c:pt>
                <c:pt idx="3">
                  <c:v> Leisure </c:v>
                </c:pt>
                <c:pt idx="4">
                  <c:v> Libraries </c:v>
                </c:pt>
                <c:pt idx="5">
                  <c:v> Management &amp; Admin </c:v>
                </c:pt>
                <c:pt idx="6">
                  <c:v> Museums </c:v>
                </c:pt>
                <c:pt idx="7">
                  <c:v> Music Tuition </c:v>
                </c:pt>
                <c:pt idx="8">
                  <c:v> Sport </c:v>
                </c:pt>
                <c:pt idx="9">
                  <c:v> Youth Services </c:v>
                </c:pt>
              </c:strCache>
            </c:strRef>
          </c:cat>
          <c:val>
            <c:numRef>
              <c:f>'Ark1'!$B$67:$K$67</c:f>
              <c:numCache>
                <c:formatCode>_-* #,##0_-;\-* #,##0_-;_-* "-"??_-;_-@_-</c:formatCode>
                <c:ptCount val="10"/>
                <c:pt idx="0">
                  <c:v>40017</c:v>
                </c:pt>
                <c:pt idx="1">
                  <c:v>6320</c:v>
                </c:pt>
                <c:pt idx="2">
                  <c:v>3881</c:v>
                </c:pt>
                <c:pt idx="3">
                  <c:v>120266</c:v>
                </c:pt>
                <c:pt idx="4">
                  <c:v>33898</c:v>
                </c:pt>
                <c:pt idx="5">
                  <c:v>15232</c:v>
                </c:pt>
                <c:pt idx="6">
                  <c:v>26562</c:v>
                </c:pt>
                <c:pt idx="7">
                  <c:v>385165</c:v>
                </c:pt>
                <c:pt idx="8">
                  <c:v>68754</c:v>
                </c:pt>
                <c:pt idx="9">
                  <c:v>53563</c:v>
                </c:pt>
              </c:numCache>
            </c:numRef>
          </c:val>
          <c:extLst>
            <c:ext xmlns:c16="http://schemas.microsoft.com/office/drawing/2014/chart" uri="{C3380CC4-5D6E-409C-BE32-E72D297353CC}">
              <c16:uniqueId val="{00000000-D9C4-4449-A092-10345E1DAEE4}"/>
            </c:ext>
          </c:extLst>
        </c:ser>
        <c:ser>
          <c:idx val="1"/>
          <c:order val="1"/>
          <c:tx>
            <c:strRef>
              <c:f>'Ark1'!$A$68</c:f>
              <c:strCache>
                <c:ptCount val="1"/>
                <c:pt idx="0">
                  <c:v>2020-21</c:v>
                </c:pt>
              </c:strCache>
            </c:strRef>
          </c:tx>
          <c:spPr>
            <a:solidFill>
              <a:schemeClr val="accent2"/>
            </a:solidFill>
            <a:ln>
              <a:noFill/>
            </a:ln>
            <a:effectLst/>
          </c:spPr>
          <c:invertIfNegative val="0"/>
          <c:cat>
            <c:strRef>
              <c:f>'Ark1'!$B$66:$K$66</c:f>
              <c:strCache>
                <c:ptCount val="10"/>
                <c:pt idx="0">
                  <c:v> Adult Learning </c:v>
                </c:pt>
                <c:pt idx="1">
                  <c:v> Archives </c:v>
                </c:pt>
                <c:pt idx="2">
                  <c:v> Arts </c:v>
                </c:pt>
                <c:pt idx="3">
                  <c:v> Leisure </c:v>
                </c:pt>
                <c:pt idx="4">
                  <c:v> Libraries </c:v>
                </c:pt>
                <c:pt idx="5">
                  <c:v> Management &amp; Admin </c:v>
                </c:pt>
                <c:pt idx="6">
                  <c:v> Museums </c:v>
                </c:pt>
                <c:pt idx="7">
                  <c:v> Music Tuition </c:v>
                </c:pt>
                <c:pt idx="8">
                  <c:v> Sport </c:v>
                </c:pt>
                <c:pt idx="9">
                  <c:v> Youth Services </c:v>
                </c:pt>
              </c:strCache>
            </c:strRef>
          </c:cat>
          <c:val>
            <c:numRef>
              <c:f>'Ark1'!$B$68:$K$68</c:f>
              <c:numCache>
                <c:formatCode>_-* #,##0_-;\-* #,##0_-;_-* "-"??_-;_-@_-</c:formatCode>
                <c:ptCount val="10"/>
                <c:pt idx="0">
                  <c:v>3836</c:v>
                </c:pt>
                <c:pt idx="1">
                  <c:v>38</c:v>
                </c:pt>
                <c:pt idx="2">
                  <c:v>1636</c:v>
                </c:pt>
                <c:pt idx="3">
                  <c:v>44932</c:v>
                </c:pt>
                <c:pt idx="4">
                  <c:v>5735</c:v>
                </c:pt>
                <c:pt idx="5">
                  <c:v>1398</c:v>
                </c:pt>
                <c:pt idx="6">
                  <c:v>4288</c:v>
                </c:pt>
                <c:pt idx="7">
                  <c:v>64189</c:v>
                </c:pt>
                <c:pt idx="8">
                  <c:v>16065</c:v>
                </c:pt>
                <c:pt idx="9">
                  <c:v>5455</c:v>
                </c:pt>
              </c:numCache>
            </c:numRef>
          </c:val>
          <c:extLst>
            <c:ext xmlns:c16="http://schemas.microsoft.com/office/drawing/2014/chart" uri="{C3380CC4-5D6E-409C-BE32-E72D297353CC}">
              <c16:uniqueId val="{00000001-D9C4-4449-A092-10345E1DAEE4}"/>
            </c:ext>
          </c:extLst>
        </c:ser>
        <c:ser>
          <c:idx val="2"/>
          <c:order val="2"/>
          <c:tx>
            <c:strRef>
              <c:f>'Ark1'!$A$69</c:f>
              <c:strCache>
                <c:ptCount val="1"/>
                <c:pt idx="0">
                  <c:v>2021-22</c:v>
                </c:pt>
              </c:strCache>
            </c:strRef>
          </c:tx>
          <c:spPr>
            <a:solidFill>
              <a:schemeClr val="accent3"/>
            </a:solidFill>
            <a:ln>
              <a:noFill/>
            </a:ln>
            <a:effectLst/>
          </c:spPr>
          <c:invertIfNegative val="0"/>
          <c:cat>
            <c:strRef>
              <c:f>'Ark1'!$B$66:$K$66</c:f>
              <c:strCache>
                <c:ptCount val="10"/>
                <c:pt idx="0">
                  <c:v> Adult Learning </c:v>
                </c:pt>
                <c:pt idx="1">
                  <c:v> Archives </c:v>
                </c:pt>
                <c:pt idx="2">
                  <c:v> Arts </c:v>
                </c:pt>
                <c:pt idx="3">
                  <c:v> Leisure </c:v>
                </c:pt>
                <c:pt idx="4">
                  <c:v> Libraries </c:v>
                </c:pt>
                <c:pt idx="5">
                  <c:v> Management &amp; Admin </c:v>
                </c:pt>
                <c:pt idx="6">
                  <c:v> Museums </c:v>
                </c:pt>
                <c:pt idx="7">
                  <c:v> Music Tuition </c:v>
                </c:pt>
                <c:pt idx="8">
                  <c:v> Sport </c:v>
                </c:pt>
                <c:pt idx="9">
                  <c:v> Youth Services </c:v>
                </c:pt>
              </c:strCache>
            </c:strRef>
          </c:cat>
          <c:val>
            <c:numRef>
              <c:f>'Ark1'!$B$69:$K$69</c:f>
              <c:numCache>
                <c:formatCode>_-* #,##0_-;\-* #,##0_-;_-* "-"??_-;_-@_-</c:formatCode>
                <c:ptCount val="10"/>
                <c:pt idx="0">
                  <c:v>7968</c:v>
                </c:pt>
                <c:pt idx="1">
                  <c:v>1933</c:v>
                </c:pt>
                <c:pt idx="2">
                  <c:v>1336</c:v>
                </c:pt>
                <c:pt idx="3">
                  <c:v>95193</c:v>
                </c:pt>
                <c:pt idx="4">
                  <c:v>10024</c:v>
                </c:pt>
                <c:pt idx="5">
                  <c:v>1166</c:v>
                </c:pt>
                <c:pt idx="6">
                  <c:v>12448</c:v>
                </c:pt>
                <c:pt idx="7">
                  <c:v>199987</c:v>
                </c:pt>
                <c:pt idx="8">
                  <c:v>39320</c:v>
                </c:pt>
                <c:pt idx="9">
                  <c:v>11032</c:v>
                </c:pt>
              </c:numCache>
            </c:numRef>
          </c:val>
          <c:extLst>
            <c:ext xmlns:c16="http://schemas.microsoft.com/office/drawing/2014/chart" uri="{C3380CC4-5D6E-409C-BE32-E72D297353CC}">
              <c16:uniqueId val="{00000002-D9C4-4449-A092-10345E1DAEE4}"/>
            </c:ext>
          </c:extLst>
        </c:ser>
        <c:ser>
          <c:idx val="3"/>
          <c:order val="3"/>
          <c:tx>
            <c:strRef>
              <c:f>'Ark1'!$A$70</c:f>
              <c:strCache>
                <c:ptCount val="1"/>
                <c:pt idx="0">
                  <c:v>2022-23</c:v>
                </c:pt>
              </c:strCache>
            </c:strRef>
          </c:tx>
          <c:spPr>
            <a:solidFill>
              <a:schemeClr val="accent4"/>
            </a:solidFill>
            <a:ln>
              <a:noFill/>
            </a:ln>
            <a:effectLst/>
          </c:spPr>
          <c:invertIfNegative val="0"/>
          <c:cat>
            <c:strRef>
              <c:f>'Ark1'!$B$66:$K$66</c:f>
              <c:strCache>
                <c:ptCount val="10"/>
                <c:pt idx="0">
                  <c:v> Adult Learning </c:v>
                </c:pt>
                <c:pt idx="1">
                  <c:v> Archives </c:v>
                </c:pt>
                <c:pt idx="2">
                  <c:v> Arts </c:v>
                </c:pt>
                <c:pt idx="3">
                  <c:v> Leisure </c:v>
                </c:pt>
                <c:pt idx="4">
                  <c:v> Libraries </c:v>
                </c:pt>
                <c:pt idx="5">
                  <c:v> Management &amp; Admin </c:v>
                </c:pt>
                <c:pt idx="6">
                  <c:v> Museums </c:v>
                </c:pt>
                <c:pt idx="7">
                  <c:v> Music Tuition </c:v>
                </c:pt>
                <c:pt idx="8">
                  <c:v> Sport </c:v>
                </c:pt>
                <c:pt idx="9">
                  <c:v> Youth Services </c:v>
                </c:pt>
              </c:strCache>
            </c:strRef>
          </c:cat>
          <c:val>
            <c:numRef>
              <c:f>'Ark1'!$B$70:$K$70</c:f>
              <c:numCache>
                <c:formatCode>_-* #,##0_-;\-* #,##0_-;_-* "-"??_-;_-@_-</c:formatCode>
                <c:ptCount val="10"/>
                <c:pt idx="0">
                  <c:v>15248</c:v>
                </c:pt>
                <c:pt idx="1">
                  <c:v>2564</c:v>
                </c:pt>
                <c:pt idx="2">
                  <c:v>413</c:v>
                </c:pt>
                <c:pt idx="3">
                  <c:v>68253</c:v>
                </c:pt>
                <c:pt idx="4">
                  <c:v>12956</c:v>
                </c:pt>
                <c:pt idx="5">
                  <c:v>3460</c:v>
                </c:pt>
                <c:pt idx="6">
                  <c:v>9475</c:v>
                </c:pt>
                <c:pt idx="7">
                  <c:v>249051</c:v>
                </c:pt>
                <c:pt idx="8">
                  <c:v>38932</c:v>
                </c:pt>
                <c:pt idx="9">
                  <c:v>23107</c:v>
                </c:pt>
              </c:numCache>
            </c:numRef>
          </c:val>
          <c:extLst>
            <c:ext xmlns:c16="http://schemas.microsoft.com/office/drawing/2014/chart" uri="{C3380CC4-5D6E-409C-BE32-E72D297353CC}">
              <c16:uniqueId val="{00000003-D9C4-4449-A092-10345E1DAEE4}"/>
            </c:ext>
          </c:extLst>
        </c:ser>
        <c:dLbls>
          <c:showLegendKey val="0"/>
          <c:showVal val="0"/>
          <c:showCatName val="0"/>
          <c:showSerName val="0"/>
          <c:showPercent val="0"/>
          <c:showBubbleSize val="0"/>
        </c:dLbls>
        <c:gapWidth val="219"/>
        <c:overlap val="-27"/>
        <c:axId val="1458857759"/>
        <c:axId val="1458858175"/>
      </c:barChart>
      <c:catAx>
        <c:axId val="14588577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8858175"/>
        <c:crosses val="autoZero"/>
        <c:auto val="1"/>
        <c:lblAlgn val="ctr"/>
        <c:lblOffset val="100"/>
        <c:noMultiLvlLbl val="0"/>
      </c:catAx>
      <c:valAx>
        <c:axId val="1458858175"/>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88577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5AB708E42E7E345B8456CCFC18D9783" ma:contentTypeVersion="14" ma:contentTypeDescription="Create a new document." ma:contentTypeScope="" ma:versionID="c30028a5bd787090a5009c93416c7613">
  <xsd:schema xmlns:xsd="http://www.w3.org/2001/XMLSchema" xmlns:xs="http://www.w3.org/2001/XMLSchema" xmlns:p="http://schemas.microsoft.com/office/2006/metadata/properties" xmlns:ns2="38414d70-2a13-4ef6-81dd-46a0748d05f7" xmlns:ns3="8ad5fbb2-2192-4c06-97aa-b19be9df9d85" targetNamespace="http://schemas.microsoft.com/office/2006/metadata/properties" ma:root="true" ma:fieldsID="c455b3bb99be73d9fd4fb62c6d1c4955" ns2:_="" ns3:_="">
    <xsd:import namespace="38414d70-2a13-4ef6-81dd-46a0748d05f7"/>
    <xsd:import namespace="8ad5fbb2-2192-4c06-97aa-b19be9df9d8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414d70-2a13-4ef6-81dd-46a0748d05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bd8d7fc4-e056-491b-b14d-914997007d27"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d5fbb2-2192-4c06-97aa-b19be9df9d8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2a5b9385-0170-49a4-9f58-25f3e2033525}" ma:internalName="TaxCatchAll" ma:showField="CatchAllData" ma:web="8ad5fbb2-2192-4c06-97aa-b19be9df9d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8ad5fbb2-2192-4c06-97aa-b19be9df9d85" xsi:nil="true"/>
    <lcf76f155ced4ddcb4097134ff3c332f xmlns="38414d70-2a13-4ef6-81dd-46a0748d05f7">
      <Terms xmlns="http://schemas.microsoft.com/office/infopath/2007/PartnerControls"/>
    </lcf76f155ced4ddcb4097134ff3c332f>
    <SharedWithUsers xmlns="8ad5fbb2-2192-4c06-97aa-b19be9df9d85">
      <UserInfo>
        <DisplayName>Emma Thomson (HLH Sport &amp; Leisure)</DisplayName>
        <AccountId>68</AccountId>
        <AccountType/>
      </UserInfo>
    </SharedWithUsers>
  </documentManagement>
</p:properties>
</file>

<file path=customXml/itemProps1.xml><?xml version="1.0" encoding="utf-8"?>
<ds:datastoreItem xmlns:ds="http://schemas.openxmlformats.org/officeDocument/2006/customXml" ds:itemID="{B175B1E4-CCFB-40B4-9D73-C2959C481DC4}">
  <ds:schemaRefs>
    <ds:schemaRef ds:uri="http://schemas.microsoft.com/sharepoint/v3/contenttype/forms"/>
  </ds:schemaRefs>
</ds:datastoreItem>
</file>

<file path=customXml/itemProps2.xml><?xml version="1.0" encoding="utf-8"?>
<ds:datastoreItem xmlns:ds="http://schemas.openxmlformats.org/officeDocument/2006/customXml" ds:itemID="{AB72CB6F-100A-4368-B482-398EC9A941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414d70-2a13-4ef6-81dd-46a0748d05f7"/>
    <ds:schemaRef ds:uri="8ad5fbb2-2192-4c06-97aa-b19be9df9d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3C0F0D-A073-45A9-8E60-6218104F841D}">
  <ds:schemaRefs>
    <ds:schemaRef ds:uri="http://schemas.openxmlformats.org/officeDocument/2006/bibliography"/>
  </ds:schemaRefs>
</ds:datastoreItem>
</file>

<file path=customXml/itemProps4.xml><?xml version="1.0" encoding="utf-8"?>
<ds:datastoreItem xmlns:ds="http://schemas.openxmlformats.org/officeDocument/2006/customXml" ds:itemID="{0C33914D-48F1-4C87-89F0-D4AF9FA9CE28}">
  <ds:schemaRefs>
    <ds:schemaRef ds:uri="http://schemas.microsoft.com/office/2006/metadata/properties"/>
    <ds:schemaRef ds:uri="http://schemas.microsoft.com/office/infopath/2007/PartnerControls"/>
    <ds:schemaRef ds:uri="8ad5fbb2-2192-4c06-97aa-b19be9df9d85"/>
    <ds:schemaRef ds:uri="38414d70-2a13-4ef6-81dd-46a0748d05f7"/>
  </ds:schemaRefs>
</ds:datastoreItem>
</file>

<file path=docProps/app.xml><?xml version="1.0" encoding="utf-8"?>
<Properties xmlns="http://schemas.openxmlformats.org/officeDocument/2006/extended-properties" xmlns:vt="http://schemas.openxmlformats.org/officeDocument/2006/docPropsVTypes">
  <Template>Normal</Template>
  <TotalTime>363</TotalTime>
  <Pages>35</Pages>
  <Words>3884</Words>
  <Characters>22144</Characters>
  <Application>Microsoft Office Word</Application>
  <DocSecurity>0</DocSecurity>
  <Lines>184</Lines>
  <Paragraphs>51</Paragraphs>
  <ScaleCrop>false</ScaleCrop>
  <Company>.</Company>
  <LinksUpToDate>false</LinksUpToDate>
  <CharactersWithSpaces>25977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HIGHLAND COUNCIL</dc:title>
  <dc:subject/>
  <dc:creator>donnamd</dc:creator>
  <cp:keywords/>
  <cp:lastModifiedBy>Steven MacDonald (HLH Corporate Services)</cp:lastModifiedBy>
  <cp:revision>1691</cp:revision>
  <cp:lastPrinted>2022-05-08T02:27:00Z</cp:lastPrinted>
  <dcterms:created xsi:type="dcterms:W3CDTF">2023-02-26T09:53:00Z</dcterms:created>
  <dcterms:modified xsi:type="dcterms:W3CDTF">2023-08-23T15:07:00Z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0x01010075AB708E42E7E345B8456CCFC18D9783</vt:lpwstr>
  </property>
  <property fmtid="{D5CDD505-2E9C-101B-9397-08002B2CF9AE}" pid="3" name="MediaServiceImageTags">
    <vt:lpwstr/>
  </property>
</Properties>
</file>