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Layout w:type="fixed"/>
        <w:tblLook w:val="0000" w:firstRow="0" w:lastRow="0" w:firstColumn="0" w:lastColumn="0" w:noHBand="0" w:noVBand="0"/>
      </w:tblPr>
      <w:tblGrid>
        <w:gridCol w:w="5954"/>
        <w:gridCol w:w="3402"/>
      </w:tblGrid>
      <w:tr w:rsidR="007D5128" w:rsidRPr="00266AC3" w14:paraId="5215A6A6" w14:textId="77777777" w:rsidTr="00233CEE">
        <w:trPr>
          <w:cantSplit/>
          <w:trHeight w:val="993"/>
        </w:trPr>
        <w:tc>
          <w:tcPr>
            <w:tcW w:w="5954" w:type="dxa"/>
          </w:tcPr>
          <w:p w14:paraId="040BBC2B" w14:textId="19A1BBC3" w:rsidR="007D5128" w:rsidRPr="00266AC3" w:rsidRDefault="007D5128" w:rsidP="00D94ED7">
            <w:pPr>
              <w:spacing w:after="0" w:line="240" w:lineRule="auto"/>
              <w:contextualSpacing/>
              <w:rPr>
                <w:rFonts w:ascii="Arial" w:hAnsi="Arial" w:cs="Arial"/>
                <w:b/>
                <w:sz w:val="24"/>
                <w:szCs w:val="24"/>
              </w:rPr>
            </w:pPr>
            <w:r w:rsidRPr="00266AC3">
              <w:rPr>
                <w:rFonts w:ascii="Arial" w:hAnsi="Arial" w:cs="Arial"/>
                <w:b/>
                <w:sz w:val="24"/>
                <w:szCs w:val="24"/>
              </w:rPr>
              <w:t>HIGH LIFE HIGHLAND</w:t>
            </w:r>
          </w:p>
          <w:p w14:paraId="513E6BED" w14:textId="77777777" w:rsidR="007D5128" w:rsidRPr="00266AC3" w:rsidRDefault="007D5128" w:rsidP="00922169">
            <w:pPr>
              <w:spacing w:after="0" w:line="240" w:lineRule="auto"/>
              <w:contextualSpacing/>
              <w:rPr>
                <w:rFonts w:ascii="Arial" w:hAnsi="Arial" w:cs="Arial"/>
                <w:b/>
                <w:sz w:val="24"/>
                <w:szCs w:val="24"/>
              </w:rPr>
            </w:pPr>
            <w:r w:rsidRPr="00266AC3">
              <w:rPr>
                <w:rFonts w:ascii="Arial" w:hAnsi="Arial" w:cs="Arial"/>
                <w:b/>
                <w:sz w:val="24"/>
                <w:szCs w:val="24"/>
              </w:rPr>
              <w:t>REPORT TO FINANCE AND AUDIT COMMITTEE</w:t>
            </w:r>
          </w:p>
          <w:p w14:paraId="62BF46AD" w14:textId="769F1152" w:rsidR="007D5128" w:rsidRPr="00266AC3" w:rsidRDefault="00D94ED7" w:rsidP="00F437DD">
            <w:pPr>
              <w:spacing w:after="0" w:line="240" w:lineRule="auto"/>
              <w:contextualSpacing/>
              <w:rPr>
                <w:rFonts w:ascii="Arial" w:hAnsi="Arial" w:cs="Arial"/>
                <w:b/>
                <w:sz w:val="24"/>
                <w:szCs w:val="24"/>
              </w:rPr>
            </w:pPr>
            <w:r>
              <w:rPr>
                <w:rFonts w:ascii="Arial" w:hAnsi="Arial" w:cs="Arial"/>
                <w:b/>
                <w:sz w:val="24"/>
                <w:szCs w:val="24"/>
              </w:rPr>
              <w:t>7 December 2023</w:t>
            </w:r>
            <w:r w:rsidR="007D5128" w:rsidRPr="00266AC3">
              <w:rPr>
                <w:rFonts w:ascii="Arial" w:hAnsi="Arial" w:cs="Arial"/>
                <w:b/>
                <w:sz w:val="24"/>
                <w:szCs w:val="24"/>
              </w:rPr>
              <w:fldChar w:fldCharType="begin"/>
            </w:r>
            <w:r w:rsidR="007D5128" w:rsidRPr="00266AC3">
              <w:rPr>
                <w:rFonts w:ascii="Arial" w:hAnsi="Arial" w:cs="Arial"/>
                <w:b/>
                <w:sz w:val="24"/>
                <w:szCs w:val="24"/>
              </w:rPr>
              <w:instrText xml:space="preserve">  </w:instrText>
            </w:r>
            <w:r w:rsidR="007D5128" w:rsidRPr="00266AC3">
              <w:rPr>
                <w:rFonts w:ascii="Arial" w:hAnsi="Arial" w:cs="Arial"/>
                <w:sz w:val="24"/>
                <w:szCs w:val="24"/>
              </w:rPr>
              <w:fldChar w:fldCharType="end"/>
            </w:r>
          </w:p>
        </w:tc>
        <w:tc>
          <w:tcPr>
            <w:tcW w:w="3402" w:type="dxa"/>
          </w:tcPr>
          <w:p w14:paraId="5F07440C" w14:textId="5D22FF09" w:rsidR="007D5128" w:rsidRPr="00321D95" w:rsidRDefault="007D5128" w:rsidP="00922169">
            <w:pPr>
              <w:spacing w:after="0" w:line="240" w:lineRule="auto"/>
              <w:contextualSpacing/>
              <w:rPr>
                <w:rFonts w:ascii="Arial" w:hAnsi="Arial" w:cs="Arial"/>
                <w:sz w:val="24"/>
                <w:szCs w:val="24"/>
              </w:rPr>
            </w:pPr>
            <w:r w:rsidRPr="00266AC3">
              <w:rPr>
                <w:rFonts w:ascii="Arial" w:hAnsi="Arial" w:cs="Arial"/>
                <w:sz w:val="24"/>
                <w:szCs w:val="24"/>
              </w:rPr>
              <w:t xml:space="preserve">AGENDA ITEM </w:t>
            </w:r>
          </w:p>
          <w:p w14:paraId="34CA5B19" w14:textId="550460DB" w:rsidR="007D5128" w:rsidRPr="00266AC3" w:rsidRDefault="007D5128" w:rsidP="004F5D79">
            <w:pPr>
              <w:spacing w:after="0" w:line="240" w:lineRule="auto"/>
              <w:contextualSpacing/>
              <w:rPr>
                <w:rFonts w:ascii="Arial" w:hAnsi="Arial" w:cs="Arial"/>
                <w:sz w:val="24"/>
                <w:szCs w:val="24"/>
              </w:rPr>
            </w:pPr>
            <w:r w:rsidRPr="00266AC3">
              <w:rPr>
                <w:rFonts w:ascii="Arial" w:hAnsi="Arial" w:cs="Arial"/>
                <w:sz w:val="24"/>
                <w:szCs w:val="24"/>
              </w:rPr>
              <w:t xml:space="preserve">REPORT No </w:t>
            </w:r>
            <w:r w:rsidR="0096426A">
              <w:rPr>
                <w:rFonts w:ascii="Arial" w:hAnsi="Arial" w:cs="Arial"/>
                <w:sz w:val="24"/>
                <w:szCs w:val="24"/>
              </w:rPr>
              <w:t>HLH</w:t>
            </w:r>
            <w:r w:rsidR="00D94ED7">
              <w:rPr>
                <w:rFonts w:ascii="Arial" w:hAnsi="Arial" w:cs="Arial"/>
                <w:sz w:val="24"/>
                <w:szCs w:val="24"/>
              </w:rPr>
              <w:t xml:space="preserve">  </w:t>
            </w:r>
            <w:r w:rsidR="00321D95">
              <w:rPr>
                <w:rFonts w:ascii="Arial" w:hAnsi="Arial" w:cs="Arial"/>
                <w:sz w:val="24"/>
                <w:szCs w:val="24"/>
              </w:rPr>
              <w:t xml:space="preserve">  </w:t>
            </w:r>
            <w:r w:rsidR="00922169" w:rsidRPr="000B78EB">
              <w:rPr>
                <w:rFonts w:ascii="Arial" w:hAnsi="Arial" w:cs="Arial"/>
                <w:sz w:val="24"/>
                <w:szCs w:val="24"/>
              </w:rPr>
              <w:t>/</w:t>
            </w:r>
            <w:r w:rsidR="00614E8E">
              <w:rPr>
                <w:rFonts w:ascii="Arial" w:hAnsi="Arial" w:cs="Arial"/>
                <w:sz w:val="24"/>
                <w:szCs w:val="24"/>
              </w:rPr>
              <w:t>2</w:t>
            </w:r>
            <w:r w:rsidR="00134A8A">
              <w:rPr>
                <w:rFonts w:ascii="Arial" w:hAnsi="Arial" w:cs="Arial"/>
                <w:sz w:val="24"/>
                <w:szCs w:val="24"/>
              </w:rPr>
              <w:t>3</w:t>
            </w:r>
            <w:r w:rsidR="00233CEE">
              <w:rPr>
                <w:rFonts w:ascii="Arial" w:hAnsi="Arial" w:cs="Arial"/>
                <w:sz w:val="24"/>
                <w:szCs w:val="24"/>
              </w:rPr>
              <w:t xml:space="preserve">  </w:t>
            </w:r>
          </w:p>
        </w:tc>
      </w:tr>
    </w:tbl>
    <w:p w14:paraId="23A6FC9B" w14:textId="77777777" w:rsidR="007D5128" w:rsidRPr="007D5128" w:rsidRDefault="007D5128" w:rsidP="007D5128">
      <w:pPr>
        <w:rPr>
          <w:rFonts w:ascii="Arial" w:hAnsi="Arial" w:cs="Arial"/>
          <w:b/>
          <w:sz w:val="24"/>
          <w:szCs w:val="24"/>
        </w:rPr>
      </w:pPr>
      <w:r w:rsidRPr="007D5128">
        <w:rPr>
          <w:rFonts w:ascii="Arial" w:hAnsi="Arial" w:cs="Arial"/>
          <w:b/>
          <w:sz w:val="24"/>
          <w:szCs w:val="24"/>
        </w:rPr>
        <w:t>FINANCE REPORT -   Report by Chief Executive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7D5128" w:rsidRPr="00266AC3" w14:paraId="7FE0E18E" w14:textId="77777777" w:rsidTr="359C5290">
        <w:trPr>
          <w:cantSplit/>
        </w:trPr>
        <w:tc>
          <w:tcPr>
            <w:tcW w:w="9464" w:type="dxa"/>
          </w:tcPr>
          <w:p w14:paraId="58359907" w14:textId="77777777" w:rsidR="007D5128" w:rsidRPr="00266AC3" w:rsidRDefault="007D5128" w:rsidP="00922169">
            <w:pPr>
              <w:spacing w:after="0" w:line="240" w:lineRule="auto"/>
              <w:contextualSpacing/>
              <w:rPr>
                <w:rFonts w:ascii="Arial" w:hAnsi="Arial" w:cs="Arial"/>
                <w:b/>
                <w:sz w:val="24"/>
                <w:szCs w:val="24"/>
              </w:rPr>
            </w:pPr>
            <w:r w:rsidRPr="007D5128">
              <w:rPr>
                <w:rFonts w:ascii="Arial" w:hAnsi="Arial" w:cs="Arial"/>
                <w:b/>
                <w:sz w:val="24"/>
                <w:szCs w:val="24"/>
              </w:rPr>
              <w:fldChar w:fldCharType="begin"/>
            </w:r>
            <w:r w:rsidRPr="007D5128">
              <w:rPr>
                <w:rFonts w:ascii="Arial" w:hAnsi="Arial" w:cs="Arial"/>
                <w:b/>
                <w:sz w:val="24"/>
                <w:szCs w:val="24"/>
              </w:rPr>
              <w:instrText xml:space="preserve">  </w:instrText>
            </w:r>
            <w:r w:rsidRPr="007D5128">
              <w:rPr>
                <w:rFonts w:ascii="Arial" w:hAnsi="Arial" w:cs="Arial"/>
                <w:sz w:val="24"/>
                <w:szCs w:val="24"/>
              </w:rPr>
              <w:fldChar w:fldCharType="end"/>
            </w:r>
            <w:r w:rsidRPr="00266AC3">
              <w:rPr>
                <w:rFonts w:ascii="Arial" w:hAnsi="Arial" w:cs="Arial"/>
                <w:b/>
                <w:sz w:val="24"/>
                <w:szCs w:val="24"/>
              </w:rPr>
              <w:t>Summary</w:t>
            </w:r>
          </w:p>
          <w:p w14:paraId="1B3C8FC4" w14:textId="77777777" w:rsidR="007D5128" w:rsidRPr="00266AC3" w:rsidRDefault="007D5128" w:rsidP="00922169">
            <w:pPr>
              <w:spacing w:after="0" w:line="240" w:lineRule="auto"/>
              <w:contextualSpacing/>
              <w:rPr>
                <w:rFonts w:ascii="Arial" w:hAnsi="Arial" w:cs="Arial"/>
                <w:sz w:val="24"/>
                <w:szCs w:val="24"/>
              </w:rPr>
            </w:pPr>
          </w:p>
          <w:p w14:paraId="30476E5D" w14:textId="7EFFD3CD" w:rsidR="00BC0F47" w:rsidRPr="00266AC3" w:rsidRDefault="00BC0F47" w:rsidP="00BC0F47">
            <w:pPr>
              <w:spacing w:after="0" w:line="240" w:lineRule="auto"/>
              <w:contextualSpacing/>
              <w:jc w:val="both"/>
              <w:rPr>
                <w:rFonts w:ascii="Arial" w:hAnsi="Arial" w:cs="Arial"/>
                <w:sz w:val="24"/>
                <w:szCs w:val="24"/>
              </w:rPr>
            </w:pPr>
            <w:r w:rsidRPr="00266AC3">
              <w:rPr>
                <w:rFonts w:ascii="Arial" w:hAnsi="Arial" w:cs="Arial"/>
                <w:sz w:val="24"/>
                <w:szCs w:val="24"/>
              </w:rPr>
              <w:t xml:space="preserve">The purpose of this report is to update </w:t>
            </w:r>
            <w:r w:rsidR="000726B8">
              <w:rPr>
                <w:rFonts w:ascii="Arial" w:hAnsi="Arial" w:cs="Arial"/>
                <w:sz w:val="24"/>
                <w:szCs w:val="24"/>
              </w:rPr>
              <w:t>Directors</w:t>
            </w:r>
            <w:r w:rsidRPr="00266AC3">
              <w:rPr>
                <w:rFonts w:ascii="Arial" w:hAnsi="Arial" w:cs="Arial"/>
                <w:sz w:val="24"/>
                <w:szCs w:val="24"/>
              </w:rPr>
              <w:t xml:space="preserve"> on the financial performance of High Life Highland </w:t>
            </w:r>
            <w:r>
              <w:rPr>
                <w:rFonts w:ascii="Arial" w:hAnsi="Arial" w:cs="Arial"/>
                <w:sz w:val="24"/>
                <w:szCs w:val="24"/>
              </w:rPr>
              <w:t xml:space="preserve">for </w:t>
            </w:r>
            <w:r w:rsidR="000726B8">
              <w:rPr>
                <w:rFonts w:ascii="Arial" w:hAnsi="Arial" w:cs="Arial"/>
                <w:sz w:val="24"/>
                <w:szCs w:val="24"/>
              </w:rPr>
              <w:t>quarter two</w:t>
            </w:r>
            <w:r>
              <w:rPr>
                <w:rFonts w:ascii="Arial" w:hAnsi="Arial" w:cs="Arial"/>
                <w:sz w:val="24"/>
                <w:szCs w:val="24"/>
              </w:rPr>
              <w:t xml:space="preserve"> 20</w:t>
            </w:r>
            <w:r w:rsidR="00FC2F3D">
              <w:rPr>
                <w:rFonts w:ascii="Arial" w:hAnsi="Arial" w:cs="Arial"/>
                <w:sz w:val="24"/>
                <w:szCs w:val="24"/>
              </w:rPr>
              <w:t>23/24</w:t>
            </w:r>
            <w:r>
              <w:rPr>
                <w:rFonts w:ascii="Arial" w:hAnsi="Arial" w:cs="Arial"/>
                <w:sz w:val="24"/>
                <w:szCs w:val="24"/>
              </w:rPr>
              <w:t xml:space="preserve"> </w:t>
            </w:r>
            <w:r w:rsidRPr="00266AC3">
              <w:rPr>
                <w:rFonts w:ascii="Arial" w:hAnsi="Arial" w:cs="Arial"/>
                <w:sz w:val="24"/>
                <w:szCs w:val="24"/>
              </w:rPr>
              <w:t xml:space="preserve">and other </w:t>
            </w:r>
            <w:r w:rsidR="000726B8">
              <w:rPr>
                <w:rFonts w:ascii="Arial" w:hAnsi="Arial" w:cs="Arial"/>
                <w:sz w:val="24"/>
                <w:szCs w:val="24"/>
              </w:rPr>
              <w:t xml:space="preserve">relevant </w:t>
            </w:r>
            <w:r w:rsidRPr="00266AC3">
              <w:rPr>
                <w:rFonts w:ascii="Arial" w:hAnsi="Arial" w:cs="Arial"/>
                <w:sz w:val="24"/>
                <w:szCs w:val="24"/>
              </w:rPr>
              <w:t>matters</w:t>
            </w:r>
            <w:r w:rsidR="000726B8">
              <w:rPr>
                <w:rFonts w:ascii="Arial" w:hAnsi="Arial" w:cs="Arial"/>
                <w:sz w:val="24"/>
                <w:szCs w:val="24"/>
              </w:rPr>
              <w:t>.</w:t>
            </w:r>
          </w:p>
          <w:p w14:paraId="02574915" w14:textId="77777777" w:rsidR="007D5128" w:rsidRPr="00266AC3" w:rsidRDefault="007D5128" w:rsidP="00922169">
            <w:pPr>
              <w:spacing w:after="0" w:line="240" w:lineRule="auto"/>
              <w:contextualSpacing/>
              <w:rPr>
                <w:rFonts w:ascii="Arial" w:hAnsi="Arial" w:cs="Arial"/>
                <w:sz w:val="24"/>
                <w:szCs w:val="24"/>
              </w:rPr>
            </w:pPr>
          </w:p>
          <w:p w14:paraId="699B6BBD" w14:textId="5CB2862D" w:rsidR="007D5128" w:rsidRDefault="007D5128" w:rsidP="00C3340D">
            <w:pPr>
              <w:spacing w:after="0" w:line="240" w:lineRule="auto"/>
              <w:contextualSpacing/>
              <w:jc w:val="both"/>
              <w:rPr>
                <w:rFonts w:ascii="Arial" w:hAnsi="Arial" w:cs="Arial"/>
                <w:sz w:val="24"/>
                <w:szCs w:val="24"/>
              </w:rPr>
            </w:pPr>
            <w:bookmarkStart w:id="0" w:name="_Hlk47340906"/>
            <w:r w:rsidRPr="00266AC3">
              <w:rPr>
                <w:rFonts w:ascii="Arial" w:hAnsi="Arial" w:cs="Arial"/>
                <w:sz w:val="24"/>
                <w:szCs w:val="24"/>
              </w:rPr>
              <w:t xml:space="preserve">It is recommended that </w:t>
            </w:r>
            <w:r w:rsidR="000726B8">
              <w:rPr>
                <w:rFonts w:ascii="Arial" w:hAnsi="Arial" w:cs="Arial"/>
                <w:sz w:val="24"/>
                <w:szCs w:val="24"/>
              </w:rPr>
              <w:t>Directors</w:t>
            </w:r>
            <w:r w:rsidR="00AA3D32">
              <w:rPr>
                <w:rFonts w:ascii="Arial" w:hAnsi="Arial" w:cs="Arial"/>
                <w:sz w:val="24"/>
                <w:szCs w:val="24"/>
              </w:rPr>
              <w:t xml:space="preserve"> note</w:t>
            </w:r>
            <w:r w:rsidRPr="00266AC3">
              <w:rPr>
                <w:rFonts w:ascii="Arial" w:hAnsi="Arial" w:cs="Arial"/>
                <w:sz w:val="24"/>
                <w:szCs w:val="24"/>
              </w:rPr>
              <w:t>:</w:t>
            </w:r>
          </w:p>
          <w:p w14:paraId="0A812BF3" w14:textId="77777777" w:rsidR="000B78EB" w:rsidRDefault="000B78EB" w:rsidP="00C3340D">
            <w:pPr>
              <w:spacing w:after="0" w:line="240" w:lineRule="auto"/>
              <w:contextualSpacing/>
              <w:jc w:val="both"/>
              <w:rPr>
                <w:rFonts w:ascii="Arial" w:hAnsi="Arial" w:cs="Arial"/>
                <w:sz w:val="24"/>
                <w:szCs w:val="24"/>
              </w:rPr>
            </w:pPr>
          </w:p>
          <w:p w14:paraId="187FBE2E" w14:textId="572F49AD" w:rsidR="008462F1" w:rsidRDefault="009747D5" w:rsidP="00A14986">
            <w:pPr>
              <w:numPr>
                <w:ilvl w:val="0"/>
                <w:numId w:val="1"/>
              </w:numPr>
              <w:spacing w:after="0" w:line="240" w:lineRule="auto"/>
              <w:ind w:left="567" w:hanging="283"/>
              <w:contextualSpacing/>
              <w:jc w:val="both"/>
              <w:rPr>
                <w:rFonts w:ascii="Arial" w:hAnsi="Arial" w:cs="Arial"/>
                <w:sz w:val="24"/>
                <w:szCs w:val="24"/>
              </w:rPr>
            </w:pPr>
            <w:bookmarkStart w:id="1" w:name="_Hlk15041846"/>
            <w:r>
              <w:rPr>
                <w:rFonts w:ascii="Arial" w:hAnsi="Arial" w:cs="Arial"/>
                <w:sz w:val="24"/>
                <w:szCs w:val="24"/>
              </w:rPr>
              <w:t>the results for the period to September 202</w:t>
            </w:r>
            <w:r w:rsidR="00FC2F3D">
              <w:rPr>
                <w:rFonts w:ascii="Arial" w:hAnsi="Arial" w:cs="Arial"/>
                <w:sz w:val="24"/>
                <w:szCs w:val="24"/>
              </w:rPr>
              <w:t>3</w:t>
            </w:r>
            <w:r>
              <w:rPr>
                <w:rFonts w:ascii="Arial" w:hAnsi="Arial" w:cs="Arial"/>
                <w:sz w:val="24"/>
                <w:szCs w:val="24"/>
              </w:rPr>
              <w:t xml:space="preserve"> detailed in </w:t>
            </w:r>
            <w:r w:rsidRPr="00DE3ECC">
              <w:rPr>
                <w:rFonts w:ascii="Arial" w:hAnsi="Arial" w:cs="Arial"/>
                <w:b/>
                <w:bCs/>
                <w:sz w:val="24"/>
                <w:szCs w:val="24"/>
              </w:rPr>
              <w:t>Appendix A</w:t>
            </w:r>
            <w:r>
              <w:rPr>
                <w:rFonts w:ascii="Arial" w:hAnsi="Arial" w:cs="Arial"/>
                <w:sz w:val="24"/>
                <w:szCs w:val="24"/>
              </w:rPr>
              <w:t xml:space="preserve"> reports a net deficit of £1.</w:t>
            </w:r>
            <w:proofErr w:type="gramStart"/>
            <w:r w:rsidR="009A6831">
              <w:rPr>
                <w:rFonts w:ascii="Arial" w:hAnsi="Arial" w:cs="Arial"/>
                <w:sz w:val="24"/>
                <w:szCs w:val="24"/>
              </w:rPr>
              <w:t>75</w:t>
            </w:r>
            <w:r>
              <w:rPr>
                <w:rFonts w:ascii="Arial" w:hAnsi="Arial" w:cs="Arial"/>
                <w:sz w:val="24"/>
                <w:szCs w:val="24"/>
              </w:rPr>
              <w:t>m</w:t>
            </w:r>
            <w:r w:rsidR="009C5E56" w:rsidRPr="007056A0">
              <w:rPr>
                <w:rFonts w:ascii="Arial" w:hAnsi="Arial" w:cs="Arial"/>
                <w:sz w:val="24"/>
                <w:szCs w:val="24"/>
              </w:rPr>
              <w:t>;</w:t>
            </w:r>
            <w:proofErr w:type="gramEnd"/>
          </w:p>
          <w:p w14:paraId="2AA64D8B" w14:textId="0C1414EA" w:rsidR="00493790" w:rsidRPr="00FD2AE3" w:rsidRDefault="7C3D6E4D">
            <w:pPr>
              <w:numPr>
                <w:ilvl w:val="0"/>
                <w:numId w:val="1"/>
              </w:numPr>
              <w:spacing w:after="0" w:line="240" w:lineRule="auto"/>
              <w:ind w:left="567" w:hanging="283"/>
              <w:contextualSpacing/>
              <w:jc w:val="both"/>
              <w:rPr>
                <w:rFonts w:ascii="Arial" w:hAnsi="Arial" w:cs="Arial"/>
                <w:sz w:val="24"/>
                <w:szCs w:val="24"/>
              </w:rPr>
            </w:pPr>
            <w:r w:rsidRPr="359C5290">
              <w:rPr>
                <w:rFonts w:ascii="Arial" w:hAnsi="Arial" w:cs="Arial"/>
                <w:sz w:val="24"/>
                <w:szCs w:val="24"/>
              </w:rPr>
              <w:t xml:space="preserve">the draft year-end outturn of </w:t>
            </w:r>
            <w:r w:rsidR="00792FF7" w:rsidRPr="359C5290">
              <w:rPr>
                <w:rFonts w:ascii="Arial" w:hAnsi="Arial" w:cs="Arial"/>
                <w:sz w:val="24"/>
                <w:szCs w:val="24"/>
              </w:rPr>
              <w:t xml:space="preserve">a net deficit of </w:t>
            </w:r>
            <w:r w:rsidRPr="359C5290">
              <w:rPr>
                <w:rFonts w:ascii="Arial" w:hAnsi="Arial" w:cs="Arial"/>
                <w:sz w:val="24"/>
                <w:szCs w:val="24"/>
              </w:rPr>
              <w:t>£</w:t>
            </w:r>
            <w:r w:rsidR="760D8B83" w:rsidRPr="359C5290">
              <w:rPr>
                <w:rFonts w:ascii="Arial" w:hAnsi="Arial" w:cs="Arial"/>
                <w:sz w:val="24"/>
                <w:szCs w:val="24"/>
              </w:rPr>
              <w:t>0.5</w:t>
            </w:r>
            <w:r w:rsidRPr="359C5290">
              <w:rPr>
                <w:rFonts w:ascii="Arial" w:hAnsi="Arial" w:cs="Arial"/>
                <w:sz w:val="24"/>
                <w:szCs w:val="24"/>
              </w:rPr>
              <w:t>m</w:t>
            </w:r>
            <w:r w:rsidR="476EDA6B" w:rsidRPr="359C5290">
              <w:rPr>
                <w:rFonts w:ascii="Arial" w:hAnsi="Arial" w:cs="Arial"/>
                <w:sz w:val="24"/>
                <w:szCs w:val="24"/>
              </w:rPr>
              <w:t xml:space="preserve"> with </w:t>
            </w:r>
            <w:r w:rsidR="36E24DD4" w:rsidRPr="359C5290">
              <w:rPr>
                <w:rFonts w:ascii="Arial" w:hAnsi="Arial" w:cs="Arial"/>
                <w:sz w:val="24"/>
                <w:szCs w:val="24"/>
              </w:rPr>
              <w:t>m</w:t>
            </w:r>
            <w:r w:rsidR="1F8451D8" w:rsidRPr="359C5290">
              <w:rPr>
                <w:rFonts w:ascii="Arial" w:hAnsi="Arial" w:cs="Arial"/>
                <w:sz w:val="24"/>
                <w:szCs w:val="24"/>
              </w:rPr>
              <w:t>itigations through use of reserves and</w:t>
            </w:r>
            <w:r w:rsidR="36E24DD4" w:rsidRPr="359C5290">
              <w:rPr>
                <w:rFonts w:ascii="Arial" w:hAnsi="Arial" w:cs="Arial"/>
                <w:sz w:val="24"/>
                <w:szCs w:val="24"/>
              </w:rPr>
              <w:t xml:space="preserve"> residual </w:t>
            </w:r>
            <w:r w:rsidR="700E37EE" w:rsidRPr="359C5290">
              <w:rPr>
                <w:rFonts w:ascii="Arial" w:hAnsi="Arial" w:cs="Arial"/>
                <w:sz w:val="24"/>
                <w:szCs w:val="24"/>
              </w:rPr>
              <w:t>THC (The Highland Council)</w:t>
            </w:r>
            <w:r w:rsidR="36E24DD4" w:rsidRPr="359C5290">
              <w:rPr>
                <w:rFonts w:ascii="Arial" w:hAnsi="Arial" w:cs="Arial"/>
                <w:sz w:val="24"/>
                <w:szCs w:val="24"/>
              </w:rPr>
              <w:t xml:space="preserve"> financial support</w:t>
            </w:r>
            <w:r w:rsidR="795CDDFB" w:rsidRPr="359C5290">
              <w:rPr>
                <w:rFonts w:ascii="Arial" w:hAnsi="Arial" w:cs="Arial"/>
                <w:sz w:val="24"/>
                <w:szCs w:val="24"/>
              </w:rPr>
              <w:t xml:space="preserve"> </w:t>
            </w:r>
            <w:r w:rsidR="430AE443" w:rsidRPr="359C5290">
              <w:rPr>
                <w:rFonts w:ascii="Arial" w:hAnsi="Arial" w:cs="Arial"/>
                <w:sz w:val="24"/>
                <w:szCs w:val="24"/>
              </w:rPr>
              <w:t>totalling</w:t>
            </w:r>
            <w:r w:rsidR="795CDDFB" w:rsidRPr="359C5290">
              <w:rPr>
                <w:rFonts w:ascii="Arial" w:hAnsi="Arial" w:cs="Arial"/>
                <w:sz w:val="24"/>
                <w:szCs w:val="24"/>
              </w:rPr>
              <w:t xml:space="preserve"> £</w:t>
            </w:r>
            <w:proofErr w:type="gramStart"/>
            <w:r w:rsidR="795CDDFB" w:rsidRPr="359C5290">
              <w:rPr>
                <w:rFonts w:ascii="Arial" w:hAnsi="Arial" w:cs="Arial"/>
                <w:sz w:val="24"/>
                <w:szCs w:val="24"/>
              </w:rPr>
              <w:t>400k</w:t>
            </w:r>
            <w:r w:rsidR="340C3257" w:rsidRPr="359C5290">
              <w:rPr>
                <w:rFonts w:ascii="Arial" w:hAnsi="Arial" w:cs="Arial"/>
                <w:sz w:val="24"/>
                <w:szCs w:val="24"/>
              </w:rPr>
              <w:t>;</w:t>
            </w:r>
            <w:proofErr w:type="gramEnd"/>
          </w:p>
          <w:p w14:paraId="51011313" w14:textId="16DE5514" w:rsidR="004E6BDE" w:rsidRDefault="00147A42" w:rsidP="00E66E21">
            <w:pPr>
              <w:numPr>
                <w:ilvl w:val="0"/>
                <w:numId w:val="1"/>
              </w:numPr>
              <w:spacing w:after="0" w:line="240" w:lineRule="auto"/>
              <w:ind w:left="567" w:hanging="283"/>
              <w:contextualSpacing/>
              <w:jc w:val="both"/>
              <w:rPr>
                <w:rFonts w:ascii="Arial" w:hAnsi="Arial" w:cs="Arial"/>
                <w:sz w:val="24"/>
                <w:szCs w:val="24"/>
              </w:rPr>
            </w:pPr>
            <w:r>
              <w:rPr>
                <w:rFonts w:ascii="Arial" w:hAnsi="Arial" w:cs="Arial"/>
                <w:sz w:val="24"/>
                <w:szCs w:val="24"/>
              </w:rPr>
              <w:t>th</w:t>
            </w:r>
            <w:r w:rsidR="00FD2AE3">
              <w:rPr>
                <w:rFonts w:ascii="Arial" w:hAnsi="Arial" w:cs="Arial"/>
                <w:sz w:val="24"/>
                <w:szCs w:val="24"/>
              </w:rPr>
              <w:t>e projected negative year-end reserves position of minus £</w:t>
            </w:r>
            <w:proofErr w:type="gramStart"/>
            <w:r w:rsidR="00FD2AE3">
              <w:rPr>
                <w:rFonts w:ascii="Arial" w:hAnsi="Arial" w:cs="Arial"/>
                <w:sz w:val="24"/>
                <w:szCs w:val="24"/>
              </w:rPr>
              <w:t>100k</w:t>
            </w:r>
            <w:r w:rsidR="00552169">
              <w:rPr>
                <w:rFonts w:ascii="Arial" w:hAnsi="Arial" w:cs="Arial"/>
                <w:sz w:val="24"/>
                <w:szCs w:val="24"/>
              </w:rPr>
              <w:t>;</w:t>
            </w:r>
            <w:proofErr w:type="gramEnd"/>
          </w:p>
          <w:p w14:paraId="6FA02D2F" w14:textId="23ABB190" w:rsidR="008866B6" w:rsidRPr="007C113B" w:rsidRDefault="004E6BDE" w:rsidP="007C113B">
            <w:pPr>
              <w:numPr>
                <w:ilvl w:val="0"/>
                <w:numId w:val="1"/>
              </w:numPr>
              <w:spacing w:after="0" w:line="240" w:lineRule="auto"/>
              <w:ind w:left="567" w:hanging="283"/>
              <w:contextualSpacing/>
              <w:jc w:val="both"/>
              <w:rPr>
                <w:rFonts w:ascii="Arial" w:hAnsi="Arial" w:cs="Arial"/>
                <w:sz w:val="24"/>
                <w:szCs w:val="24"/>
              </w:rPr>
            </w:pPr>
            <w:r>
              <w:rPr>
                <w:rFonts w:ascii="Arial" w:hAnsi="Arial" w:cs="Arial"/>
                <w:sz w:val="24"/>
                <w:szCs w:val="24"/>
              </w:rPr>
              <w:t xml:space="preserve">the implementation of Pay </w:t>
            </w:r>
            <w:proofErr w:type="gramStart"/>
            <w:r>
              <w:rPr>
                <w:rFonts w:ascii="Arial" w:hAnsi="Arial" w:cs="Arial"/>
                <w:sz w:val="24"/>
                <w:szCs w:val="24"/>
              </w:rPr>
              <w:t>Modelling</w:t>
            </w:r>
            <w:r w:rsidR="009E0375">
              <w:rPr>
                <w:rFonts w:ascii="Arial" w:hAnsi="Arial" w:cs="Arial"/>
                <w:sz w:val="24"/>
                <w:szCs w:val="24"/>
              </w:rPr>
              <w:t>;</w:t>
            </w:r>
            <w:proofErr w:type="gramEnd"/>
            <w:r>
              <w:rPr>
                <w:rFonts w:ascii="Arial" w:hAnsi="Arial" w:cs="Arial"/>
                <w:sz w:val="24"/>
                <w:szCs w:val="24"/>
              </w:rPr>
              <w:t xml:space="preserve"> </w:t>
            </w:r>
          </w:p>
          <w:p w14:paraId="6CF3B6F5" w14:textId="3A6CD95D" w:rsidR="007C113B" w:rsidRDefault="008866B6" w:rsidP="00E66E21">
            <w:pPr>
              <w:numPr>
                <w:ilvl w:val="0"/>
                <w:numId w:val="1"/>
              </w:numPr>
              <w:spacing w:after="0" w:line="240" w:lineRule="auto"/>
              <w:ind w:left="567" w:hanging="283"/>
              <w:contextualSpacing/>
              <w:jc w:val="both"/>
              <w:rPr>
                <w:rFonts w:ascii="Arial" w:hAnsi="Arial" w:cs="Arial"/>
                <w:sz w:val="24"/>
                <w:szCs w:val="24"/>
              </w:rPr>
            </w:pPr>
            <w:r w:rsidRPr="00121CB4">
              <w:rPr>
                <w:rFonts w:ascii="Arial" w:hAnsi="Arial" w:cs="Arial"/>
                <w:sz w:val="24"/>
                <w:szCs w:val="24"/>
              </w:rPr>
              <w:t>the award of contract</w:t>
            </w:r>
            <w:r w:rsidR="00830D3F">
              <w:rPr>
                <w:rFonts w:ascii="Arial" w:hAnsi="Arial" w:cs="Arial"/>
                <w:sz w:val="24"/>
                <w:szCs w:val="24"/>
              </w:rPr>
              <w:t>s</w:t>
            </w:r>
            <w:r w:rsidR="00A86028" w:rsidRPr="00121CB4">
              <w:rPr>
                <w:rFonts w:ascii="Arial" w:hAnsi="Arial" w:cs="Arial"/>
                <w:sz w:val="24"/>
                <w:szCs w:val="24"/>
              </w:rPr>
              <w:t xml:space="preserve"> </w:t>
            </w:r>
            <w:r w:rsidR="00121CB4" w:rsidRPr="00121CB4">
              <w:rPr>
                <w:rFonts w:ascii="Arial" w:hAnsi="Arial" w:cs="Arial"/>
                <w:sz w:val="24"/>
                <w:szCs w:val="24"/>
              </w:rPr>
              <w:t xml:space="preserve">noted at paragraph </w:t>
            </w:r>
            <w:proofErr w:type="gramStart"/>
            <w:r w:rsidR="00121CB4" w:rsidRPr="00121CB4">
              <w:rPr>
                <w:rFonts w:ascii="Arial" w:hAnsi="Arial" w:cs="Arial"/>
                <w:sz w:val="24"/>
                <w:szCs w:val="24"/>
              </w:rPr>
              <w:t>7.1</w:t>
            </w:r>
            <w:r w:rsidR="007C113B" w:rsidRPr="00121CB4">
              <w:rPr>
                <w:rFonts w:ascii="Arial" w:hAnsi="Arial" w:cs="Arial"/>
                <w:sz w:val="24"/>
                <w:szCs w:val="24"/>
              </w:rPr>
              <w:t>;</w:t>
            </w:r>
            <w:proofErr w:type="gramEnd"/>
            <w:r w:rsidR="007C113B" w:rsidRPr="00121CB4">
              <w:rPr>
                <w:rFonts w:ascii="Arial" w:hAnsi="Arial" w:cs="Arial"/>
                <w:sz w:val="24"/>
                <w:szCs w:val="24"/>
              </w:rPr>
              <w:t xml:space="preserve"> </w:t>
            </w:r>
          </w:p>
          <w:p w14:paraId="47ED3133" w14:textId="2C3182D5" w:rsidR="0091243A" w:rsidRPr="00121CB4" w:rsidRDefault="00D91B8F" w:rsidP="00E66E21">
            <w:pPr>
              <w:numPr>
                <w:ilvl w:val="0"/>
                <w:numId w:val="1"/>
              </w:numPr>
              <w:spacing w:after="0" w:line="240" w:lineRule="auto"/>
              <w:ind w:left="567" w:hanging="283"/>
              <w:contextualSpacing/>
              <w:jc w:val="both"/>
              <w:rPr>
                <w:rFonts w:ascii="Arial" w:hAnsi="Arial" w:cs="Arial"/>
                <w:sz w:val="24"/>
                <w:szCs w:val="24"/>
              </w:rPr>
            </w:pPr>
            <w:r w:rsidRPr="0006520A">
              <w:rPr>
                <w:rFonts w:ascii="Arial" w:hAnsi="Arial" w:cs="Arial"/>
                <w:sz w:val="24"/>
                <w:szCs w:val="24"/>
              </w:rPr>
              <w:t>agree to delegate authority to the Chief Executive in consultation with the Chair and Vice Chair to approve the tender detailed in paragraph</w:t>
            </w:r>
            <w:r w:rsidR="00FE221C">
              <w:rPr>
                <w:rFonts w:ascii="Arial" w:hAnsi="Arial" w:cs="Arial"/>
                <w:sz w:val="24"/>
                <w:szCs w:val="24"/>
              </w:rPr>
              <w:t xml:space="preserve"> </w:t>
            </w:r>
            <w:proofErr w:type="gramStart"/>
            <w:r w:rsidR="00FE221C">
              <w:rPr>
                <w:rFonts w:ascii="Arial" w:hAnsi="Arial" w:cs="Arial"/>
                <w:sz w:val="24"/>
                <w:szCs w:val="24"/>
              </w:rPr>
              <w:t>7.2;</w:t>
            </w:r>
            <w:proofErr w:type="gramEnd"/>
          </w:p>
          <w:p w14:paraId="3060BD90" w14:textId="7E79BF70" w:rsidR="00987AE6" w:rsidRPr="007C113B" w:rsidRDefault="007C113B" w:rsidP="00E66E21">
            <w:pPr>
              <w:numPr>
                <w:ilvl w:val="0"/>
                <w:numId w:val="1"/>
              </w:numPr>
              <w:spacing w:after="0" w:line="240" w:lineRule="auto"/>
              <w:ind w:left="567" w:hanging="283"/>
              <w:contextualSpacing/>
              <w:jc w:val="both"/>
              <w:rPr>
                <w:rFonts w:ascii="Arial" w:hAnsi="Arial" w:cs="Arial"/>
                <w:sz w:val="24"/>
                <w:szCs w:val="24"/>
              </w:rPr>
            </w:pPr>
            <w:r w:rsidRPr="007C113B">
              <w:rPr>
                <w:rFonts w:ascii="Arial" w:hAnsi="Arial" w:cs="Arial"/>
                <w:sz w:val="24"/>
                <w:szCs w:val="24"/>
              </w:rPr>
              <w:t>no breaches of internal controls have been reported in the last quarter: and</w:t>
            </w:r>
            <w:r w:rsidR="00FD2AE3" w:rsidRPr="007C113B">
              <w:rPr>
                <w:rFonts w:ascii="Arial" w:hAnsi="Arial" w:cs="Arial"/>
                <w:sz w:val="24"/>
                <w:szCs w:val="24"/>
              </w:rPr>
              <w:t xml:space="preserve"> </w:t>
            </w:r>
            <w:r w:rsidR="00147A42" w:rsidRPr="007C113B">
              <w:rPr>
                <w:rFonts w:ascii="Arial" w:hAnsi="Arial" w:cs="Arial"/>
                <w:sz w:val="24"/>
                <w:szCs w:val="24"/>
              </w:rPr>
              <w:t xml:space="preserve"> </w:t>
            </w:r>
            <w:r w:rsidR="00C276C8" w:rsidRPr="007C113B">
              <w:rPr>
                <w:rFonts w:ascii="Arial" w:hAnsi="Arial" w:cs="Arial"/>
                <w:sz w:val="24"/>
                <w:szCs w:val="24"/>
              </w:rPr>
              <w:t xml:space="preserve"> </w:t>
            </w:r>
            <w:r w:rsidR="00B044F3" w:rsidRPr="007C113B">
              <w:rPr>
                <w:rFonts w:ascii="Arial" w:hAnsi="Arial" w:cs="Arial"/>
                <w:sz w:val="24"/>
                <w:szCs w:val="24"/>
              </w:rPr>
              <w:t xml:space="preserve">     </w:t>
            </w:r>
          </w:p>
          <w:bookmarkEnd w:id="0"/>
          <w:bookmarkEnd w:id="1"/>
          <w:p w14:paraId="0600670E" w14:textId="0CD8F70D" w:rsidR="009C5E56" w:rsidRPr="00187E25" w:rsidRDefault="00590D98">
            <w:pPr>
              <w:numPr>
                <w:ilvl w:val="0"/>
                <w:numId w:val="1"/>
              </w:numPr>
              <w:spacing w:after="0" w:line="240" w:lineRule="auto"/>
              <w:ind w:left="567" w:hanging="283"/>
              <w:contextualSpacing/>
              <w:jc w:val="both"/>
              <w:rPr>
                <w:rFonts w:ascii="Arial" w:hAnsi="Arial" w:cs="Arial"/>
                <w:sz w:val="24"/>
                <w:szCs w:val="24"/>
              </w:rPr>
            </w:pPr>
            <w:r>
              <w:rPr>
                <w:rFonts w:ascii="Arial" w:hAnsi="Arial" w:cs="Arial"/>
                <w:sz w:val="24"/>
                <w:szCs w:val="24"/>
              </w:rPr>
              <w:t>no data breaches have b</w:t>
            </w:r>
            <w:r w:rsidR="00BC1FA8" w:rsidRPr="00187E25">
              <w:rPr>
                <w:rFonts w:ascii="Arial" w:hAnsi="Arial" w:cs="Arial"/>
                <w:sz w:val="24"/>
                <w:szCs w:val="24"/>
              </w:rPr>
              <w:t>een reported in the past quarter</w:t>
            </w:r>
            <w:r w:rsidR="009451F1" w:rsidRPr="00187E25">
              <w:rPr>
                <w:rFonts w:ascii="Arial" w:hAnsi="Arial" w:cs="Arial"/>
                <w:sz w:val="24"/>
                <w:szCs w:val="24"/>
              </w:rPr>
              <w:t xml:space="preserve">. </w:t>
            </w:r>
          </w:p>
          <w:p w14:paraId="587E49C5" w14:textId="77777777" w:rsidR="007D5128" w:rsidRPr="00266AC3" w:rsidRDefault="007D5128" w:rsidP="007B7597">
            <w:pPr>
              <w:spacing w:after="0" w:line="240" w:lineRule="auto"/>
              <w:ind w:left="567"/>
              <w:contextualSpacing/>
              <w:jc w:val="both"/>
              <w:rPr>
                <w:rFonts w:ascii="Arial" w:hAnsi="Arial" w:cs="Arial"/>
                <w:sz w:val="24"/>
                <w:szCs w:val="24"/>
              </w:rPr>
            </w:pPr>
            <w:r w:rsidRPr="00266AC3">
              <w:rPr>
                <w:rFonts w:ascii="Arial" w:hAnsi="Arial" w:cs="Arial"/>
                <w:sz w:val="24"/>
                <w:szCs w:val="24"/>
              </w:rPr>
              <w:fldChar w:fldCharType="begin"/>
            </w:r>
            <w:r w:rsidRPr="00266AC3">
              <w:rPr>
                <w:rFonts w:ascii="Arial" w:hAnsi="Arial" w:cs="Arial"/>
                <w:sz w:val="24"/>
                <w:szCs w:val="24"/>
              </w:rPr>
              <w:instrText xml:space="preserve">  </w:instrText>
            </w:r>
            <w:r w:rsidRPr="00266AC3">
              <w:rPr>
                <w:rFonts w:ascii="Arial" w:hAnsi="Arial" w:cs="Arial"/>
                <w:sz w:val="24"/>
                <w:szCs w:val="24"/>
              </w:rPr>
              <w:fldChar w:fldCharType="end"/>
            </w:r>
          </w:p>
        </w:tc>
      </w:tr>
    </w:tbl>
    <w:p w14:paraId="713A005D" w14:textId="77777777" w:rsidR="007D5128" w:rsidRPr="007D5128" w:rsidRDefault="007D5128" w:rsidP="00922169">
      <w:pPr>
        <w:spacing w:after="0" w:line="240" w:lineRule="auto"/>
        <w:contextualSpacing/>
        <w:rPr>
          <w:rFonts w:ascii="Arial" w:hAnsi="Arial" w:cs="Arial"/>
          <w:sz w:val="24"/>
          <w:szCs w:val="24"/>
        </w:rPr>
      </w:pPr>
    </w:p>
    <w:tbl>
      <w:tblPr>
        <w:tblW w:w="93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8640"/>
      </w:tblGrid>
      <w:tr w:rsidR="007D5128" w:rsidRPr="00266AC3" w14:paraId="36A5E3F7" w14:textId="77777777" w:rsidTr="00153D5A">
        <w:tc>
          <w:tcPr>
            <w:tcW w:w="750" w:type="dxa"/>
            <w:tcBorders>
              <w:top w:val="nil"/>
              <w:left w:val="nil"/>
              <w:bottom w:val="nil"/>
              <w:right w:val="nil"/>
            </w:tcBorders>
          </w:tcPr>
          <w:p w14:paraId="592CF2AF" w14:textId="77777777" w:rsidR="007D5128" w:rsidRPr="00DE3ECC" w:rsidRDefault="007D5128" w:rsidP="00922169">
            <w:pPr>
              <w:spacing w:after="0" w:line="240" w:lineRule="auto"/>
              <w:contextualSpacing/>
              <w:rPr>
                <w:rFonts w:ascii="Arial" w:hAnsi="Arial" w:cs="Arial"/>
                <w:b/>
                <w:sz w:val="24"/>
                <w:szCs w:val="24"/>
              </w:rPr>
            </w:pPr>
            <w:r w:rsidRPr="00DE3ECC">
              <w:rPr>
                <w:rFonts w:ascii="Arial" w:hAnsi="Arial" w:cs="Arial"/>
                <w:b/>
                <w:sz w:val="24"/>
                <w:szCs w:val="24"/>
              </w:rPr>
              <w:t>1.</w:t>
            </w:r>
          </w:p>
          <w:p w14:paraId="2C670A01" w14:textId="77777777" w:rsidR="007D5128" w:rsidRPr="00DE3ECC" w:rsidRDefault="007D5128" w:rsidP="00922169">
            <w:pPr>
              <w:spacing w:after="0" w:line="240" w:lineRule="auto"/>
              <w:contextualSpacing/>
              <w:rPr>
                <w:rFonts w:ascii="Arial" w:hAnsi="Arial" w:cs="Arial"/>
                <w:b/>
                <w:sz w:val="24"/>
                <w:szCs w:val="24"/>
              </w:rPr>
            </w:pPr>
          </w:p>
          <w:p w14:paraId="07F78775" w14:textId="77777777" w:rsidR="007D5128" w:rsidRPr="00DE3ECC" w:rsidRDefault="007D5128" w:rsidP="00922169">
            <w:pPr>
              <w:spacing w:after="0" w:line="240" w:lineRule="auto"/>
              <w:contextualSpacing/>
              <w:rPr>
                <w:rFonts w:ascii="Arial" w:hAnsi="Arial" w:cs="Arial"/>
                <w:sz w:val="24"/>
                <w:szCs w:val="24"/>
              </w:rPr>
            </w:pPr>
            <w:r w:rsidRPr="00DE3ECC">
              <w:rPr>
                <w:rFonts w:ascii="Arial" w:hAnsi="Arial" w:cs="Arial"/>
                <w:sz w:val="24"/>
                <w:szCs w:val="24"/>
              </w:rPr>
              <w:t>1.1</w:t>
            </w:r>
          </w:p>
        </w:tc>
        <w:tc>
          <w:tcPr>
            <w:tcW w:w="8640" w:type="dxa"/>
            <w:tcBorders>
              <w:top w:val="nil"/>
              <w:left w:val="nil"/>
              <w:bottom w:val="nil"/>
              <w:right w:val="nil"/>
            </w:tcBorders>
          </w:tcPr>
          <w:p w14:paraId="3E1444BB" w14:textId="77777777" w:rsidR="007D5128" w:rsidRPr="00DE3ECC" w:rsidRDefault="007D5128" w:rsidP="005205B0">
            <w:pPr>
              <w:spacing w:after="0" w:line="240" w:lineRule="auto"/>
              <w:contextualSpacing/>
              <w:jc w:val="both"/>
              <w:rPr>
                <w:rFonts w:ascii="Arial" w:hAnsi="Arial" w:cs="Arial"/>
                <w:b/>
                <w:sz w:val="24"/>
                <w:szCs w:val="24"/>
              </w:rPr>
            </w:pPr>
            <w:r w:rsidRPr="00DE3ECC">
              <w:rPr>
                <w:rFonts w:ascii="Arial" w:hAnsi="Arial" w:cs="Arial"/>
                <w:b/>
                <w:sz w:val="24"/>
                <w:szCs w:val="24"/>
              </w:rPr>
              <w:t>Business Plan Contribution</w:t>
            </w:r>
          </w:p>
          <w:p w14:paraId="2A9DA0BD" w14:textId="77777777" w:rsidR="007D5128" w:rsidRPr="00DE3ECC" w:rsidRDefault="007D5128" w:rsidP="005205B0">
            <w:pPr>
              <w:spacing w:after="0" w:line="240" w:lineRule="auto"/>
              <w:contextualSpacing/>
              <w:jc w:val="both"/>
              <w:rPr>
                <w:rFonts w:ascii="Arial" w:hAnsi="Arial" w:cs="Arial"/>
                <w:b/>
                <w:sz w:val="24"/>
                <w:szCs w:val="24"/>
              </w:rPr>
            </w:pPr>
          </w:p>
          <w:p w14:paraId="7C2C2E3A" w14:textId="77777777" w:rsidR="007D5128" w:rsidRPr="00DE3ECC" w:rsidRDefault="007D5128" w:rsidP="005205B0">
            <w:pPr>
              <w:spacing w:after="0" w:line="240" w:lineRule="auto"/>
              <w:contextualSpacing/>
              <w:jc w:val="both"/>
              <w:rPr>
                <w:rFonts w:ascii="Arial" w:hAnsi="Arial" w:cs="Arial"/>
                <w:sz w:val="24"/>
                <w:szCs w:val="24"/>
              </w:rPr>
            </w:pPr>
            <w:r w:rsidRPr="00DE3ECC">
              <w:rPr>
                <w:rFonts w:ascii="Arial" w:hAnsi="Arial" w:cs="Arial"/>
                <w:sz w:val="24"/>
                <w:szCs w:val="24"/>
              </w:rPr>
              <w:t>This report supports the highlighted Business Outcomes from the High Life Highland (HLH) Business Plan:</w:t>
            </w:r>
          </w:p>
          <w:p w14:paraId="45F6506B" w14:textId="77777777" w:rsidR="004F5D79" w:rsidRPr="00DE3ECC" w:rsidRDefault="004F5D79" w:rsidP="005205B0">
            <w:pPr>
              <w:spacing w:after="0" w:line="240" w:lineRule="auto"/>
              <w:contextualSpacing/>
              <w:jc w:val="both"/>
              <w:rPr>
                <w:rFonts w:ascii="Arial" w:hAnsi="Arial" w:cs="Arial"/>
                <w:sz w:val="24"/>
                <w:szCs w:val="24"/>
              </w:rPr>
            </w:pPr>
          </w:p>
          <w:p w14:paraId="157801B3" w14:textId="77777777" w:rsidR="00CB5AEA" w:rsidRPr="00A47128" w:rsidRDefault="00CB5AEA" w:rsidP="00A14986">
            <w:pPr>
              <w:pStyle w:val="ListParagraph"/>
              <w:numPr>
                <w:ilvl w:val="0"/>
                <w:numId w:val="4"/>
              </w:numPr>
              <w:spacing w:after="0" w:line="240" w:lineRule="auto"/>
              <w:jc w:val="both"/>
              <w:rPr>
                <w:rFonts w:ascii="Arial" w:hAnsi="Arial" w:cs="Arial"/>
                <w:sz w:val="24"/>
                <w:szCs w:val="24"/>
              </w:rPr>
            </w:pPr>
            <w:r w:rsidRPr="00A47128">
              <w:rPr>
                <w:rFonts w:ascii="Arial" w:hAnsi="Arial" w:cs="Arial"/>
                <w:sz w:val="24"/>
                <w:szCs w:val="24"/>
              </w:rPr>
              <w:t>Seek to continuously improve standards of health and safety.</w:t>
            </w:r>
          </w:p>
          <w:p w14:paraId="37E5E7ED" w14:textId="77777777" w:rsidR="00CB5AEA" w:rsidRPr="00A47128" w:rsidRDefault="00CB5AEA" w:rsidP="00A14986">
            <w:pPr>
              <w:pStyle w:val="ListParagraph"/>
              <w:numPr>
                <w:ilvl w:val="0"/>
                <w:numId w:val="4"/>
              </w:numPr>
              <w:spacing w:after="0" w:line="240" w:lineRule="auto"/>
              <w:jc w:val="both"/>
              <w:rPr>
                <w:rFonts w:ascii="Arial" w:hAnsi="Arial" w:cs="Arial"/>
                <w:sz w:val="24"/>
                <w:szCs w:val="24"/>
              </w:rPr>
            </w:pPr>
            <w:r w:rsidRPr="00A47128">
              <w:rPr>
                <w:rFonts w:ascii="Arial" w:hAnsi="Arial" w:cs="Arial"/>
                <w:sz w:val="24"/>
                <w:szCs w:val="24"/>
              </w:rPr>
              <w:t>Commit to the Scottish Government’s zero carbon targets and maintain the highest standards in environmental compliance.</w:t>
            </w:r>
          </w:p>
          <w:p w14:paraId="09FF35E9" w14:textId="77777777" w:rsidR="00CB5AEA" w:rsidRPr="00A47128" w:rsidRDefault="00CB5AEA" w:rsidP="00A14986">
            <w:pPr>
              <w:pStyle w:val="ListParagraph"/>
              <w:numPr>
                <w:ilvl w:val="0"/>
                <w:numId w:val="4"/>
              </w:numPr>
              <w:spacing w:after="0" w:line="240" w:lineRule="auto"/>
              <w:jc w:val="both"/>
              <w:rPr>
                <w:rFonts w:ascii="Arial" w:hAnsi="Arial" w:cs="Arial"/>
                <w:sz w:val="24"/>
                <w:szCs w:val="24"/>
              </w:rPr>
            </w:pPr>
            <w:r w:rsidRPr="00A47128">
              <w:rPr>
                <w:rFonts w:ascii="Arial" w:hAnsi="Arial" w:cs="Arial"/>
                <w:sz w:val="24"/>
                <w:szCs w:val="24"/>
              </w:rPr>
              <w:t>Use research and market analysis to develop and improve services to meet customer needs.</w:t>
            </w:r>
          </w:p>
          <w:p w14:paraId="1EC3D1B6" w14:textId="77777777" w:rsidR="00CB5AEA" w:rsidRPr="00A47128" w:rsidRDefault="00CB5AEA" w:rsidP="00A14986">
            <w:pPr>
              <w:pStyle w:val="ListParagraph"/>
              <w:numPr>
                <w:ilvl w:val="0"/>
                <w:numId w:val="4"/>
              </w:numPr>
              <w:spacing w:after="0" w:line="240" w:lineRule="auto"/>
              <w:jc w:val="both"/>
              <w:rPr>
                <w:rFonts w:ascii="Arial" w:hAnsi="Arial" w:cs="Arial"/>
                <w:sz w:val="24"/>
                <w:szCs w:val="24"/>
              </w:rPr>
            </w:pPr>
            <w:r w:rsidRPr="359C5290">
              <w:rPr>
                <w:rFonts w:ascii="Arial" w:hAnsi="Arial" w:cs="Arial"/>
                <w:sz w:val="24"/>
                <w:szCs w:val="24"/>
              </w:rPr>
              <w:t xml:space="preserve">Increase employee satisfaction, </w:t>
            </w:r>
            <w:bookmarkStart w:id="2" w:name="_Int_2Kupte4V"/>
            <w:proofErr w:type="gramStart"/>
            <w:r w:rsidRPr="359C5290">
              <w:rPr>
                <w:rFonts w:ascii="Arial" w:hAnsi="Arial" w:cs="Arial"/>
                <w:sz w:val="24"/>
                <w:szCs w:val="24"/>
              </w:rPr>
              <w:t>engagement</w:t>
            </w:r>
            <w:bookmarkEnd w:id="2"/>
            <w:proofErr w:type="gramEnd"/>
            <w:r w:rsidRPr="359C5290">
              <w:rPr>
                <w:rFonts w:ascii="Arial" w:hAnsi="Arial" w:cs="Arial"/>
                <w:sz w:val="24"/>
                <w:szCs w:val="24"/>
              </w:rPr>
              <w:t xml:space="preserve"> and development to improve staff recruitment and retention.</w:t>
            </w:r>
          </w:p>
          <w:p w14:paraId="5950F115" w14:textId="77777777" w:rsidR="00CB5AEA" w:rsidRPr="00CB5AEA" w:rsidRDefault="00CB5AEA" w:rsidP="00A14986">
            <w:pPr>
              <w:pStyle w:val="ListParagraph"/>
              <w:numPr>
                <w:ilvl w:val="0"/>
                <w:numId w:val="4"/>
              </w:numPr>
              <w:spacing w:after="0" w:line="240" w:lineRule="auto"/>
              <w:jc w:val="both"/>
              <w:rPr>
                <w:rFonts w:ascii="Arial" w:hAnsi="Arial" w:cs="Arial"/>
                <w:b/>
                <w:bCs/>
                <w:sz w:val="24"/>
                <w:szCs w:val="24"/>
              </w:rPr>
            </w:pPr>
            <w:r w:rsidRPr="00CB5AEA">
              <w:rPr>
                <w:rFonts w:ascii="Arial" w:hAnsi="Arial" w:cs="Arial"/>
                <w:b/>
                <w:bCs/>
                <w:sz w:val="24"/>
                <w:szCs w:val="24"/>
              </w:rPr>
              <w:t>Improve the financial sustainability of the company.</w:t>
            </w:r>
          </w:p>
          <w:p w14:paraId="113D94CA" w14:textId="77777777" w:rsidR="00CB5AEA" w:rsidRPr="00A47128" w:rsidRDefault="00CB5AEA" w:rsidP="00A14986">
            <w:pPr>
              <w:pStyle w:val="ListParagraph"/>
              <w:numPr>
                <w:ilvl w:val="0"/>
                <w:numId w:val="4"/>
              </w:numPr>
              <w:spacing w:after="0" w:line="240" w:lineRule="auto"/>
              <w:jc w:val="both"/>
              <w:rPr>
                <w:rFonts w:ascii="Arial" w:hAnsi="Arial" w:cs="Arial"/>
                <w:sz w:val="24"/>
                <w:szCs w:val="24"/>
              </w:rPr>
            </w:pPr>
            <w:r w:rsidRPr="00A47128">
              <w:rPr>
                <w:rFonts w:ascii="Arial" w:hAnsi="Arial" w:cs="Arial"/>
                <w:sz w:val="24"/>
                <w:szCs w:val="24"/>
              </w:rPr>
              <w:t>Value and strengthen the relationship with THC.</w:t>
            </w:r>
          </w:p>
          <w:p w14:paraId="0281BAEA" w14:textId="77777777" w:rsidR="00CB5AEA" w:rsidRPr="00A47128" w:rsidRDefault="00CB5AEA" w:rsidP="00A14986">
            <w:pPr>
              <w:pStyle w:val="ListParagraph"/>
              <w:numPr>
                <w:ilvl w:val="0"/>
                <w:numId w:val="4"/>
              </w:numPr>
              <w:spacing w:after="0" w:line="240" w:lineRule="auto"/>
              <w:jc w:val="both"/>
              <w:rPr>
                <w:rFonts w:ascii="Arial" w:hAnsi="Arial" w:cs="Arial"/>
                <w:sz w:val="24"/>
                <w:szCs w:val="24"/>
              </w:rPr>
            </w:pPr>
            <w:r w:rsidRPr="00A47128">
              <w:rPr>
                <w:rFonts w:ascii="Arial" w:hAnsi="Arial" w:cs="Arial"/>
                <w:sz w:val="24"/>
                <w:szCs w:val="24"/>
              </w:rPr>
              <w:t>Develop and deliver the HLH Corporate Programme and seek to attract capital investment.</w:t>
            </w:r>
          </w:p>
          <w:p w14:paraId="45EC58F5" w14:textId="77777777" w:rsidR="00CB5AEA" w:rsidRPr="00A47128" w:rsidRDefault="00CB5AEA" w:rsidP="00A14986">
            <w:pPr>
              <w:pStyle w:val="ListParagraph"/>
              <w:numPr>
                <w:ilvl w:val="0"/>
                <w:numId w:val="4"/>
              </w:numPr>
              <w:tabs>
                <w:tab w:val="left" w:pos="0"/>
              </w:tabs>
              <w:spacing w:after="0" w:line="240" w:lineRule="auto"/>
              <w:jc w:val="both"/>
              <w:rPr>
                <w:rFonts w:ascii="Arial" w:hAnsi="Arial" w:cs="Arial"/>
                <w:bCs/>
                <w:sz w:val="24"/>
                <w:szCs w:val="24"/>
              </w:rPr>
            </w:pPr>
            <w:r w:rsidRPr="00A47128">
              <w:rPr>
                <w:rFonts w:ascii="Arial" w:hAnsi="Arial" w:cs="Arial"/>
                <w:sz w:val="24"/>
                <w:szCs w:val="24"/>
              </w:rPr>
              <w:t>Use research and market analysis to develop and deliver proactive marketing and promotion of HLH and its services.</w:t>
            </w:r>
          </w:p>
          <w:p w14:paraId="171D8075" w14:textId="77777777" w:rsidR="00CB5AEA" w:rsidRPr="00A47128" w:rsidRDefault="00CB5AEA" w:rsidP="00A14986">
            <w:pPr>
              <w:pStyle w:val="ListParagraph"/>
              <w:numPr>
                <w:ilvl w:val="0"/>
                <w:numId w:val="4"/>
              </w:numPr>
              <w:spacing w:after="0" w:line="240" w:lineRule="auto"/>
              <w:jc w:val="both"/>
              <w:rPr>
                <w:rFonts w:ascii="Arial" w:hAnsi="Arial" w:cs="Arial"/>
                <w:sz w:val="24"/>
                <w:szCs w:val="24"/>
              </w:rPr>
            </w:pPr>
            <w:r w:rsidRPr="00A47128">
              <w:rPr>
                <w:rFonts w:ascii="Arial" w:hAnsi="Arial" w:cs="Arial"/>
                <w:sz w:val="24"/>
                <w:szCs w:val="24"/>
              </w:rPr>
              <w:t>Initiate and implement an ICT digital transformation strategy across the charity.</w:t>
            </w:r>
          </w:p>
          <w:p w14:paraId="61D5BDA0" w14:textId="77777777" w:rsidR="00CB5AEA" w:rsidRPr="00A47128" w:rsidRDefault="00CB5AEA" w:rsidP="00A14986">
            <w:pPr>
              <w:pStyle w:val="ListParagraph"/>
              <w:numPr>
                <w:ilvl w:val="0"/>
                <w:numId w:val="4"/>
              </w:numPr>
              <w:spacing w:after="0" w:line="240" w:lineRule="auto"/>
              <w:jc w:val="both"/>
              <w:rPr>
                <w:rFonts w:ascii="Arial" w:hAnsi="Arial" w:cs="Arial"/>
                <w:sz w:val="24"/>
                <w:szCs w:val="24"/>
              </w:rPr>
            </w:pPr>
            <w:r w:rsidRPr="359C5290">
              <w:rPr>
                <w:rFonts w:ascii="Arial" w:hAnsi="Arial" w:cs="Arial"/>
                <w:sz w:val="24"/>
                <w:szCs w:val="24"/>
              </w:rPr>
              <w:t xml:space="preserve">Develop and strengthen relationships with customers, key </w:t>
            </w:r>
            <w:bookmarkStart w:id="3" w:name="_Int_pmvrqd6e"/>
            <w:proofErr w:type="gramStart"/>
            <w:r w:rsidRPr="359C5290">
              <w:rPr>
                <w:rFonts w:ascii="Arial" w:hAnsi="Arial" w:cs="Arial"/>
                <w:sz w:val="24"/>
                <w:szCs w:val="24"/>
              </w:rPr>
              <w:t>stakeholders</w:t>
            </w:r>
            <w:bookmarkEnd w:id="3"/>
            <w:proofErr w:type="gramEnd"/>
            <w:r w:rsidRPr="359C5290">
              <w:rPr>
                <w:rFonts w:ascii="Arial" w:hAnsi="Arial" w:cs="Arial"/>
                <w:sz w:val="24"/>
                <w:szCs w:val="24"/>
              </w:rPr>
              <w:t xml:space="preserve"> and partners.</w:t>
            </w:r>
          </w:p>
          <w:p w14:paraId="5FD89B02" w14:textId="77777777" w:rsidR="00CB5AEA" w:rsidRDefault="00CB5AEA" w:rsidP="00A14986">
            <w:pPr>
              <w:pStyle w:val="ListParagraph"/>
              <w:numPr>
                <w:ilvl w:val="0"/>
                <w:numId w:val="4"/>
              </w:numPr>
              <w:spacing w:after="0" w:line="240" w:lineRule="auto"/>
              <w:jc w:val="both"/>
              <w:rPr>
                <w:rFonts w:ascii="Arial" w:hAnsi="Arial" w:cs="Arial"/>
                <w:sz w:val="24"/>
                <w:szCs w:val="24"/>
              </w:rPr>
            </w:pPr>
            <w:r w:rsidRPr="359C5290">
              <w:rPr>
                <w:rFonts w:ascii="Arial" w:hAnsi="Arial" w:cs="Arial"/>
                <w:sz w:val="24"/>
                <w:szCs w:val="24"/>
              </w:rPr>
              <w:t xml:space="preserve">Deliver targeted programmes which support and enhance the physical and mental health and wellbeing of the </w:t>
            </w:r>
            <w:bookmarkStart w:id="4" w:name="_Int_zWGjfVZf"/>
            <w:proofErr w:type="gramStart"/>
            <w:r w:rsidRPr="359C5290">
              <w:rPr>
                <w:rFonts w:ascii="Arial" w:hAnsi="Arial" w:cs="Arial"/>
                <w:sz w:val="24"/>
                <w:szCs w:val="24"/>
              </w:rPr>
              <w:t>population</w:t>
            </w:r>
            <w:bookmarkEnd w:id="4"/>
            <w:proofErr w:type="gramEnd"/>
            <w:r w:rsidRPr="359C5290">
              <w:rPr>
                <w:rFonts w:ascii="Arial" w:hAnsi="Arial" w:cs="Arial"/>
                <w:sz w:val="24"/>
                <w:szCs w:val="24"/>
              </w:rPr>
              <w:t xml:space="preserve"> and which contribute to the prevention agenda.</w:t>
            </w:r>
          </w:p>
          <w:p w14:paraId="78A2EA54" w14:textId="77777777" w:rsidR="00AD266B" w:rsidRPr="00A47128" w:rsidRDefault="00AD266B" w:rsidP="00AD266B">
            <w:pPr>
              <w:pStyle w:val="ListParagraph"/>
              <w:spacing w:after="0" w:line="240" w:lineRule="auto"/>
              <w:jc w:val="both"/>
              <w:rPr>
                <w:rFonts w:ascii="Arial" w:hAnsi="Arial" w:cs="Arial"/>
                <w:sz w:val="24"/>
                <w:szCs w:val="24"/>
              </w:rPr>
            </w:pPr>
          </w:p>
          <w:p w14:paraId="13BF8D8C" w14:textId="77777777" w:rsidR="004F5D79" w:rsidRPr="00DE3ECC" w:rsidRDefault="004F5D79" w:rsidP="00CB5AEA">
            <w:pPr>
              <w:spacing w:after="0" w:line="240" w:lineRule="auto"/>
              <w:contextualSpacing/>
              <w:jc w:val="both"/>
              <w:rPr>
                <w:rFonts w:ascii="Arial" w:hAnsi="Arial" w:cs="Arial"/>
                <w:bCs/>
                <w:sz w:val="24"/>
                <w:szCs w:val="24"/>
              </w:rPr>
            </w:pPr>
          </w:p>
        </w:tc>
      </w:tr>
      <w:tr w:rsidR="007D5128" w:rsidRPr="00266AC3" w14:paraId="7953EA4D" w14:textId="77777777" w:rsidTr="00153D5A">
        <w:tc>
          <w:tcPr>
            <w:tcW w:w="750" w:type="dxa"/>
            <w:tcBorders>
              <w:top w:val="nil"/>
              <w:left w:val="nil"/>
              <w:bottom w:val="nil"/>
              <w:right w:val="nil"/>
            </w:tcBorders>
          </w:tcPr>
          <w:p w14:paraId="152745BD" w14:textId="77777777" w:rsidR="007D5128" w:rsidRPr="00DE3ECC" w:rsidRDefault="007D5128" w:rsidP="00922169">
            <w:pPr>
              <w:spacing w:after="0" w:line="240" w:lineRule="auto"/>
              <w:contextualSpacing/>
              <w:rPr>
                <w:rFonts w:ascii="Arial" w:hAnsi="Arial" w:cs="Arial"/>
                <w:b/>
                <w:sz w:val="24"/>
                <w:szCs w:val="24"/>
              </w:rPr>
            </w:pPr>
            <w:r w:rsidRPr="00DE3ECC">
              <w:rPr>
                <w:rFonts w:ascii="Arial" w:hAnsi="Arial" w:cs="Arial"/>
                <w:b/>
                <w:sz w:val="24"/>
                <w:szCs w:val="24"/>
              </w:rPr>
              <w:lastRenderedPageBreak/>
              <w:t>2.</w:t>
            </w:r>
          </w:p>
        </w:tc>
        <w:tc>
          <w:tcPr>
            <w:tcW w:w="8640" w:type="dxa"/>
            <w:tcBorders>
              <w:top w:val="nil"/>
              <w:left w:val="nil"/>
              <w:bottom w:val="nil"/>
              <w:right w:val="nil"/>
            </w:tcBorders>
          </w:tcPr>
          <w:p w14:paraId="1EAB1052" w14:textId="77777777" w:rsidR="007D5128" w:rsidRPr="00DE3ECC" w:rsidRDefault="007D5128" w:rsidP="005205B0">
            <w:pPr>
              <w:spacing w:after="0" w:line="240" w:lineRule="auto"/>
              <w:contextualSpacing/>
              <w:jc w:val="both"/>
              <w:rPr>
                <w:rFonts w:ascii="Arial" w:hAnsi="Arial" w:cs="Arial"/>
                <w:b/>
                <w:sz w:val="24"/>
                <w:szCs w:val="24"/>
              </w:rPr>
            </w:pPr>
            <w:r w:rsidRPr="00DE3ECC">
              <w:rPr>
                <w:rFonts w:ascii="Arial" w:hAnsi="Arial" w:cs="Arial"/>
                <w:b/>
                <w:sz w:val="24"/>
                <w:szCs w:val="24"/>
              </w:rPr>
              <w:t>Background</w:t>
            </w:r>
          </w:p>
          <w:p w14:paraId="239DD728" w14:textId="77777777" w:rsidR="007D5128" w:rsidRPr="00DE3ECC" w:rsidRDefault="007D5128" w:rsidP="005205B0">
            <w:pPr>
              <w:spacing w:after="0" w:line="240" w:lineRule="auto"/>
              <w:contextualSpacing/>
              <w:jc w:val="both"/>
              <w:rPr>
                <w:rFonts w:ascii="Arial" w:hAnsi="Arial" w:cs="Arial"/>
                <w:b/>
                <w:sz w:val="24"/>
                <w:szCs w:val="24"/>
              </w:rPr>
            </w:pPr>
          </w:p>
        </w:tc>
      </w:tr>
      <w:tr w:rsidR="007D5128" w:rsidRPr="00266AC3" w14:paraId="47312BCB" w14:textId="77777777" w:rsidTr="00153D5A">
        <w:tc>
          <w:tcPr>
            <w:tcW w:w="750" w:type="dxa"/>
            <w:tcBorders>
              <w:top w:val="nil"/>
              <w:left w:val="nil"/>
              <w:bottom w:val="nil"/>
              <w:right w:val="nil"/>
            </w:tcBorders>
          </w:tcPr>
          <w:p w14:paraId="235084D6" w14:textId="77777777" w:rsidR="007D5128" w:rsidRPr="00DE3ECC" w:rsidRDefault="007D5128" w:rsidP="00922169">
            <w:pPr>
              <w:spacing w:after="0" w:line="240" w:lineRule="auto"/>
              <w:contextualSpacing/>
              <w:rPr>
                <w:rFonts w:ascii="Arial" w:hAnsi="Arial" w:cs="Arial"/>
                <w:sz w:val="24"/>
                <w:szCs w:val="24"/>
              </w:rPr>
            </w:pPr>
            <w:r w:rsidRPr="00DE3ECC">
              <w:rPr>
                <w:rFonts w:ascii="Arial" w:hAnsi="Arial" w:cs="Arial"/>
                <w:sz w:val="24"/>
                <w:szCs w:val="24"/>
              </w:rPr>
              <w:t>2.1</w:t>
            </w:r>
          </w:p>
        </w:tc>
        <w:tc>
          <w:tcPr>
            <w:tcW w:w="8640" w:type="dxa"/>
            <w:tcBorders>
              <w:top w:val="nil"/>
              <w:left w:val="nil"/>
              <w:bottom w:val="nil"/>
              <w:right w:val="nil"/>
            </w:tcBorders>
          </w:tcPr>
          <w:p w14:paraId="780F7DC5" w14:textId="77777777" w:rsidR="007D5128" w:rsidRDefault="007D5128" w:rsidP="005205B0">
            <w:pPr>
              <w:spacing w:after="0" w:line="240" w:lineRule="auto"/>
              <w:contextualSpacing/>
              <w:jc w:val="both"/>
              <w:rPr>
                <w:rFonts w:ascii="Arial" w:hAnsi="Arial" w:cs="Arial"/>
                <w:sz w:val="24"/>
                <w:szCs w:val="24"/>
              </w:rPr>
            </w:pPr>
            <w:r w:rsidRPr="00DE3ECC">
              <w:rPr>
                <w:rFonts w:ascii="Arial" w:hAnsi="Arial" w:cs="Arial"/>
                <w:sz w:val="24"/>
                <w:szCs w:val="24"/>
              </w:rPr>
              <w:t>The Finance and Audit Committee receives regular reports detailing the financial performance of the charit</w:t>
            </w:r>
            <w:r w:rsidR="00E75331" w:rsidRPr="00DE3ECC">
              <w:rPr>
                <w:rFonts w:ascii="Arial" w:hAnsi="Arial" w:cs="Arial"/>
                <w:sz w:val="24"/>
                <w:szCs w:val="24"/>
              </w:rPr>
              <w:t xml:space="preserve">y </w:t>
            </w:r>
            <w:r w:rsidRPr="00DE3ECC">
              <w:rPr>
                <w:rFonts w:ascii="Arial" w:hAnsi="Arial" w:cs="Arial"/>
                <w:sz w:val="24"/>
                <w:szCs w:val="24"/>
              </w:rPr>
              <w:t>and its trading company.</w:t>
            </w:r>
          </w:p>
          <w:p w14:paraId="6304B8C4" w14:textId="75BA4F56" w:rsidR="00E253BC" w:rsidRPr="00DE3ECC" w:rsidRDefault="00E253BC" w:rsidP="005205B0">
            <w:pPr>
              <w:spacing w:after="0" w:line="240" w:lineRule="auto"/>
              <w:contextualSpacing/>
              <w:jc w:val="both"/>
              <w:rPr>
                <w:rFonts w:ascii="Arial" w:hAnsi="Arial" w:cs="Arial"/>
                <w:sz w:val="24"/>
                <w:szCs w:val="24"/>
              </w:rPr>
            </w:pPr>
          </w:p>
        </w:tc>
      </w:tr>
      <w:tr w:rsidR="00E75331" w:rsidRPr="00266AC3" w14:paraId="25621DCA" w14:textId="77777777" w:rsidTr="00153D5A">
        <w:tc>
          <w:tcPr>
            <w:tcW w:w="750" w:type="dxa"/>
            <w:tcBorders>
              <w:top w:val="nil"/>
              <w:left w:val="nil"/>
              <w:bottom w:val="nil"/>
              <w:right w:val="nil"/>
            </w:tcBorders>
          </w:tcPr>
          <w:p w14:paraId="4469D680" w14:textId="77777777" w:rsidR="00E75331" w:rsidRDefault="00E75331" w:rsidP="00E75331">
            <w:pPr>
              <w:spacing w:after="0" w:line="240" w:lineRule="auto"/>
              <w:contextualSpacing/>
              <w:rPr>
                <w:rFonts w:ascii="Arial" w:hAnsi="Arial" w:cs="Arial"/>
                <w:b/>
                <w:sz w:val="24"/>
                <w:szCs w:val="24"/>
              </w:rPr>
            </w:pPr>
            <w:r>
              <w:rPr>
                <w:rFonts w:ascii="Arial" w:hAnsi="Arial" w:cs="Arial"/>
                <w:b/>
                <w:sz w:val="24"/>
                <w:szCs w:val="24"/>
              </w:rPr>
              <w:t>3</w:t>
            </w:r>
            <w:r w:rsidRPr="00266AC3">
              <w:rPr>
                <w:rFonts w:ascii="Arial" w:hAnsi="Arial" w:cs="Arial"/>
                <w:b/>
                <w:sz w:val="24"/>
                <w:szCs w:val="24"/>
              </w:rPr>
              <w:t>.</w:t>
            </w:r>
          </w:p>
          <w:p w14:paraId="2B56B87B" w14:textId="77777777" w:rsidR="00E75331" w:rsidRDefault="00E75331" w:rsidP="00922169">
            <w:pPr>
              <w:spacing w:after="0" w:line="240" w:lineRule="auto"/>
              <w:contextualSpacing/>
              <w:rPr>
                <w:rFonts w:ascii="Arial" w:hAnsi="Arial" w:cs="Arial"/>
                <w:b/>
                <w:sz w:val="24"/>
                <w:szCs w:val="24"/>
              </w:rPr>
            </w:pPr>
          </w:p>
        </w:tc>
        <w:tc>
          <w:tcPr>
            <w:tcW w:w="8640" w:type="dxa"/>
            <w:tcBorders>
              <w:top w:val="nil"/>
              <w:left w:val="nil"/>
              <w:bottom w:val="nil"/>
              <w:right w:val="nil"/>
            </w:tcBorders>
          </w:tcPr>
          <w:p w14:paraId="38F00134" w14:textId="1CA0D607" w:rsidR="009C5E56" w:rsidRDefault="009B1998" w:rsidP="009C5E56">
            <w:pPr>
              <w:spacing w:after="0" w:line="240" w:lineRule="auto"/>
              <w:contextualSpacing/>
              <w:rPr>
                <w:rFonts w:ascii="Arial" w:hAnsi="Arial" w:cs="Arial"/>
                <w:b/>
                <w:sz w:val="24"/>
                <w:szCs w:val="24"/>
              </w:rPr>
            </w:pPr>
            <w:r w:rsidRPr="008462F1">
              <w:rPr>
                <w:rFonts w:ascii="Arial" w:hAnsi="Arial" w:cs="Arial"/>
                <w:b/>
                <w:sz w:val="24"/>
                <w:szCs w:val="24"/>
              </w:rPr>
              <w:t xml:space="preserve">Financial Performance for Quarter </w:t>
            </w:r>
            <w:r w:rsidR="009747D5">
              <w:rPr>
                <w:rFonts w:ascii="Arial" w:hAnsi="Arial" w:cs="Arial"/>
                <w:b/>
                <w:sz w:val="24"/>
                <w:szCs w:val="24"/>
              </w:rPr>
              <w:t>2</w:t>
            </w:r>
            <w:r w:rsidRPr="008462F1">
              <w:rPr>
                <w:rFonts w:ascii="Arial" w:hAnsi="Arial" w:cs="Arial"/>
                <w:b/>
                <w:sz w:val="24"/>
                <w:szCs w:val="24"/>
              </w:rPr>
              <w:t xml:space="preserve"> 20</w:t>
            </w:r>
            <w:r w:rsidR="00FC2F3D">
              <w:rPr>
                <w:rFonts w:ascii="Arial" w:hAnsi="Arial" w:cs="Arial"/>
                <w:b/>
                <w:sz w:val="24"/>
                <w:szCs w:val="24"/>
              </w:rPr>
              <w:t>23/24</w:t>
            </w:r>
            <w:r w:rsidR="009C5E56">
              <w:rPr>
                <w:rFonts w:ascii="Arial" w:hAnsi="Arial" w:cs="Arial"/>
                <w:b/>
                <w:sz w:val="24"/>
                <w:szCs w:val="24"/>
              </w:rPr>
              <w:t xml:space="preserve"> </w:t>
            </w:r>
          </w:p>
          <w:p w14:paraId="6A6AFC68" w14:textId="77777777" w:rsidR="00E75331" w:rsidRPr="008462F1" w:rsidRDefault="00E75331" w:rsidP="0050767C">
            <w:pPr>
              <w:spacing w:after="0" w:line="240" w:lineRule="auto"/>
              <w:contextualSpacing/>
              <w:rPr>
                <w:rFonts w:ascii="Arial" w:hAnsi="Arial" w:cs="Arial"/>
                <w:b/>
                <w:sz w:val="24"/>
                <w:szCs w:val="24"/>
              </w:rPr>
            </w:pPr>
          </w:p>
        </w:tc>
      </w:tr>
      <w:tr w:rsidR="00E75331" w:rsidRPr="00266AC3" w14:paraId="683A0A2A" w14:textId="77777777" w:rsidTr="00153D5A">
        <w:trPr>
          <w:trHeight w:val="1276"/>
        </w:trPr>
        <w:tc>
          <w:tcPr>
            <w:tcW w:w="750" w:type="dxa"/>
            <w:tcBorders>
              <w:top w:val="nil"/>
              <w:left w:val="nil"/>
              <w:bottom w:val="nil"/>
              <w:right w:val="nil"/>
            </w:tcBorders>
          </w:tcPr>
          <w:p w14:paraId="401D9976" w14:textId="77777777" w:rsidR="00E75331" w:rsidRDefault="00E75331" w:rsidP="00E75331">
            <w:pPr>
              <w:spacing w:after="0" w:line="240" w:lineRule="auto"/>
              <w:contextualSpacing/>
              <w:rPr>
                <w:rFonts w:ascii="Arial" w:hAnsi="Arial" w:cs="Arial"/>
                <w:sz w:val="24"/>
                <w:szCs w:val="24"/>
              </w:rPr>
            </w:pPr>
            <w:r>
              <w:rPr>
                <w:rFonts w:ascii="Arial" w:hAnsi="Arial" w:cs="Arial"/>
                <w:sz w:val="24"/>
                <w:szCs w:val="24"/>
              </w:rPr>
              <w:t>3.1</w:t>
            </w:r>
          </w:p>
          <w:p w14:paraId="4A951DDB" w14:textId="77777777" w:rsidR="00B63100" w:rsidRDefault="00B63100" w:rsidP="00E75331">
            <w:pPr>
              <w:spacing w:after="0" w:line="240" w:lineRule="auto"/>
              <w:contextualSpacing/>
              <w:rPr>
                <w:rFonts w:ascii="Arial" w:hAnsi="Arial" w:cs="Arial"/>
                <w:sz w:val="24"/>
                <w:szCs w:val="24"/>
              </w:rPr>
            </w:pPr>
          </w:p>
          <w:p w14:paraId="55A73A2B" w14:textId="77777777" w:rsidR="00B63100" w:rsidRDefault="00B63100" w:rsidP="00E75331">
            <w:pPr>
              <w:spacing w:after="0" w:line="240" w:lineRule="auto"/>
              <w:contextualSpacing/>
              <w:rPr>
                <w:rFonts w:ascii="Arial" w:hAnsi="Arial" w:cs="Arial"/>
                <w:sz w:val="24"/>
                <w:szCs w:val="24"/>
              </w:rPr>
            </w:pPr>
          </w:p>
          <w:p w14:paraId="0B6F54C6" w14:textId="77777777" w:rsidR="00B63100" w:rsidRDefault="00B63100" w:rsidP="00E75331">
            <w:pPr>
              <w:spacing w:after="0" w:line="240" w:lineRule="auto"/>
              <w:contextualSpacing/>
              <w:rPr>
                <w:rFonts w:ascii="Arial" w:hAnsi="Arial" w:cs="Arial"/>
                <w:sz w:val="24"/>
                <w:szCs w:val="24"/>
              </w:rPr>
            </w:pPr>
          </w:p>
          <w:p w14:paraId="4913D88A" w14:textId="77777777" w:rsidR="00B63100" w:rsidRDefault="00B63100" w:rsidP="00E75331">
            <w:pPr>
              <w:spacing w:after="0" w:line="240" w:lineRule="auto"/>
              <w:contextualSpacing/>
              <w:rPr>
                <w:rFonts w:ascii="Arial" w:hAnsi="Arial" w:cs="Arial"/>
                <w:sz w:val="24"/>
                <w:szCs w:val="24"/>
              </w:rPr>
            </w:pPr>
          </w:p>
          <w:p w14:paraId="19671135" w14:textId="2D40F35D" w:rsidR="009B1998" w:rsidRDefault="009B1998" w:rsidP="00E75331">
            <w:pPr>
              <w:spacing w:after="0" w:line="240" w:lineRule="auto"/>
              <w:contextualSpacing/>
              <w:rPr>
                <w:rFonts w:ascii="Arial" w:hAnsi="Arial" w:cs="Arial"/>
                <w:sz w:val="24"/>
                <w:szCs w:val="24"/>
              </w:rPr>
            </w:pPr>
          </w:p>
          <w:p w14:paraId="2FC5040A" w14:textId="77777777" w:rsidR="00321D95" w:rsidRDefault="00321D95" w:rsidP="00E75331">
            <w:pPr>
              <w:spacing w:after="0" w:line="240" w:lineRule="auto"/>
              <w:contextualSpacing/>
              <w:rPr>
                <w:rFonts w:ascii="Arial" w:hAnsi="Arial" w:cs="Arial"/>
                <w:sz w:val="24"/>
                <w:szCs w:val="24"/>
              </w:rPr>
            </w:pPr>
          </w:p>
          <w:p w14:paraId="220BE763" w14:textId="3765A06C" w:rsidR="00B63100" w:rsidRDefault="00B63100" w:rsidP="00E75331">
            <w:pPr>
              <w:spacing w:after="0" w:line="240" w:lineRule="auto"/>
              <w:contextualSpacing/>
              <w:rPr>
                <w:rFonts w:ascii="Arial" w:hAnsi="Arial" w:cs="Arial"/>
                <w:sz w:val="24"/>
                <w:szCs w:val="24"/>
              </w:rPr>
            </w:pPr>
            <w:r>
              <w:rPr>
                <w:rFonts w:ascii="Arial" w:hAnsi="Arial" w:cs="Arial"/>
                <w:sz w:val="24"/>
                <w:szCs w:val="24"/>
              </w:rPr>
              <w:t>3.2</w:t>
            </w:r>
          </w:p>
          <w:p w14:paraId="3DB87F3B" w14:textId="77777777" w:rsidR="00E75331" w:rsidRDefault="00E75331" w:rsidP="00922169">
            <w:pPr>
              <w:spacing w:after="0" w:line="240" w:lineRule="auto"/>
              <w:contextualSpacing/>
              <w:rPr>
                <w:rFonts w:ascii="Arial" w:hAnsi="Arial" w:cs="Arial"/>
                <w:b/>
                <w:sz w:val="24"/>
                <w:szCs w:val="24"/>
              </w:rPr>
            </w:pPr>
          </w:p>
          <w:p w14:paraId="69F5D219" w14:textId="77777777" w:rsidR="00BC1FA8" w:rsidRDefault="00BC1FA8" w:rsidP="00922169">
            <w:pPr>
              <w:spacing w:after="0" w:line="240" w:lineRule="auto"/>
              <w:contextualSpacing/>
              <w:rPr>
                <w:rFonts w:ascii="Arial" w:hAnsi="Arial" w:cs="Arial"/>
                <w:bCs/>
                <w:sz w:val="24"/>
                <w:szCs w:val="24"/>
              </w:rPr>
            </w:pPr>
          </w:p>
          <w:p w14:paraId="1689F6DB" w14:textId="77777777" w:rsidR="002765BD" w:rsidRDefault="002765BD" w:rsidP="00922169">
            <w:pPr>
              <w:spacing w:after="0" w:line="240" w:lineRule="auto"/>
              <w:contextualSpacing/>
              <w:rPr>
                <w:rFonts w:ascii="Arial" w:hAnsi="Arial" w:cs="Arial"/>
                <w:bCs/>
                <w:sz w:val="24"/>
                <w:szCs w:val="24"/>
              </w:rPr>
            </w:pPr>
          </w:p>
          <w:p w14:paraId="45CFE701" w14:textId="77777777" w:rsidR="002765BD" w:rsidRDefault="002765BD" w:rsidP="00922169">
            <w:pPr>
              <w:spacing w:after="0" w:line="240" w:lineRule="auto"/>
              <w:contextualSpacing/>
              <w:rPr>
                <w:rFonts w:ascii="Arial" w:hAnsi="Arial" w:cs="Arial"/>
                <w:bCs/>
                <w:sz w:val="24"/>
                <w:szCs w:val="24"/>
              </w:rPr>
            </w:pPr>
          </w:p>
          <w:p w14:paraId="53DDFB16" w14:textId="77777777" w:rsidR="00960202" w:rsidRDefault="00960202" w:rsidP="00922169">
            <w:pPr>
              <w:spacing w:after="0" w:line="240" w:lineRule="auto"/>
              <w:contextualSpacing/>
              <w:rPr>
                <w:rFonts w:ascii="Arial" w:hAnsi="Arial" w:cs="Arial"/>
                <w:bCs/>
                <w:sz w:val="24"/>
                <w:szCs w:val="24"/>
              </w:rPr>
            </w:pPr>
          </w:p>
          <w:p w14:paraId="7E964463" w14:textId="77777777" w:rsidR="00792FF7" w:rsidRDefault="00792FF7" w:rsidP="00922169">
            <w:pPr>
              <w:spacing w:after="0" w:line="240" w:lineRule="auto"/>
              <w:contextualSpacing/>
              <w:rPr>
                <w:rFonts w:ascii="Arial" w:hAnsi="Arial" w:cs="Arial"/>
                <w:bCs/>
                <w:sz w:val="24"/>
                <w:szCs w:val="24"/>
              </w:rPr>
            </w:pPr>
          </w:p>
          <w:p w14:paraId="3FD59A61" w14:textId="36F4A782" w:rsidR="0083649E" w:rsidRDefault="0083649E" w:rsidP="00922169">
            <w:pPr>
              <w:spacing w:after="0" w:line="240" w:lineRule="auto"/>
              <w:contextualSpacing/>
              <w:rPr>
                <w:rFonts w:ascii="Arial" w:hAnsi="Arial" w:cs="Arial"/>
                <w:bCs/>
                <w:sz w:val="24"/>
                <w:szCs w:val="24"/>
              </w:rPr>
            </w:pPr>
            <w:r>
              <w:rPr>
                <w:rFonts w:ascii="Arial" w:hAnsi="Arial" w:cs="Arial"/>
                <w:bCs/>
                <w:sz w:val="24"/>
                <w:szCs w:val="24"/>
              </w:rPr>
              <w:t>3.3</w:t>
            </w:r>
          </w:p>
          <w:p w14:paraId="00904C51" w14:textId="77777777" w:rsidR="006236E0" w:rsidRDefault="006236E0" w:rsidP="00922169">
            <w:pPr>
              <w:spacing w:after="0" w:line="240" w:lineRule="auto"/>
              <w:contextualSpacing/>
              <w:rPr>
                <w:rFonts w:ascii="Arial" w:hAnsi="Arial" w:cs="Arial"/>
                <w:bCs/>
                <w:sz w:val="24"/>
                <w:szCs w:val="24"/>
              </w:rPr>
            </w:pPr>
          </w:p>
          <w:p w14:paraId="3ACC6112" w14:textId="77777777" w:rsidR="006236E0" w:rsidRDefault="006236E0" w:rsidP="00922169">
            <w:pPr>
              <w:spacing w:after="0" w:line="240" w:lineRule="auto"/>
              <w:contextualSpacing/>
              <w:rPr>
                <w:rFonts w:ascii="Arial" w:hAnsi="Arial" w:cs="Arial"/>
                <w:bCs/>
                <w:sz w:val="24"/>
                <w:szCs w:val="24"/>
              </w:rPr>
            </w:pPr>
          </w:p>
          <w:p w14:paraId="4DB4B85F" w14:textId="77777777" w:rsidR="006236E0" w:rsidRDefault="006236E0" w:rsidP="00922169">
            <w:pPr>
              <w:spacing w:after="0" w:line="240" w:lineRule="auto"/>
              <w:contextualSpacing/>
              <w:rPr>
                <w:rFonts w:ascii="Arial" w:hAnsi="Arial" w:cs="Arial"/>
                <w:bCs/>
                <w:sz w:val="24"/>
                <w:szCs w:val="24"/>
              </w:rPr>
            </w:pPr>
          </w:p>
          <w:p w14:paraId="2911E8BC" w14:textId="77777777" w:rsidR="006236E0" w:rsidRDefault="006236E0" w:rsidP="00922169">
            <w:pPr>
              <w:spacing w:after="0" w:line="240" w:lineRule="auto"/>
              <w:contextualSpacing/>
              <w:rPr>
                <w:rFonts w:ascii="Arial" w:hAnsi="Arial" w:cs="Arial"/>
                <w:bCs/>
                <w:sz w:val="24"/>
                <w:szCs w:val="24"/>
              </w:rPr>
            </w:pPr>
          </w:p>
          <w:p w14:paraId="03804831" w14:textId="77777777" w:rsidR="00E92138" w:rsidRPr="006236E0" w:rsidRDefault="00E92138" w:rsidP="006236E0">
            <w:pPr>
              <w:rPr>
                <w:rFonts w:ascii="Arial" w:hAnsi="Arial" w:cs="Arial"/>
                <w:sz w:val="24"/>
                <w:szCs w:val="24"/>
              </w:rPr>
            </w:pPr>
          </w:p>
        </w:tc>
        <w:tc>
          <w:tcPr>
            <w:tcW w:w="8640" w:type="dxa"/>
            <w:tcBorders>
              <w:top w:val="nil"/>
              <w:left w:val="nil"/>
              <w:bottom w:val="nil"/>
              <w:right w:val="nil"/>
            </w:tcBorders>
          </w:tcPr>
          <w:p w14:paraId="6B5E3EF7" w14:textId="535D24FB" w:rsidR="009B1998" w:rsidRPr="008462F1" w:rsidRDefault="009B1998" w:rsidP="359C5290">
            <w:pPr>
              <w:spacing w:after="0" w:line="240" w:lineRule="auto"/>
              <w:contextualSpacing/>
              <w:jc w:val="both"/>
              <w:rPr>
                <w:rFonts w:ascii="Arial" w:hAnsi="Arial" w:cs="Arial"/>
                <w:b/>
                <w:bCs/>
                <w:sz w:val="24"/>
                <w:szCs w:val="24"/>
              </w:rPr>
            </w:pPr>
            <w:r w:rsidRPr="359C5290">
              <w:rPr>
                <w:rFonts w:ascii="Arial" w:hAnsi="Arial" w:cs="Arial"/>
                <w:sz w:val="24"/>
                <w:szCs w:val="24"/>
              </w:rPr>
              <w:t xml:space="preserve">The results for the period to </w:t>
            </w:r>
            <w:r w:rsidR="00993E6F" w:rsidRPr="359C5290">
              <w:rPr>
                <w:rFonts w:ascii="Arial" w:hAnsi="Arial" w:cs="Arial"/>
                <w:sz w:val="24"/>
                <w:szCs w:val="24"/>
              </w:rPr>
              <w:t>September 20</w:t>
            </w:r>
            <w:r w:rsidRPr="359C5290">
              <w:rPr>
                <w:rFonts w:ascii="Arial" w:hAnsi="Arial" w:cs="Arial"/>
                <w:sz w:val="24"/>
                <w:szCs w:val="24"/>
              </w:rPr>
              <w:t>2</w:t>
            </w:r>
            <w:r w:rsidR="00B86871" w:rsidRPr="359C5290">
              <w:rPr>
                <w:rFonts w:ascii="Arial" w:hAnsi="Arial" w:cs="Arial"/>
                <w:sz w:val="24"/>
                <w:szCs w:val="24"/>
              </w:rPr>
              <w:t>3</w:t>
            </w:r>
            <w:r w:rsidRPr="359C5290">
              <w:rPr>
                <w:rFonts w:ascii="Arial" w:hAnsi="Arial" w:cs="Arial"/>
                <w:sz w:val="24"/>
                <w:szCs w:val="24"/>
              </w:rPr>
              <w:t xml:space="preserve"> have been prepared</w:t>
            </w:r>
            <w:bookmarkStart w:id="5" w:name="_Int_lcATsqRd"/>
            <w:r w:rsidRPr="359C5290">
              <w:rPr>
                <w:rFonts w:ascii="Arial" w:hAnsi="Arial" w:cs="Arial"/>
                <w:sz w:val="24"/>
                <w:szCs w:val="24"/>
              </w:rPr>
              <w:t xml:space="preserve">.  </w:t>
            </w:r>
            <w:bookmarkEnd w:id="5"/>
            <w:r w:rsidRPr="359C5290">
              <w:rPr>
                <w:rFonts w:ascii="Arial" w:hAnsi="Arial" w:cs="Arial"/>
                <w:sz w:val="24"/>
                <w:szCs w:val="24"/>
              </w:rPr>
              <w:t xml:space="preserve">HLH’s consolidated financial performance for the period is summarised in </w:t>
            </w:r>
            <w:r w:rsidRPr="359C5290">
              <w:rPr>
                <w:rFonts w:ascii="Arial" w:hAnsi="Arial" w:cs="Arial"/>
                <w:b/>
                <w:bCs/>
                <w:sz w:val="24"/>
                <w:szCs w:val="24"/>
              </w:rPr>
              <w:t xml:space="preserve">Appendix </w:t>
            </w:r>
            <w:bookmarkStart w:id="6" w:name="_Int_002dqXJ1"/>
            <w:r w:rsidRPr="359C5290">
              <w:rPr>
                <w:rFonts w:ascii="Arial" w:hAnsi="Arial" w:cs="Arial"/>
                <w:b/>
                <w:bCs/>
                <w:sz w:val="24"/>
                <w:szCs w:val="24"/>
              </w:rPr>
              <w:t>A</w:t>
            </w:r>
            <w:r w:rsidRPr="359C5290">
              <w:rPr>
                <w:rFonts w:ascii="Arial" w:hAnsi="Arial" w:cs="Arial"/>
                <w:sz w:val="24"/>
                <w:szCs w:val="24"/>
              </w:rPr>
              <w:t xml:space="preserve">.  </w:t>
            </w:r>
            <w:bookmarkEnd w:id="6"/>
            <w:r w:rsidRPr="359C5290">
              <w:rPr>
                <w:rFonts w:ascii="Arial" w:hAnsi="Arial" w:cs="Arial"/>
                <w:sz w:val="24"/>
                <w:szCs w:val="24"/>
              </w:rPr>
              <w:t xml:space="preserve">The results for the period are further split by the </w:t>
            </w:r>
            <w:r w:rsidR="008800D6" w:rsidRPr="359C5290">
              <w:rPr>
                <w:rFonts w:ascii="Arial" w:hAnsi="Arial" w:cs="Arial"/>
                <w:sz w:val="24"/>
                <w:szCs w:val="24"/>
              </w:rPr>
              <w:t>9</w:t>
            </w:r>
            <w:r w:rsidRPr="359C5290">
              <w:rPr>
                <w:rFonts w:ascii="Arial" w:hAnsi="Arial" w:cs="Arial"/>
                <w:sz w:val="24"/>
                <w:szCs w:val="24"/>
              </w:rPr>
              <w:t xml:space="preserve"> business categories in </w:t>
            </w:r>
            <w:r w:rsidRPr="359C5290">
              <w:rPr>
                <w:rFonts w:ascii="Arial" w:hAnsi="Arial" w:cs="Arial"/>
                <w:b/>
                <w:bCs/>
                <w:sz w:val="24"/>
                <w:szCs w:val="24"/>
              </w:rPr>
              <w:t>Appendix B</w:t>
            </w:r>
            <w:r w:rsidRPr="359C5290">
              <w:rPr>
                <w:rFonts w:ascii="Arial" w:hAnsi="Arial" w:cs="Arial"/>
                <w:sz w:val="24"/>
                <w:szCs w:val="24"/>
              </w:rPr>
              <w:t xml:space="preserve"> and by cost category (income, staff costs and other costs) at </w:t>
            </w:r>
            <w:r w:rsidRPr="359C5290">
              <w:rPr>
                <w:rFonts w:ascii="Arial" w:hAnsi="Arial" w:cs="Arial"/>
                <w:b/>
                <w:bCs/>
                <w:sz w:val="24"/>
                <w:szCs w:val="24"/>
              </w:rPr>
              <w:t xml:space="preserve">Appendix </w:t>
            </w:r>
            <w:bookmarkStart w:id="7" w:name="_Int_fCapNuKr"/>
            <w:r w:rsidRPr="359C5290">
              <w:rPr>
                <w:rFonts w:ascii="Arial" w:hAnsi="Arial" w:cs="Arial"/>
                <w:b/>
                <w:bCs/>
                <w:sz w:val="24"/>
                <w:szCs w:val="24"/>
              </w:rPr>
              <w:t>C</w:t>
            </w:r>
            <w:r w:rsidRPr="359C5290">
              <w:rPr>
                <w:rFonts w:ascii="Arial" w:hAnsi="Arial" w:cs="Arial"/>
                <w:sz w:val="24"/>
                <w:szCs w:val="24"/>
              </w:rPr>
              <w:t xml:space="preserve">.  </w:t>
            </w:r>
            <w:bookmarkEnd w:id="7"/>
            <w:r w:rsidRPr="359C5290">
              <w:rPr>
                <w:rFonts w:ascii="Arial" w:hAnsi="Arial" w:cs="Arial"/>
                <w:sz w:val="24"/>
                <w:szCs w:val="24"/>
              </w:rPr>
              <w:t xml:space="preserve">Commentary on the performance of each </w:t>
            </w:r>
            <w:r w:rsidR="00C8695A" w:rsidRPr="359C5290">
              <w:rPr>
                <w:rFonts w:ascii="Arial" w:hAnsi="Arial" w:cs="Arial"/>
                <w:sz w:val="24"/>
                <w:szCs w:val="24"/>
              </w:rPr>
              <w:t>s</w:t>
            </w:r>
            <w:r w:rsidRPr="359C5290">
              <w:rPr>
                <w:rFonts w:ascii="Arial" w:hAnsi="Arial" w:cs="Arial"/>
                <w:sz w:val="24"/>
                <w:szCs w:val="24"/>
              </w:rPr>
              <w:t xml:space="preserve">ervice is provided in </w:t>
            </w:r>
            <w:r w:rsidRPr="359C5290">
              <w:rPr>
                <w:rFonts w:ascii="Arial" w:hAnsi="Arial" w:cs="Arial"/>
                <w:b/>
                <w:bCs/>
                <w:sz w:val="24"/>
                <w:szCs w:val="24"/>
              </w:rPr>
              <w:t xml:space="preserve">Appendix </w:t>
            </w:r>
            <w:bookmarkStart w:id="8" w:name="_Int_EpX1LuFM"/>
            <w:r w:rsidRPr="359C5290">
              <w:rPr>
                <w:rFonts w:ascii="Arial" w:hAnsi="Arial" w:cs="Arial"/>
                <w:b/>
                <w:bCs/>
                <w:sz w:val="24"/>
                <w:szCs w:val="24"/>
              </w:rPr>
              <w:t>D</w:t>
            </w:r>
            <w:r w:rsidRPr="359C5290">
              <w:rPr>
                <w:rFonts w:ascii="Arial" w:hAnsi="Arial" w:cs="Arial"/>
                <w:sz w:val="24"/>
                <w:szCs w:val="24"/>
              </w:rPr>
              <w:t xml:space="preserve">.  </w:t>
            </w:r>
            <w:bookmarkEnd w:id="8"/>
            <w:r w:rsidRPr="359C5290">
              <w:rPr>
                <w:rFonts w:ascii="Arial" w:hAnsi="Arial" w:cs="Arial"/>
                <w:sz w:val="24"/>
                <w:szCs w:val="24"/>
              </w:rPr>
              <w:t xml:space="preserve">      </w:t>
            </w:r>
          </w:p>
          <w:p w14:paraId="19A2684B" w14:textId="77777777" w:rsidR="00EF1080" w:rsidRPr="008462F1" w:rsidRDefault="00554715" w:rsidP="00BC563B">
            <w:pPr>
              <w:spacing w:after="0" w:line="240" w:lineRule="auto"/>
              <w:contextualSpacing/>
              <w:jc w:val="both"/>
              <w:rPr>
                <w:rFonts w:ascii="Arial" w:hAnsi="Arial" w:cs="Arial"/>
                <w:sz w:val="24"/>
                <w:szCs w:val="24"/>
              </w:rPr>
            </w:pPr>
            <w:r w:rsidRPr="008462F1">
              <w:rPr>
                <w:rFonts w:ascii="Arial" w:hAnsi="Arial" w:cs="Arial"/>
                <w:sz w:val="24"/>
                <w:szCs w:val="24"/>
              </w:rPr>
              <w:t xml:space="preserve"> </w:t>
            </w:r>
            <w:r w:rsidR="00B140F2" w:rsidRPr="008462F1">
              <w:rPr>
                <w:rFonts w:ascii="Arial" w:hAnsi="Arial" w:cs="Arial"/>
                <w:sz w:val="24"/>
                <w:szCs w:val="24"/>
              </w:rPr>
              <w:t xml:space="preserve">  </w:t>
            </w:r>
            <w:r w:rsidR="0050767C" w:rsidRPr="008462F1">
              <w:rPr>
                <w:rFonts w:ascii="Arial" w:hAnsi="Arial" w:cs="Arial"/>
                <w:sz w:val="24"/>
                <w:szCs w:val="24"/>
              </w:rPr>
              <w:t xml:space="preserve">     </w:t>
            </w:r>
          </w:p>
          <w:p w14:paraId="7822F8DA" w14:textId="3863E34C" w:rsidR="00FD5387" w:rsidRDefault="00FD5387" w:rsidP="001B6105">
            <w:pPr>
              <w:spacing w:after="0" w:line="240" w:lineRule="auto"/>
              <w:contextualSpacing/>
              <w:jc w:val="both"/>
              <w:rPr>
                <w:rFonts w:ascii="Arial" w:hAnsi="Arial" w:cs="Arial"/>
                <w:sz w:val="24"/>
                <w:szCs w:val="24"/>
              </w:rPr>
            </w:pPr>
            <w:r w:rsidRPr="359C5290">
              <w:rPr>
                <w:rFonts w:ascii="Arial" w:hAnsi="Arial" w:cs="Arial"/>
                <w:sz w:val="24"/>
                <w:szCs w:val="24"/>
              </w:rPr>
              <w:t xml:space="preserve">The net position for the </w:t>
            </w:r>
            <w:r w:rsidR="00792FF7" w:rsidRPr="359C5290">
              <w:rPr>
                <w:rFonts w:ascii="Arial" w:hAnsi="Arial" w:cs="Arial"/>
                <w:sz w:val="24"/>
                <w:szCs w:val="24"/>
              </w:rPr>
              <w:t>6</w:t>
            </w:r>
            <w:r w:rsidRPr="359C5290">
              <w:rPr>
                <w:rFonts w:ascii="Arial" w:hAnsi="Arial" w:cs="Arial"/>
                <w:sz w:val="24"/>
                <w:szCs w:val="24"/>
              </w:rPr>
              <w:t xml:space="preserve"> months to the end of September is a deficit of £1.</w:t>
            </w:r>
            <w:r w:rsidR="00B404D6" w:rsidRPr="359C5290">
              <w:rPr>
                <w:rFonts w:ascii="Arial" w:hAnsi="Arial" w:cs="Arial"/>
                <w:sz w:val="24"/>
                <w:szCs w:val="24"/>
              </w:rPr>
              <w:t>75</w:t>
            </w:r>
            <w:r w:rsidRPr="359C5290">
              <w:rPr>
                <w:rFonts w:ascii="Arial" w:hAnsi="Arial" w:cs="Arial"/>
                <w:sz w:val="24"/>
                <w:szCs w:val="24"/>
              </w:rPr>
              <w:t>m with a projected year end deficit of just o</w:t>
            </w:r>
            <w:r w:rsidR="00F74E42" w:rsidRPr="359C5290">
              <w:rPr>
                <w:rFonts w:ascii="Arial" w:hAnsi="Arial" w:cs="Arial"/>
                <w:sz w:val="24"/>
                <w:szCs w:val="24"/>
              </w:rPr>
              <w:t xml:space="preserve">ver </w:t>
            </w:r>
            <w:r w:rsidRPr="359C5290">
              <w:rPr>
                <w:rFonts w:ascii="Arial" w:hAnsi="Arial" w:cs="Arial"/>
                <w:sz w:val="24"/>
                <w:szCs w:val="24"/>
              </w:rPr>
              <w:t>£</w:t>
            </w:r>
            <w:r w:rsidR="00B404D6" w:rsidRPr="359C5290">
              <w:rPr>
                <w:rFonts w:ascii="Arial" w:hAnsi="Arial" w:cs="Arial"/>
                <w:sz w:val="24"/>
                <w:szCs w:val="24"/>
              </w:rPr>
              <w:t>0.5</w:t>
            </w:r>
            <w:bookmarkStart w:id="9" w:name="_Int_blCbHZk5"/>
            <w:r w:rsidRPr="359C5290">
              <w:rPr>
                <w:rFonts w:ascii="Arial" w:hAnsi="Arial" w:cs="Arial"/>
                <w:sz w:val="24"/>
                <w:szCs w:val="24"/>
              </w:rPr>
              <w:t>m.</w:t>
            </w:r>
            <w:r w:rsidR="00F74E42" w:rsidRPr="359C5290">
              <w:rPr>
                <w:rFonts w:ascii="Arial" w:hAnsi="Arial" w:cs="Arial"/>
                <w:sz w:val="24"/>
                <w:szCs w:val="24"/>
              </w:rPr>
              <w:t xml:space="preserve">  </w:t>
            </w:r>
            <w:bookmarkEnd w:id="9"/>
            <w:r w:rsidR="00F74E42" w:rsidRPr="359C5290">
              <w:rPr>
                <w:rFonts w:ascii="Arial" w:hAnsi="Arial" w:cs="Arial"/>
                <w:sz w:val="24"/>
                <w:szCs w:val="24"/>
              </w:rPr>
              <w:t xml:space="preserve">The forecasted year-end deficit has increased by </w:t>
            </w:r>
            <w:r w:rsidR="00BE46FD" w:rsidRPr="359C5290">
              <w:rPr>
                <w:rFonts w:ascii="Arial" w:hAnsi="Arial" w:cs="Arial"/>
                <w:sz w:val="24"/>
                <w:szCs w:val="24"/>
              </w:rPr>
              <w:t>£250k</w:t>
            </w:r>
            <w:r w:rsidR="00866DA3" w:rsidRPr="359C5290">
              <w:rPr>
                <w:rFonts w:ascii="Arial" w:hAnsi="Arial" w:cs="Arial"/>
                <w:sz w:val="24"/>
                <w:szCs w:val="24"/>
              </w:rPr>
              <w:t xml:space="preserve"> since</w:t>
            </w:r>
            <w:r w:rsidR="00F637B2" w:rsidRPr="359C5290">
              <w:rPr>
                <w:rFonts w:ascii="Arial" w:hAnsi="Arial" w:cs="Arial"/>
                <w:sz w:val="24"/>
                <w:szCs w:val="24"/>
              </w:rPr>
              <w:t xml:space="preserve"> the reporting of the Q1 results at the last Committee meeting </w:t>
            </w:r>
            <w:r w:rsidR="00553225" w:rsidRPr="359C5290">
              <w:rPr>
                <w:rFonts w:ascii="Arial" w:hAnsi="Arial" w:cs="Arial"/>
                <w:sz w:val="24"/>
                <w:szCs w:val="24"/>
              </w:rPr>
              <w:t>in August</w:t>
            </w:r>
            <w:r w:rsidR="00443517" w:rsidRPr="359C5290">
              <w:rPr>
                <w:rFonts w:ascii="Arial" w:hAnsi="Arial" w:cs="Arial"/>
                <w:sz w:val="24"/>
                <w:szCs w:val="24"/>
              </w:rPr>
              <w:t xml:space="preserve"> following</w:t>
            </w:r>
            <w:r w:rsidR="008869AC" w:rsidRPr="359C5290">
              <w:rPr>
                <w:rFonts w:ascii="Arial" w:hAnsi="Arial" w:cs="Arial"/>
                <w:sz w:val="24"/>
                <w:szCs w:val="24"/>
              </w:rPr>
              <w:t xml:space="preserve"> an increased</w:t>
            </w:r>
            <w:r w:rsidR="000B1D82" w:rsidRPr="359C5290">
              <w:rPr>
                <w:rFonts w:ascii="Arial" w:hAnsi="Arial" w:cs="Arial"/>
                <w:sz w:val="24"/>
                <w:szCs w:val="24"/>
              </w:rPr>
              <w:t xml:space="preserve"> </w:t>
            </w:r>
            <w:r w:rsidR="009A0A61" w:rsidRPr="359C5290">
              <w:rPr>
                <w:rFonts w:ascii="Arial" w:hAnsi="Arial" w:cs="Arial"/>
                <w:sz w:val="24"/>
                <w:szCs w:val="24"/>
              </w:rPr>
              <w:t xml:space="preserve">average </w:t>
            </w:r>
            <w:r w:rsidR="000B1D82" w:rsidRPr="359C5290">
              <w:rPr>
                <w:rFonts w:ascii="Arial" w:hAnsi="Arial" w:cs="Arial"/>
                <w:sz w:val="24"/>
                <w:szCs w:val="24"/>
              </w:rPr>
              <w:t>pay offer of</w:t>
            </w:r>
            <w:r w:rsidR="009A0A61" w:rsidRPr="359C5290">
              <w:rPr>
                <w:rFonts w:ascii="Arial" w:hAnsi="Arial" w:cs="Arial"/>
                <w:sz w:val="24"/>
                <w:szCs w:val="24"/>
              </w:rPr>
              <w:t xml:space="preserve"> 8%. </w:t>
            </w:r>
            <w:r w:rsidR="00D1302A" w:rsidRPr="359C5290">
              <w:rPr>
                <w:rFonts w:ascii="Arial" w:hAnsi="Arial" w:cs="Arial"/>
                <w:sz w:val="24"/>
                <w:szCs w:val="24"/>
              </w:rPr>
              <w:t xml:space="preserve">The full </w:t>
            </w:r>
            <w:r w:rsidR="00E67846" w:rsidRPr="359C5290">
              <w:rPr>
                <w:rFonts w:ascii="Arial" w:hAnsi="Arial" w:cs="Arial"/>
                <w:sz w:val="24"/>
                <w:szCs w:val="24"/>
              </w:rPr>
              <w:t xml:space="preserve">detail of the pay offer has yet to be </w:t>
            </w:r>
            <w:r w:rsidR="00193BA8" w:rsidRPr="359C5290">
              <w:rPr>
                <w:rFonts w:ascii="Arial" w:hAnsi="Arial" w:cs="Arial"/>
                <w:sz w:val="24"/>
                <w:szCs w:val="24"/>
              </w:rPr>
              <w:t xml:space="preserve">confirmed </w:t>
            </w:r>
            <w:r w:rsidR="00B82C38" w:rsidRPr="359C5290">
              <w:rPr>
                <w:rFonts w:ascii="Arial" w:hAnsi="Arial" w:cs="Arial"/>
                <w:sz w:val="24"/>
                <w:szCs w:val="24"/>
              </w:rPr>
              <w:t xml:space="preserve">and has been </w:t>
            </w:r>
            <w:r w:rsidR="009A0A61" w:rsidRPr="359C5290">
              <w:rPr>
                <w:rFonts w:ascii="Arial" w:hAnsi="Arial" w:cs="Arial"/>
                <w:sz w:val="24"/>
                <w:szCs w:val="24"/>
              </w:rPr>
              <w:t xml:space="preserve">rejected </w:t>
            </w:r>
            <w:r w:rsidR="008356E5" w:rsidRPr="359C5290">
              <w:rPr>
                <w:rFonts w:ascii="Arial" w:hAnsi="Arial" w:cs="Arial"/>
                <w:sz w:val="24"/>
                <w:szCs w:val="24"/>
              </w:rPr>
              <w:t>by t</w:t>
            </w:r>
            <w:r w:rsidR="009A0A61" w:rsidRPr="359C5290">
              <w:rPr>
                <w:rFonts w:ascii="Arial" w:hAnsi="Arial" w:cs="Arial"/>
                <w:sz w:val="24"/>
                <w:szCs w:val="24"/>
              </w:rPr>
              <w:t xml:space="preserve">he </w:t>
            </w:r>
            <w:r w:rsidR="008356E5" w:rsidRPr="359C5290">
              <w:rPr>
                <w:rFonts w:ascii="Arial" w:hAnsi="Arial" w:cs="Arial"/>
                <w:sz w:val="24"/>
                <w:szCs w:val="24"/>
              </w:rPr>
              <w:t>union Un</w:t>
            </w:r>
            <w:r w:rsidR="009A0A61" w:rsidRPr="359C5290">
              <w:rPr>
                <w:rFonts w:ascii="Arial" w:hAnsi="Arial" w:cs="Arial"/>
                <w:sz w:val="24"/>
                <w:szCs w:val="24"/>
              </w:rPr>
              <w:t>ison</w:t>
            </w:r>
            <w:r w:rsidR="008356E5" w:rsidRPr="359C5290">
              <w:rPr>
                <w:rFonts w:ascii="Arial" w:hAnsi="Arial" w:cs="Arial"/>
                <w:sz w:val="24"/>
                <w:szCs w:val="24"/>
              </w:rPr>
              <w:t xml:space="preserve"> </w:t>
            </w:r>
            <w:r w:rsidR="00306BAA" w:rsidRPr="359C5290">
              <w:rPr>
                <w:rFonts w:ascii="Arial" w:hAnsi="Arial" w:cs="Arial"/>
                <w:sz w:val="24"/>
                <w:szCs w:val="24"/>
              </w:rPr>
              <w:t>pending further</w:t>
            </w:r>
            <w:r w:rsidR="00CB76E6" w:rsidRPr="359C5290">
              <w:rPr>
                <w:rFonts w:ascii="Arial" w:hAnsi="Arial" w:cs="Arial"/>
                <w:sz w:val="24"/>
                <w:szCs w:val="24"/>
              </w:rPr>
              <w:t xml:space="preserve"> clarification</w:t>
            </w:r>
            <w:bookmarkStart w:id="10" w:name="_Int_4reOEva6"/>
            <w:r w:rsidR="00B82C38" w:rsidRPr="359C5290">
              <w:rPr>
                <w:rFonts w:ascii="Arial" w:hAnsi="Arial" w:cs="Arial"/>
                <w:sz w:val="24"/>
                <w:szCs w:val="24"/>
              </w:rPr>
              <w:t>.</w:t>
            </w:r>
            <w:r w:rsidR="00144D56" w:rsidRPr="359C5290">
              <w:rPr>
                <w:rFonts w:ascii="Arial" w:hAnsi="Arial" w:cs="Arial"/>
                <w:sz w:val="24"/>
                <w:szCs w:val="24"/>
              </w:rPr>
              <w:t xml:space="preserve">  </w:t>
            </w:r>
            <w:bookmarkEnd w:id="10"/>
            <w:r w:rsidR="00144D56" w:rsidRPr="359C5290">
              <w:rPr>
                <w:rFonts w:ascii="Arial" w:hAnsi="Arial" w:cs="Arial"/>
                <w:sz w:val="24"/>
                <w:szCs w:val="24"/>
              </w:rPr>
              <w:t xml:space="preserve"> </w:t>
            </w:r>
            <w:r w:rsidR="00EA60C4" w:rsidRPr="359C5290">
              <w:rPr>
                <w:rFonts w:ascii="Arial" w:hAnsi="Arial" w:cs="Arial"/>
                <w:sz w:val="24"/>
                <w:szCs w:val="24"/>
              </w:rPr>
              <w:t xml:space="preserve"> </w:t>
            </w:r>
            <w:r w:rsidR="00D43C8A" w:rsidRPr="359C5290">
              <w:rPr>
                <w:rFonts w:ascii="Arial" w:hAnsi="Arial" w:cs="Arial"/>
                <w:sz w:val="24"/>
                <w:szCs w:val="24"/>
              </w:rPr>
              <w:t xml:space="preserve">              </w:t>
            </w:r>
            <w:r w:rsidR="00F74E42" w:rsidRPr="359C5290">
              <w:rPr>
                <w:rFonts w:ascii="Arial" w:hAnsi="Arial" w:cs="Arial"/>
                <w:sz w:val="24"/>
                <w:szCs w:val="24"/>
              </w:rPr>
              <w:t xml:space="preserve">          </w:t>
            </w:r>
            <w:r w:rsidR="00360798" w:rsidRPr="359C5290">
              <w:rPr>
                <w:rFonts w:ascii="Arial" w:hAnsi="Arial" w:cs="Arial"/>
                <w:sz w:val="24"/>
                <w:szCs w:val="24"/>
              </w:rPr>
              <w:t xml:space="preserve">   </w:t>
            </w:r>
            <w:r w:rsidRPr="359C5290">
              <w:rPr>
                <w:rFonts w:ascii="Arial" w:hAnsi="Arial" w:cs="Arial"/>
                <w:sz w:val="24"/>
                <w:szCs w:val="24"/>
              </w:rPr>
              <w:t xml:space="preserve">     </w:t>
            </w:r>
          </w:p>
          <w:p w14:paraId="7764F78B" w14:textId="77777777" w:rsidR="006F7E9A" w:rsidRDefault="006F7E9A" w:rsidP="001B6105">
            <w:pPr>
              <w:spacing w:after="0" w:line="240" w:lineRule="auto"/>
              <w:contextualSpacing/>
              <w:jc w:val="both"/>
              <w:rPr>
                <w:rFonts w:ascii="Arial" w:hAnsi="Arial" w:cs="Arial"/>
                <w:sz w:val="24"/>
                <w:szCs w:val="24"/>
              </w:rPr>
            </w:pPr>
          </w:p>
          <w:p w14:paraId="0F2597D4" w14:textId="19FA9BE8" w:rsidR="00677EE3" w:rsidRDefault="00144D56" w:rsidP="00AE024A">
            <w:pPr>
              <w:spacing w:after="0" w:line="240" w:lineRule="auto"/>
              <w:contextualSpacing/>
              <w:jc w:val="both"/>
              <w:rPr>
                <w:rFonts w:ascii="Arial" w:hAnsi="Arial" w:cs="Arial"/>
                <w:sz w:val="24"/>
                <w:szCs w:val="24"/>
              </w:rPr>
            </w:pPr>
            <w:r w:rsidRPr="359C5290">
              <w:rPr>
                <w:rFonts w:ascii="Arial" w:hAnsi="Arial" w:cs="Arial"/>
                <w:sz w:val="24"/>
                <w:szCs w:val="24"/>
              </w:rPr>
              <w:t>Income</w:t>
            </w:r>
            <w:r w:rsidR="00392D3C" w:rsidRPr="359C5290">
              <w:rPr>
                <w:rFonts w:ascii="Arial" w:hAnsi="Arial" w:cs="Arial"/>
                <w:sz w:val="24"/>
                <w:szCs w:val="24"/>
              </w:rPr>
              <w:t xml:space="preserve"> is forecast to be </w:t>
            </w:r>
            <w:r w:rsidR="009F5735" w:rsidRPr="359C5290">
              <w:rPr>
                <w:rFonts w:ascii="Arial" w:hAnsi="Arial" w:cs="Arial"/>
                <w:sz w:val="24"/>
                <w:szCs w:val="24"/>
              </w:rPr>
              <w:t xml:space="preserve">circa </w:t>
            </w:r>
            <w:r w:rsidR="00392D3C" w:rsidRPr="359C5290">
              <w:rPr>
                <w:rFonts w:ascii="Arial" w:hAnsi="Arial" w:cs="Arial"/>
                <w:sz w:val="24"/>
                <w:szCs w:val="24"/>
              </w:rPr>
              <w:t>£</w:t>
            </w:r>
            <w:r w:rsidR="009F5735" w:rsidRPr="359C5290">
              <w:rPr>
                <w:rFonts w:ascii="Arial" w:hAnsi="Arial" w:cs="Arial"/>
                <w:sz w:val="24"/>
                <w:szCs w:val="24"/>
              </w:rPr>
              <w:t xml:space="preserve">250k </w:t>
            </w:r>
            <w:r w:rsidR="00392D3C" w:rsidRPr="359C5290">
              <w:rPr>
                <w:rFonts w:ascii="Arial" w:hAnsi="Arial" w:cs="Arial"/>
                <w:sz w:val="24"/>
                <w:szCs w:val="24"/>
              </w:rPr>
              <w:t xml:space="preserve">under budget </w:t>
            </w:r>
            <w:r w:rsidR="009F5735" w:rsidRPr="359C5290">
              <w:rPr>
                <w:rFonts w:ascii="Arial" w:hAnsi="Arial" w:cs="Arial"/>
                <w:sz w:val="24"/>
                <w:szCs w:val="24"/>
              </w:rPr>
              <w:t xml:space="preserve">for the year with </w:t>
            </w:r>
            <w:r w:rsidR="00C65050" w:rsidRPr="359C5290">
              <w:rPr>
                <w:rFonts w:ascii="Arial" w:hAnsi="Arial" w:cs="Arial"/>
                <w:sz w:val="24"/>
                <w:szCs w:val="24"/>
              </w:rPr>
              <w:t xml:space="preserve">Leisure Facilities accounting for </w:t>
            </w:r>
            <w:r w:rsidR="00DF3A71" w:rsidRPr="359C5290">
              <w:rPr>
                <w:rFonts w:ascii="Arial" w:hAnsi="Arial" w:cs="Arial"/>
                <w:sz w:val="24"/>
                <w:szCs w:val="24"/>
              </w:rPr>
              <w:t>£212k of the deficit</w:t>
            </w:r>
            <w:bookmarkStart w:id="11" w:name="_Int_BvHArAHc"/>
            <w:r w:rsidR="00DF3A71" w:rsidRPr="359C5290">
              <w:rPr>
                <w:rFonts w:ascii="Arial" w:hAnsi="Arial" w:cs="Arial"/>
                <w:sz w:val="24"/>
                <w:szCs w:val="24"/>
              </w:rPr>
              <w:t xml:space="preserve">.  </w:t>
            </w:r>
            <w:bookmarkEnd w:id="11"/>
            <w:r w:rsidR="00DF3A71" w:rsidRPr="359C5290">
              <w:rPr>
                <w:rFonts w:ascii="Arial" w:hAnsi="Arial" w:cs="Arial"/>
                <w:sz w:val="24"/>
                <w:szCs w:val="24"/>
              </w:rPr>
              <w:t>At the halfway point in the year,</w:t>
            </w:r>
            <w:r w:rsidR="0058041D" w:rsidRPr="359C5290">
              <w:rPr>
                <w:rFonts w:ascii="Arial" w:hAnsi="Arial" w:cs="Arial"/>
                <w:sz w:val="24"/>
                <w:szCs w:val="24"/>
              </w:rPr>
              <w:t xml:space="preserve"> income from the </w:t>
            </w:r>
            <w:r w:rsidR="0058041D" w:rsidRPr="359C5290">
              <w:rPr>
                <w:rFonts w:ascii="Arial" w:hAnsi="Arial" w:cs="Arial"/>
                <w:i/>
                <w:iCs/>
                <w:sz w:val="24"/>
                <w:szCs w:val="24"/>
              </w:rPr>
              <w:t>high</w:t>
            </w:r>
            <w:r w:rsidR="0058041D" w:rsidRPr="359C5290">
              <w:rPr>
                <w:rFonts w:ascii="Arial" w:hAnsi="Arial" w:cs="Arial"/>
                <w:b/>
                <w:bCs/>
                <w:i/>
                <w:iCs/>
                <w:sz w:val="24"/>
                <w:szCs w:val="24"/>
              </w:rPr>
              <w:t>life</w:t>
            </w:r>
            <w:r w:rsidR="0058041D" w:rsidRPr="359C5290">
              <w:rPr>
                <w:rFonts w:ascii="Arial" w:hAnsi="Arial" w:cs="Arial"/>
                <w:sz w:val="24"/>
                <w:szCs w:val="24"/>
              </w:rPr>
              <w:t xml:space="preserve"> membership scheme</w:t>
            </w:r>
            <w:r w:rsidR="00BA643B" w:rsidRPr="359C5290">
              <w:rPr>
                <w:rFonts w:ascii="Arial" w:hAnsi="Arial" w:cs="Arial"/>
                <w:sz w:val="24"/>
                <w:szCs w:val="24"/>
              </w:rPr>
              <w:t xml:space="preserve"> is at 99% of target</w:t>
            </w:r>
            <w:r w:rsidR="00F77B29" w:rsidRPr="359C5290">
              <w:rPr>
                <w:rFonts w:ascii="Arial" w:hAnsi="Arial" w:cs="Arial"/>
                <w:sz w:val="24"/>
                <w:szCs w:val="24"/>
              </w:rPr>
              <w:t xml:space="preserve"> and projected to achieve </w:t>
            </w:r>
            <w:r w:rsidR="00C5703B" w:rsidRPr="359C5290">
              <w:rPr>
                <w:rFonts w:ascii="Arial" w:hAnsi="Arial" w:cs="Arial"/>
                <w:sz w:val="24"/>
                <w:szCs w:val="24"/>
              </w:rPr>
              <w:t>98% of budget at year end</w:t>
            </w:r>
            <w:bookmarkStart w:id="12" w:name="_Int_UR0vRD8h"/>
            <w:r w:rsidR="00C5703B" w:rsidRPr="359C5290">
              <w:rPr>
                <w:rFonts w:ascii="Arial" w:hAnsi="Arial" w:cs="Arial"/>
                <w:sz w:val="24"/>
                <w:szCs w:val="24"/>
              </w:rPr>
              <w:t>.</w:t>
            </w:r>
            <w:r w:rsidR="00303F14" w:rsidRPr="359C5290">
              <w:rPr>
                <w:rFonts w:ascii="Arial" w:hAnsi="Arial" w:cs="Arial"/>
                <w:sz w:val="24"/>
                <w:szCs w:val="24"/>
              </w:rPr>
              <w:t xml:space="preserve">  </w:t>
            </w:r>
            <w:bookmarkEnd w:id="12"/>
            <w:r w:rsidR="00303F14" w:rsidRPr="359C5290">
              <w:rPr>
                <w:rFonts w:ascii="Arial" w:hAnsi="Arial" w:cs="Arial"/>
                <w:sz w:val="24"/>
                <w:szCs w:val="24"/>
              </w:rPr>
              <w:t>Achieving this requires</w:t>
            </w:r>
            <w:r w:rsidR="0084450C" w:rsidRPr="359C5290">
              <w:rPr>
                <w:rFonts w:ascii="Arial" w:hAnsi="Arial" w:cs="Arial"/>
                <w:sz w:val="24"/>
                <w:szCs w:val="24"/>
              </w:rPr>
              <w:t xml:space="preserve"> monthly </w:t>
            </w:r>
            <w:r w:rsidR="0084450C" w:rsidRPr="359C5290">
              <w:rPr>
                <w:rFonts w:ascii="Arial" w:hAnsi="Arial" w:cs="Arial"/>
                <w:i/>
                <w:iCs/>
                <w:sz w:val="24"/>
                <w:szCs w:val="24"/>
              </w:rPr>
              <w:t>high</w:t>
            </w:r>
            <w:r w:rsidR="0084450C" w:rsidRPr="359C5290">
              <w:rPr>
                <w:rFonts w:ascii="Arial" w:hAnsi="Arial" w:cs="Arial"/>
                <w:b/>
                <w:bCs/>
                <w:i/>
                <w:iCs/>
                <w:sz w:val="24"/>
                <w:szCs w:val="24"/>
              </w:rPr>
              <w:t xml:space="preserve">life </w:t>
            </w:r>
            <w:r w:rsidR="0084450C" w:rsidRPr="359C5290">
              <w:rPr>
                <w:rFonts w:ascii="Arial" w:hAnsi="Arial" w:cs="Arial"/>
                <w:sz w:val="24"/>
                <w:szCs w:val="24"/>
              </w:rPr>
              <w:t xml:space="preserve">revenue to increase over 6% </w:t>
            </w:r>
            <w:r w:rsidR="00F726A6" w:rsidRPr="359C5290">
              <w:rPr>
                <w:rFonts w:ascii="Arial" w:hAnsi="Arial" w:cs="Arial"/>
                <w:sz w:val="24"/>
                <w:szCs w:val="24"/>
              </w:rPr>
              <w:t xml:space="preserve">each month </w:t>
            </w:r>
            <w:r w:rsidR="0084450C" w:rsidRPr="359C5290">
              <w:rPr>
                <w:rFonts w:ascii="Arial" w:hAnsi="Arial" w:cs="Arial"/>
                <w:sz w:val="24"/>
                <w:szCs w:val="24"/>
              </w:rPr>
              <w:t xml:space="preserve">from </w:t>
            </w:r>
            <w:r w:rsidR="00194462" w:rsidRPr="359C5290">
              <w:rPr>
                <w:rFonts w:ascii="Arial" w:hAnsi="Arial" w:cs="Arial"/>
                <w:sz w:val="24"/>
                <w:szCs w:val="24"/>
              </w:rPr>
              <w:t>£573k in September 2023 to £609k in March 2024</w:t>
            </w:r>
            <w:bookmarkStart w:id="13" w:name="_Int_ciJTgDRK"/>
            <w:r w:rsidR="00194462" w:rsidRPr="359C5290">
              <w:rPr>
                <w:rFonts w:ascii="Arial" w:hAnsi="Arial" w:cs="Arial"/>
                <w:sz w:val="24"/>
                <w:szCs w:val="24"/>
              </w:rPr>
              <w:t>.</w:t>
            </w:r>
            <w:r w:rsidR="00A80C2A" w:rsidRPr="359C5290">
              <w:rPr>
                <w:rFonts w:ascii="Arial" w:hAnsi="Arial" w:cs="Arial"/>
                <w:sz w:val="24"/>
                <w:szCs w:val="24"/>
              </w:rPr>
              <w:t xml:space="preserve">  </w:t>
            </w:r>
            <w:bookmarkEnd w:id="13"/>
            <w:r w:rsidR="00A80C2A" w:rsidRPr="359C5290">
              <w:rPr>
                <w:rFonts w:ascii="Arial" w:hAnsi="Arial" w:cs="Arial"/>
                <w:sz w:val="24"/>
                <w:szCs w:val="24"/>
              </w:rPr>
              <w:t>Should</w:t>
            </w:r>
            <w:r w:rsidR="00D141B0" w:rsidRPr="359C5290">
              <w:rPr>
                <w:rFonts w:ascii="Arial" w:hAnsi="Arial" w:cs="Arial"/>
                <w:sz w:val="24"/>
                <w:szCs w:val="24"/>
              </w:rPr>
              <w:t xml:space="preserve"> </w:t>
            </w:r>
            <w:r w:rsidR="00A5631C" w:rsidRPr="359C5290">
              <w:rPr>
                <w:rFonts w:ascii="Arial" w:hAnsi="Arial" w:cs="Arial"/>
                <w:i/>
                <w:iCs/>
                <w:sz w:val="24"/>
                <w:szCs w:val="24"/>
              </w:rPr>
              <w:t>high</w:t>
            </w:r>
            <w:r w:rsidR="00A5631C" w:rsidRPr="359C5290">
              <w:rPr>
                <w:rFonts w:ascii="Arial" w:hAnsi="Arial" w:cs="Arial"/>
                <w:b/>
                <w:bCs/>
                <w:i/>
                <w:iCs/>
                <w:sz w:val="24"/>
                <w:szCs w:val="24"/>
              </w:rPr>
              <w:t>life</w:t>
            </w:r>
            <w:r w:rsidR="00A5631C" w:rsidRPr="359C5290">
              <w:rPr>
                <w:rFonts w:ascii="Arial" w:hAnsi="Arial" w:cs="Arial"/>
                <w:sz w:val="24"/>
                <w:szCs w:val="24"/>
              </w:rPr>
              <w:t xml:space="preserve"> </w:t>
            </w:r>
            <w:r w:rsidR="00D141B0" w:rsidRPr="359C5290">
              <w:rPr>
                <w:rFonts w:ascii="Arial" w:hAnsi="Arial" w:cs="Arial"/>
                <w:sz w:val="24"/>
                <w:szCs w:val="24"/>
              </w:rPr>
              <w:t>income remain constant</w:t>
            </w:r>
            <w:r w:rsidR="00A5631C" w:rsidRPr="359C5290">
              <w:rPr>
                <w:rFonts w:ascii="Arial" w:hAnsi="Arial" w:cs="Arial"/>
                <w:sz w:val="24"/>
                <w:szCs w:val="24"/>
              </w:rPr>
              <w:t xml:space="preserve"> for the remainder of the year, the projected deficit will increase by </w:t>
            </w:r>
            <w:r w:rsidR="005A68D9" w:rsidRPr="359C5290">
              <w:rPr>
                <w:rFonts w:ascii="Arial" w:hAnsi="Arial" w:cs="Arial"/>
                <w:sz w:val="24"/>
                <w:szCs w:val="24"/>
              </w:rPr>
              <w:t>circa £115</w:t>
            </w:r>
            <w:bookmarkStart w:id="14" w:name="_Int_Bxur4asX"/>
            <w:r w:rsidR="005A68D9" w:rsidRPr="359C5290">
              <w:rPr>
                <w:rFonts w:ascii="Arial" w:hAnsi="Arial" w:cs="Arial"/>
                <w:sz w:val="24"/>
                <w:szCs w:val="24"/>
              </w:rPr>
              <w:t>k.</w:t>
            </w:r>
            <w:r w:rsidR="00A5631C" w:rsidRPr="359C5290">
              <w:rPr>
                <w:rFonts w:ascii="Arial" w:hAnsi="Arial" w:cs="Arial"/>
                <w:sz w:val="24"/>
                <w:szCs w:val="24"/>
              </w:rPr>
              <w:t xml:space="preserve">  </w:t>
            </w:r>
            <w:bookmarkEnd w:id="14"/>
            <w:r w:rsidR="00A5631C" w:rsidRPr="359C5290">
              <w:rPr>
                <w:rFonts w:ascii="Arial" w:hAnsi="Arial" w:cs="Arial"/>
                <w:sz w:val="24"/>
                <w:szCs w:val="24"/>
              </w:rPr>
              <w:t xml:space="preserve">   </w:t>
            </w:r>
            <w:r w:rsidR="00D141B0" w:rsidRPr="359C5290">
              <w:rPr>
                <w:rFonts w:ascii="Arial" w:hAnsi="Arial" w:cs="Arial"/>
                <w:sz w:val="24"/>
                <w:szCs w:val="24"/>
              </w:rPr>
              <w:t xml:space="preserve">  </w:t>
            </w:r>
            <w:r w:rsidR="00A80C2A" w:rsidRPr="359C5290">
              <w:rPr>
                <w:rFonts w:ascii="Arial" w:hAnsi="Arial" w:cs="Arial"/>
                <w:sz w:val="24"/>
                <w:szCs w:val="24"/>
              </w:rPr>
              <w:t xml:space="preserve"> </w:t>
            </w:r>
            <w:r w:rsidR="00194462" w:rsidRPr="359C5290">
              <w:rPr>
                <w:rFonts w:ascii="Arial" w:hAnsi="Arial" w:cs="Arial"/>
                <w:sz w:val="24"/>
                <w:szCs w:val="24"/>
              </w:rPr>
              <w:t xml:space="preserve"> </w:t>
            </w:r>
            <w:r w:rsidR="0084450C" w:rsidRPr="359C5290">
              <w:rPr>
                <w:rFonts w:ascii="Arial" w:hAnsi="Arial" w:cs="Arial"/>
                <w:sz w:val="24"/>
                <w:szCs w:val="24"/>
              </w:rPr>
              <w:t xml:space="preserve"> </w:t>
            </w:r>
            <w:r w:rsidR="00303F14" w:rsidRPr="359C5290">
              <w:rPr>
                <w:rFonts w:ascii="Arial" w:hAnsi="Arial" w:cs="Arial"/>
                <w:sz w:val="24"/>
                <w:szCs w:val="24"/>
              </w:rPr>
              <w:t xml:space="preserve">      </w:t>
            </w:r>
            <w:r w:rsidR="00677EE3" w:rsidRPr="359C5290">
              <w:rPr>
                <w:rFonts w:ascii="Arial" w:hAnsi="Arial" w:cs="Arial"/>
                <w:sz w:val="24"/>
                <w:szCs w:val="24"/>
              </w:rPr>
              <w:t xml:space="preserve">   </w:t>
            </w:r>
          </w:p>
          <w:p w14:paraId="2E1B4BDC" w14:textId="1D7E3E37" w:rsidR="00AE024A" w:rsidRPr="005B047C" w:rsidRDefault="00677EE3" w:rsidP="00AE024A">
            <w:pPr>
              <w:spacing w:after="0" w:line="240" w:lineRule="auto"/>
              <w:contextualSpacing/>
              <w:jc w:val="both"/>
              <w:rPr>
                <w:rFonts w:ascii="Arial" w:hAnsi="Arial" w:cs="Arial"/>
                <w:sz w:val="24"/>
                <w:szCs w:val="24"/>
              </w:rPr>
            </w:pPr>
            <w:r>
              <w:rPr>
                <w:rFonts w:ascii="Arial" w:hAnsi="Arial" w:cs="Arial"/>
                <w:sz w:val="24"/>
                <w:szCs w:val="24"/>
              </w:rPr>
              <w:t xml:space="preserve"> </w:t>
            </w:r>
          </w:p>
        </w:tc>
      </w:tr>
      <w:tr w:rsidR="005B047C" w:rsidRPr="00266AC3" w14:paraId="0F106A6E" w14:textId="77777777" w:rsidTr="00153D5A">
        <w:tc>
          <w:tcPr>
            <w:tcW w:w="750" w:type="dxa"/>
            <w:tcBorders>
              <w:top w:val="nil"/>
              <w:left w:val="nil"/>
              <w:bottom w:val="nil"/>
              <w:right w:val="nil"/>
            </w:tcBorders>
          </w:tcPr>
          <w:p w14:paraId="6FF9607D" w14:textId="77777777" w:rsidR="005B047C" w:rsidRDefault="005B047C" w:rsidP="00E75331">
            <w:pPr>
              <w:spacing w:after="0" w:line="240" w:lineRule="auto"/>
              <w:contextualSpacing/>
              <w:rPr>
                <w:rFonts w:ascii="Arial" w:hAnsi="Arial" w:cs="Arial"/>
                <w:sz w:val="24"/>
                <w:szCs w:val="24"/>
              </w:rPr>
            </w:pPr>
            <w:r>
              <w:rPr>
                <w:rFonts w:ascii="Arial" w:hAnsi="Arial" w:cs="Arial"/>
                <w:sz w:val="24"/>
                <w:szCs w:val="24"/>
              </w:rPr>
              <w:t>3.4</w:t>
            </w:r>
          </w:p>
          <w:p w14:paraId="51C92B67" w14:textId="77777777" w:rsidR="00556842" w:rsidRDefault="00556842" w:rsidP="00E75331">
            <w:pPr>
              <w:spacing w:after="0" w:line="240" w:lineRule="auto"/>
              <w:contextualSpacing/>
              <w:rPr>
                <w:rFonts w:ascii="Arial" w:hAnsi="Arial" w:cs="Arial"/>
                <w:sz w:val="24"/>
                <w:szCs w:val="24"/>
              </w:rPr>
            </w:pPr>
          </w:p>
          <w:p w14:paraId="78EA91E0" w14:textId="77777777" w:rsidR="00556842" w:rsidRDefault="00556842" w:rsidP="00E75331">
            <w:pPr>
              <w:spacing w:after="0" w:line="240" w:lineRule="auto"/>
              <w:contextualSpacing/>
              <w:rPr>
                <w:rFonts w:ascii="Arial" w:hAnsi="Arial" w:cs="Arial"/>
                <w:sz w:val="24"/>
                <w:szCs w:val="24"/>
              </w:rPr>
            </w:pPr>
          </w:p>
          <w:p w14:paraId="3205D758" w14:textId="77777777" w:rsidR="00556842" w:rsidRDefault="00556842" w:rsidP="00E75331">
            <w:pPr>
              <w:spacing w:after="0" w:line="240" w:lineRule="auto"/>
              <w:contextualSpacing/>
              <w:rPr>
                <w:rFonts w:ascii="Arial" w:hAnsi="Arial" w:cs="Arial"/>
                <w:sz w:val="24"/>
                <w:szCs w:val="24"/>
              </w:rPr>
            </w:pPr>
          </w:p>
          <w:p w14:paraId="4C233A98" w14:textId="77777777" w:rsidR="00556842" w:rsidRDefault="00556842" w:rsidP="00E75331">
            <w:pPr>
              <w:spacing w:after="0" w:line="240" w:lineRule="auto"/>
              <w:contextualSpacing/>
              <w:rPr>
                <w:rFonts w:ascii="Arial" w:hAnsi="Arial" w:cs="Arial"/>
                <w:sz w:val="24"/>
                <w:szCs w:val="24"/>
              </w:rPr>
            </w:pPr>
          </w:p>
          <w:p w14:paraId="4E3C10D2" w14:textId="77777777" w:rsidR="00556842" w:rsidRDefault="00556842" w:rsidP="00E75331">
            <w:pPr>
              <w:spacing w:after="0" w:line="240" w:lineRule="auto"/>
              <w:contextualSpacing/>
              <w:rPr>
                <w:rFonts w:ascii="Arial" w:hAnsi="Arial" w:cs="Arial"/>
                <w:sz w:val="24"/>
                <w:szCs w:val="24"/>
              </w:rPr>
            </w:pPr>
          </w:p>
          <w:p w14:paraId="15A4E5E5" w14:textId="73124181" w:rsidR="00556842" w:rsidRDefault="00556842" w:rsidP="00E75331">
            <w:pPr>
              <w:spacing w:after="0" w:line="240" w:lineRule="auto"/>
              <w:contextualSpacing/>
              <w:rPr>
                <w:rFonts w:ascii="Arial" w:hAnsi="Arial" w:cs="Arial"/>
                <w:sz w:val="24"/>
                <w:szCs w:val="24"/>
              </w:rPr>
            </w:pPr>
            <w:r>
              <w:rPr>
                <w:rFonts w:ascii="Arial" w:hAnsi="Arial" w:cs="Arial"/>
                <w:sz w:val="24"/>
                <w:szCs w:val="24"/>
              </w:rPr>
              <w:t>3.5</w:t>
            </w:r>
          </w:p>
        </w:tc>
        <w:tc>
          <w:tcPr>
            <w:tcW w:w="8640" w:type="dxa"/>
            <w:tcBorders>
              <w:top w:val="nil"/>
              <w:left w:val="nil"/>
              <w:bottom w:val="nil"/>
              <w:right w:val="nil"/>
            </w:tcBorders>
          </w:tcPr>
          <w:p w14:paraId="4DE813B8" w14:textId="21888767" w:rsidR="000F054E" w:rsidRDefault="008E2A82" w:rsidP="359C5290">
            <w:pPr>
              <w:spacing w:after="0" w:line="240" w:lineRule="auto"/>
              <w:contextualSpacing/>
              <w:jc w:val="both"/>
              <w:rPr>
                <w:rFonts w:ascii="Arial" w:hAnsi="Arial" w:cs="Arial"/>
                <w:sz w:val="24"/>
                <w:szCs w:val="24"/>
              </w:rPr>
            </w:pPr>
            <w:r w:rsidRPr="359C5290">
              <w:rPr>
                <w:rFonts w:ascii="Arial" w:hAnsi="Arial" w:cs="Arial"/>
                <w:sz w:val="24"/>
                <w:szCs w:val="24"/>
              </w:rPr>
              <w:t xml:space="preserve">With </w:t>
            </w:r>
            <w:r w:rsidR="00E25B8F" w:rsidRPr="359C5290">
              <w:rPr>
                <w:rFonts w:ascii="Arial" w:hAnsi="Arial" w:cs="Arial"/>
                <w:sz w:val="24"/>
                <w:szCs w:val="24"/>
              </w:rPr>
              <w:t>£195k in uncommitted and</w:t>
            </w:r>
            <w:r w:rsidR="006E47DE" w:rsidRPr="359C5290">
              <w:rPr>
                <w:rFonts w:ascii="Arial" w:hAnsi="Arial" w:cs="Arial"/>
                <w:sz w:val="24"/>
                <w:szCs w:val="24"/>
              </w:rPr>
              <w:t xml:space="preserve"> unrestricted reserves and an additional £196k in financial support </w:t>
            </w:r>
            <w:r w:rsidR="009A4719" w:rsidRPr="359C5290">
              <w:rPr>
                <w:rFonts w:ascii="Arial" w:hAnsi="Arial" w:cs="Arial"/>
                <w:sz w:val="24"/>
                <w:szCs w:val="24"/>
              </w:rPr>
              <w:t xml:space="preserve">available from </w:t>
            </w:r>
            <w:r w:rsidR="00F726A6" w:rsidRPr="359C5290">
              <w:rPr>
                <w:rFonts w:ascii="Arial" w:hAnsi="Arial" w:cs="Arial"/>
                <w:sz w:val="24"/>
                <w:szCs w:val="24"/>
              </w:rPr>
              <w:t>T</w:t>
            </w:r>
            <w:r w:rsidR="2607C7B6" w:rsidRPr="359C5290">
              <w:rPr>
                <w:rFonts w:ascii="Arial" w:hAnsi="Arial" w:cs="Arial"/>
                <w:sz w:val="24"/>
                <w:szCs w:val="24"/>
              </w:rPr>
              <w:t>HC</w:t>
            </w:r>
            <w:r w:rsidR="009A4719" w:rsidRPr="359C5290">
              <w:rPr>
                <w:rFonts w:ascii="Arial" w:hAnsi="Arial" w:cs="Arial"/>
                <w:sz w:val="24"/>
                <w:szCs w:val="24"/>
              </w:rPr>
              <w:t xml:space="preserve">, HLH is currently </w:t>
            </w:r>
            <w:r w:rsidR="00417C01" w:rsidRPr="359C5290">
              <w:rPr>
                <w:rFonts w:ascii="Arial" w:hAnsi="Arial" w:cs="Arial"/>
                <w:sz w:val="24"/>
                <w:szCs w:val="24"/>
              </w:rPr>
              <w:t>facing</w:t>
            </w:r>
            <w:r w:rsidR="003A2D36" w:rsidRPr="359C5290">
              <w:rPr>
                <w:rFonts w:ascii="Arial" w:hAnsi="Arial" w:cs="Arial"/>
                <w:sz w:val="24"/>
                <w:szCs w:val="24"/>
              </w:rPr>
              <w:t xml:space="preserve"> a negative reserves</w:t>
            </w:r>
            <w:r w:rsidR="000F054E" w:rsidRPr="359C5290">
              <w:rPr>
                <w:rFonts w:ascii="Arial" w:hAnsi="Arial" w:cs="Arial"/>
                <w:sz w:val="24"/>
                <w:szCs w:val="24"/>
              </w:rPr>
              <w:t xml:space="preserve"> position of circa £100k at the year end</w:t>
            </w:r>
            <w:bookmarkStart w:id="15" w:name="_Int_lkQyZyLQ"/>
            <w:r w:rsidR="000F054E" w:rsidRPr="359C5290">
              <w:rPr>
                <w:rFonts w:ascii="Arial" w:hAnsi="Arial" w:cs="Arial"/>
                <w:sz w:val="24"/>
                <w:szCs w:val="24"/>
              </w:rPr>
              <w:t>.</w:t>
            </w:r>
            <w:r w:rsidR="007E4553" w:rsidRPr="359C5290">
              <w:rPr>
                <w:rFonts w:ascii="Arial" w:hAnsi="Arial" w:cs="Arial"/>
                <w:sz w:val="24"/>
                <w:szCs w:val="24"/>
              </w:rPr>
              <w:t xml:space="preserve">  </w:t>
            </w:r>
            <w:bookmarkEnd w:id="15"/>
            <w:r w:rsidR="007E4553" w:rsidRPr="359C5290">
              <w:rPr>
                <w:rFonts w:ascii="Arial" w:hAnsi="Arial" w:cs="Arial"/>
                <w:sz w:val="24"/>
                <w:szCs w:val="24"/>
              </w:rPr>
              <w:t>Whilst the Scottish Government</w:t>
            </w:r>
            <w:r w:rsidR="00BE0AC1" w:rsidRPr="359C5290">
              <w:rPr>
                <w:rFonts w:ascii="Arial" w:hAnsi="Arial" w:cs="Arial"/>
                <w:sz w:val="24"/>
                <w:szCs w:val="24"/>
              </w:rPr>
              <w:t xml:space="preserve"> has stated its intent to provide additional funding for </w:t>
            </w:r>
            <w:r w:rsidR="00D453D2" w:rsidRPr="359C5290">
              <w:rPr>
                <w:rFonts w:ascii="Arial" w:hAnsi="Arial" w:cs="Arial"/>
                <w:sz w:val="24"/>
                <w:szCs w:val="24"/>
              </w:rPr>
              <w:t xml:space="preserve">the pay award, the value of this is </w:t>
            </w:r>
            <w:bookmarkStart w:id="16" w:name="_Int_IW7Oit72"/>
            <w:proofErr w:type="gramStart"/>
            <w:r w:rsidR="00D453D2" w:rsidRPr="359C5290">
              <w:rPr>
                <w:rFonts w:ascii="Arial" w:hAnsi="Arial" w:cs="Arial"/>
                <w:sz w:val="24"/>
                <w:szCs w:val="24"/>
              </w:rPr>
              <w:t>as yet</w:t>
            </w:r>
            <w:bookmarkEnd w:id="16"/>
            <w:proofErr w:type="gramEnd"/>
            <w:r w:rsidR="00D453D2" w:rsidRPr="359C5290">
              <w:rPr>
                <w:rFonts w:ascii="Arial" w:hAnsi="Arial" w:cs="Arial"/>
                <w:sz w:val="24"/>
                <w:szCs w:val="24"/>
              </w:rPr>
              <w:t xml:space="preserve"> unclear</w:t>
            </w:r>
            <w:bookmarkStart w:id="17" w:name="_Int_Imk1LV0q"/>
            <w:r w:rsidR="00D453D2" w:rsidRPr="359C5290">
              <w:rPr>
                <w:rFonts w:ascii="Arial" w:hAnsi="Arial" w:cs="Arial"/>
                <w:sz w:val="24"/>
                <w:szCs w:val="24"/>
              </w:rPr>
              <w:t xml:space="preserve">. </w:t>
            </w:r>
            <w:r w:rsidR="00BE0AC1" w:rsidRPr="359C5290">
              <w:rPr>
                <w:rFonts w:ascii="Arial" w:hAnsi="Arial" w:cs="Arial"/>
                <w:sz w:val="24"/>
                <w:szCs w:val="24"/>
              </w:rPr>
              <w:t xml:space="preserve"> </w:t>
            </w:r>
            <w:bookmarkEnd w:id="17"/>
            <w:r w:rsidR="00BE0AC1" w:rsidRPr="359C5290">
              <w:rPr>
                <w:rFonts w:ascii="Arial" w:hAnsi="Arial" w:cs="Arial"/>
                <w:sz w:val="24"/>
                <w:szCs w:val="24"/>
              </w:rPr>
              <w:t xml:space="preserve">       </w:t>
            </w:r>
            <w:r w:rsidR="007E4553" w:rsidRPr="359C5290">
              <w:rPr>
                <w:rFonts w:ascii="Arial" w:hAnsi="Arial" w:cs="Arial"/>
                <w:sz w:val="24"/>
                <w:szCs w:val="24"/>
              </w:rPr>
              <w:t xml:space="preserve">    </w:t>
            </w:r>
          </w:p>
          <w:p w14:paraId="2959A87C" w14:textId="77777777" w:rsidR="000F054E" w:rsidRDefault="000F054E" w:rsidP="00AE024A">
            <w:pPr>
              <w:spacing w:after="0" w:line="240" w:lineRule="auto"/>
              <w:contextualSpacing/>
              <w:jc w:val="both"/>
              <w:rPr>
                <w:rFonts w:ascii="Arial" w:hAnsi="Arial" w:cs="Arial"/>
                <w:bCs/>
                <w:sz w:val="24"/>
                <w:szCs w:val="24"/>
              </w:rPr>
            </w:pPr>
          </w:p>
          <w:p w14:paraId="3130C769" w14:textId="34641BC8" w:rsidR="007F2127" w:rsidRDefault="00556842" w:rsidP="359C5290">
            <w:pPr>
              <w:spacing w:after="0" w:line="240" w:lineRule="auto"/>
              <w:contextualSpacing/>
              <w:jc w:val="both"/>
              <w:rPr>
                <w:rFonts w:ascii="Arial" w:hAnsi="Arial" w:cs="Arial"/>
                <w:sz w:val="24"/>
                <w:szCs w:val="24"/>
              </w:rPr>
            </w:pPr>
            <w:r w:rsidRPr="359C5290">
              <w:rPr>
                <w:rFonts w:ascii="Arial" w:hAnsi="Arial" w:cs="Arial"/>
                <w:sz w:val="24"/>
                <w:szCs w:val="24"/>
              </w:rPr>
              <w:t xml:space="preserve">HLH will continue to </w:t>
            </w:r>
            <w:r w:rsidR="006A7EB6" w:rsidRPr="359C5290">
              <w:rPr>
                <w:rFonts w:ascii="Arial" w:hAnsi="Arial" w:cs="Arial"/>
                <w:sz w:val="24"/>
                <w:szCs w:val="24"/>
              </w:rPr>
              <w:t>work on achieving</w:t>
            </w:r>
            <w:r w:rsidR="003504D1" w:rsidRPr="359C5290">
              <w:rPr>
                <w:rFonts w:ascii="Arial" w:hAnsi="Arial" w:cs="Arial"/>
                <w:sz w:val="24"/>
                <w:szCs w:val="24"/>
              </w:rPr>
              <w:t xml:space="preserve"> further savings and mitigations throughout the remainder of the year</w:t>
            </w:r>
            <w:bookmarkStart w:id="18" w:name="_Int_mp5QSKzX"/>
            <w:r w:rsidR="003504D1" w:rsidRPr="359C5290">
              <w:rPr>
                <w:rFonts w:ascii="Arial" w:hAnsi="Arial" w:cs="Arial"/>
                <w:sz w:val="24"/>
                <w:szCs w:val="24"/>
              </w:rPr>
              <w:t>.</w:t>
            </w:r>
            <w:r w:rsidR="000F054E" w:rsidRPr="359C5290">
              <w:rPr>
                <w:rFonts w:ascii="Arial" w:hAnsi="Arial" w:cs="Arial"/>
                <w:sz w:val="24"/>
                <w:szCs w:val="24"/>
              </w:rPr>
              <w:t xml:space="preserve"> </w:t>
            </w:r>
            <w:r w:rsidR="003A2D36" w:rsidRPr="359C5290">
              <w:rPr>
                <w:rFonts w:ascii="Arial" w:hAnsi="Arial" w:cs="Arial"/>
                <w:sz w:val="24"/>
                <w:szCs w:val="24"/>
              </w:rPr>
              <w:t xml:space="preserve"> </w:t>
            </w:r>
            <w:bookmarkEnd w:id="18"/>
            <w:r w:rsidR="003A2D36" w:rsidRPr="359C5290">
              <w:rPr>
                <w:rFonts w:ascii="Arial" w:hAnsi="Arial" w:cs="Arial"/>
                <w:sz w:val="24"/>
                <w:szCs w:val="24"/>
              </w:rPr>
              <w:t xml:space="preserve"> </w:t>
            </w:r>
            <w:r w:rsidR="00417C01" w:rsidRPr="359C5290">
              <w:rPr>
                <w:rFonts w:ascii="Arial" w:hAnsi="Arial" w:cs="Arial"/>
                <w:sz w:val="24"/>
                <w:szCs w:val="24"/>
              </w:rPr>
              <w:t xml:space="preserve"> </w:t>
            </w:r>
            <w:r w:rsidR="009A4719" w:rsidRPr="359C5290">
              <w:rPr>
                <w:rFonts w:ascii="Arial" w:hAnsi="Arial" w:cs="Arial"/>
                <w:sz w:val="24"/>
                <w:szCs w:val="24"/>
              </w:rPr>
              <w:t xml:space="preserve">    </w:t>
            </w:r>
            <w:r w:rsidR="006E47DE" w:rsidRPr="359C5290">
              <w:rPr>
                <w:rFonts w:ascii="Arial" w:hAnsi="Arial" w:cs="Arial"/>
                <w:sz w:val="24"/>
                <w:szCs w:val="24"/>
              </w:rPr>
              <w:t xml:space="preserve">     </w:t>
            </w:r>
            <w:r w:rsidR="00E25B8F" w:rsidRPr="359C5290">
              <w:rPr>
                <w:rFonts w:ascii="Arial" w:hAnsi="Arial" w:cs="Arial"/>
                <w:sz w:val="24"/>
                <w:szCs w:val="24"/>
              </w:rPr>
              <w:t xml:space="preserve"> </w:t>
            </w:r>
          </w:p>
          <w:p w14:paraId="0EE55592" w14:textId="5C0B1BA7" w:rsidR="005B047C" w:rsidRPr="006D0C65" w:rsidRDefault="00677EE3" w:rsidP="00AE024A">
            <w:pPr>
              <w:spacing w:after="0" w:line="240" w:lineRule="auto"/>
              <w:contextualSpacing/>
              <w:jc w:val="both"/>
              <w:rPr>
                <w:rFonts w:ascii="Arial" w:hAnsi="Arial" w:cs="Arial"/>
                <w:bCs/>
                <w:sz w:val="24"/>
                <w:szCs w:val="24"/>
              </w:rPr>
            </w:pPr>
            <w:r>
              <w:rPr>
                <w:rFonts w:ascii="Arial" w:hAnsi="Arial" w:cs="Arial"/>
                <w:bCs/>
                <w:sz w:val="24"/>
                <w:szCs w:val="24"/>
              </w:rPr>
              <w:t xml:space="preserve">   </w:t>
            </w:r>
          </w:p>
        </w:tc>
      </w:tr>
      <w:tr w:rsidR="00D47CAD" w:rsidRPr="00266AC3" w14:paraId="1CFEEC82" w14:textId="77777777" w:rsidTr="00153D5A">
        <w:tc>
          <w:tcPr>
            <w:tcW w:w="750" w:type="dxa"/>
            <w:tcBorders>
              <w:top w:val="nil"/>
              <w:left w:val="nil"/>
              <w:bottom w:val="nil"/>
              <w:right w:val="nil"/>
            </w:tcBorders>
          </w:tcPr>
          <w:p w14:paraId="196CD0A0" w14:textId="77777777" w:rsidR="00D47CAD" w:rsidRDefault="00D47CAD" w:rsidP="00E75331">
            <w:pPr>
              <w:spacing w:after="0" w:line="240" w:lineRule="auto"/>
              <w:contextualSpacing/>
              <w:rPr>
                <w:rFonts w:ascii="Arial" w:hAnsi="Arial" w:cs="Arial"/>
                <w:sz w:val="24"/>
                <w:szCs w:val="24"/>
              </w:rPr>
            </w:pPr>
            <w:r>
              <w:rPr>
                <w:rFonts w:ascii="Arial" w:hAnsi="Arial" w:cs="Arial"/>
                <w:sz w:val="24"/>
                <w:szCs w:val="24"/>
              </w:rPr>
              <w:t>4.</w:t>
            </w:r>
          </w:p>
          <w:p w14:paraId="7E8C59D8" w14:textId="77777777" w:rsidR="00D47CAD" w:rsidRDefault="00D47CAD" w:rsidP="00E75331">
            <w:pPr>
              <w:spacing w:after="0" w:line="240" w:lineRule="auto"/>
              <w:contextualSpacing/>
              <w:rPr>
                <w:rFonts w:ascii="Arial" w:hAnsi="Arial" w:cs="Arial"/>
                <w:sz w:val="24"/>
                <w:szCs w:val="24"/>
              </w:rPr>
            </w:pPr>
          </w:p>
          <w:p w14:paraId="0DCEE415" w14:textId="77777777" w:rsidR="00D47CAD" w:rsidRDefault="00D47CAD" w:rsidP="00E75331">
            <w:pPr>
              <w:spacing w:after="0" w:line="240" w:lineRule="auto"/>
              <w:contextualSpacing/>
              <w:rPr>
                <w:rFonts w:ascii="Arial" w:hAnsi="Arial" w:cs="Arial"/>
                <w:sz w:val="24"/>
                <w:szCs w:val="24"/>
              </w:rPr>
            </w:pPr>
            <w:r>
              <w:rPr>
                <w:rFonts w:ascii="Arial" w:hAnsi="Arial" w:cs="Arial"/>
                <w:sz w:val="24"/>
                <w:szCs w:val="24"/>
              </w:rPr>
              <w:t>4.1</w:t>
            </w:r>
          </w:p>
          <w:p w14:paraId="695FBDDC" w14:textId="0C3FFCB8" w:rsidR="00161072" w:rsidRDefault="00161072" w:rsidP="00E75331">
            <w:pPr>
              <w:spacing w:after="0" w:line="240" w:lineRule="auto"/>
              <w:contextualSpacing/>
              <w:rPr>
                <w:rFonts w:ascii="Arial" w:hAnsi="Arial" w:cs="Arial"/>
                <w:sz w:val="24"/>
                <w:szCs w:val="24"/>
              </w:rPr>
            </w:pPr>
          </w:p>
        </w:tc>
        <w:tc>
          <w:tcPr>
            <w:tcW w:w="8640" w:type="dxa"/>
            <w:tcBorders>
              <w:top w:val="nil"/>
              <w:left w:val="nil"/>
              <w:bottom w:val="nil"/>
              <w:right w:val="nil"/>
            </w:tcBorders>
          </w:tcPr>
          <w:p w14:paraId="19038DA5" w14:textId="2AF4D45E" w:rsidR="00D47CAD" w:rsidRDefault="005A68D9" w:rsidP="00D47CAD">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Pay Modelling</w:t>
            </w:r>
            <w:r w:rsidR="00F5358D">
              <w:rPr>
                <w:rFonts w:ascii="Arial" w:eastAsia="Times New Roman" w:hAnsi="Arial" w:cs="Arial"/>
                <w:b/>
                <w:bCs/>
                <w:sz w:val="24"/>
                <w:szCs w:val="24"/>
                <w:lang w:eastAsia="en-GB"/>
              </w:rPr>
              <w:t xml:space="preserve"> </w:t>
            </w:r>
            <w:r>
              <w:rPr>
                <w:rFonts w:ascii="Arial" w:eastAsia="Times New Roman" w:hAnsi="Arial" w:cs="Arial"/>
                <w:b/>
                <w:bCs/>
                <w:sz w:val="24"/>
                <w:szCs w:val="24"/>
                <w:lang w:eastAsia="en-GB"/>
              </w:rPr>
              <w:t xml:space="preserve"> </w:t>
            </w:r>
          </w:p>
          <w:p w14:paraId="385DBBEC" w14:textId="77777777" w:rsidR="00D47CAD" w:rsidRDefault="00D47CAD" w:rsidP="00D47CAD">
            <w:pPr>
              <w:spacing w:after="0" w:line="240" w:lineRule="auto"/>
              <w:rPr>
                <w:rFonts w:ascii="Arial" w:eastAsia="Times New Roman" w:hAnsi="Arial" w:cs="Arial"/>
                <w:b/>
                <w:bCs/>
                <w:sz w:val="24"/>
                <w:szCs w:val="24"/>
                <w:lang w:eastAsia="en-GB"/>
              </w:rPr>
            </w:pPr>
          </w:p>
          <w:p w14:paraId="6AD6D002" w14:textId="2BA718DB" w:rsidR="00321D95" w:rsidRDefault="00F12A56" w:rsidP="005037BC">
            <w:pPr>
              <w:spacing w:after="0" w:line="240" w:lineRule="auto"/>
              <w:contextualSpacing/>
              <w:jc w:val="both"/>
              <w:rPr>
                <w:rFonts w:ascii="Arial" w:hAnsi="Arial" w:cs="Arial"/>
                <w:sz w:val="24"/>
                <w:szCs w:val="24"/>
              </w:rPr>
            </w:pPr>
            <w:r>
              <w:rPr>
                <w:rFonts w:ascii="Arial" w:hAnsi="Arial" w:cs="Arial"/>
                <w:sz w:val="24"/>
                <w:szCs w:val="24"/>
              </w:rPr>
              <w:t xml:space="preserve">At the </w:t>
            </w:r>
            <w:r w:rsidR="005F54C3">
              <w:rPr>
                <w:rFonts w:ascii="Arial" w:hAnsi="Arial" w:cs="Arial"/>
                <w:sz w:val="24"/>
                <w:szCs w:val="24"/>
              </w:rPr>
              <w:t xml:space="preserve">14 March 2023 </w:t>
            </w:r>
            <w:r>
              <w:rPr>
                <w:rFonts w:ascii="Arial" w:hAnsi="Arial" w:cs="Arial"/>
                <w:sz w:val="24"/>
                <w:szCs w:val="24"/>
              </w:rPr>
              <w:t>Board meeting</w:t>
            </w:r>
            <w:r w:rsidR="00C12A0E">
              <w:rPr>
                <w:rFonts w:ascii="Arial" w:hAnsi="Arial" w:cs="Arial"/>
                <w:sz w:val="24"/>
                <w:szCs w:val="24"/>
              </w:rPr>
              <w:t>, Directors approved the creat</w:t>
            </w:r>
            <w:r w:rsidR="00400311">
              <w:rPr>
                <w:rFonts w:ascii="Arial" w:hAnsi="Arial" w:cs="Arial"/>
                <w:sz w:val="24"/>
                <w:szCs w:val="24"/>
              </w:rPr>
              <w:t>ion</w:t>
            </w:r>
            <w:r w:rsidR="00C12A0E">
              <w:rPr>
                <w:rFonts w:ascii="Arial" w:hAnsi="Arial" w:cs="Arial"/>
                <w:sz w:val="24"/>
                <w:szCs w:val="24"/>
              </w:rPr>
              <w:t xml:space="preserve"> of a £300k designated</w:t>
            </w:r>
            <w:r w:rsidR="00D70911">
              <w:rPr>
                <w:rFonts w:ascii="Arial" w:hAnsi="Arial" w:cs="Arial"/>
                <w:sz w:val="24"/>
                <w:szCs w:val="24"/>
              </w:rPr>
              <w:t xml:space="preserve"> reserve to fund two years backpay following the introduction of</w:t>
            </w:r>
            <w:r w:rsidR="0099464A">
              <w:rPr>
                <w:rFonts w:ascii="Arial" w:hAnsi="Arial" w:cs="Arial"/>
                <w:sz w:val="24"/>
                <w:szCs w:val="24"/>
              </w:rPr>
              <w:t xml:space="preserve"> </w:t>
            </w:r>
            <w:r w:rsidR="00DB402A">
              <w:rPr>
                <w:rFonts w:ascii="Arial" w:hAnsi="Arial" w:cs="Arial"/>
                <w:sz w:val="24"/>
                <w:szCs w:val="24"/>
              </w:rPr>
              <w:t>a CoSLA-negotiated revised pay scale providing</w:t>
            </w:r>
            <w:r w:rsidR="0059125E">
              <w:rPr>
                <w:rFonts w:ascii="Arial" w:hAnsi="Arial" w:cs="Arial"/>
                <w:sz w:val="24"/>
                <w:szCs w:val="24"/>
              </w:rPr>
              <w:t xml:space="preserve"> pay progression for employees</w:t>
            </w:r>
            <w:r w:rsidR="002F2BD7">
              <w:rPr>
                <w:rFonts w:ascii="Arial" w:hAnsi="Arial" w:cs="Arial"/>
                <w:sz w:val="24"/>
                <w:szCs w:val="24"/>
              </w:rPr>
              <w:t xml:space="preserve"> currently earning the Living Wage.</w:t>
            </w:r>
          </w:p>
          <w:p w14:paraId="7EFF236C" w14:textId="76EA5C1C" w:rsidR="00D47CAD" w:rsidRPr="00266AC3" w:rsidRDefault="004B061C" w:rsidP="005037BC">
            <w:pPr>
              <w:spacing w:after="0" w:line="240" w:lineRule="auto"/>
              <w:contextualSpacing/>
              <w:jc w:val="both"/>
              <w:rPr>
                <w:rFonts w:ascii="Arial" w:hAnsi="Arial" w:cs="Arial"/>
                <w:sz w:val="24"/>
                <w:szCs w:val="24"/>
              </w:rPr>
            </w:pPr>
            <w:r>
              <w:rPr>
                <w:rFonts w:ascii="Arial" w:hAnsi="Arial" w:cs="Arial"/>
                <w:sz w:val="24"/>
                <w:szCs w:val="24"/>
              </w:rPr>
              <w:t xml:space="preserve">   </w:t>
            </w:r>
            <w:r w:rsidR="00E60564">
              <w:rPr>
                <w:rFonts w:ascii="Arial" w:hAnsi="Arial" w:cs="Arial"/>
                <w:sz w:val="24"/>
                <w:szCs w:val="24"/>
              </w:rPr>
              <w:t xml:space="preserve">         </w:t>
            </w:r>
            <w:r w:rsidR="005037BC">
              <w:rPr>
                <w:rFonts w:ascii="Arial" w:hAnsi="Arial" w:cs="Arial"/>
                <w:sz w:val="24"/>
                <w:szCs w:val="24"/>
              </w:rPr>
              <w:t xml:space="preserve">             </w:t>
            </w:r>
          </w:p>
        </w:tc>
      </w:tr>
      <w:tr w:rsidR="002F2BD7" w:rsidRPr="00266AC3" w14:paraId="42A4F4FC" w14:textId="77777777" w:rsidTr="00153D5A">
        <w:tc>
          <w:tcPr>
            <w:tcW w:w="750" w:type="dxa"/>
            <w:tcBorders>
              <w:top w:val="nil"/>
              <w:left w:val="nil"/>
              <w:bottom w:val="nil"/>
              <w:right w:val="nil"/>
            </w:tcBorders>
          </w:tcPr>
          <w:p w14:paraId="360B5A9A" w14:textId="7B47371A" w:rsidR="002F2BD7" w:rsidRDefault="002F2BD7" w:rsidP="00E75331">
            <w:pPr>
              <w:spacing w:after="0" w:line="240" w:lineRule="auto"/>
              <w:contextualSpacing/>
              <w:rPr>
                <w:rFonts w:ascii="Arial" w:hAnsi="Arial" w:cs="Arial"/>
                <w:sz w:val="24"/>
                <w:szCs w:val="24"/>
              </w:rPr>
            </w:pPr>
            <w:r>
              <w:rPr>
                <w:rFonts w:ascii="Arial" w:hAnsi="Arial" w:cs="Arial"/>
                <w:sz w:val="24"/>
                <w:szCs w:val="24"/>
              </w:rPr>
              <w:t>4.2</w:t>
            </w:r>
          </w:p>
        </w:tc>
        <w:tc>
          <w:tcPr>
            <w:tcW w:w="8640" w:type="dxa"/>
            <w:tcBorders>
              <w:top w:val="nil"/>
              <w:left w:val="nil"/>
              <w:bottom w:val="nil"/>
              <w:right w:val="nil"/>
            </w:tcBorders>
          </w:tcPr>
          <w:p w14:paraId="5F57E66C" w14:textId="4B2B5E52" w:rsidR="009D3F2C" w:rsidRDefault="00465A98" w:rsidP="359C5290">
            <w:pPr>
              <w:spacing w:after="0" w:line="240" w:lineRule="auto"/>
              <w:jc w:val="both"/>
              <w:rPr>
                <w:rFonts w:ascii="Arial" w:eastAsia="Times New Roman" w:hAnsi="Arial" w:cs="Arial"/>
                <w:sz w:val="24"/>
                <w:szCs w:val="24"/>
                <w:lang w:eastAsia="en-GB"/>
              </w:rPr>
            </w:pPr>
            <w:r w:rsidRPr="359C5290">
              <w:rPr>
                <w:rFonts w:ascii="Arial" w:eastAsia="Times New Roman" w:hAnsi="Arial" w:cs="Arial"/>
                <w:sz w:val="24"/>
                <w:szCs w:val="24"/>
                <w:lang w:eastAsia="en-GB"/>
              </w:rPr>
              <w:t>Following consultation with T</w:t>
            </w:r>
            <w:r w:rsidR="46B5551D" w:rsidRPr="359C5290">
              <w:rPr>
                <w:rFonts w:ascii="Arial" w:eastAsia="Times New Roman" w:hAnsi="Arial" w:cs="Arial"/>
                <w:sz w:val="24"/>
                <w:szCs w:val="24"/>
                <w:lang w:eastAsia="en-GB"/>
              </w:rPr>
              <w:t>HC</w:t>
            </w:r>
            <w:r w:rsidRPr="359C5290">
              <w:rPr>
                <w:rFonts w:ascii="Arial" w:eastAsia="Times New Roman" w:hAnsi="Arial" w:cs="Arial"/>
                <w:sz w:val="24"/>
                <w:szCs w:val="24"/>
                <w:lang w:eastAsia="en-GB"/>
              </w:rPr>
              <w:t>’s Payroll Section,</w:t>
            </w:r>
            <w:r w:rsidR="000F000C" w:rsidRPr="359C5290">
              <w:rPr>
                <w:rFonts w:ascii="Arial" w:eastAsia="Times New Roman" w:hAnsi="Arial" w:cs="Arial"/>
                <w:sz w:val="24"/>
                <w:szCs w:val="24"/>
                <w:lang w:eastAsia="en-GB"/>
              </w:rPr>
              <w:t xml:space="preserve"> t</w:t>
            </w:r>
            <w:r w:rsidR="000D4E08" w:rsidRPr="359C5290">
              <w:rPr>
                <w:rFonts w:ascii="Arial" w:eastAsia="Times New Roman" w:hAnsi="Arial" w:cs="Arial"/>
                <w:sz w:val="24"/>
                <w:szCs w:val="24"/>
                <w:lang w:eastAsia="en-GB"/>
              </w:rPr>
              <w:t xml:space="preserve">he implementation of the new pay scale </w:t>
            </w:r>
            <w:r w:rsidR="009D3F2C" w:rsidRPr="359C5290">
              <w:rPr>
                <w:rFonts w:ascii="Arial" w:eastAsia="Times New Roman" w:hAnsi="Arial" w:cs="Arial"/>
                <w:sz w:val="24"/>
                <w:szCs w:val="24"/>
                <w:lang w:eastAsia="en-GB"/>
              </w:rPr>
              <w:t>with backpay to 1 April 2023</w:t>
            </w:r>
            <w:r w:rsidR="00EF3C72" w:rsidRPr="359C5290">
              <w:rPr>
                <w:rFonts w:ascii="Arial" w:eastAsia="Times New Roman" w:hAnsi="Arial" w:cs="Arial"/>
                <w:sz w:val="24"/>
                <w:szCs w:val="24"/>
                <w:lang w:eastAsia="en-GB"/>
              </w:rPr>
              <w:t xml:space="preserve"> is planne</w:t>
            </w:r>
            <w:r w:rsidRPr="359C5290">
              <w:rPr>
                <w:rFonts w:ascii="Arial" w:eastAsia="Times New Roman" w:hAnsi="Arial" w:cs="Arial"/>
                <w:sz w:val="24"/>
                <w:szCs w:val="24"/>
                <w:lang w:eastAsia="en-GB"/>
              </w:rPr>
              <w:t xml:space="preserve">d for </w:t>
            </w:r>
            <w:r w:rsidR="00930949">
              <w:rPr>
                <w:rFonts w:ascii="Arial" w:eastAsia="Times New Roman" w:hAnsi="Arial" w:cs="Arial"/>
                <w:sz w:val="24"/>
                <w:szCs w:val="24"/>
                <w:lang w:eastAsia="en-GB"/>
              </w:rPr>
              <w:t>early 2024</w:t>
            </w:r>
            <w:r w:rsidR="006C60DD" w:rsidRPr="359C5290">
              <w:rPr>
                <w:rFonts w:ascii="Arial" w:eastAsia="Times New Roman" w:hAnsi="Arial" w:cs="Arial"/>
                <w:sz w:val="24"/>
                <w:szCs w:val="24"/>
                <w:lang w:eastAsia="en-GB"/>
              </w:rPr>
              <w:t>.  The detail of further backpay will the subject of negotiation with the unions</w:t>
            </w:r>
            <w:bookmarkStart w:id="19" w:name="_Int_2Kn4SHm8"/>
            <w:r w:rsidR="006C60DD" w:rsidRPr="359C5290">
              <w:rPr>
                <w:rFonts w:ascii="Arial" w:eastAsia="Times New Roman" w:hAnsi="Arial" w:cs="Arial"/>
                <w:sz w:val="24"/>
                <w:szCs w:val="24"/>
                <w:lang w:eastAsia="en-GB"/>
              </w:rPr>
              <w:t xml:space="preserve">.  </w:t>
            </w:r>
            <w:bookmarkEnd w:id="19"/>
            <w:r w:rsidR="006C60DD" w:rsidRPr="359C5290">
              <w:rPr>
                <w:rFonts w:ascii="Arial" w:eastAsia="Times New Roman" w:hAnsi="Arial" w:cs="Arial"/>
                <w:sz w:val="24"/>
                <w:szCs w:val="24"/>
                <w:lang w:eastAsia="en-GB"/>
              </w:rPr>
              <w:t xml:space="preserve">  </w:t>
            </w:r>
            <w:r w:rsidR="00EF3C72" w:rsidRPr="359C5290">
              <w:rPr>
                <w:rFonts w:ascii="Arial" w:eastAsia="Times New Roman" w:hAnsi="Arial" w:cs="Arial"/>
                <w:sz w:val="24"/>
                <w:szCs w:val="24"/>
                <w:lang w:eastAsia="en-GB"/>
              </w:rPr>
              <w:t xml:space="preserve">    </w:t>
            </w:r>
            <w:r w:rsidR="000F000C" w:rsidRPr="359C5290">
              <w:rPr>
                <w:rFonts w:ascii="Arial" w:eastAsia="Times New Roman" w:hAnsi="Arial" w:cs="Arial"/>
                <w:sz w:val="24"/>
                <w:szCs w:val="24"/>
                <w:lang w:eastAsia="en-GB"/>
              </w:rPr>
              <w:t xml:space="preserve"> </w:t>
            </w:r>
          </w:p>
          <w:p w14:paraId="3C71B434" w14:textId="77777777" w:rsidR="00A47A44" w:rsidRDefault="00A47A44" w:rsidP="359C5290">
            <w:pPr>
              <w:spacing w:after="0" w:line="240" w:lineRule="auto"/>
              <w:jc w:val="both"/>
              <w:rPr>
                <w:rFonts w:ascii="Arial" w:eastAsia="Times New Roman" w:hAnsi="Arial" w:cs="Arial"/>
                <w:sz w:val="24"/>
                <w:szCs w:val="24"/>
                <w:lang w:eastAsia="en-GB"/>
              </w:rPr>
            </w:pPr>
          </w:p>
          <w:p w14:paraId="6C9F9F08" w14:textId="6E4999C6" w:rsidR="00153D5A" w:rsidRPr="00A47A44" w:rsidRDefault="00153D5A" w:rsidP="359C5290">
            <w:pPr>
              <w:spacing w:after="0" w:line="240" w:lineRule="auto"/>
              <w:jc w:val="both"/>
              <w:rPr>
                <w:rFonts w:ascii="Arial" w:eastAsia="Times New Roman" w:hAnsi="Arial" w:cs="Arial"/>
                <w:sz w:val="24"/>
                <w:szCs w:val="24"/>
                <w:lang w:eastAsia="en-GB"/>
              </w:rPr>
            </w:pPr>
          </w:p>
        </w:tc>
      </w:tr>
      <w:tr w:rsidR="00A1448E" w:rsidRPr="00266AC3" w14:paraId="10C915F4" w14:textId="77777777" w:rsidTr="00153D5A">
        <w:tc>
          <w:tcPr>
            <w:tcW w:w="750" w:type="dxa"/>
            <w:tcBorders>
              <w:top w:val="nil"/>
              <w:left w:val="nil"/>
              <w:bottom w:val="nil"/>
              <w:right w:val="nil"/>
            </w:tcBorders>
          </w:tcPr>
          <w:p w14:paraId="4346F456" w14:textId="77777777" w:rsidR="00A1448E" w:rsidRPr="00542F39" w:rsidRDefault="00DE2768" w:rsidP="00A1448E">
            <w:pPr>
              <w:spacing w:after="0" w:line="240" w:lineRule="auto"/>
              <w:contextualSpacing/>
              <w:rPr>
                <w:rFonts w:ascii="Arial" w:hAnsi="Arial" w:cs="Arial"/>
                <w:b/>
                <w:sz w:val="24"/>
                <w:szCs w:val="24"/>
              </w:rPr>
            </w:pPr>
            <w:r>
              <w:rPr>
                <w:rFonts w:ascii="Arial" w:hAnsi="Arial" w:cs="Arial"/>
                <w:b/>
                <w:sz w:val="24"/>
                <w:szCs w:val="24"/>
              </w:rPr>
              <w:lastRenderedPageBreak/>
              <w:t>5</w:t>
            </w:r>
            <w:r w:rsidR="006A5484">
              <w:rPr>
                <w:rFonts w:ascii="Arial" w:hAnsi="Arial" w:cs="Arial"/>
                <w:b/>
                <w:sz w:val="24"/>
                <w:szCs w:val="24"/>
              </w:rPr>
              <w:t>.</w:t>
            </w:r>
            <w:r w:rsidR="008D261F">
              <w:rPr>
                <w:rFonts w:ascii="Arial" w:hAnsi="Arial" w:cs="Arial"/>
                <w:b/>
                <w:sz w:val="24"/>
                <w:szCs w:val="24"/>
              </w:rPr>
              <w:t xml:space="preserve"> </w:t>
            </w:r>
          </w:p>
          <w:p w14:paraId="14185A0A" w14:textId="77777777" w:rsidR="00A1448E" w:rsidRPr="00274F98" w:rsidRDefault="00A1448E" w:rsidP="00A1448E">
            <w:pPr>
              <w:spacing w:after="0" w:line="240" w:lineRule="auto"/>
              <w:contextualSpacing/>
              <w:rPr>
                <w:rFonts w:ascii="Arial" w:hAnsi="Arial" w:cs="Arial"/>
                <w:b/>
                <w:sz w:val="24"/>
                <w:szCs w:val="24"/>
              </w:rPr>
            </w:pPr>
          </w:p>
        </w:tc>
        <w:tc>
          <w:tcPr>
            <w:tcW w:w="8640" w:type="dxa"/>
            <w:tcBorders>
              <w:top w:val="nil"/>
              <w:left w:val="nil"/>
              <w:bottom w:val="nil"/>
              <w:right w:val="nil"/>
            </w:tcBorders>
          </w:tcPr>
          <w:p w14:paraId="05430076" w14:textId="77777777" w:rsidR="00A1448E" w:rsidRPr="00597575" w:rsidRDefault="00A1448E" w:rsidP="00A1448E">
            <w:pPr>
              <w:spacing w:after="0" w:line="240" w:lineRule="auto"/>
              <w:rPr>
                <w:rFonts w:ascii="Arial" w:eastAsia="Times New Roman" w:hAnsi="Arial" w:cs="Arial"/>
                <w:b/>
                <w:sz w:val="24"/>
                <w:szCs w:val="24"/>
                <w:lang w:eastAsia="en-GB"/>
              </w:rPr>
            </w:pPr>
            <w:r w:rsidRPr="006357DC">
              <w:rPr>
                <w:rFonts w:ascii="Arial" w:eastAsia="Times New Roman" w:hAnsi="Arial" w:cs="Arial"/>
                <w:b/>
                <w:sz w:val="24"/>
                <w:szCs w:val="24"/>
                <w:lang w:eastAsia="en-GB"/>
              </w:rPr>
              <w:t>Internal Controls</w:t>
            </w:r>
          </w:p>
          <w:p w14:paraId="767565A3" w14:textId="77777777" w:rsidR="00A1448E" w:rsidRDefault="00A1448E" w:rsidP="00A1448E">
            <w:pPr>
              <w:spacing w:after="0"/>
              <w:rPr>
                <w:rFonts w:ascii="Arial" w:hAnsi="Arial" w:cs="Arial"/>
                <w:b/>
                <w:sz w:val="24"/>
                <w:szCs w:val="24"/>
              </w:rPr>
            </w:pPr>
          </w:p>
        </w:tc>
      </w:tr>
      <w:tr w:rsidR="00A1448E" w:rsidRPr="00266AC3" w14:paraId="643CC0C3" w14:textId="77777777" w:rsidTr="00153D5A">
        <w:tc>
          <w:tcPr>
            <w:tcW w:w="750" w:type="dxa"/>
            <w:tcBorders>
              <w:top w:val="nil"/>
              <w:left w:val="nil"/>
              <w:bottom w:val="nil"/>
              <w:right w:val="nil"/>
            </w:tcBorders>
          </w:tcPr>
          <w:p w14:paraId="0D5BEF4F" w14:textId="77777777" w:rsidR="00A1448E" w:rsidRPr="00597575" w:rsidRDefault="00DE2768" w:rsidP="00A1448E">
            <w:pPr>
              <w:spacing w:after="0" w:line="240" w:lineRule="auto"/>
              <w:contextualSpacing/>
              <w:jc w:val="both"/>
              <w:rPr>
                <w:rFonts w:ascii="Arial" w:hAnsi="Arial" w:cs="Arial"/>
                <w:sz w:val="24"/>
                <w:szCs w:val="24"/>
              </w:rPr>
            </w:pPr>
            <w:r>
              <w:rPr>
                <w:rFonts w:ascii="Arial" w:hAnsi="Arial" w:cs="Arial"/>
                <w:sz w:val="24"/>
                <w:szCs w:val="24"/>
              </w:rPr>
              <w:t>5</w:t>
            </w:r>
            <w:r w:rsidR="00A1448E">
              <w:rPr>
                <w:rFonts w:ascii="Arial" w:hAnsi="Arial" w:cs="Arial"/>
                <w:sz w:val="24"/>
                <w:szCs w:val="24"/>
              </w:rPr>
              <w:t>.1</w:t>
            </w:r>
          </w:p>
        </w:tc>
        <w:tc>
          <w:tcPr>
            <w:tcW w:w="8640" w:type="dxa"/>
            <w:tcBorders>
              <w:top w:val="nil"/>
              <w:left w:val="nil"/>
              <w:bottom w:val="nil"/>
              <w:right w:val="nil"/>
            </w:tcBorders>
          </w:tcPr>
          <w:p w14:paraId="0B3B2776" w14:textId="629001A6" w:rsidR="0094785A" w:rsidRDefault="001050DA" w:rsidP="00A70A07">
            <w:pPr>
              <w:spacing w:after="0" w:line="240" w:lineRule="auto"/>
              <w:jc w:val="both"/>
              <w:rPr>
                <w:rFonts w:ascii="Arial" w:eastAsia="Times New Roman" w:hAnsi="Arial" w:cs="Arial"/>
                <w:sz w:val="24"/>
                <w:szCs w:val="24"/>
                <w:lang w:eastAsia="en-GB"/>
              </w:rPr>
            </w:pPr>
            <w:r w:rsidRPr="359C5290">
              <w:rPr>
                <w:rFonts w:ascii="Arial" w:eastAsia="Times New Roman" w:hAnsi="Arial" w:cs="Arial"/>
                <w:sz w:val="24"/>
                <w:szCs w:val="24"/>
                <w:lang w:eastAsia="en-GB"/>
              </w:rPr>
              <w:t>There</w:t>
            </w:r>
            <w:r w:rsidR="002059D7" w:rsidRPr="359C5290">
              <w:rPr>
                <w:rFonts w:ascii="Arial" w:eastAsia="Times New Roman" w:hAnsi="Arial" w:cs="Arial"/>
                <w:sz w:val="24"/>
                <w:szCs w:val="24"/>
                <w:lang w:eastAsia="en-GB"/>
              </w:rPr>
              <w:t xml:space="preserve"> have been no breaches of internal controls in the last quarter</w:t>
            </w:r>
            <w:bookmarkStart w:id="20" w:name="_Int_aMIKXBJN"/>
            <w:r w:rsidR="0009252A" w:rsidRPr="359C5290">
              <w:rPr>
                <w:rFonts w:ascii="Arial" w:eastAsia="Times New Roman" w:hAnsi="Arial" w:cs="Arial"/>
                <w:sz w:val="24"/>
                <w:szCs w:val="24"/>
                <w:lang w:eastAsia="en-GB"/>
              </w:rPr>
              <w:t xml:space="preserve">.  </w:t>
            </w:r>
            <w:bookmarkEnd w:id="20"/>
            <w:r w:rsidR="00B7545C" w:rsidRPr="359C5290">
              <w:rPr>
                <w:rFonts w:ascii="Arial" w:eastAsia="Times New Roman" w:hAnsi="Arial" w:cs="Arial"/>
                <w:sz w:val="24"/>
                <w:szCs w:val="24"/>
                <w:lang w:eastAsia="en-GB"/>
              </w:rPr>
              <w:t xml:space="preserve">  </w:t>
            </w:r>
            <w:r w:rsidR="00A658CC" w:rsidRPr="359C5290">
              <w:rPr>
                <w:rFonts w:ascii="Arial" w:eastAsia="Times New Roman" w:hAnsi="Arial" w:cs="Arial"/>
                <w:sz w:val="24"/>
                <w:szCs w:val="24"/>
                <w:lang w:eastAsia="en-GB"/>
              </w:rPr>
              <w:t xml:space="preserve">  </w:t>
            </w:r>
            <w:r w:rsidR="000B2C53" w:rsidRPr="359C5290">
              <w:rPr>
                <w:rFonts w:ascii="Arial" w:eastAsia="Times New Roman" w:hAnsi="Arial" w:cs="Arial"/>
                <w:sz w:val="24"/>
                <w:szCs w:val="24"/>
                <w:lang w:eastAsia="en-GB"/>
              </w:rPr>
              <w:t xml:space="preserve"> </w:t>
            </w:r>
            <w:r w:rsidR="008F4C10" w:rsidRPr="359C5290">
              <w:rPr>
                <w:rFonts w:ascii="Arial" w:eastAsia="Times New Roman" w:hAnsi="Arial" w:cs="Arial"/>
                <w:sz w:val="24"/>
                <w:szCs w:val="24"/>
                <w:lang w:eastAsia="en-GB"/>
              </w:rPr>
              <w:t xml:space="preserve">     </w:t>
            </w:r>
          </w:p>
          <w:p w14:paraId="47ECD88F" w14:textId="265AC124" w:rsidR="00A47A44" w:rsidRPr="00C87BD1" w:rsidRDefault="008F4C10" w:rsidP="00A70A07">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  </w:t>
            </w:r>
          </w:p>
        </w:tc>
      </w:tr>
      <w:tr w:rsidR="003F1822" w:rsidRPr="00266AC3" w14:paraId="37981DA6" w14:textId="77777777" w:rsidTr="00153D5A">
        <w:tc>
          <w:tcPr>
            <w:tcW w:w="750" w:type="dxa"/>
            <w:tcBorders>
              <w:top w:val="nil"/>
              <w:left w:val="nil"/>
              <w:bottom w:val="nil"/>
              <w:right w:val="nil"/>
            </w:tcBorders>
          </w:tcPr>
          <w:p w14:paraId="12FF4C7E" w14:textId="28BF77E3" w:rsidR="003F1822" w:rsidRDefault="00A93C80" w:rsidP="00F855BE">
            <w:pPr>
              <w:spacing w:after="0" w:line="240" w:lineRule="auto"/>
              <w:contextualSpacing/>
              <w:rPr>
                <w:rFonts w:ascii="Arial" w:hAnsi="Arial" w:cs="Arial"/>
                <w:b/>
                <w:bCs/>
                <w:sz w:val="24"/>
                <w:szCs w:val="24"/>
              </w:rPr>
            </w:pPr>
            <w:r>
              <w:rPr>
                <w:rFonts w:ascii="Arial" w:hAnsi="Arial" w:cs="Arial"/>
                <w:b/>
                <w:bCs/>
                <w:sz w:val="24"/>
                <w:szCs w:val="24"/>
              </w:rPr>
              <w:t>6</w:t>
            </w:r>
            <w:r w:rsidR="003F1822" w:rsidRPr="003F1822">
              <w:rPr>
                <w:rFonts w:ascii="Arial" w:hAnsi="Arial" w:cs="Arial"/>
                <w:b/>
                <w:bCs/>
                <w:sz w:val="24"/>
                <w:szCs w:val="24"/>
              </w:rPr>
              <w:t>.</w:t>
            </w:r>
          </w:p>
          <w:p w14:paraId="672637C4" w14:textId="77777777" w:rsidR="003F1822" w:rsidRDefault="003F1822" w:rsidP="00F855BE">
            <w:pPr>
              <w:spacing w:after="0" w:line="240" w:lineRule="auto"/>
              <w:contextualSpacing/>
              <w:rPr>
                <w:rFonts w:ascii="Arial" w:hAnsi="Arial" w:cs="Arial"/>
                <w:b/>
                <w:bCs/>
                <w:sz w:val="24"/>
                <w:szCs w:val="24"/>
              </w:rPr>
            </w:pPr>
          </w:p>
          <w:p w14:paraId="40364AAC" w14:textId="0E14ADC3" w:rsidR="003F1822" w:rsidRPr="003F1822" w:rsidRDefault="00A93C80" w:rsidP="00F855BE">
            <w:pPr>
              <w:spacing w:after="0" w:line="240" w:lineRule="auto"/>
              <w:contextualSpacing/>
              <w:rPr>
                <w:rFonts w:ascii="Arial" w:hAnsi="Arial" w:cs="Arial"/>
                <w:sz w:val="24"/>
                <w:szCs w:val="24"/>
              </w:rPr>
            </w:pPr>
            <w:r>
              <w:rPr>
                <w:rFonts w:ascii="Arial" w:hAnsi="Arial" w:cs="Arial"/>
                <w:sz w:val="24"/>
                <w:szCs w:val="24"/>
              </w:rPr>
              <w:t>6</w:t>
            </w:r>
            <w:r w:rsidR="003F1822" w:rsidRPr="003F1822">
              <w:rPr>
                <w:rFonts w:ascii="Arial" w:hAnsi="Arial" w:cs="Arial"/>
                <w:sz w:val="24"/>
                <w:szCs w:val="24"/>
              </w:rPr>
              <w:t>.1</w:t>
            </w:r>
          </w:p>
          <w:p w14:paraId="3C2629FC" w14:textId="61F92C62" w:rsidR="001C0B2B" w:rsidRPr="003F1822" w:rsidRDefault="001C0B2B" w:rsidP="00F855BE">
            <w:pPr>
              <w:spacing w:after="0" w:line="240" w:lineRule="auto"/>
              <w:contextualSpacing/>
              <w:rPr>
                <w:rFonts w:ascii="Arial" w:hAnsi="Arial" w:cs="Arial"/>
                <w:b/>
                <w:bCs/>
                <w:sz w:val="24"/>
                <w:szCs w:val="24"/>
              </w:rPr>
            </w:pPr>
          </w:p>
        </w:tc>
        <w:tc>
          <w:tcPr>
            <w:tcW w:w="8640" w:type="dxa"/>
            <w:tcBorders>
              <w:top w:val="nil"/>
              <w:left w:val="nil"/>
              <w:bottom w:val="nil"/>
              <w:right w:val="nil"/>
            </w:tcBorders>
          </w:tcPr>
          <w:p w14:paraId="4FA0D3B8" w14:textId="0E8B21D1" w:rsidR="008F4C10" w:rsidRDefault="008F4C10" w:rsidP="008F4C10">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Data Breaches</w:t>
            </w:r>
          </w:p>
          <w:p w14:paraId="7EE50C2A" w14:textId="77777777" w:rsidR="003F1822" w:rsidRDefault="003F1822" w:rsidP="00CB5AEA">
            <w:pPr>
              <w:spacing w:after="0" w:line="240" w:lineRule="auto"/>
              <w:rPr>
                <w:rFonts w:ascii="Arial" w:hAnsi="Arial" w:cs="Arial"/>
                <w:b/>
                <w:bCs/>
                <w:sz w:val="24"/>
                <w:szCs w:val="24"/>
                <w:lang w:eastAsia="en-GB"/>
              </w:rPr>
            </w:pPr>
          </w:p>
          <w:p w14:paraId="2C5960B1" w14:textId="77777777" w:rsidR="003F1822" w:rsidRDefault="008F4C10" w:rsidP="008F4C10">
            <w:pPr>
              <w:spacing w:after="0" w:line="240" w:lineRule="auto"/>
              <w:jc w:val="both"/>
              <w:rPr>
                <w:rFonts w:ascii="Arial" w:eastAsia="Times New Roman" w:hAnsi="Arial" w:cs="Arial"/>
                <w:sz w:val="24"/>
                <w:szCs w:val="24"/>
                <w:lang w:eastAsia="en-GB"/>
              </w:rPr>
            </w:pPr>
            <w:r w:rsidRPr="359C5290">
              <w:rPr>
                <w:rFonts w:ascii="Arial" w:eastAsia="Times New Roman" w:hAnsi="Arial" w:cs="Arial"/>
                <w:sz w:val="24"/>
                <w:szCs w:val="24"/>
                <w:lang w:eastAsia="en-GB"/>
              </w:rPr>
              <w:t xml:space="preserve">There </w:t>
            </w:r>
            <w:r w:rsidR="00F02405" w:rsidRPr="359C5290">
              <w:rPr>
                <w:rFonts w:ascii="Arial" w:eastAsia="Times New Roman" w:hAnsi="Arial" w:cs="Arial"/>
                <w:sz w:val="24"/>
                <w:szCs w:val="24"/>
                <w:lang w:eastAsia="en-GB"/>
              </w:rPr>
              <w:t xml:space="preserve">have been no data breaches </w:t>
            </w:r>
            <w:r w:rsidR="00A47A44">
              <w:rPr>
                <w:rFonts w:ascii="Arial" w:eastAsia="Times New Roman" w:hAnsi="Arial" w:cs="Arial"/>
                <w:sz w:val="24"/>
                <w:szCs w:val="24"/>
                <w:lang w:eastAsia="en-GB"/>
              </w:rPr>
              <w:t xml:space="preserve">reportable to the Information Commissioner </w:t>
            </w:r>
            <w:r w:rsidR="00F02405" w:rsidRPr="359C5290">
              <w:rPr>
                <w:rFonts w:ascii="Arial" w:eastAsia="Times New Roman" w:hAnsi="Arial" w:cs="Arial"/>
                <w:sz w:val="24"/>
                <w:szCs w:val="24"/>
                <w:lang w:eastAsia="en-GB"/>
              </w:rPr>
              <w:t>in the last quarter</w:t>
            </w:r>
            <w:bookmarkStart w:id="21" w:name="_Int_oNTIqEqE"/>
            <w:r w:rsidR="00D75710" w:rsidRPr="359C5290">
              <w:rPr>
                <w:rFonts w:ascii="Arial" w:eastAsia="Times New Roman" w:hAnsi="Arial" w:cs="Arial"/>
                <w:sz w:val="24"/>
                <w:szCs w:val="24"/>
                <w:lang w:eastAsia="en-GB"/>
              </w:rPr>
              <w:t>.</w:t>
            </w:r>
            <w:r w:rsidR="001C0B2B" w:rsidRPr="359C5290">
              <w:rPr>
                <w:rFonts w:ascii="Arial" w:eastAsia="Times New Roman" w:hAnsi="Arial" w:cs="Arial"/>
                <w:sz w:val="24"/>
                <w:szCs w:val="24"/>
                <w:lang w:eastAsia="en-GB"/>
              </w:rPr>
              <w:t xml:space="preserve">  </w:t>
            </w:r>
            <w:bookmarkEnd w:id="21"/>
            <w:r w:rsidR="001C0B2B" w:rsidRPr="359C5290">
              <w:rPr>
                <w:rFonts w:ascii="Arial" w:eastAsia="Times New Roman" w:hAnsi="Arial" w:cs="Arial"/>
                <w:sz w:val="24"/>
                <w:szCs w:val="24"/>
                <w:lang w:eastAsia="en-GB"/>
              </w:rPr>
              <w:t xml:space="preserve">   </w:t>
            </w:r>
            <w:r w:rsidRPr="359C5290">
              <w:rPr>
                <w:rFonts w:ascii="Arial" w:eastAsia="Times New Roman" w:hAnsi="Arial" w:cs="Arial"/>
                <w:sz w:val="24"/>
                <w:szCs w:val="24"/>
                <w:lang w:eastAsia="en-GB"/>
              </w:rPr>
              <w:t xml:space="preserve">   </w:t>
            </w:r>
          </w:p>
          <w:p w14:paraId="7EDB2144" w14:textId="263915F6" w:rsidR="00A47A44" w:rsidRDefault="00A47A44" w:rsidP="008F4C10">
            <w:pPr>
              <w:spacing w:after="0" w:line="240" w:lineRule="auto"/>
              <w:jc w:val="both"/>
              <w:rPr>
                <w:rFonts w:ascii="Arial" w:eastAsia="Times New Roman" w:hAnsi="Arial" w:cs="Arial"/>
                <w:sz w:val="24"/>
                <w:szCs w:val="24"/>
                <w:lang w:eastAsia="en-GB"/>
              </w:rPr>
            </w:pPr>
          </w:p>
        </w:tc>
      </w:tr>
      <w:tr w:rsidR="00507FB3" w:rsidRPr="00266AC3" w14:paraId="102EA866" w14:textId="77777777" w:rsidTr="00153D5A">
        <w:trPr>
          <w:trHeight w:val="419"/>
        </w:trPr>
        <w:tc>
          <w:tcPr>
            <w:tcW w:w="750" w:type="dxa"/>
            <w:tcBorders>
              <w:top w:val="nil"/>
              <w:left w:val="nil"/>
              <w:bottom w:val="nil"/>
              <w:right w:val="nil"/>
            </w:tcBorders>
          </w:tcPr>
          <w:p w14:paraId="67F72986" w14:textId="00139CB2" w:rsidR="00507FB3" w:rsidRDefault="003F03E3" w:rsidP="00FA2232">
            <w:pPr>
              <w:spacing w:after="0"/>
              <w:rPr>
                <w:rFonts w:ascii="Arial" w:hAnsi="Arial" w:cs="Arial"/>
                <w:b/>
                <w:sz w:val="24"/>
                <w:szCs w:val="24"/>
              </w:rPr>
            </w:pPr>
            <w:r>
              <w:rPr>
                <w:rFonts w:ascii="Arial" w:hAnsi="Arial" w:cs="Arial"/>
                <w:b/>
                <w:sz w:val="24"/>
                <w:szCs w:val="24"/>
              </w:rPr>
              <w:t>7.</w:t>
            </w:r>
          </w:p>
        </w:tc>
        <w:tc>
          <w:tcPr>
            <w:tcW w:w="8640" w:type="dxa"/>
            <w:tcBorders>
              <w:top w:val="nil"/>
              <w:left w:val="nil"/>
              <w:bottom w:val="nil"/>
              <w:right w:val="nil"/>
            </w:tcBorders>
          </w:tcPr>
          <w:p w14:paraId="5B148897" w14:textId="77777777" w:rsidR="00507FB3" w:rsidRDefault="003F03E3" w:rsidP="00FA2232">
            <w:pPr>
              <w:spacing w:after="0" w:line="240" w:lineRule="auto"/>
              <w:jc w:val="both"/>
              <w:rPr>
                <w:rFonts w:ascii="Arial" w:hAnsi="Arial" w:cs="Arial"/>
                <w:b/>
                <w:sz w:val="24"/>
                <w:szCs w:val="24"/>
              </w:rPr>
            </w:pPr>
            <w:r>
              <w:rPr>
                <w:rFonts w:ascii="Arial" w:hAnsi="Arial" w:cs="Arial"/>
                <w:b/>
                <w:sz w:val="24"/>
                <w:szCs w:val="24"/>
              </w:rPr>
              <w:t>Tenders Approved/Contracts Awarded</w:t>
            </w:r>
          </w:p>
          <w:p w14:paraId="1000F7CA" w14:textId="4750C1AE" w:rsidR="003F03E3" w:rsidRDefault="003F03E3" w:rsidP="00FA2232">
            <w:pPr>
              <w:spacing w:after="0" w:line="240" w:lineRule="auto"/>
              <w:jc w:val="both"/>
              <w:rPr>
                <w:rFonts w:ascii="Arial" w:hAnsi="Arial" w:cs="Arial"/>
                <w:b/>
                <w:sz w:val="24"/>
                <w:szCs w:val="24"/>
              </w:rPr>
            </w:pPr>
          </w:p>
        </w:tc>
      </w:tr>
      <w:tr w:rsidR="003F03E3" w:rsidRPr="003F03E3" w14:paraId="0905F7D3" w14:textId="77777777" w:rsidTr="00153D5A">
        <w:trPr>
          <w:trHeight w:val="419"/>
        </w:trPr>
        <w:tc>
          <w:tcPr>
            <w:tcW w:w="750" w:type="dxa"/>
            <w:tcBorders>
              <w:top w:val="nil"/>
              <w:left w:val="nil"/>
              <w:bottom w:val="nil"/>
              <w:right w:val="nil"/>
            </w:tcBorders>
          </w:tcPr>
          <w:p w14:paraId="4358D32B" w14:textId="77777777" w:rsidR="003F03E3" w:rsidRDefault="003F03E3" w:rsidP="00B925B0">
            <w:pPr>
              <w:spacing w:after="0" w:line="240" w:lineRule="auto"/>
              <w:contextualSpacing/>
              <w:rPr>
                <w:rFonts w:ascii="Arial" w:hAnsi="Arial" w:cs="Arial"/>
                <w:bCs/>
                <w:sz w:val="24"/>
                <w:szCs w:val="24"/>
              </w:rPr>
            </w:pPr>
            <w:r>
              <w:rPr>
                <w:rFonts w:ascii="Arial" w:hAnsi="Arial" w:cs="Arial"/>
                <w:bCs/>
                <w:sz w:val="24"/>
                <w:szCs w:val="24"/>
              </w:rPr>
              <w:t>7.1</w:t>
            </w:r>
          </w:p>
          <w:p w14:paraId="22AC5A1D" w14:textId="77777777" w:rsidR="00FE221C" w:rsidRDefault="00FE221C" w:rsidP="00B925B0">
            <w:pPr>
              <w:spacing w:after="0" w:line="240" w:lineRule="auto"/>
              <w:contextualSpacing/>
              <w:rPr>
                <w:rFonts w:ascii="Arial" w:hAnsi="Arial" w:cs="Arial"/>
                <w:bCs/>
                <w:sz w:val="24"/>
                <w:szCs w:val="24"/>
              </w:rPr>
            </w:pPr>
          </w:p>
          <w:p w14:paraId="03234B79" w14:textId="77777777" w:rsidR="008E2C8C" w:rsidRDefault="008E2C8C" w:rsidP="00B925B0">
            <w:pPr>
              <w:spacing w:after="0" w:line="240" w:lineRule="auto"/>
              <w:contextualSpacing/>
              <w:rPr>
                <w:rFonts w:ascii="Arial" w:hAnsi="Arial" w:cs="Arial"/>
                <w:bCs/>
                <w:sz w:val="24"/>
                <w:szCs w:val="24"/>
              </w:rPr>
            </w:pPr>
          </w:p>
          <w:p w14:paraId="04EF41E3" w14:textId="77777777" w:rsidR="00C670F7" w:rsidRDefault="00C670F7" w:rsidP="00B925B0">
            <w:pPr>
              <w:spacing w:after="0" w:line="240" w:lineRule="auto"/>
              <w:contextualSpacing/>
              <w:rPr>
                <w:rFonts w:ascii="Arial" w:hAnsi="Arial" w:cs="Arial"/>
                <w:bCs/>
                <w:sz w:val="24"/>
                <w:szCs w:val="24"/>
              </w:rPr>
            </w:pPr>
          </w:p>
          <w:p w14:paraId="04402433" w14:textId="77777777" w:rsidR="00C670F7" w:rsidRDefault="00C670F7" w:rsidP="00B925B0">
            <w:pPr>
              <w:spacing w:after="0" w:line="240" w:lineRule="auto"/>
              <w:contextualSpacing/>
              <w:rPr>
                <w:rFonts w:ascii="Arial" w:hAnsi="Arial" w:cs="Arial"/>
                <w:bCs/>
                <w:sz w:val="24"/>
                <w:szCs w:val="24"/>
              </w:rPr>
            </w:pPr>
          </w:p>
          <w:p w14:paraId="0126CE6C" w14:textId="77777777" w:rsidR="00C670F7" w:rsidRDefault="00C670F7" w:rsidP="00B925B0">
            <w:pPr>
              <w:spacing w:after="0" w:line="240" w:lineRule="auto"/>
              <w:contextualSpacing/>
              <w:rPr>
                <w:rFonts w:ascii="Arial" w:hAnsi="Arial" w:cs="Arial"/>
                <w:bCs/>
                <w:sz w:val="24"/>
                <w:szCs w:val="24"/>
              </w:rPr>
            </w:pPr>
          </w:p>
          <w:p w14:paraId="7D303641" w14:textId="77777777" w:rsidR="00C670F7" w:rsidRDefault="00C670F7" w:rsidP="00B925B0">
            <w:pPr>
              <w:spacing w:after="0" w:line="240" w:lineRule="auto"/>
              <w:contextualSpacing/>
              <w:rPr>
                <w:rFonts w:ascii="Arial" w:hAnsi="Arial" w:cs="Arial"/>
                <w:bCs/>
                <w:sz w:val="24"/>
                <w:szCs w:val="24"/>
              </w:rPr>
            </w:pPr>
          </w:p>
          <w:p w14:paraId="7D3E293A" w14:textId="77777777" w:rsidR="00C670F7" w:rsidRDefault="00C670F7" w:rsidP="00B925B0">
            <w:pPr>
              <w:spacing w:after="0" w:line="240" w:lineRule="auto"/>
              <w:contextualSpacing/>
              <w:rPr>
                <w:rFonts w:ascii="Arial" w:hAnsi="Arial" w:cs="Arial"/>
                <w:bCs/>
                <w:sz w:val="24"/>
                <w:szCs w:val="24"/>
              </w:rPr>
            </w:pPr>
          </w:p>
          <w:p w14:paraId="67945835" w14:textId="41C99F7B" w:rsidR="00973B5B" w:rsidRPr="003F03E3" w:rsidRDefault="00973B5B" w:rsidP="00B925B0">
            <w:pPr>
              <w:spacing w:after="0" w:line="240" w:lineRule="auto"/>
              <w:contextualSpacing/>
              <w:rPr>
                <w:rFonts w:ascii="Arial" w:hAnsi="Arial" w:cs="Arial"/>
                <w:bCs/>
                <w:sz w:val="24"/>
                <w:szCs w:val="24"/>
              </w:rPr>
            </w:pPr>
          </w:p>
        </w:tc>
        <w:tc>
          <w:tcPr>
            <w:tcW w:w="8640" w:type="dxa"/>
            <w:tcBorders>
              <w:top w:val="nil"/>
              <w:left w:val="nil"/>
              <w:bottom w:val="nil"/>
              <w:right w:val="nil"/>
            </w:tcBorders>
          </w:tcPr>
          <w:p w14:paraId="41D7BB61" w14:textId="76AE9CFF" w:rsidR="003F03E3" w:rsidRDefault="00637AEB" w:rsidP="00B925B0">
            <w:pPr>
              <w:spacing w:after="0" w:line="240" w:lineRule="auto"/>
              <w:contextualSpacing/>
              <w:jc w:val="both"/>
              <w:rPr>
                <w:rFonts w:ascii="Arial" w:hAnsi="Arial" w:cs="Arial"/>
                <w:bCs/>
                <w:sz w:val="24"/>
                <w:szCs w:val="24"/>
              </w:rPr>
            </w:pPr>
            <w:r>
              <w:rPr>
                <w:rFonts w:ascii="Arial" w:hAnsi="Arial" w:cs="Arial"/>
                <w:bCs/>
                <w:sz w:val="24"/>
                <w:szCs w:val="24"/>
              </w:rPr>
              <w:t>Following</w:t>
            </w:r>
            <w:r w:rsidR="00EF21E3">
              <w:rPr>
                <w:rFonts w:ascii="Arial" w:hAnsi="Arial" w:cs="Arial"/>
                <w:bCs/>
                <w:sz w:val="24"/>
                <w:szCs w:val="24"/>
              </w:rPr>
              <w:t xml:space="preserve"> consideration by the </w:t>
            </w:r>
            <w:r w:rsidR="00804155">
              <w:rPr>
                <w:rFonts w:ascii="Arial" w:hAnsi="Arial" w:cs="Arial"/>
                <w:bCs/>
                <w:sz w:val="24"/>
                <w:szCs w:val="24"/>
              </w:rPr>
              <w:t>Chair and Vice Chair,</w:t>
            </w:r>
            <w:r w:rsidR="00770C27">
              <w:rPr>
                <w:rFonts w:ascii="Arial" w:hAnsi="Arial" w:cs="Arial"/>
                <w:bCs/>
                <w:sz w:val="24"/>
                <w:szCs w:val="24"/>
              </w:rPr>
              <w:t xml:space="preserve"> </w:t>
            </w:r>
            <w:r w:rsidR="00DC5983" w:rsidRPr="00DC5983">
              <w:rPr>
                <w:rFonts w:ascii="Arial" w:hAnsi="Arial" w:cs="Arial"/>
                <w:bCs/>
                <w:sz w:val="24"/>
                <w:szCs w:val="24"/>
              </w:rPr>
              <w:t>Aqua Leisure Ltd</w:t>
            </w:r>
            <w:r w:rsidR="002E0394">
              <w:rPr>
                <w:rFonts w:ascii="Arial" w:hAnsi="Arial" w:cs="Arial"/>
                <w:bCs/>
                <w:sz w:val="24"/>
                <w:szCs w:val="24"/>
              </w:rPr>
              <w:t xml:space="preserve"> were awarded the contract for Swimming Pool Water Treatment chemicals for the period October 2023 to October 2027.</w:t>
            </w:r>
            <w:r w:rsidR="005A77CD">
              <w:rPr>
                <w:rFonts w:ascii="Arial" w:hAnsi="Arial" w:cs="Arial"/>
                <w:bCs/>
                <w:sz w:val="24"/>
                <w:szCs w:val="24"/>
              </w:rPr>
              <w:t xml:space="preserve">  The following contract ha</w:t>
            </w:r>
            <w:r w:rsidR="006105B3">
              <w:rPr>
                <w:rFonts w:ascii="Arial" w:hAnsi="Arial" w:cs="Arial"/>
                <w:bCs/>
                <w:sz w:val="24"/>
                <w:szCs w:val="24"/>
              </w:rPr>
              <w:t>s</w:t>
            </w:r>
            <w:r w:rsidR="005A77CD">
              <w:rPr>
                <w:rFonts w:ascii="Arial" w:hAnsi="Arial" w:cs="Arial"/>
                <w:bCs/>
                <w:sz w:val="24"/>
                <w:szCs w:val="24"/>
              </w:rPr>
              <w:t xml:space="preserve"> also been awarded:</w:t>
            </w:r>
          </w:p>
          <w:p w14:paraId="58C1F9E6" w14:textId="77777777" w:rsidR="002F387F" w:rsidRDefault="002F387F" w:rsidP="00B925B0">
            <w:pPr>
              <w:spacing w:after="0" w:line="240" w:lineRule="auto"/>
              <w:contextualSpacing/>
              <w:jc w:val="both"/>
              <w:rPr>
                <w:rFonts w:ascii="Arial" w:hAnsi="Arial" w:cs="Arial"/>
                <w:bCs/>
                <w:sz w:val="24"/>
                <w:szCs w:val="24"/>
              </w:rPr>
            </w:pPr>
          </w:p>
          <w:tbl>
            <w:tblPr>
              <w:tblStyle w:val="TableGrid1"/>
              <w:tblW w:w="8365" w:type="dxa"/>
              <w:tblLook w:val="04A0" w:firstRow="1" w:lastRow="0" w:firstColumn="1" w:lastColumn="0" w:noHBand="0" w:noVBand="1"/>
            </w:tblPr>
            <w:tblGrid>
              <w:gridCol w:w="2405"/>
              <w:gridCol w:w="3719"/>
              <w:gridCol w:w="2241"/>
            </w:tblGrid>
            <w:tr w:rsidR="00E03B88" w:rsidRPr="00547B38" w14:paraId="70D5AC97" w14:textId="77777777" w:rsidTr="00B9536D">
              <w:trPr>
                <w:trHeight w:val="594"/>
              </w:trPr>
              <w:tc>
                <w:tcPr>
                  <w:tcW w:w="2405" w:type="dxa"/>
                </w:tcPr>
                <w:p w14:paraId="3A80D3DA" w14:textId="2730087E" w:rsidR="00E03B88" w:rsidRDefault="00FA14B7" w:rsidP="00B925B0">
                  <w:pPr>
                    <w:spacing w:after="0" w:line="240" w:lineRule="auto"/>
                    <w:contextualSpacing/>
                    <w:rPr>
                      <w:rFonts w:ascii="Arial" w:hAnsi="Arial" w:cs="Arial"/>
                      <w:sz w:val="24"/>
                      <w:szCs w:val="24"/>
                    </w:rPr>
                  </w:pPr>
                  <w:r>
                    <w:rPr>
                      <w:rFonts w:ascii="Arial" w:hAnsi="Arial" w:cs="Arial"/>
                      <w:sz w:val="24"/>
                      <w:szCs w:val="24"/>
                    </w:rPr>
                    <w:t>Art Hire Framing</w:t>
                  </w:r>
                </w:p>
              </w:tc>
              <w:tc>
                <w:tcPr>
                  <w:tcW w:w="3719" w:type="dxa"/>
                </w:tcPr>
                <w:p w14:paraId="7B4C2836" w14:textId="333849A9" w:rsidR="00E03B88" w:rsidRDefault="00E03B88" w:rsidP="00B925B0">
                  <w:pPr>
                    <w:spacing w:after="0" w:line="240" w:lineRule="auto"/>
                    <w:contextualSpacing/>
                    <w:rPr>
                      <w:rFonts w:ascii="Arial" w:hAnsi="Arial" w:cs="Arial"/>
                      <w:sz w:val="24"/>
                      <w:szCs w:val="24"/>
                    </w:rPr>
                  </w:pPr>
                  <w:r>
                    <w:rPr>
                      <w:rFonts w:ascii="Arial" w:hAnsi="Arial" w:cs="Arial"/>
                      <w:sz w:val="24"/>
                      <w:szCs w:val="24"/>
                    </w:rPr>
                    <w:t>Inverness Castle – Framing of the Tapestry of the Highlands and Islands</w:t>
                  </w:r>
                </w:p>
              </w:tc>
              <w:tc>
                <w:tcPr>
                  <w:tcW w:w="2241" w:type="dxa"/>
                </w:tcPr>
                <w:p w14:paraId="33AF8D8A" w14:textId="630FBA71" w:rsidR="00E03B88" w:rsidRDefault="00E0308A" w:rsidP="00B925B0">
                  <w:pPr>
                    <w:spacing w:after="0" w:line="240" w:lineRule="auto"/>
                    <w:contextualSpacing/>
                    <w:rPr>
                      <w:rFonts w:ascii="Arial" w:hAnsi="Arial" w:cs="Arial"/>
                      <w:sz w:val="24"/>
                      <w:szCs w:val="24"/>
                    </w:rPr>
                  </w:pPr>
                  <w:r>
                    <w:rPr>
                      <w:rFonts w:ascii="Arial" w:hAnsi="Arial" w:cs="Arial"/>
                      <w:sz w:val="24"/>
                      <w:szCs w:val="24"/>
                    </w:rPr>
                    <w:t>Nov 23-</w:t>
                  </w:r>
                  <w:r w:rsidR="001129FD">
                    <w:rPr>
                      <w:rFonts w:ascii="Arial" w:hAnsi="Arial" w:cs="Arial"/>
                      <w:sz w:val="24"/>
                      <w:szCs w:val="24"/>
                    </w:rPr>
                    <w:t>Mar 24</w:t>
                  </w:r>
                </w:p>
              </w:tc>
            </w:tr>
          </w:tbl>
          <w:p w14:paraId="4108C8A3" w14:textId="0096A5A9" w:rsidR="0031270B" w:rsidRPr="003F03E3" w:rsidRDefault="0031270B" w:rsidP="001A44F9">
            <w:pPr>
              <w:spacing w:after="0" w:line="240" w:lineRule="auto"/>
              <w:contextualSpacing/>
              <w:jc w:val="both"/>
              <w:rPr>
                <w:rFonts w:ascii="Arial" w:hAnsi="Arial" w:cs="Arial"/>
                <w:bCs/>
                <w:sz w:val="24"/>
                <w:szCs w:val="24"/>
              </w:rPr>
            </w:pPr>
          </w:p>
        </w:tc>
      </w:tr>
      <w:tr w:rsidR="001A44F9" w:rsidRPr="00266AC3" w14:paraId="6F688891" w14:textId="77777777" w:rsidTr="00153D5A">
        <w:trPr>
          <w:trHeight w:val="419"/>
        </w:trPr>
        <w:tc>
          <w:tcPr>
            <w:tcW w:w="750" w:type="dxa"/>
            <w:tcBorders>
              <w:top w:val="nil"/>
              <w:left w:val="nil"/>
              <w:bottom w:val="nil"/>
              <w:right w:val="nil"/>
            </w:tcBorders>
          </w:tcPr>
          <w:p w14:paraId="45802B67" w14:textId="06CA9BBB" w:rsidR="001A44F9" w:rsidRPr="001A44F9" w:rsidRDefault="001A44F9" w:rsidP="00FA2232">
            <w:pPr>
              <w:spacing w:after="0"/>
              <w:rPr>
                <w:rFonts w:ascii="Arial" w:hAnsi="Arial" w:cs="Arial"/>
                <w:bCs/>
                <w:sz w:val="24"/>
                <w:szCs w:val="24"/>
              </w:rPr>
            </w:pPr>
            <w:r>
              <w:rPr>
                <w:rFonts w:ascii="Arial" w:hAnsi="Arial" w:cs="Arial"/>
                <w:bCs/>
                <w:sz w:val="24"/>
                <w:szCs w:val="24"/>
              </w:rPr>
              <w:t>7.2</w:t>
            </w:r>
          </w:p>
        </w:tc>
        <w:tc>
          <w:tcPr>
            <w:tcW w:w="8640" w:type="dxa"/>
            <w:tcBorders>
              <w:top w:val="nil"/>
              <w:left w:val="nil"/>
              <w:bottom w:val="nil"/>
              <w:right w:val="nil"/>
            </w:tcBorders>
          </w:tcPr>
          <w:p w14:paraId="610DF478" w14:textId="29AFD423" w:rsidR="001A44F9" w:rsidRDefault="007F5020" w:rsidP="00FA2232">
            <w:pPr>
              <w:spacing w:after="0" w:line="240" w:lineRule="auto"/>
              <w:jc w:val="both"/>
              <w:rPr>
                <w:rFonts w:ascii="Arial" w:hAnsi="Arial" w:cs="Arial"/>
                <w:b/>
                <w:sz w:val="24"/>
                <w:szCs w:val="24"/>
              </w:rPr>
            </w:pPr>
            <w:r>
              <w:rPr>
                <w:rFonts w:ascii="Arial" w:hAnsi="Arial" w:cs="Arial"/>
                <w:b/>
                <w:sz w:val="24"/>
                <w:szCs w:val="24"/>
              </w:rPr>
              <w:t>Future Contract Approval</w:t>
            </w:r>
          </w:p>
        </w:tc>
      </w:tr>
      <w:tr w:rsidR="001A44F9" w:rsidRPr="00266AC3" w14:paraId="5D8F1193" w14:textId="77777777" w:rsidTr="00153D5A">
        <w:trPr>
          <w:trHeight w:val="419"/>
        </w:trPr>
        <w:tc>
          <w:tcPr>
            <w:tcW w:w="750" w:type="dxa"/>
            <w:tcBorders>
              <w:top w:val="nil"/>
              <w:left w:val="nil"/>
              <w:bottom w:val="nil"/>
              <w:right w:val="nil"/>
            </w:tcBorders>
          </w:tcPr>
          <w:p w14:paraId="4D801DDD" w14:textId="07191E66" w:rsidR="001A44F9" w:rsidRPr="001A44F9" w:rsidRDefault="001A44F9" w:rsidP="00FA2232">
            <w:pPr>
              <w:spacing w:after="0"/>
              <w:rPr>
                <w:rFonts w:ascii="Arial" w:hAnsi="Arial" w:cs="Arial"/>
                <w:bCs/>
                <w:sz w:val="24"/>
                <w:szCs w:val="24"/>
              </w:rPr>
            </w:pPr>
            <w:r>
              <w:rPr>
                <w:rFonts w:ascii="Arial" w:hAnsi="Arial" w:cs="Arial"/>
                <w:bCs/>
                <w:sz w:val="24"/>
                <w:szCs w:val="24"/>
              </w:rPr>
              <w:t>7.2.1</w:t>
            </w:r>
          </w:p>
        </w:tc>
        <w:tc>
          <w:tcPr>
            <w:tcW w:w="8640" w:type="dxa"/>
            <w:tcBorders>
              <w:top w:val="nil"/>
              <w:left w:val="nil"/>
              <w:bottom w:val="nil"/>
              <w:right w:val="nil"/>
            </w:tcBorders>
          </w:tcPr>
          <w:p w14:paraId="6DD5D0B8" w14:textId="77777777" w:rsidR="001A44F9" w:rsidRDefault="001A44F9" w:rsidP="001A44F9">
            <w:pPr>
              <w:spacing w:after="0" w:line="240" w:lineRule="auto"/>
              <w:contextualSpacing/>
              <w:jc w:val="both"/>
              <w:rPr>
                <w:rFonts w:ascii="Arial" w:hAnsi="Arial" w:cs="Arial"/>
                <w:sz w:val="24"/>
                <w:szCs w:val="24"/>
                <w:lang w:eastAsia="en-GB"/>
              </w:rPr>
            </w:pPr>
            <w:r>
              <w:rPr>
                <w:rFonts w:ascii="Arial" w:hAnsi="Arial" w:cs="Arial"/>
                <w:sz w:val="24"/>
                <w:szCs w:val="24"/>
                <w:lang w:eastAsia="en-GB"/>
              </w:rPr>
              <w:t>A tender for the Provision of Retail Sales Good closes on 6 December 2023 which requires to be awarded by 20 December 2023.  Per the Scheme of Delegation, this level of procurement requires Board approval.  As this is required between Board meetings, it is recommended that approval is delegated to the Chief Executive in consultation with the Chair and Vice Chair.</w:t>
            </w:r>
          </w:p>
          <w:p w14:paraId="470673A3" w14:textId="77777777" w:rsidR="001A44F9" w:rsidRDefault="001A44F9" w:rsidP="00FA2232">
            <w:pPr>
              <w:spacing w:after="0" w:line="240" w:lineRule="auto"/>
              <w:jc w:val="both"/>
              <w:rPr>
                <w:rFonts w:ascii="Arial" w:hAnsi="Arial" w:cs="Arial"/>
                <w:b/>
                <w:sz w:val="24"/>
                <w:szCs w:val="24"/>
              </w:rPr>
            </w:pPr>
          </w:p>
        </w:tc>
      </w:tr>
      <w:tr w:rsidR="00794197" w:rsidRPr="00266AC3" w14:paraId="15498C80" w14:textId="77777777" w:rsidTr="00153D5A">
        <w:trPr>
          <w:trHeight w:val="419"/>
        </w:trPr>
        <w:tc>
          <w:tcPr>
            <w:tcW w:w="750" w:type="dxa"/>
            <w:tcBorders>
              <w:top w:val="nil"/>
              <w:left w:val="nil"/>
              <w:bottom w:val="nil"/>
              <w:right w:val="nil"/>
            </w:tcBorders>
          </w:tcPr>
          <w:p w14:paraId="42E9B20C" w14:textId="526DACD5" w:rsidR="00794197" w:rsidRPr="00794197" w:rsidRDefault="00A86028" w:rsidP="00FA2232">
            <w:pPr>
              <w:spacing w:after="0"/>
              <w:rPr>
                <w:rFonts w:ascii="Arial" w:hAnsi="Arial" w:cs="Arial"/>
                <w:b/>
                <w:sz w:val="24"/>
                <w:szCs w:val="24"/>
              </w:rPr>
            </w:pPr>
            <w:r>
              <w:rPr>
                <w:rFonts w:ascii="Arial" w:hAnsi="Arial" w:cs="Arial"/>
                <w:b/>
                <w:sz w:val="24"/>
                <w:szCs w:val="24"/>
              </w:rPr>
              <w:t>8</w:t>
            </w:r>
            <w:r w:rsidR="00794197" w:rsidRPr="00794197">
              <w:rPr>
                <w:rFonts w:ascii="Arial" w:hAnsi="Arial" w:cs="Arial"/>
                <w:b/>
                <w:sz w:val="24"/>
                <w:szCs w:val="24"/>
              </w:rPr>
              <w:t>.</w:t>
            </w:r>
          </w:p>
        </w:tc>
        <w:tc>
          <w:tcPr>
            <w:tcW w:w="8640" w:type="dxa"/>
            <w:tcBorders>
              <w:top w:val="nil"/>
              <w:left w:val="nil"/>
              <w:bottom w:val="nil"/>
              <w:right w:val="nil"/>
            </w:tcBorders>
          </w:tcPr>
          <w:p w14:paraId="1A60512D" w14:textId="77777777" w:rsidR="00794197" w:rsidRDefault="008462F1" w:rsidP="00FA2232">
            <w:pPr>
              <w:spacing w:after="0" w:line="240" w:lineRule="auto"/>
              <w:jc w:val="both"/>
              <w:rPr>
                <w:rFonts w:ascii="Arial" w:hAnsi="Arial" w:cs="Arial"/>
                <w:b/>
                <w:sz w:val="24"/>
                <w:szCs w:val="24"/>
              </w:rPr>
            </w:pPr>
            <w:r>
              <w:rPr>
                <w:rFonts w:ascii="Arial" w:hAnsi="Arial" w:cs="Arial"/>
                <w:b/>
                <w:sz w:val="24"/>
                <w:szCs w:val="24"/>
              </w:rPr>
              <w:t>Im</w:t>
            </w:r>
            <w:r w:rsidR="00794197" w:rsidRPr="00794197">
              <w:rPr>
                <w:rFonts w:ascii="Arial" w:hAnsi="Arial" w:cs="Arial"/>
                <w:b/>
                <w:sz w:val="24"/>
                <w:szCs w:val="24"/>
              </w:rPr>
              <w:t>plications</w:t>
            </w:r>
          </w:p>
          <w:p w14:paraId="7C16E484" w14:textId="77777777" w:rsidR="00794197" w:rsidRPr="00794197" w:rsidRDefault="00794197" w:rsidP="00FA2232">
            <w:pPr>
              <w:spacing w:after="0" w:line="240" w:lineRule="auto"/>
              <w:jc w:val="both"/>
              <w:rPr>
                <w:rFonts w:ascii="Arial" w:hAnsi="Arial" w:cs="Arial"/>
                <w:b/>
                <w:sz w:val="24"/>
                <w:szCs w:val="24"/>
              </w:rPr>
            </w:pPr>
          </w:p>
        </w:tc>
      </w:tr>
      <w:tr w:rsidR="00FA2232" w:rsidRPr="00266AC3" w14:paraId="5E23F554" w14:textId="77777777" w:rsidTr="00153D5A">
        <w:tc>
          <w:tcPr>
            <w:tcW w:w="750" w:type="dxa"/>
            <w:tcBorders>
              <w:top w:val="nil"/>
              <w:left w:val="nil"/>
              <w:bottom w:val="nil"/>
              <w:right w:val="nil"/>
            </w:tcBorders>
          </w:tcPr>
          <w:p w14:paraId="419FB762" w14:textId="24BA26FE" w:rsidR="002C16EF" w:rsidRPr="001B6102" w:rsidRDefault="00A86028" w:rsidP="001B6102">
            <w:pPr>
              <w:spacing w:after="0"/>
              <w:rPr>
                <w:rFonts w:ascii="Arial" w:hAnsi="Arial" w:cs="Arial"/>
                <w:sz w:val="24"/>
                <w:szCs w:val="24"/>
              </w:rPr>
            </w:pPr>
            <w:r>
              <w:rPr>
                <w:rFonts w:ascii="Arial" w:hAnsi="Arial" w:cs="Arial"/>
                <w:sz w:val="24"/>
                <w:szCs w:val="24"/>
              </w:rPr>
              <w:t>8</w:t>
            </w:r>
            <w:r w:rsidR="00794197" w:rsidRPr="001B6102">
              <w:rPr>
                <w:rFonts w:ascii="Arial" w:hAnsi="Arial" w:cs="Arial"/>
                <w:sz w:val="24"/>
                <w:szCs w:val="24"/>
              </w:rPr>
              <w:t>.</w:t>
            </w:r>
            <w:r w:rsidR="002C16EF">
              <w:rPr>
                <w:rFonts w:ascii="Arial" w:hAnsi="Arial" w:cs="Arial"/>
                <w:sz w:val="24"/>
                <w:szCs w:val="24"/>
              </w:rPr>
              <w:t>1</w:t>
            </w:r>
          </w:p>
          <w:p w14:paraId="274AFCE0" w14:textId="77777777" w:rsidR="00794197" w:rsidRPr="001B6102" w:rsidRDefault="00794197" w:rsidP="00FA2232">
            <w:pPr>
              <w:spacing w:after="0"/>
              <w:rPr>
                <w:rFonts w:ascii="Arial" w:hAnsi="Arial" w:cs="Arial"/>
                <w:sz w:val="24"/>
                <w:szCs w:val="24"/>
              </w:rPr>
            </w:pPr>
          </w:p>
        </w:tc>
        <w:tc>
          <w:tcPr>
            <w:tcW w:w="8640" w:type="dxa"/>
            <w:tcBorders>
              <w:top w:val="nil"/>
              <w:left w:val="nil"/>
              <w:bottom w:val="nil"/>
              <w:right w:val="nil"/>
            </w:tcBorders>
          </w:tcPr>
          <w:p w14:paraId="02D3E1CA" w14:textId="77777777" w:rsidR="00101BBD" w:rsidRPr="001B6102" w:rsidRDefault="00FA2232" w:rsidP="00FA2232">
            <w:pPr>
              <w:spacing w:after="0" w:line="240" w:lineRule="auto"/>
              <w:jc w:val="both"/>
              <w:rPr>
                <w:rFonts w:ascii="Arial" w:hAnsi="Arial" w:cs="Arial"/>
                <w:sz w:val="24"/>
                <w:szCs w:val="24"/>
              </w:rPr>
            </w:pPr>
            <w:r w:rsidRPr="001B6102">
              <w:rPr>
                <w:rFonts w:ascii="Arial" w:hAnsi="Arial" w:cs="Arial"/>
                <w:sz w:val="24"/>
                <w:szCs w:val="24"/>
              </w:rPr>
              <w:t>Risk Implications – there are no new risk implications associated with the recommendations of this report.</w:t>
            </w:r>
          </w:p>
          <w:p w14:paraId="1589AFA4" w14:textId="77777777" w:rsidR="00794197" w:rsidRPr="001B6102" w:rsidRDefault="00794197" w:rsidP="00FA2232">
            <w:pPr>
              <w:spacing w:after="0" w:line="240" w:lineRule="auto"/>
              <w:jc w:val="both"/>
              <w:rPr>
                <w:rFonts w:ascii="Arial" w:hAnsi="Arial" w:cs="Arial"/>
                <w:sz w:val="24"/>
                <w:szCs w:val="24"/>
              </w:rPr>
            </w:pPr>
          </w:p>
        </w:tc>
      </w:tr>
      <w:tr w:rsidR="00101BBD" w:rsidRPr="00266AC3" w14:paraId="624B5EC4" w14:textId="77777777" w:rsidTr="00153D5A">
        <w:tc>
          <w:tcPr>
            <w:tcW w:w="750" w:type="dxa"/>
            <w:tcBorders>
              <w:top w:val="nil"/>
              <w:left w:val="nil"/>
              <w:bottom w:val="nil"/>
              <w:right w:val="nil"/>
            </w:tcBorders>
          </w:tcPr>
          <w:p w14:paraId="248784B0" w14:textId="23BF648E" w:rsidR="00101BBD" w:rsidRPr="001B6102" w:rsidRDefault="00A86028" w:rsidP="002C16EF">
            <w:pPr>
              <w:spacing w:after="0"/>
              <w:rPr>
                <w:rFonts w:ascii="Arial" w:hAnsi="Arial" w:cs="Arial"/>
                <w:sz w:val="24"/>
                <w:szCs w:val="24"/>
              </w:rPr>
            </w:pPr>
            <w:r>
              <w:rPr>
                <w:rFonts w:ascii="Arial" w:hAnsi="Arial" w:cs="Arial"/>
                <w:sz w:val="24"/>
                <w:szCs w:val="24"/>
              </w:rPr>
              <w:t>8</w:t>
            </w:r>
            <w:r w:rsidR="00101BBD">
              <w:rPr>
                <w:rFonts w:ascii="Arial" w:hAnsi="Arial" w:cs="Arial"/>
                <w:sz w:val="24"/>
                <w:szCs w:val="24"/>
              </w:rPr>
              <w:t>.2</w:t>
            </w:r>
          </w:p>
        </w:tc>
        <w:tc>
          <w:tcPr>
            <w:tcW w:w="8640" w:type="dxa"/>
            <w:tcBorders>
              <w:top w:val="nil"/>
              <w:left w:val="nil"/>
              <w:bottom w:val="nil"/>
              <w:right w:val="nil"/>
            </w:tcBorders>
          </w:tcPr>
          <w:p w14:paraId="7DFA205C" w14:textId="77777777" w:rsidR="00101BBD" w:rsidRDefault="00935136" w:rsidP="00FA2232">
            <w:pPr>
              <w:spacing w:after="0" w:line="240" w:lineRule="auto"/>
              <w:jc w:val="both"/>
              <w:rPr>
                <w:rFonts w:ascii="Arial" w:hAnsi="Arial" w:cs="Arial"/>
                <w:sz w:val="24"/>
                <w:szCs w:val="24"/>
              </w:rPr>
            </w:pPr>
            <w:r>
              <w:rPr>
                <w:rFonts w:ascii="Arial" w:hAnsi="Arial" w:cs="Arial"/>
                <w:sz w:val="24"/>
                <w:szCs w:val="24"/>
              </w:rPr>
              <w:t>Equality Implications – there are no new equality implications associated with the recommendations of this report.</w:t>
            </w:r>
          </w:p>
          <w:p w14:paraId="7FB8741C" w14:textId="77777777" w:rsidR="00935136" w:rsidRPr="001B6102" w:rsidRDefault="00935136" w:rsidP="00FA2232">
            <w:pPr>
              <w:spacing w:after="0" w:line="240" w:lineRule="auto"/>
              <w:jc w:val="both"/>
              <w:rPr>
                <w:rFonts w:ascii="Arial" w:hAnsi="Arial" w:cs="Arial"/>
                <w:sz w:val="24"/>
                <w:szCs w:val="24"/>
              </w:rPr>
            </w:pPr>
          </w:p>
        </w:tc>
      </w:tr>
      <w:tr w:rsidR="00101BBD" w:rsidRPr="00266AC3" w14:paraId="1541081C" w14:textId="77777777" w:rsidTr="00153D5A">
        <w:tc>
          <w:tcPr>
            <w:tcW w:w="750" w:type="dxa"/>
            <w:tcBorders>
              <w:top w:val="nil"/>
              <w:left w:val="nil"/>
              <w:bottom w:val="nil"/>
              <w:right w:val="nil"/>
            </w:tcBorders>
          </w:tcPr>
          <w:p w14:paraId="007F6424" w14:textId="7C4FC425" w:rsidR="00101BBD" w:rsidRPr="001B6102" w:rsidRDefault="00A86028" w:rsidP="002C16EF">
            <w:pPr>
              <w:spacing w:after="0"/>
              <w:rPr>
                <w:rFonts w:ascii="Arial" w:hAnsi="Arial" w:cs="Arial"/>
                <w:sz w:val="24"/>
                <w:szCs w:val="24"/>
              </w:rPr>
            </w:pPr>
            <w:r>
              <w:rPr>
                <w:rFonts w:ascii="Arial" w:hAnsi="Arial" w:cs="Arial"/>
                <w:sz w:val="24"/>
                <w:szCs w:val="24"/>
              </w:rPr>
              <w:t>8</w:t>
            </w:r>
            <w:r w:rsidR="00935136">
              <w:rPr>
                <w:rFonts w:ascii="Arial" w:hAnsi="Arial" w:cs="Arial"/>
                <w:sz w:val="24"/>
                <w:szCs w:val="24"/>
              </w:rPr>
              <w:t>.3</w:t>
            </w:r>
          </w:p>
        </w:tc>
        <w:tc>
          <w:tcPr>
            <w:tcW w:w="8640" w:type="dxa"/>
            <w:tcBorders>
              <w:top w:val="nil"/>
              <w:left w:val="nil"/>
              <w:bottom w:val="nil"/>
              <w:right w:val="nil"/>
            </w:tcBorders>
          </w:tcPr>
          <w:p w14:paraId="323171E0" w14:textId="77777777" w:rsidR="00101BBD" w:rsidRDefault="00935136" w:rsidP="00FA2232">
            <w:pPr>
              <w:spacing w:after="0" w:line="240" w:lineRule="auto"/>
              <w:jc w:val="both"/>
              <w:rPr>
                <w:rFonts w:ascii="Arial" w:hAnsi="Arial" w:cs="Arial"/>
                <w:sz w:val="24"/>
                <w:szCs w:val="24"/>
              </w:rPr>
            </w:pPr>
            <w:r>
              <w:rPr>
                <w:rFonts w:ascii="Arial" w:hAnsi="Arial" w:cs="Arial"/>
                <w:sz w:val="24"/>
                <w:szCs w:val="24"/>
              </w:rPr>
              <w:t>Legal Implications – there are no new legal implications associated with the recommendations of this report.</w:t>
            </w:r>
          </w:p>
          <w:p w14:paraId="2DEA6C14" w14:textId="77777777" w:rsidR="00B91619" w:rsidRPr="001B6102" w:rsidRDefault="00B91619" w:rsidP="00FA2232">
            <w:pPr>
              <w:spacing w:after="0" w:line="240" w:lineRule="auto"/>
              <w:jc w:val="both"/>
              <w:rPr>
                <w:rFonts w:ascii="Arial" w:hAnsi="Arial" w:cs="Arial"/>
                <w:sz w:val="24"/>
                <w:szCs w:val="24"/>
              </w:rPr>
            </w:pPr>
          </w:p>
        </w:tc>
      </w:tr>
      <w:tr w:rsidR="00101BBD" w:rsidRPr="00266AC3" w14:paraId="2F4B2FAE" w14:textId="77777777" w:rsidTr="00153D5A">
        <w:tc>
          <w:tcPr>
            <w:tcW w:w="750" w:type="dxa"/>
            <w:tcBorders>
              <w:top w:val="nil"/>
              <w:left w:val="nil"/>
              <w:bottom w:val="nil"/>
              <w:right w:val="nil"/>
            </w:tcBorders>
          </w:tcPr>
          <w:p w14:paraId="7AE0C4EA" w14:textId="6A43AC63" w:rsidR="00101BBD" w:rsidRDefault="00A86028" w:rsidP="002C16EF">
            <w:pPr>
              <w:spacing w:after="0"/>
              <w:rPr>
                <w:rFonts w:ascii="Arial" w:hAnsi="Arial" w:cs="Arial"/>
                <w:sz w:val="24"/>
                <w:szCs w:val="24"/>
              </w:rPr>
            </w:pPr>
            <w:r>
              <w:rPr>
                <w:rFonts w:ascii="Arial" w:hAnsi="Arial" w:cs="Arial"/>
                <w:sz w:val="24"/>
                <w:szCs w:val="24"/>
              </w:rPr>
              <w:t>8</w:t>
            </w:r>
            <w:r w:rsidR="00935136">
              <w:rPr>
                <w:rFonts w:ascii="Arial" w:hAnsi="Arial" w:cs="Arial"/>
                <w:sz w:val="24"/>
                <w:szCs w:val="24"/>
              </w:rPr>
              <w:t>.4</w:t>
            </w:r>
          </w:p>
          <w:p w14:paraId="1BEF4A0C" w14:textId="77777777" w:rsidR="00B91619" w:rsidRPr="001B6102" w:rsidRDefault="00B91619" w:rsidP="00B91619">
            <w:pPr>
              <w:spacing w:after="0"/>
              <w:rPr>
                <w:rFonts w:ascii="Arial" w:hAnsi="Arial" w:cs="Arial"/>
                <w:sz w:val="24"/>
                <w:szCs w:val="24"/>
              </w:rPr>
            </w:pPr>
          </w:p>
        </w:tc>
        <w:tc>
          <w:tcPr>
            <w:tcW w:w="8640" w:type="dxa"/>
            <w:tcBorders>
              <w:top w:val="nil"/>
              <w:left w:val="nil"/>
              <w:bottom w:val="nil"/>
              <w:right w:val="nil"/>
            </w:tcBorders>
          </w:tcPr>
          <w:p w14:paraId="45F861FC" w14:textId="77777777" w:rsidR="00935136" w:rsidRDefault="00935136" w:rsidP="00FA2232">
            <w:pPr>
              <w:spacing w:after="0" w:line="240" w:lineRule="auto"/>
              <w:jc w:val="both"/>
              <w:rPr>
                <w:rFonts w:ascii="Arial" w:hAnsi="Arial" w:cs="Arial"/>
                <w:sz w:val="24"/>
                <w:szCs w:val="24"/>
              </w:rPr>
            </w:pPr>
            <w:r>
              <w:rPr>
                <w:rFonts w:ascii="Arial" w:hAnsi="Arial" w:cs="Arial"/>
                <w:sz w:val="24"/>
                <w:szCs w:val="24"/>
              </w:rPr>
              <w:t>Resource Implications – there are no new resource implications associated with the recommendations of this report</w:t>
            </w:r>
            <w:r w:rsidR="00587A65">
              <w:rPr>
                <w:rFonts w:ascii="Arial" w:hAnsi="Arial" w:cs="Arial"/>
                <w:sz w:val="24"/>
                <w:szCs w:val="24"/>
              </w:rPr>
              <w:t>.</w:t>
            </w:r>
          </w:p>
          <w:p w14:paraId="427B3B47" w14:textId="77777777" w:rsidR="00153D5A" w:rsidRDefault="00153D5A" w:rsidP="00FA2232">
            <w:pPr>
              <w:spacing w:after="0" w:line="240" w:lineRule="auto"/>
              <w:jc w:val="both"/>
              <w:rPr>
                <w:rFonts w:ascii="Arial" w:hAnsi="Arial" w:cs="Arial"/>
                <w:sz w:val="24"/>
                <w:szCs w:val="24"/>
              </w:rPr>
            </w:pPr>
          </w:p>
          <w:p w14:paraId="1FABE120" w14:textId="77777777" w:rsidR="00153D5A" w:rsidRDefault="00153D5A" w:rsidP="00FA2232">
            <w:pPr>
              <w:spacing w:after="0" w:line="240" w:lineRule="auto"/>
              <w:jc w:val="both"/>
              <w:rPr>
                <w:rFonts w:ascii="Arial" w:hAnsi="Arial" w:cs="Arial"/>
                <w:sz w:val="24"/>
                <w:szCs w:val="24"/>
              </w:rPr>
            </w:pPr>
          </w:p>
          <w:p w14:paraId="64D3E027" w14:textId="77777777" w:rsidR="00587A65" w:rsidRPr="001B6102" w:rsidRDefault="00587A65" w:rsidP="00FA2232">
            <w:pPr>
              <w:spacing w:after="0" w:line="240" w:lineRule="auto"/>
              <w:jc w:val="both"/>
              <w:rPr>
                <w:rFonts w:ascii="Arial" w:hAnsi="Arial" w:cs="Arial"/>
                <w:sz w:val="24"/>
                <w:szCs w:val="24"/>
              </w:rPr>
            </w:pPr>
          </w:p>
        </w:tc>
      </w:tr>
      <w:tr w:rsidR="00FA2232" w:rsidRPr="00266AC3" w14:paraId="01A30C6D" w14:textId="77777777" w:rsidTr="359C5290">
        <w:trPr>
          <w:cantSplit/>
        </w:trPr>
        <w:tc>
          <w:tcPr>
            <w:tcW w:w="9390" w:type="dxa"/>
            <w:gridSpan w:val="2"/>
            <w:tcBorders>
              <w:top w:val="single" w:sz="4" w:space="0" w:color="auto"/>
              <w:left w:val="single" w:sz="4" w:space="0" w:color="auto"/>
              <w:bottom w:val="single" w:sz="4" w:space="0" w:color="auto"/>
              <w:right w:val="single" w:sz="4" w:space="0" w:color="auto"/>
            </w:tcBorders>
          </w:tcPr>
          <w:p w14:paraId="7270F52F" w14:textId="77777777" w:rsidR="00FA2232" w:rsidRDefault="00FA2232" w:rsidP="00FA2232">
            <w:pPr>
              <w:shd w:val="clear" w:color="auto" w:fill="FFFFFF"/>
              <w:spacing w:after="0"/>
              <w:rPr>
                <w:rFonts w:ascii="Arial" w:hAnsi="Arial" w:cs="Arial"/>
                <w:b/>
                <w:sz w:val="24"/>
                <w:szCs w:val="24"/>
              </w:rPr>
            </w:pPr>
            <w:r w:rsidRPr="00C67F56">
              <w:rPr>
                <w:rFonts w:ascii="Arial" w:hAnsi="Arial" w:cs="Arial"/>
                <w:b/>
                <w:sz w:val="24"/>
                <w:szCs w:val="24"/>
              </w:rPr>
              <w:lastRenderedPageBreak/>
              <w:t>Recommendation</w:t>
            </w:r>
          </w:p>
          <w:p w14:paraId="727AF725" w14:textId="77777777" w:rsidR="00FA2232" w:rsidRDefault="00FA2232" w:rsidP="00FA2232">
            <w:pPr>
              <w:shd w:val="clear" w:color="auto" w:fill="FFFFFF"/>
              <w:spacing w:after="0"/>
              <w:rPr>
                <w:rFonts w:ascii="Arial" w:hAnsi="Arial" w:cs="Arial"/>
                <w:b/>
                <w:sz w:val="24"/>
                <w:szCs w:val="24"/>
              </w:rPr>
            </w:pPr>
          </w:p>
          <w:p w14:paraId="46937042" w14:textId="77777777" w:rsidR="00A86028" w:rsidRDefault="00A86028" w:rsidP="00A86028">
            <w:pPr>
              <w:spacing w:after="0" w:line="240" w:lineRule="auto"/>
              <w:contextualSpacing/>
              <w:jc w:val="both"/>
              <w:rPr>
                <w:rFonts w:ascii="Arial" w:hAnsi="Arial" w:cs="Arial"/>
                <w:sz w:val="24"/>
                <w:szCs w:val="24"/>
              </w:rPr>
            </w:pPr>
            <w:r w:rsidRPr="00266AC3">
              <w:rPr>
                <w:rFonts w:ascii="Arial" w:hAnsi="Arial" w:cs="Arial"/>
                <w:sz w:val="24"/>
                <w:szCs w:val="24"/>
              </w:rPr>
              <w:t xml:space="preserve">It is recommended that </w:t>
            </w:r>
            <w:r>
              <w:rPr>
                <w:rFonts w:ascii="Arial" w:hAnsi="Arial" w:cs="Arial"/>
                <w:sz w:val="24"/>
                <w:szCs w:val="24"/>
              </w:rPr>
              <w:t>Directors note</w:t>
            </w:r>
            <w:r w:rsidRPr="00266AC3">
              <w:rPr>
                <w:rFonts w:ascii="Arial" w:hAnsi="Arial" w:cs="Arial"/>
                <w:sz w:val="24"/>
                <w:szCs w:val="24"/>
              </w:rPr>
              <w:t>:</w:t>
            </w:r>
          </w:p>
          <w:p w14:paraId="214661D4" w14:textId="77777777" w:rsidR="00A86028" w:rsidRDefault="00A86028" w:rsidP="00A86028">
            <w:pPr>
              <w:spacing w:after="0" w:line="240" w:lineRule="auto"/>
              <w:contextualSpacing/>
              <w:jc w:val="both"/>
              <w:rPr>
                <w:rFonts w:ascii="Arial" w:hAnsi="Arial" w:cs="Arial"/>
                <w:sz w:val="24"/>
                <w:szCs w:val="24"/>
              </w:rPr>
            </w:pPr>
          </w:p>
          <w:p w14:paraId="2423D14B" w14:textId="77777777" w:rsidR="00A86028" w:rsidRDefault="00A86028" w:rsidP="003045F9">
            <w:pPr>
              <w:numPr>
                <w:ilvl w:val="0"/>
                <w:numId w:val="12"/>
              </w:numPr>
              <w:spacing w:after="0" w:line="240" w:lineRule="auto"/>
              <w:contextualSpacing/>
              <w:jc w:val="both"/>
              <w:rPr>
                <w:rFonts w:ascii="Arial" w:hAnsi="Arial" w:cs="Arial"/>
                <w:sz w:val="24"/>
                <w:szCs w:val="24"/>
              </w:rPr>
            </w:pPr>
            <w:r>
              <w:rPr>
                <w:rFonts w:ascii="Arial" w:hAnsi="Arial" w:cs="Arial"/>
                <w:sz w:val="24"/>
                <w:szCs w:val="24"/>
              </w:rPr>
              <w:t xml:space="preserve">the results for the period to September 2023 detailed in </w:t>
            </w:r>
            <w:r w:rsidRPr="00DE3ECC">
              <w:rPr>
                <w:rFonts w:ascii="Arial" w:hAnsi="Arial" w:cs="Arial"/>
                <w:b/>
                <w:bCs/>
                <w:sz w:val="24"/>
                <w:szCs w:val="24"/>
              </w:rPr>
              <w:t>Appendix A</w:t>
            </w:r>
            <w:r>
              <w:rPr>
                <w:rFonts w:ascii="Arial" w:hAnsi="Arial" w:cs="Arial"/>
                <w:sz w:val="24"/>
                <w:szCs w:val="24"/>
              </w:rPr>
              <w:t xml:space="preserve"> reports a net deficit of £1.</w:t>
            </w:r>
            <w:proofErr w:type="gramStart"/>
            <w:r>
              <w:rPr>
                <w:rFonts w:ascii="Arial" w:hAnsi="Arial" w:cs="Arial"/>
                <w:sz w:val="24"/>
                <w:szCs w:val="24"/>
              </w:rPr>
              <w:t>75m</w:t>
            </w:r>
            <w:r w:rsidRPr="007056A0">
              <w:rPr>
                <w:rFonts w:ascii="Arial" w:hAnsi="Arial" w:cs="Arial"/>
                <w:sz w:val="24"/>
                <w:szCs w:val="24"/>
              </w:rPr>
              <w:t>;</w:t>
            </w:r>
            <w:proofErr w:type="gramEnd"/>
          </w:p>
          <w:p w14:paraId="0D20E478" w14:textId="44AD4F39" w:rsidR="00A86028" w:rsidRPr="00FD2AE3" w:rsidRDefault="00A86028" w:rsidP="003045F9">
            <w:pPr>
              <w:numPr>
                <w:ilvl w:val="0"/>
                <w:numId w:val="12"/>
              </w:numPr>
              <w:spacing w:after="0" w:line="240" w:lineRule="auto"/>
              <w:contextualSpacing/>
              <w:jc w:val="both"/>
              <w:rPr>
                <w:rFonts w:ascii="Arial" w:hAnsi="Arial" w:cs="Arial"/>
                <w:sz w:val="24"/>
                <w:szCs w:val="24"/>
              </w:rPr>
            </w:pPr>
            <w:r w:rsidRPr="359C5290">
              <w:rPr>
                <w:rFonts w:ascii="Arial" w:hAnsi="Arial" w:cs="Arial"/>
                <w:sz w:val="24"/>
                <w:szCs w:val="24"/>
              </w:rPr>
              <w:t xml:space="preserve">the draft year-end outturn of a net deficit of £0.5m with mitigations through use of reserves and residual THC </w:t>
            </w:r>
            <w:r w:rsidR="1F5E9BA0" w:rsidRPr="359C5290">
              <w:rPr>
                <w:rFonts w:ascii="Arial" w:hAnsi="Arial" w:cs="Arial"/>
                <w:sz w:val="24"/>
                <w:szCs w:val="24"/>
              </w:rPr>
              <w:t xml:space="preserve">(The Highland Council) </w:t>
            </w:r>
            <w:r w:rsidRPr="359C5290">
              <w:rPr>
                <w:rFonts w:ascii="Arial" w:hAnsi="Arial" w:cs="Arial"/>
                <w:sz w:val="24"/>
                <w:szCs w:val="24"/>
              </w:rPr>
              <w:t>financial support totalling £</w:t>
            </w:r>
            <w:proofErr w:type="gramStart"/>
            <w:r w:rsidRPr="359C5290">
              <w:rPr>
                <w:rFonts w:ascii="Arial" w:hAnsi="Arial" w:cs="Arial"/>
                <w:sz w:val="24"/>
                <w:szCs w:val="24"/>
              </w:rPr>
              <w:t>400k;</w:t>
            </w:r>
            <w:proofErr w:type="gramEnd"/>
          </w:p>
          <w:p w14:paraId="41E9883D" w14:textId="77777777" w:rsidR="00A86028" w:rsidRDefault="00A86028" w:rsidP="003045F9">
            <w:pPr>
              <w:numPr>
                <w:ilvl w:val="0"/>
                <w:numId w:val="12"/>
              </w:numPr>
              <w:spacing w:after="0" w:line="240" w:lineRule="auto"/>
              <w:contextualSpacing/>
              <w:jc w:val="both"/>
              <w:rPr>
                <w:rFonts w:ascii="Arial" w:hAnsi="Arial" w:cs="Arial"/>
                <w:sz w:val="24"/>
                <w:szCs w:val="24"/>
              </w:rPr>
            </w:pPr>
            <w:r>
              <w:rPr>
                <w:rFonts w:ascii="Arial" w:hAnsi="Arial" w:cs="Arial"/>
                <w:sz w:val="24"/>
                <w:szCs w:val="24"/>
              </w:rPr>
              <w:t>the projected negative year-end reserves position of minus £</w:t>
            </w:r>
            <w:proofErr w:type="gramStart"/>
            <w:r>
              <w:rPr>
                <w:rFonts w:ascii="Arial" w:hAnsi="Arial" w:cs="Arial"/>
                <w:sz w:val="24"/>
                <w:szCs w:val="24"/>
              </w:rPr>
              <w:t>100k;</w:t>
            </w:r>
            <w:proofErr w:type="gramEnd"/>
          </w:p>
          <w:p w14:paraId="371C724A" w14:textId="77777777" w:rsidR="00A86028" w:rsidRPr="007C113B" w:rsidRDefault="00A86028" w:rsidP="003045F9">
            <w:pPr>
              <w:numPr>
                <w:ilvl w:val="0"/>
                <w:numId w:val="12"/>
              </w:numPr>
              <w:spacing w:after="0" w:line="240" w:lineRule="auto"/>
              <w:contextualSpacing/>
              <w:jc w:val="both"/>
              <w:rPr>
                <w:rFonts w:ascii="Arial" w:hAnsi="Arial" w:cs="Arial"/>
                <w:sz w:val="24"/>
                <w:szCs w:val="24"/>
              </w:rPr>
            </w:pPr>
            <w:r>
              <w:rPr>
                <w:rFonts w:ascii="Arial" w:hAnsi="Arial" w:cs="Arial"/>
                <w:sz w:val="24"/>
                <w:szCs w:val="24"/>
              </w:rPr>
              <w:t xml:space="preserve">the implementation of Pay </w:t>
            </w:r>
            <w:proofErr w:type="gramStart"/>
            <w:r>
              <w:rPr>
                <w:rFonts w:ascii="Arial" w:hAnsi="Arial" w:cs="Arial"/>
                <w:sz w:val="24"/>
                <w:szCs w:val="24"/>
              </w:rPr>
              <w:t>Modelling;</w:t>
            </w:r>
            <w:proofErr w:type="gramEnd"/>
            <w:r>
              <w:rPr>
                <w:rFonts w:ascii="Arial" w:hAnsi="Arial" w:cs="Arial"/>
                <w:sz w:val="24"/>
                <w:szCs w:val="24"/>
              </w:rPr>
              <w:t xml:space="preserve"> </w:t>
            </w:r>
          </w:p>
          <w:p w14:paraId="59594A76" w14:textId="1338620B" w:rsidR="00A86028" w:rsidRDefault="00A86028" w:rsidP="003045F9">
            <w:pPr>
              <w:numPr>
                <w:ilvl w:val="0"/>
                <w:numId w:val="12"/>
              </w:numPr>
              <w:spacing w:after="0" w:line="240" w:lineRule="auto"/>
              <w:contextualSpacing/>
              <w:jc w:val="both"/>
              <w:rPr>
                <w:rFonts w:ascii="Arial" w:hAnsi="Arial" w:cs="Arial"/>
                <w:sz w:val="24"/>
                <w:szCs w:val="24"/>
              </w:rPr>
            </w:pPr>
            <w:r w:rsidRPr="00121CB4">
              <w:rPr>
                <w:rFonts w:ascii="Arial" w:hAnsi="Arial" w:cs="Arial"/>
                <w:sz w:val="24"/>
                <w:szCs w:val="24"/>
              </w:rPr>
              <w:t>the award of contract</w:t>
            </w:r>
            <w:r w:rsidR="006105B3">
              <w:rPr>
                <w:rFonts w:ascii="Arial" w:hAnsi="Arial" w:cs="Arial"/>
                <w:sz w:val="24"/>
                <w:szCs w:val="24"/>
              </w:rPr>
              <w:t>s</w:t>
            </w:r>
            <w:r w:rsidR="00121CB4" w:rsidRPr="00121CB4">
              <w:rPr>
                <w:rFonts w:ascii="Arial" w:hAnsi="Arial" w:cs="Arial"/>
                <w:sz w:val="24"/>
                <w:szCs w:val="24"/>
              </w:rPr>
              <w:t xml:space="preserve"> noted at paragraph 7.1</w:t>
            </w:r>
            <w:r w:rsidRPr="00121CB4">
              <w:rPr>
                <w:rFonts w:ascii="Arial" w:hAnsi="Arial" w:cs="Arial"/>
                <w:sz w:val="24"/>
                <w:szCs w:val="24"/>
              </w:rPr>
              <w:t xml:space="preserve">; </w:t>
            </w:r>
          </w:p>
          <w:p w14:paraId="75761349" w14:textId="52BE62D2" w:rsidR="003045F9" w:rsidRPr="00DD0D22" w:rsidRDefault="003045F9" w:rsidP="00DD0D22">
            <w:pPr>
              <w:numPr>
                <w:ilvl w:val="0"/>
                <w:numId w:val="12"/>
              </w:numPr>
              <w:spacing w:after="0" w:line="240" w:lineRule="auto"/>
              <w:contextualSpacing/>
              <w:jc w:val="both"/>
              <w:rPr>
                <w:rFonts w:ascii="Arial" w:hAnsi="Arial" w:cs="Arial"/>
                <w:sz w:val="24"/>
                <w:szCs w:val="24"/>
              </w:rPr>
            </w:pPr>
            <w:r w:rsidRPr="0006520A">
              <w:rPr>
                <w:rFonts w:ascii="Arial" w:hAnsi="Arial" w:cs="Arial"/>
                <w:sz w:val="24"/>
                <w:szCs w:val="24"/>
              </w:rPr>
              <w:t>agree to delegate authority to the Chief Executive in consultation with the Chair and Vice Chair to approve the tender detailed in paragraph</w:t>
            </w:r>
            <w:r>
              <w:rPr>
                <w:rFonts w:ascii="Arial" w:hAnsi="Arial" w:cs="Arial"/>
                <w:sz w:val="24"/>
                <w:szCs w:val="24"/>
              </w:rPr>
              <w:t xml:space="preserve"> </w:t>
            </w:r>
            <w:proofErr w:type="gramStart"/>
            <w:r>
              <w:rPr>
                <w:rFonts w:ascii="Arial" w:hAnsi="Arial" w:cs="Arial"/>
                <w:sz w:val="24"/>
                <w:szCs w:val="24"/>
              </w:rPr>
              <w:t>7.2;</w:t>
            </w:r>
            <w:proofErr w:type="gramEnd"/>
          </w:p>
          <w:p w14:paraId="518A78F1" w14:textId="77777777" w:rsidR="00A86028" w:rsidRPr="007C113B" w:rsidRDefault="00A86028" w:rsidP="003045F9">
            <w:pPr>
              <w:numPr>
                <w:ilvl w:val="0"/>
                <w:numId w:val="12"/>
              </w:numPr>
              <w:spacing w:after="0" w:line="240" w:lineRule="auto"/>
              <w:contextualSpacing/>
              <w:jc w:val="both"/>
              <w:rPr>
                <w:rFonts w:ascii="Arial" w:hAnsi="Arial" w:cs="Arial"/>
                <w:sz w:val="24"/>
                <w:szCs w:val="24"/>
              </w:rPr>
            </w:pPr>
            <w:r w:rsidRPr="007C113B">
              <w:rPr>
                <w:rFonts w:ascii="Arial" w:hAnsi="Arial" w:cs="Arial"/>
                <w:sz w:val="24"/>
                <w:szCs w:val="24"/>
              </w:rPr>
              <w:t xml:space="preserve">no breaches of internal controls have been reported in the last quarter: and        </w:t>
            </w:r>
          </w:p>
          <w:p w14:paraId="484E9ADB" w14:textId="77777777" w:rsidR="00A86028" w:rsidRPr="00187E25" w:rsidRDefault="00A86028" w:rsidP="003045F9">
            <w:pPr>
              <w:numPr>
                <w:ilvl w:val="0"/>
                <w:numId w:val="12"/>
              </w:numPr>
              <w:spacing w:after="0" w:line="240" w:lineRule="auto"/>
              <w:contextualSpacing/>
              <w:jc w:val="both"/>
              <w:rPr>
                <w:rFonts w:ascii="Arial" w:hAnsi="Arial" w:cs="Arial"/>
                <w:sz w:val="24"/>
                <w:szCs w:val="24"/>
              </w:rPr>
            </w:pPr>
            <w:r>
              <w:rPr>
                <w:rFonts w:ascii="Arial" w:hAnsi="Arial" w:cs="Arial"/>
                <w:sz w:val="24"/>
                <w:szCs w:val="24"/>
              </w:rPr>
              <w:t>no data breaches have b</w:t>
            </w:r>
            <w:r w:rsidRPr="00187E25">
              <w:rPr>
                <w:rFonts w:ascii="Arial" w:hAnsi="Arial" w:cs="Arial"/>
                <w:sz w:val="24"/>
                <w:szCs w:val="24"/>
              </w:rPr>
              <w:t xml:space="preserve">een reported in the past quarter. </w:t>
            </w:r>
          </w:p>
          <w:p w14:paraId="0D2C9028" w14:textId="77777777" w:rsidR="00FE5CCA" w:rsidRPr="00E75331" w:rsidRDefault="00FE5CCA" w:rsidP="00DD0D22">
            <w:pPr>
              <w:spacing w:after="0" w:line="240" w:lineRule="auto"/>
              <w:contextualSpacing/>
              <w:jc w:val="both"/>
              <w:rPr>
                <w:rFonts w:ascii="Arial" w:hAnsi="Arial" w:cs="Arial"/>
                <w:sz w:val="24"/>
                <w:szCs w:val="24"/>
              </w:rPr>
            </w:pPr>
          </w:p>
        </w:tc>
      </w:tr>
    </w:tbl>
    <w:p w14:paraId="6720666C" w14:textId="77777777" w:rsidR="007D5128" w:rsidRPr="007D5128" w:rsidRDefault="007D5128" w:rsidP="00922169">
      <w:pPr>
        <w:spacing w:after="0"/>
        <w:rPr>
          <w:rFonts w:ascii="Arial" w:hAnsi="Arial" w:cs="Arial"/>
          <w:sz w:val="24"/>
          <w:szCs w:val="24"/>
        </w:rPr>
      </w:pPr>
      <w:r w:rsidRPr="007D5128">
        <w:rPr>
          <w:rFonts w:ascii="Arial" w:hAnsi="Arial" w:cs="Arial"/>
          <w:sz w:val="24"/>
          <w:szCs w:val="24"/>
        </w:rPr>
        <w:t xml:space="preserve">    </w:t>
      </w:r>
      <w:r w:rsidRPr="007D5128">
        <w:rPr>
          <w:rFonts w:ascii="Arial" w:hAnsi="Arial" w:cs="Arial"/>
          <w:sz w:val="24"/>
          <w:szCs w:val="24"/>
        </w:rPr>
        <w:tab/>
      </w:r>
    </w:p>
    <w:p w14:paraId="6106193F" w14:textId="77777777" w:rsidR="007D5128" w:rsidRDefault="007D5128" w:rsidP="00922169">
      <w:pPr>
        <w:spacing w:after="0"/>
        <w:rPr>
          <w:rFonts w:ascii="Arial" w:hAnsi="Arial" w:cs="Arial"/>
          <w:sz w:val="24"/>
          <w:szCs w:val="24"/>
        </w:rPr>
      </w:pPr>
      <w:r w:rsidRPr="359C5290">
        <w:rPr>
          <w:rFonts w:ascii="Arial" w:hAnsi="Arial" w:cs="Arial"/>
          <w:sz w:val="24"/>
          <w:szCs w:val="24"/>
        </w:rPr>
        <w:t>Designation:</w:t>
      </w:r>
      <w:r>
        <w:tab/>
      </w:r>
      <w:r>
        <w:tab/>
      </w:r>
      <w:r w:rsidRPr="359C5290">
        <w:rPr>
          <w:rFonts w:ascii="Arial" w:hAnsi="Arial" w:cs="Arial"/>
          <w:sz w:val="24"/>
          <w:szCs w:val="24"/>
        </w:rPr>
        <w:t>Chief Executive</w:t>
      </w:r>
    </w:p>
    <w:p w14:paraId="42036D4A" w14:textId="77777777" w:rsidR="005B047C" w:rsidRDefault="005B047C" w:rsidP="00922169">
      <w:pPr>
        <w:spacing w:after="0"/>
        <w:rPr>
          <w:rFonts w:ascii="Arial" w:hAnsi="Arial" w:cs="Arial"/>
          <w:sz w:val="24"/>
          <w:szCs w:val="24"/>
        </w:rPr>
      </w:pPr>
    </w:p>
    <w:p w14:paraId="18847CD6" w14:textId="43E1FC35" w:rsidR="00922169" w:rsidRDefault="005B047C" w:rsidP="00922169">
      <w:pPr>
        <w:spacing w:after="0"/>
        <w:rPr>
          <w:rFonts w:ascii="Arial" w:hAnsi="Arial" w:cs="Arial"/>
          <w:sz w:val="24"/>
          <w:szCs w:val="24"/>
        </w:rPr>
      </w:pPr>
      <w:r>
        <w:rPr>
          <w:rFonts w:ascii="Arial" w:hAnsi="Arial" w:cs="Arial"/>
          <w:sz w:val="24"/>
          <w:szCs w:val="24"/>
        </w:rPr>
        <w:t>Date</w:t>
      </w:r>
      <w:r>
        <w:rPr>
          <w:rFonts w:ascii="Arial" w:hAnsi="Arial" w:cs="Arial"/>
          <w:sz w:val="24"/>
          <w:szCs w:val="24"/>
        </w:rPr>
        <w:tab/>
      </w:r>
      <w:r>
        <w:rPr>
          <w:rFonts w:ascii="Arial" w:hAnsi="Arial" w:cs="Arial"/>
          <w:sz w:val="24"/>
          <w:szCs w:val="24"/>
        </w:rPr>
        <w:tab/>
      </w:r>
      <w:r>
        <w:rPr>
          <w:rFonts w:ascii="Arial" w:hAnsi="Arial" w:cs="Arial"/>
          <w:sz w:val="24"/>
          <w:szCs w:val="24"/>
        </w:rPr>
        <w:tab/>
      </w:r>
      <w:r w:rsidR="00A86028">
        <w:rPr>
          <w:rFonts w:ascii="Arial" w:hAnsi="Arial" w:cs="Arial"/>
          <w:sz w:val="24"/>
          <w:szCs w:val="24"/>
        </w:rPr>
        <w:t>15 November</w:t>
      </w:r>
      <w:r w:rsidR="00B830FA">
        <w:rPr>
          <w:rFonts w:ascii="Arial" w:hAnsi="Arial" w:cs="Arial"/>
          <w:sz w:val="24"/>
          <w:szCs w:val="24"/>
        </w:rPr>
        <w:t xml:space="preserve"> </w:t>
      </w:r>
      <w:r>
        <w:rPr>
          <w:rFonts w:ascii="Arial" w:hAnsi="Arial" w:cs="Arial"/>
          <w:sz w:val="24"/>
          <w:szCs w:val="24"/>
        </w:rPr>
        <w:t>202</w:t>
      </w:r>
      <w:r w:rsidR="00B830FA">
        <w:rPr>
          <w:rFonts w:ascii="Arial" w:hAnsi="Arial" w:cs="Arial"/>
          <w:sz w:val="24"/>
          <w:szCs w:val="24"/>
        </w:rPr>
        <w:t>3</w:t>
      </w:r>
    </w:p>
    <w:p w14:paraId="2DB5E620" w14:textId="77777777" w:rsidR="005B047C" w:rsidRPr="007D5128" w:rsidRDefault="005B047C" w:rsidP="00922169">
      <w:pPr>
        <w:spacing w:after="0"/>
        <w:rPr>
          <w:rFonts w:ascii="Arial" w:hAnsi="Arial" w:cs="Arial"/>
          <w:sz w:val="24"/>
          <w:szCs w:val="24"/>
        </w:rPr>
      </w:pPr>
    </w:p>
    <w:p w14:paraId="364A1EEF" w14:textId="77777777" w:rsidR="00207799" w:rsidRDefault="005B047C" w:rsidP="00922169">
      <w:pPr>
        <w:spacing w:after="0"/>
        <w:rPr>
          <w:rFonts w:ascii="Arial" w:hAnsi="Arial" w:cs="Arial"/>
          <w:sz w:val="24"/>
          <w:szCs w:val="24"/>
        </w:rPr>
      </w:pPr>
      <w:r w:rsidRPr="359C5290">
        <w:rPr>
          <w:rFonts w:ascii="Arial" w:hAnsi="Arial" w:cs="Arial"/>
          <w:sz w:val="24"/>
          <w:szCs w:val="24"/>
        </w:rPr>
        <w:t>Author:</w:t>
      </w:r>
      <w:r>
        <w:tab/>
      </w:r>
      <w:r w:rsidR="0051709E" w:rsidRPr="359C5290">
        <w:rPr>
          <w:rFonts w:ascii="Arial" w:hAnsi="Arial" w:cs="Arial"/>
          <w:sz w:val="24"/>
          <w:szCs w:val="24"/>
        </w:rPr>
        <w:t xml:space="preserve">           </w:t>
      </w:r>
      <w:r w:rsidR="00A01F51" w:rsidRPr="359C5290">
        <w:rPr>
          <w:rFonts w:ascii="Arial" w:hAnsi="Arial" w:cs="Arial"/>
          <w:sz w:val="24"/>
          <w:szCs w:val="24"/>
        </w:rPr>
        <w:t>Neil Johnston, Head of Finance</w:t>
      </w:r>
    </w:p>
    <w:p w14:paraId="54919156" w14:textId="77777777" w:rsidR="005B047C" w:rsidRPr="007D5128" w:rsidRDefault="005B047C" w:rsidP="005B047C">
      <w:pPr>
        <w:spacing w:after="0"/>
        <w:sectPr w:rsidR="005B047C" w:rsidRPr="007D5128" w:rsidSect="00153D5A">
          <w:pgSz w:w="11906" w:h="16838" w:code="9"/>
          <w:pgMar w:top="1134" w:right="1440" w:bottom="1276" w:left="1440" w:header="720" w:footer="720" w:gutter="0"/>
          <w:cols w:space="720"/>
        </w:sectPr>
      </w:pPr>
    </w:p>
    <w:p w14:paraId="6F817A43" w14:textId="5C024B2A" w:rsidR="007D5128" w:rsidRDefault="00B34177" w:rsidP="009F44DE">
      <w:pPr>
        <w:ind w:left="1440" w:hanging="1298"/>
        <w:rPr>
          <w:rFonts w:ascii="Arial" w:hAnsi="Arial" w:cs="Arial"/>
          <w:b/>
          <w:sz w:val="24"/>
          <w:szCs w:val="24"/>
        </w:rPr>
      </w:pPr>
      <w:r w:rsidRPr="007D5128">
        <w:rPr>
          <w:rFonts w:ascii="Arial" w:hAnsi="Arial" w:cs="Arial"/>
          <w:b/>
          <w:sz w:val="24"/>
          <w:szCs w:val="24"/>
        </w:rPr>
        <w:lastRenderedPageBreak/>
        <w:t>Consolidated</w:t>
      </w:r>
      <w:r>
        <w:rPr>
          <w:rFonts w:ascii="Arial" w:hAnsi="Arial" w:cs="Arial"/>
          <w:b/>
          <w:sz w:val="24"/>
          <w:szCs w:val="24"/>
        </w:rPr>
        <w:t xml:space="preserve"> 20</w:t>
      </w:r>
      <w:r w:rsidR="00FC2F3D">
        <w:rPr>
          <w:rFonts w:ascii="Arial" w:hAnsi="Arial" w:cs="Arial"/>
          <w:b/>
          <w:sz w:val="24"/>
          <w:szCs w:val="24"/>
        </w:rPr>
        <w:t>23/24</w:t>
      </w:r>
      <w:r>
        <w:rPr>
          <w:rFonts w:ascii="Arial" w:hAnsi="Arial" w:cs="Arial"/>
          <w:b/>
          <w:sz w:val="24"/>
          <w:szCs w:val="24"/>
        </w:rPr>
        <w:t xml:space="preserve">: April to </w:t>
      </w:r>
      <w:r w:rsidR="00BC0F47">
        <w:rPr>
          <w:rFonts w:ascii="Arial" w:hAnsi="Arial" w:cs="Arial"/>
          <w:b/>
          <w:sz w:val="24"/>
          <w:szCs w:val="24"/>
        </w:rPr>
        <w:t xml:space="preserve">September     </w:t>
      </w:r>
      <w:r>
        <w:rPr>
          <w:rFonts w:ascii="Arial" w:hAnsi="Arial" w:cs="Arial"/>
          <w:b/>
          <w:sz w:val="24"/>
          <w:szCs w:val="24"/>
        </w:rPr>
        <w:t xml:space="preserve">       </w:t>
      </w:r>
      <w:r w:rsidR="00752FD1">
        <w:rPr>
          <w:rFonts w:ascii="Arial" w:hAnsi="Arial" w:cs="Arial"/>
          <w:b/>
          <w:sz w:val="24"/>
          <w:szCs w:val="24"/>
        </w:rPr>
        <w:t xml:space="preserve">                                                                                                   </w:t>
      </w:r>
      <w:r w:rsidR="00A22ECE" w:rsidRPr="007D5128">
        <w:rPr>
          <w:rFonts w:ascii="Arial" w:hAnsi="Arial" w:cs="Arial"/>
          <w:b/>
          <w:sz w:val="24"/>
          <w:szCs w:val="24"/>
        </w:rPr>
        <w:t>APPENDIX A</w:t>
      </w:r>
      <w:r w:rsidR="005205B0">
        <w:rPr>
          <w:rFonts w:ascii="Arial" w:hAnsi="Arial" w:cs="Arial"/>
          <w:sz w:val="24"/>
          <w:szCs w:val="24"/>
        </w:rPr>
        <w:tab/>
      </w:r>
      <w:r w:rsidR="007D5128" w:rsidRPr="007D5128">
        <w:rPr>
          <w:rFonts w:ascii="Arial" w:hAnsi="Arial" w:cs="Arial"/>
          <w:b/>
          <w:sz w:val="24"/>
          <w:szCs w:val="24"/>
        </w:rPr>
        <w:t xml:space="preserve"> </w:t>
      </w:r>
    </w:p>
    <w:tbl>
      <w:tblPr>
        <w:tblW w:w="9375" w:type="dxa"/>
        <w:tblLook w:val="04A0" w:firstRow="1" w:lastRow="0" w:firstColumn="1" w:lastColumn="0" w:noHBand="0" w:noVBand="1"/>
      </w:tblPr>
      <w:tblGrid>
        <w:gridCol w:w="2115"/>
        <w:gridCol w:w="1725"/>
        <w:gridCol w:w="1615"/>
        <w:gridCol w:w="1900"/>
        <w:gridCol w:w="2020"/>
      </w:tblGrid>
      <w:tr w:rsidR="000F0023" w:rsidRPr="000F0023" w14:paraId="089FE907" w14:textId="77777777" w:rsidTr="359C5290">
        <w:trPr>
          <w:trHeight w:val="630"/>
        </w:trPr>
        <w:tc>
          <w:tcPr>
            <w:tcW w:w="2115" w:type="dxa"/>
            <w:tcBorders>
              <w:top w:val="nil"/>
              <w:left w:val="nil"/>
              <w:bottom w:val="nil"/>
              <w:right w:val="nil"/>
            </w:tcBorders>
            <w:shd w:val="clear" w:color="auto" w:fill="auto"/>
            <w:noWrap/>
            <w:vAlign w:val="center"/>
            <w:hideMark/>
          </w:tcPr>
          <w:p w14:paraId="683CE654" w14:textId="77777777" w:rsidR="000F0023" w:rsidRPr="000F0023" w:rsidRDefault="000F0023" w:rsidP="000F0023">
            <w:pPr>
              <w:spacing w:after="0" w:line="240" w:lineRule="auto"/>
              <w:rPr>
                <w:rFonts w:ascii="Times New Roman" w:eastAsia="Times New Roman" w:hAnsi="Times New Roman"/>
                <w:sz w:val="20"/>
                <w:szCs w:val="20"/>
                <w:lang w:eastAsia="en-GB"/>
              </w:rPr>
            </w:pPr>
          </w:p>
        </w:tc>
        <w:tc>
          <w:tcPr>
            <w:tcW w:w="1725" w:type="dxa"/>
            <w:tcBorders>
              <w:top w:val="single" w:sz="4" w:space="0" w:color="auto"/>
              <w:left w:val="single" w:sz="4" w:space="0" w:color="auto"/>
              <w:bottom w:val="single" w:sz="4" w:space="0" w:color="auto"/>
              <w:right w:val="single" w:sz="4" w:space="0" w:color="auto"/>
            </w:tcBorders>
            <w:shd w:val="clear" w:color="auto" w:fill="305496"/>
            <w:vAlign w:val="center"/>
            <w:hideMark/>
          </w:tcPr>
          <w:p w14:paraId="035D192F" w14:textId="77777777" w:rsidR="000F0023" w:rsidRPr="000F0023" w:rsidRDefault="000F0023" w:rsidP="000F0023">
            <w:pPr>
              <w:spacing w:after="0" w:line="240" w:lineRule="auto"/>
              <w:jc w:val="center"/>
              <w:rPr>
                <w:rFonts w:ascii="Arial" w:eastAsia="Times New Roman" w:hAnsi="Arial" w:cs="Arial"/>
                <w:b/>
                <w:bCs/>
                <w:color w:val="FFFFCC"/>
                <w:sz w:val="24"/>
                <w:szCs w:val="24"/>
                <w:lang w:eastAsia="en-GB"/>
              </w:rPr>
            </w:pPr>
            <w:r w:rsidRPr="000F0023">
              <w:rPr>
                <w:rFonts w:ascii="Arial" w:eastAsia="Times New Roman" w:hAnsi="Arial" w:cs="Arial"/>
                <w:b/>
                <w:bCs/>
                <w:color w:val="FFFFCC"/>
                <w:sz w:val="24"/>
                <w:szCs w:val="24"/>
                <w:lang w:eastAsia="en-GB"/>
              </w:rPr>
              <w:t xml:space="preserve"> Budget</w:t>
            </w:r>
          </w:p>
        </w:tc>
        <w:tc>
          <w:tcPr>
            <w:tcW w:w="1615" w:type="dxa"/>
            <w:tcBorders>
              <w:top w:val="single" w:sz="4" w:space="0" w:color="auto"/>
              <w:left w:val="nil"/>
              <w:bottom w:val="single" w:sz="4" w:space="0" w:color="auto"/>
              <w:right w:val="single" w:sz="4" w:space="0" w:color="auto"/>
            </w:tcBorders>
            <w:shd w:val="clear" w:color="auto" w:fill="305496"/>
            <w:vAlign w:val="center"/>
            <w:hideMark/>
          </w:tcPr>
          <w:p w14:paraId="259BDAD2" w14:textId="77777777" w:rsidR="000F0023" w:rsidRPr="000F0023" w:rsidRDefault="000F0023" w:rsidP="000F0023">
            <w:pPr>
              <w:spacing w:after="0" w:line="240" w:lineRule="auto"/>
              <w:jc w:val="center"/>
              <w:rPr>
                <w:rFonts w:ascii="Arial" w:eastAsia="Times New Roman" w:hAnsi="Arial" w:cs="Arial"/>
                <w:b/>
                <w:bCs/>
                <w:color w:val="FFFFCC"/>
                <w:sz w:val="24"/>
                <w:szCs w:val="24"/>
                <w:lang w:eastAsia="en-GB"/>
              </w:rPr>
            </w:pPr>
            <w:r w:rsidRPr="000F0023">
              <w:rPr>
                <w:rFonts w:ascii="Arial" w:eastAsia="Times New Roman" w:hAnsi="Arial" w:cs="Arial"/>
                <w:b/>
                <w:bCs/>
                <w:color w:val="FFFFCC"/>
                <w:sz w:val="24"/>
                <w:szCs w:val="24"/>
                <w:lang w:eastAsia="en-GB"/>
              </w:rPr>
              <w:t xml:space="preserve"> Actual (YTD)</w:t>
            </w:r>
          </w:p>
        </w:tc>
        <w:tc>
          <w:tcPr>
            <w:tcW w:w="1900" w:type="dxa"/>
            <w:tcBorders>
              <w:top w:val="single" w:sz="4" w:space="0" w:color="auto"/>
              <w:left w:val="nil"/>
              <w:bottom w:val="single" w:sz="4" w:space="0" w:color="auto"/>
              <w:right w:val="single" w:sz="4" w:space="0" w:color="auto"/>
            </w:tcBorders>
            <w:shd w:val="clear" w:color="auto" w:fill="305496"/>
            <w:vAlign w:val="center"/>
            <w:hideMark/>
          </w:tcPr>
          <w:p w14:paraId="67266D59" w14:textId="77777777" w:rsidR="000F0023" w:rsidRPr="000F0023" w:rsidRDefault="000F0023" w:rsidP="000F0023">
            <w:pPr>
              <w:spacing w:after="0" w:line="240" w:lineRule="auto"/>
              <w:jc w:val="center"/>
              <w:rPr>
                <w:rFonts w:ascii="Arial" w:eastAsia="Times New Roman" w:hAnsi="Arial" w:cs="Arial"/>
                <w:b/>
                <w:bCs/>
                <w:color w:val="FFFFCC"/>
                <w:sz w:val="24"/>
                <w:szCs w:val="24"/>
                <w:lang w:eastAsia="en-GB"/>
              </w:rPr>
            </w:pPr>
            <w:r w:rsidRPr="359C5290">
              <w:rPr>
                <w:rFonts w:ascii="Arial" w:eastAsia="Times New Roman" w:hAnsi="Arial" w:cs="Arial"/>
                <w:b/>
                <w:bCs/>
                <w:color w:val="FFFFCC"/>
                <w:sz w:val="24"/>
                <w:szCs w:val="24"/>
                <w:lang w:eastAsia="en-GB"/>
              </w:rPr>
              <w:t xml:space="preserve"> Forecast (</w:t>
            </w:r>
            <w:bookmarkStart w:id="22" w:name="_Int_t9rSKtEI"/>
            <w:proofErr w:type="spellStart"/>
            <w:r w:rsidRPr="359C5290">
              <w:rPr>
                <w:rFonts w:ascii="Arial" w:eastAsia="Times New Roman" w:hAnsi="Arial" w:cs="Arial"/>
                <w:b/>
                <w:bCs/>
                <w:color w:val="FFFFCC"/>
                <w:sz w:val="24"/>
                <w:szCs w:val="24"/>
                <w:lang w:eastAsia="en-GB"/>
              </w:rPr>
              <w:t xml:space="preserve">Year </w:t>
            </w:r>
            <w:proofErr w:type="gramStart"/>
            <w:r w:rsidRPr="359C5290">
              <w:rPr>
                <w:rFonts w:ascii="Arial" w:eastAsia="Times New Roman" w:hAnsi="Arial" w:cs="Arial"/>
                <w:b/>
                <w:bCs/>
                <w:color w:val="FFFFCC"/>
                <w:sz w:val="24"/>
                <w:szCs w:val="24"/>
                <w:lang w:eastAsia="en-GB"/>
              </w:rPr>
              <w:t>end</w:t>
            </w:r>
            <w:bookmarkEnd w:id="22"/>
            <w:proofErr w:type="spellEnd"/>
            <w:r w:rsidRPr="359C5290">
              <w:rPr>
                <w:rFonts w:ascii="Arial" w:eastAsia="Times New Roman" w:hAnsi="Arial" w:cs="Arial"/>
                <w:b/>
                <w:bCs/>
                <w:color w:val="FFFFCC"/>
                <w:sz w:val="24"/>
                <w:szCs w:val="24"/>
                <w:lang w:eastAsia="en-GB"/>
              </w:rPr>
              <w:t xml:space="preserve"> )</w:t>
            </w:r>
            <w:proofErr w:type="gramEnd"/>
          </w:p>
        </w:tc>
        <w:tc>
          <w:tcPr>
            <w:tcW w:w="2020" w:type="dxa"/>
            <w:tcBorders>
              <w:top w:val="single" w:sz="4" w:space="0" w:color="auto"/>
              <w:left w:val="nil"/>
              <w:bottom w:val="single" w:sz="4" w:space="0" w:color="auto"/>
              <w:right w:val="single" w:sz="4" w:space="0" w:color="auto"/>
            </w:tcBorders>
            <w:shd w:val="clear" w:color="auto" w:fill="305496"/>
            <w:vAlign w:val="center"/>
            <w:hideMark/>
          </w:tcPr>
          <w:p w14:paraId="483DDEFA" w14:textId="77777777" w:rsidR="000F0023" w:rsidRPr="000F0023" w:rsidRDefault="000F0023" w:rsidP="000F0023">
            <w:pPr>
              <w:spacing w:after="0" w:line="240" w:lineRule="auto"/>
              <w:jc w:val="center"/>
              <w:rPr>
                <w:rFonts w:ascii="Arial" w:eastAsia="Times New Roman" w:hAnsi="Arial" w:cs="Arial"/>
                <w:b/>
                <w:bCs/>
                <w:color w:val="FFFFCC"/>
                <w:sz w:val="24"/>
                <w:szCs w:val="24"/>
                <w:lang w:eastAsia="en-GB"/>
              </w:rPr>
            </w:pPr>
            <w:r w:rsidRPr="000F0023">
              <w:rPr>
                <w:rFonts w:ascii="Arial" w:eastAsia="Times New Roman" w:hAnsi="Arial" w:cs="Arial"/>
                <w:b/>
                <w:bCs/>
                <w:color w:val="FFFFCC"/>
                <w:sz w:val="24"/>
                <w:szCs w:val="24"/>
                <w:lang w:eastAsia="en-GB"/>
              </w:rPr>
              <w:t xml:space="preserve"> Variance (Year End)</w:t>
            </w:r>
          </w:p>
        </w:tc>
      </w:tr>
      <w:tr w:rsidR="000F0023" w:rsidRPr="000F0023" w14:paraId="503422D7" w14:textId="77777777" w:rsidTr="359C5290">
        <w:trPr>
          <w:trHeight w:val="300"/>
        </w:trPr>
        <w:tc>
          <w:tcPr>
            <w:tcW w:w="2115" w:type="dxa"/>
            <w:tcBorders>
              <w:top w:val="single" w:sz="4" w:space="0" w:color="auto"/>
              <w:left w:val="single" w:sz="4" w:space="0" w:color="auto"/>
              <w:bottom w:val="single" w:sz="4" w:space="0" w:color="auto"/>
              <w:right w:val="nil"/>
            </w:tcBorders>
            <w:shd w:val="clear" w:color="auto" w:fill="auto"/>
            <w:noWrap/>
            <w:vAlign w:val="center"/>
            <w:hideMark/>
          </w:tcPr>
          <w:p w14:paraId="79BB5A9A" w14:textId="77777777" w:rsidR="000F0023" w:rsidRPr="000F0023" w:rsidRDefault="000F0023" w:rsidP="000F0023">
            <w:pPr>
              <w:spacing w:after="0" w:line="240" w:lineRule="auto"/>
              <w:rPr>
                <w:rFonts w:ascii="Arial" w:eastAsia="Times New Roman" w:hAnsi="Arial" w:cs="Arial"/>
                <w:color w:val="000000"/>
                <w:sz w:val="24"/>
                <w:szCs w:val="24"/>
                <w:lang w:eastAsia="en-GB"/>
              </w:rPr>
            </w:pPr>
            <w:r w:rsidRPr="000F0023">
              <w:rPr>
                <w:rFonts w:ascii="Arial" w:eastAsia="Times New Roman" w:hAnsi="Arial" w:cs="Arial"/>
                <w:color w:val="000000"/>
                <w:sz w:val="24"/>
                <w:szCs w:val="24"/>
                <w:lang w:eastAsia="en-GB"/>
              </w:rPr>
              <w:t>Income</w:t>
            </w:r>
          </w:p>
        </w:tc>
        <w:tc>
          <w:tcPr>
            <w:tcW w:w="1725" w:type="dxa"/>
            <w:tcBorders>
              <w:top w:val="nil"/>
              <w:left w:val="single" w:sz="4" w:space="0" w:color="auto"/>
              <w:bottom w:val="single" w:sz="4" w:space="0" w:color="auto"/>
              <w:right w:val="single" w:sz="4" w:space="0" w:color="auto"/>
            </w:tcBorders>
            <w:shd w:val="clear" w:color="auto" w:fill="auto"/>
            <w:noWrap/>
            <w:vAlign w:val="center"/>
            <w:hideMark/>
          </w:tcPr>
          <w:p w14:paraId="238FB477" w14:textId="77777777" w:rsidR="000F0023" w:rsidRPr="000F0023" w:rsidRDefault="000F0023" w:rsidP="000F0023">
            <w:pPr>
              <w:spacing w:after="0" w:line="240" w:lineRule="auto"/>
              <w:jc w:val="right"/>
              <w:rPr>
                <w:rFonts w:ascii="Arial" w:eastAsia="Times New Roman" w:hAnsi="Arial" w:cs="Arial"/>
                <w:sz w:val="24"/>
                <w:szCs w:val="24"/>
                <w:lang w:eastAsia="en-GB"/>
              </w:rPr>
            </w:pPr>
            <w:r w:rsidRPr="000F0023">
              <w:rPr>
                <w:rFonts w:ascii="Arial" w:eastAsia="Times New Roman" w:hAnsi="Arial" w:cs="Arial"/>
                <w:sz w:val="24"/>
                <w:szCs w:val="24"/>
                <w:lang w:eastAsia="en-GB"/>
              </w:rPr>
              <w:t xml:space="preserve">34,253,243 </w:t>
            </w:r>
          </w:p>
        </w:tc>
        <w:tc>
          <w:tcPr>
            <w:tcW w:w="1615" w:type="dxa"/>
            <w:tcBorders>
              <w:top w:val="nil"/>
              <w:left w:val="nil"/>
              <w:bottom w:val="single" w:sz="4" w:space="0" w:color="auto"/>
              <w:right w:val="single" w:sz="4" w:space="0" w:color="auto"/>
            </w:tcBorders>
            <w:shd w:val="clear" w:color="auto" w:fill="auto"/>
            <w:noWrap/>
            <w:vAlign w:val="center"/>
            <w:hideMark/>
          </w:tcPr>
          <w:p w14:paraId="5B0B1012" w14:textId="77777777" w:rsidR="000F0023" w:rsidRPr="000F0023" w:rsidRDefault="000F0023" w:rsidP="000F0023">
            <w:pPr>
              <w:spacing w:after="0" w:line="240" w:lineRule="auto"/>
              <w:jc w:val="right"/>
              <w:rPr>
                <w:rFonts w:ascii="Arial" w:eastAsia="Times New Roman" w:hAnsi="Arial" w:cs="Arial"/>
                <w:sz w:val="24"/>
                <w:szCs w:val="24"/>
                <w:lang w:eastAsia="en-GB"/>
              </w:rPr>
            </w:pPr>
            <w:r w:rsidRPr="000F0023">
              <w:rPr>
                <w:rFonts w:ascii="Arial" w:eastAsia="Times New Roman" w:hAnsi="Arial" w:cs="Arial"/>
                <w:sz w:val="24"/>
                <w:szCs w:val="24"/>
                <w:lang w:eastAsia="en-GB"/>
              </w:rPr>
              <w:t xml:space="preserve">15,576,548 </w:t>
            </w:r>
          </w:p>
        </w:tc>
        <w:tc>
          <w:tcPr>
            <w:tcW w:w="1900" w:type="dxa"/>
            <w:tcBorders>
              <w:top w:val="nil"/>
              <w:left w:val="nil"/>
              <w:bottom w:val="single" w:sz="4" w:space="0" w:color="auto"/>
              <w:right w:val="single" w:sz="4" w:space="0" w:color="auto"/>
            </w:tcBorders>
            <w:shd w:val="clear" w:color="auto" w:fill="auto"/>
            <w:noWrap/>
            <w:vAlign w:val="center"/>
            <w:hideMark/>
          </w:tcPr>
          <w:p w14:paraId="52747062" w14:textId="77777777" w:rsidR="000F0023" w:rsidRPr="000F0023" w:rsidRDefault="000F0023" w:rsidP="000F0023">
            <w:pPr>
              <w:spacing w:after="0" w:line="240" w:lineRule="auto"/>
              <w:jc w:val="right"/>
              <w:rPr>
                <w:rFonts w:ascii="Arial" w:eastAsia="Times New Roman" w:hAnsi="Arial" w:cs="Arial"/>
                <w:sz w:val="24"/>
                <w:szCs w:val="24"/>
                <w:lang w:eastAsia="en-GB"/>
              </w:rPr>
            </w:pPr>
            <w:r w:rsidRPr="000F0023">
              <w:rPr>
                <w:rFonts w:ascii="Arial" w:eastAsia="Times New Roman" w:hAnsi="Arial" w:cs="Arial"/>
                <w:sz w:val="24"/>
                <w:szCs w:val="24"/>
                <w:lang w:eastAsia="en-GB"/>
              </w:rPr>
              <w:t xml:space="preserve">33,996,075 </w:t>
            </w:r>
          </w:p>
        </w:tc>
        <w:tc>
          <w:tcPr>
            <w:tcW w:w="2020" w:type="dxa"/>
            <w:tcBorders>
              <w:top w:val="nil"/>
              <w:left w:val="nil"/>
              <w:bottom w:val="single" w:sz="4" w:space="0" w:color="auto"/>
              <w:right w:val="single" w:sz="4" w:space="0" w:color="auto"/>
            </w:tcBorders>
            <w:shd w:val="clear" w:color="auto" w:fill="auto"/>
            <w:noWrap/>
            <w:vAlign w:val="center"/>
            <w:hideMark/>
          </w:tcPr>
          <w:p w14:paraId="58084461" w14:textId="77777777" w:rsidR="000F0023" w:rsidRPr="000F0023" w:rsidRDefault="000F0023" w:rsidP="000F0023">
            <w:pPr>
              <w:spacing w:after="0" w:line="240" w:lineRule="auto"/>
              <w:jc w:val="right"/>
              <w:rPr>
                <w:rFonts w:ascii="Arial" w:eastAsia="Times New Roman" w:hAnsi="Arial" w:cs="Arial"/>
                <w:sz w:val="24"/>
                <w:szCs w:val="24"/>
                <w:lang w:eastAsia="en-GB"/>
              </w:rPr>
            </w:pPr>
            <w:r w:rsidRPr="000F0023">
              <w:rPr>
                <w:rFonts w:ascii="Arial" w:eastAsia="Times New Roman" w:hAnsi="Arial" w:cs="Arial"/>
                <w:color w:val="FF0000"/>
                <w:sz w:val="24"/>
                <w:szCs w:val="24"/>
                <w:lang w:eastAsia="en-GB"/>
              </w:rPr>
              <w:t>(257,168)</w:t>
            </w:r>
          </w:p>
        </w:tc>
      </w:tr>
      <w:tr w:rsidR="000F0023" w:rsidRPr="000F0023" w14:paraId="45193E1D" w14:textId="77777777" w:rsidTr="359C5290">
        <w:trPr>
          <w:trHeight w:val="300"/>
        </w:trPr>
        <w:tc>
          <w:tcPr>
            <w:tcW w:w="2115" w:type="dxa"/>
            <w:tcBorders>
              <w:top w:val="nil"/>
              <w:left w:val="single" w:sz="4" w:space="0" w:color="auto"/>
              <w:bottom w:val="single" w:sz="4" w:space="0" w:color="auto"/>
              <w:right w:val="nil"/>
            </w:tcBorders>
            <w:shd w:val="clear" w:color="auto" w:fill="auto"/>
            <w:noWrap/>
            <w:vAlign w:val="center"/>
            <w:hideMark/>
          </w:tcPr>
          <w:p w14:paraId="7B2977A1" w14:textId="77777777" w:rsidR="000F0023" w:rsidRPr="000F0023" w:rsidRDefault="000F0023" w:rsidP="000F0023">
            <w:pPr>
              <w:spacing w:after="0" w:line="240" w:lineRule="auto"/>
              <w:rPr>
                <w:rFonts w:ascii="Arial" w:eastAsia="Times New Roman" w:hAnsi="Arial" w:cs="Arial"/>
                <w:color w:val="000000"/>
                <w:sz w:val="24"/>
                <w:szCs w:val="24"/>
                <w:lang w:eastAsia="en-GB"/>
              </w:rPr>
            </w:pPr>
            <w:r w:rsidRPr="000F0023">
              <w:rPr>
                <w:rFonts w:ascii="Arial" w:eastAsia="Times New Roman" w:hAnsi="Arial" w:cs="Arial"/>
                <w:color w:val="000000"/>
                <w:sz w:val="24"/>
                <w:szCs w:val="24"/>
                <w:lang w:eastAsia="en-GB"/>
              </w:rPr>
              <w:t>Staff Costs</w:t>
            </w:r>
          </w:p>
        </w:tc>
        <w:tc>
          <w:tcPr>
            <w:tcW w:w="1725" w:type="dxa"/>
            <w:tcBorders>
              <w:top w:val="nil"/>
              <w:left w:val="single" w:sz="4" w:space="0" w:color="auto"/>
              <w:bottom w:val="single" w:sz="4" w:space="0" w:color="auto"/>
              <w:right w:val="single" w:sz="4" w:space="0" w:color="auto"/>
            </w:tcBorders>
            <w:shd w:val="clear" w:color="auto" w:fill="auto"/>
            <w:noWrap/>
            <w:vAlign w:val="center"/>
            <w:hideMark/>
          </w:tcPr>
          <w:p w14:paraId="00DF606A" w14:textId="77777777" w:rsidR="000F0023" w:rsidRPr="000F0023" w:rsidRDefault="000F0023" w:rsidP="000F0023">
            <w:pPr>
              <w:spacing w:after="0" w:line="240" w:lineRule="auto"/>
              <w:jc w:val="right"/>
              <w:rPr>
                <w:rFonts w:ascii="Arial" w:eastAsia="Times New Roman" w:hAnsi="Arial" w:cs="Arial"/>
                <w:sz w:val="24"/>
                <w:szCs w:val="24"/>
                <w:lang w:eastAsia="en-GB"/>
              </w:rPr>
            </w:pPr>
            <w:r w:rsidRPr="000F0023">
              <w:rPr>
                <w:rFonts w:ascii="Arial" w:eastAsia="Times New Roman" w:hAnsi="Arial" w:cs="Arial"/>
                <w:color w:val="FF0000"/>
                <w:sz w:val="24"/>
                <w:szCs w:val="24"/>
                <w:lang w:eastAsia="en-GB"/>
              </w:rPr>
              <w:t>(28,543,897)</w:t>
            </w:r>
          </w:p>
        </w:tc>
        <w:tc>
          <w:tcPr>
            <w:tcW w:w="1615" w:type="dxa"/>
            <w:tcBorders>
              <w:top w:val="nil"/>
              <w:left w:val="nil"/>
              <w:bottom w:val="single" w:sz="4" w:space="0" w:color="auto"/>
              <w:right w:val="single" w:sz="4" w:space="0" w:color="auto"/>
            </w:tcBorders>
            <w:shd w:val="clear" w:color="auto" w:fill="auto"/>
            <w:noWrap/>
            <w:vAlign w:val="center"/>
            <w:hideMark/>
          </w:tcPr>
          <w:p w14:paraId="14827EFA" w14:textId="77777777" w:rsidR="000F0023" w:rsidRPr="000F0023" w:rsidRDefault="000F0023" w:rsidP="000F0023">
            <w:pPr>
              <w:spacing w:after="0" w:line="240" w:lineRule="auto"/>
              <w:jc w:val="right"/>
              <w:rPr>
                <w:rFonts w:ascii="Arial" w:eastAsia="Times New Roman" w:hAnsi="Arial" w:cs="Arial"/>
                <w:sz w:val="24"/>
                <w:szCs w:val="24"/>
                <w:lang w:eastAsia="en-GB"/>
              </w:rPr>
            </w:pPr>
            <w:r w:rsidRPr="000F0023">
              <w:rPr>
                <w:rFonts w:ascii="Arial" w:eastAsia="Times New Roman" w:hAnsi="Arial" w:cs="Arial"/>
                <w:color w:val="FF0000"/>
                <w:sz w:val="24"/>
                <w:szCs w:val="24"/>
                <w:lang w:eastAsia="en-GB"/>
              </w:rPr>
              <w:t>(14,294,508)</w:t>
            </w:r>
          </w:p>
        </w:tc>
        <w:tc>
          <w:tcPr>
            <w:tcW w:w="1900" w:type="dxa"/>
            <w:tcBorders>
              <w:top w:val="nil"/>
              <w:left w:val="nil"/>
              <w:bottom w:val="single" w:sz="4" w:space="0" w:color="auto"/>
              <w:right w:val="single" w:sz="4" w:space="0" w:color="auto"/>
            </w:tcBorders>
            <w:shd w:val="clear" w:color="auto" w:fill="auto"/>
            <w:noWrap/>
            <w:vAlign w:val="center"/>
            <w:hideMark/>
          </w:tcPr>
          <w:p w14:paraId="6D4E06B3" w14:textId="77777777" w:rsidR="000F0023" w:rsidRPr="000F0023" w:rsidRDefault="000F0023" w:rsidP="000F0023">
            <w:pPr>
              <w:spacing w:after="0" w:line="240" w:lineRule="auto"/>
              <w:jc w:val="right"/>
              <w:rPr>
                <w:rFonts w:ascii="Arial" w:eastAsia="Times New Roman" w:hAnsi="Arial" w:cs="Arial"/>
                <w:sz w:val="24"/>
                <w:szCs w:val="24"/>
                <w:lang w:eastAsia="en-GB"/>
              </w:rPr>
            </w:pPr>
            <w:r w:rsidRPr="000F0023">
              <w:rPr>
                <w:rFonts w:ascii="Arial" w:eastAsia="Times New Roman" w:hAnsi="Arial" w:cs="Arial"/>
                <w:color w:val="FF0000"/>
                <w:sz w:val="24"/>
                <w:szCs w:val="24"/>
                <w:lang w:eastAsia="en-GB"/>
              </w:rPr>
              <w:t>(28,976,796)</w:t>
            </w:r>
          </w:p>
        </w:tc>
        <w:tc>
          <w:tcPr>
            <w:tcW w:w="2020" w:type="dxa"/>
            <w:tcBorders>
              <w:top w:val="nil"/>
              <w:left w:val="nil"/>
              <w:bottom w:val="single" w:sz="4" w:space="0" w:color="auto"/>
              <w:right w:val="single" w:sz="4" w:space="0" w:color="auto"/>
            </w:tcBorders>
            <w:shd w:val="clear" w:color="auto" w:fill="auto"/>
            <w:noWrap/>
            <w:vAlign w:val="center"/>
            <w:hideMark/>
          </w:tcPr>
          <w:p w14:paraId="6563EA1D" w14:textId="77777777" w:rsidR="000F0023" w:rsidRPr="000F0023" w:rsidRDefault="000F0023" w:rsidP="000F0023">
            <w:pPr>
              <w:spacing w:after="0" w:line="240" w:lineRule="auto"/>
              <w:jc w:val="right"/>
              <w:rPr>
                <w:rFonts w:ascii="Arial" w:eastAsia="Times New Roman" w:hAnsi="Arial" w:cs="Arial"/>
                <w:sz w:val="24"/>
                <w:szCs w:val="24"/>
                <w:lang w:eastAsia="en-GB"/>
              </w:rPr>
            </w:pPr>
            <w:r w:rsidRPr="000F0023">
              <w:rPr>
                <w:rFonts w:ascii="Arial" w:eastAsia="Times New Roman" w:hAnsi="Arial" w:cs="Arial"/>
                <w:color w:val="FF0000"/>
                <w:sz w:val="24"/>
                <w:szCs w:val="24"/>
                <w:lang w:eastAsia="en-GB"/>
              </w:rPr>
              <w:t>(432,899)</w:t>
            </w:r>
          </w:p>
        </w:tc>
      </w:tr>
      <w:tr w:rsidR="000F0023" w:rsidRPr="000F0023" w14:paraId="1F8D09E8" w14:textId="77777777" w:rsidTr="359C5290">
        <w:trPr>
          <w:trHeight w:val="300"/>
        </w:trPr>
        <w:tc>
          <w:tcPr>
            <w:tcW w:w="2115" w:type="dxa"/>
            <w:tcBorders>
              <w:top w:val="nil"/>
              <w:left w:val="single" w:sz="4" w:space="0" w:color="auto"/>
              <w:bottom w:val="single" w:sz="4" w:space="0" w:color="auto"/>
              <w:right w:val="nil"/>
            </w:tcBorders>
            <w:shd w:val="clear" w:color="auto" w:fill="auto"/>
            <w:noWrap/>
            <w:vAlign w:val="center"/>
            <w:hideMark/>
          </w:tcPr>
          <w:p w14:paraId="7470C7BB" w14:textId="77777777" w:rsidR="000F0023" w:rsidRPr="000F0023" w:rsidRDefault="000F0023" w:rsidP="000F0023">
            <w:pPr>
              <w:spacing w:after="0" w:line="240" w:lineRule="auto"/>
              <w:rPr>
                <w:rFonts w:ascii="Arial" w:eastAsia="Times New Roman" w:hAnsi="Arial" w:cs="Arial"/>
                <w:color w:val="000000"/>
                <w:sz w:val="24"/>
                <w:szCs w:val="24"/>
                <w:lang w:eastAsia="en-GB"/>
              </w:rPr>
            </w:pPr>
            <w:r w:rsidRPr="000F0023">
              <w:rPr>
                <w:rFonts w:ascii="Arial" w:eastAsia="Times New Roman" w:hAnsi="Arial" w:cs="Arial"/>
                <w:color w:val="000000"/>
                <w:sz w:val="24"/>
                <w:szCs w:val="24"/>
                <w:lang w:eastAsia="en-GB"/>
              </w:rPr>
              <w:t>Other Costs</w:t>
            </w:r>
          </w:p>
        </w:tc>
        <w:tc>
          <w:tcPr>
            <w:tcW w:w="1725" w:type="dxa"/>
            <w:tcBorders>
              <w:top w:val="nil"/>
              <w:left w:val="single" w:sz="4" w:space="0" w:color="auto"/>
              <w:bottom w:val="single" w:sz="4" w:space="0" w:color="auto"/>
              <w:right w:val="single" w:sz="4" w:space="0" w:color="auto"/>
            </w:tcBorders>
            <w:shd w:val="clear" w:color="auto" w:fill="auto"/>
            <w:noWrap/>
            <w:vAlign w:val="center"/>
            <w:hideMark/>
          </w:tcPr>
          <w:p w14:paraId="25AB5209" w14:textId="77777777" w:rsidR="000F0023" w:rsidRPr="000F0023" w:rsidRDefault="000F0023" w:rsidP="000F0023">
            <w:pPr>
              <w:spacing w:after="0" w:line="240" w:lineRule="auto"/>
              <w:jc w:val="right"/>
              <w:rPr>
                <w:rFonts w:ascii="Arial" w:eastAsia="Times New Roman" w:hAnsi="Arial" w:cs="Arial"/>
                <w:sz w:val="24"/>
                <w:szCs w:val="24"/>
                <w:lang w:eastAsia="en-GB"/>
              </w:rPr>
            </w:pPr>
            <w:r w:rsidRPr="000F0023">
              <w:rPr>
                <w:rFonts w:ascii="Arial" w:eastAsia="Times New Roman" w:hAnsi="Arial" w:cs="Arial"/>
                <w:color w:val="FF0000"/>
                <w:sz w:val="24"/>
                <w:szCs w:val="24"/>
                <w:lang w:eastAsia="en-GB"/>
              </w:rPr>
              <w:t>(5,709,346)</w:t>
            </w:r>
          </w:p>
        </w:tc>
        <w:tc>
          <w:tcPr>
            <w:tcW w:w="1615" w:type="dxa"/>
            <w:tcBorders>
              <w:top w:val="nil"/>
              <w:left w:val="nil"/>
              <w:bottom w:val="single" w:sz="4" w:space="0" w:color="auto"/>
              <w:right w:val="single" w:sz="4" w:space="0" w:color="auto"/>
            </w:tcBorders>
            <w:shd w:val="clear" w:color="auto" w:fill="auto"/>
            <w:noWrap/>
            <w:vAlign w:val="center"/>
            <w:hideMark/>
          </w:tcPr>
          <w:p w14:paraId="3876FBE9" w14:textId="77777777" w:rsidR="000F0023" w:rsidRPr="000F0023" w:rsidRDefault="000F0023" w:rsidP="000F0023">
            <w:pPr>
              <w:spacing w:after="0" w:line="240" w:lineRule="auto"/>
              <w:jc w:val="right"/>
              <w:rPr>
                <w:rFonts w:ascii="Arial" w:eastAsia="Times New Roman" w:hAnsi="Arial" w:cs="Arial"/>
                <w:sz w:val="24"/>
                <w:szCs w:val="24"/>
                <w:lang w:eastAsia="en-GB"/>
              </w:rPr>
            </w:pPr>
            <w:r w:rsidRPr="000F0023">
              <w:rPr>
                <w:rFonts w:ascii="Arial" w:eastAsia="Times New Roman" w:hAnsi="Arial" w:cs="Arial"/>
                <w:color w:val="FF0000"/>
                <w:sz w:val="24"/>
                <w:szCs w:val="24"/>
                <w:lang w:eastAsia="en-GB"/>
              </w:rPr>
              <w:t>(3,027,739)</w:t>
            </w:r>
          </w:p>
        </w:tc>
        <w:tc>
          <w:tcPr>
            <w:tcW w:w="1900" w:type="dxa"/>
            <w:tcBorders>
              <w:top w:val="nil"/>
              <w:left w:val="nil"/>
              <w:bottom w:val="single" w:sz="4" w:space="0" w:color="auto"/>
              <w:right w:val="single" w:sz="4" w:space="0" w:color="auto"/>
            </w:tcBorders>
            <w:shd w:val="clear" w:color="auto" w:fill="auto"/>
            <w:noWrap/>
            <w:vAlign w:val="center"/>
            <w:hideMark/>
          </w:tcPr>
          <w:p w14:paraId="47AAEEEA" w14:textId="77777777" w:rsidR="000F0023" w:rsidRPr="000F0023" w:rsidRDefault="000F0023" w:rsidP="000F0023">
            <w:pPr>
              <w:spacing w:after="0" w:line="240" w:lineRule="auto"/>
              <w:jc w:val="right"/>
              <w:rPr>
                <w:rFonts w:ascii="Arial" w:eastAsia="Times New Roman" w:hAnsi="Arial" w:cs="Arial"/>
                <w:sz w:val="24"/>
                <w:szCs w:val="24"/>
                <w:lang w:eastAsia="en-GB"/>
              </w:rPr>
            </w:pPr>
            <w:r w:rsidRPr="000F0023">
              <w:rPr>
                <w:rFonts w:ascii="Arial" w:eastAsia="Times New Roman" w:hAnsi="Arial" w:cs="Arial"/>
                <w:color w:val="FF0000"/>
                <w:sz w:val="24"/>
                <w:szCs w:val="24"/>
                <w:lang w:eastAsia="en-GB"/>
              </w:rPr>
              <w:t>(5,524,161)</w:t>
            </w:r>
          </w:p>
        </w:tc>
        <w:tc>
          <w:tcPr>
            <w:tcW w:w="2020" w:type="dxa"/>
            <w:tcBorders>
              <w:top w:val="nil"/>
              <w:left w:val="nil"/>
              <w:bottom w:val="single" w:sz="4" w:space="0" w:color="auto"/>
              <w:right w:val="single" w:sz="4" w:space="0" w:color="auto"/>
            </w:tcBorders>
            <w:shd w:val="clear" w:color="auto" w:fill="auto"/>
            <w:noWrap/>
            <w:vAlign w:val="center"/>
            <w:hideMark/>
          </w:tcPr>
          <w:p w14:paraId="039C559D" w14:textId="77777777" w:rsidR="000F0023" w:rsidRPr="000F0023" w:rsidRDefault="000F0023" w:rsidP="000F0023">
            <w:pPr>
              <w:spacing w:after="0" w:line="240" w:lineRule="auto"/>
              <w:jc w:val="right"/>
              <w:rPr>
                <w:rFonts w:ascii="Arial" w:eastAsia="Times New Roman" w:hAnsi="Arial" w:cs="Arial"/>
                <w:sz w:val="24"/>
                <w:szCs w:val="24"/>
                <w:lang w:eastAsia="en-GB"/>
              </w:rPr>
            </w:pPr>
            <w:r w:rsidRPr="000F0023">
              <w:rPr>
                <w:rFonts w:ascii="Arial" w:eastAsia="Times New Roman" w:hAnsi="Arial" w:cs="Arial"/>
                <w:sz w:val="24"/>
                <w:szCs w:val="24"/>
                <w:lang w:eastAsia="en-GB"/>
              </w:rPr>
              <w:t xml:space="preserve">185,185 </w:t>
            </w:r>
          </w:p>
        </w:tc>
      </w:tr>
      <w:tr w:rsidR="000F0023" w:rsidRPr="000F0023" w14:paraId="3931B1E5" w14:textId="77777777" w:rsidTr="359C5290">
        <w:trPr>
          <w:trHeight w:val="315"/>
        </w:trPr>
        <w:tc>
          <w:tcPr>
            <w:tcW w:w="2115" w:type="dxa"/>
            <w:tcBorders>
              <w:top w:val="nil"/>
              <w:left w:val="single" w:sz="4" w:space="0" w:color="auto"/>
              <w:bottom w:val="single" w:sz="4" w:space="0" w:color="auto"/>
              <w:right w:val="nil"/>
            </w:tcBorders>
            <w:shd w:val="clear" w:color="auto" w:fill="F2F2F2" w:themeFill="background1" w:themeFillShade="F2"/>
            <w:noWrap/>
            <w:vAlign w:val="center"/>
            <w:hideMark/>
          </w:tcPr>
          <w:p w14:paraId="00C1C0A8" w14:textId="77777777" w:rsidR="000F0023" w:rsidRPr="000F0023" w:rsidRDefault="000F0023" w:rsidP="000F0023">
            <w:pPr>
              <w:spacing w:after="0" w:line="240" w:lineRule="auto"/>
              <w:rPr>
                <w:rFonts w:ascii="Arial" w:eastAsia="Times New Roman" w:hAnsi="Arial" w:cs="Arial"/>
                <w:b/>
                <w:bCs/>
                <w:color w:val="000000"/>
                <w:sz w:val="24"/>
                <w:szCs w:val="24"/>
                <w:lang w:eastAsia="en-GB"/>
              </w:rPr>
            </w:pPr>
            <w:r w:rsidRPr="000F0023">
              <w:rPr>
                <w:rFonts w:ascii="Arial" w:eastAsia="Times New Roman" w:hAnsi="Arial" w:cs="Arial"/>
                <w:b/>
                <w:bCs/>
                <w:color w:val="000000"/>
                <w:sz w:val="24"/>
                <w:szCs w:val="24"/>
                <w:lang w:eastAsia="en-GB"/>
              </w:rPr>
              <w:t>Surplus/</w:t>
            </w:r>
            <w:r w:rsidRPr="000F0023">
              <w:rPr>
                <w:rFonts w:ascii="Arial" w:eastAsia="Times New Roman" w:hAnsi="Arial" w:cs="Arial"/>
                <w:b/>
                <w:bCs/>
                <w:color w:val="FF0000"/>
                <w:sz w:val="24"/>
                <w:szCs w:val="24"/>
                <w:lang w:eastAsia="en-GB"/>
              </w:rPr>
              <w:t>(Deficit)</w:t>
            </w:r>
          </w:p>
        </w:tc>
        <w:tc>
          <w:tcPr>
            <w:tcW w:w="172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408A96D" w14:textId="77777777" w:rsidR="000F0023" w:rsidRPr="000F0023" w:rsidRDefault="000F0023" w:rsidP="000F0023">
            <w:pPr>
              <w:spacing w:after="0" w:line="240" w:lineRule="auto"/>
              <w:jc w:val="right"/>
              <w:rPr>
                <w:rFonts w:ascii="Arial" w:eastAsia="Times New Roman" w:hAnsi="Arial" w:cs="Arial"/>
                <w:b/>
                <w:bCs/>
                <w:sz w:val="24"/>
                <w:szCs w:val="24"/>
                <w:lang w:eastAsia="en-GB"/>
              </w:rPr>
            </w:pPr>
            <w:r w:rsidRPr="000F0023">
              <w:rPr>
                <w:rFonts w:ascii="Arial" w:eastAsia="Times New Roman" w:hAnsi="Arial" w:cs="Arial"/>
                <w:b/>
                <w:bCs/>
                <w:sz w:val="24"/>
                <w:szCs w:val="24"/>
                <w:lang w:eastAsia="en-GB"/>
              </w:rPr>
              <w:t xml:space="preserve">0 </w:t>
            </w:r>
          </w:p>
        </w:tc>
        <w:tc>
          <w:tcPr>
            <w:tcW w:w="1615" w:type="dxa"/>
            <w:tcBorders>
              <w:top w:val="nil"/>
              <w:left w:val="nil"/>
              <w:bottom w:val="single" w:sz="4" w:space="0" w:color="auto"/>
              <w:right w:val="single" w:sz="4" w:space="0" w:color="auto"/>
            </w:tcBorders>
            <w:shd w:val="clear" w:color="auto" w:fill="F2F2F2" w:themeFill="background1" w:themeFillShade="F2"/>
            <w:noWrap/>
            <w:vAlign w:val="center"/>
            <w:hideMark/>
          </w:tcPr>
          <w:p w14:paraId="7B587D82" w14:textId="77777777" w:rsidR="000F0023" w:rsidRPr="000F0023" w:rsidRDefault="000F0023" w:rsidP="000F0023">
            <w:pPr>
              <w:spacing w:after="0" w:line="240" w:lineRule="auto"/>
              <w:jc w:val="right"/>
              <w:rPr>
                <w:rFonts w:ascii="Arial" w:eastAsia="Times New Roman" w:hAnsi="Arial" w:cs="Arial"/>
                <w:b/>
                <w:bCs/>
                <w:sz w:val="24"/>
                <w:szCs w:val="24"/>
                <w:lang w:eastAsia="en-GB"/>
              </w:rPr>
            </w:pPr>
            <w:r w:rsidRPr="000F0023">
              <w:rPr>
                <w:rFonts w:ascii="Arial" w:eastAsia="Times New Roman" w:hAnsi="Arial" w:cs="Arial"/>
                <w:b/>
                <w:bCs/>
                <w:color w:val="FF0000"/>
                <w:sz w:val="24"/>
                <w:szCs w:val="24"/>
                <w:lang w:eastAsia="en-GB"/>
              </w:rPr>
              <w:t>(1,745,699)</w:t>
            </w:r>
          </w:p>
        </w:tc>
        <w:tc>
          <w:tcPr>
            <w:tcW w:w="1900" w:type="dxa"/>
            <w:tcBorders>
              <w:top w:val="nil"/>
              <w:left w:val="nil"/>
              <w:bottom w:val="single" w:sz="4" w:space="0" w:color="auto"/>
              <w:right w:val="single" w:sz="4" w:space="0" w:color="auto"/>
            </w:tcBorders>
            <w:shd w:val="clear" w:color="auto" w:fill="F2F2F2" w:themeFill="background1" w:themeFillShade="F2"/>
            <w:noWrap/>
            <w:vAlign w:val="center"/>
            <w:hideMark/>
          </w:tcPr>
          <w:p w14:paraId="0CD3D170" w14:textId="77777777" w:rsidR="000F0023" w:rsidRPr="000F0023" w:rsidRDefault="000F0023" w:rsidP="000F0023">
            <w:pPr>
              <w:spacing w:after="0" w:line="240" w:lineRule="auto"/>
              <w:jc w:val="right"/>
              <w:rPr>
                <w:rFonts w:ascii="Arial" w:eastAsia="Times New Roman" w:hAnsi="Arial" w:cs="Arial"/>
                <w:b/>
                <w:bCs/>
                <w:sz w:val="24"/>
                <w:szCs w:val="24"/>
                <w:lang w:eastAsia="en-GB"/>
              </w:rPr>
            </w:pPr>
            <w:r w:rsidRPr="000F0023">
              <w:rPr>
                <w:rFonts w:ascii="Arial" w:eastAsia="Times New Roman" w:hAnsi="Arial" w:cs="Arial"/>
                <w:b/>
                <w:bCs/>
                <w:color w:val="FF0000"/>
                <w:sz w:val="24"/>
                <w:szCs w:val="24"/>
                <w:lang w:eastAsia="en-GB"/>
              </w:rPr>
              <w:t>(504,882)</w:t>
            </w:r>
          </w:p>
        </w:tc>
        <w:tc>
          <w:tcPr>
            <w:tcW w:w="2020" w:type="dxa"/>
            <w:tcBorders>
              <w:top w:val="nil"/>
              <w:left w:val="nil"/>
              <w:bottom w:val="single" w:sz="4" w:space="0" w:color="auto"/>
              <w:right w:val="single" w:sz="4" w:space="0" w:color="auto"/>
            </w:tcBorders>
            <w:shd w:val="clear" w:color="auto" w:fill="F2F2F2" w:themeFill="background1" w:themeFillShade="F2"/>
            <w:noWrap/>
            <w:vAlign w:val="center"/>
            <w:hideMark/>
          </w:tcPr>
          <w:p w14:paraId="35167275" w14:textId="77777777" w:rsidR="000F0023" w:rsidRPr="000F0023" w:rsidRDefault="000F0023" w:rsidP="000F0023">
            <w:pPr>
              <w:spacing w:after="0" w:line="240" w:lineRule="auto"/>
              <w:jc w:val="right"/>
              <w:rPr>
                <w:rFonts w:ascii="Arial" w:eastAsia="Times New Roman" w:hAnsi="Arial" w:cs="Arial"/>
                <w:b/>
                <w:bCs/>
                <w:sz w:val="24"/>
                <w:szCs w:val="24"/>
                <w:lang w:eastAsia="en-GB"/>
              </w:rPr>
            </w:pPr>
            <w:r w:rsidRPr="000F0023">
              <w:rPr>
                <w:rFonts w:ascii="Arial" w:eastAsia="Times New Roman" w:hAnsi="Arial" w:cs="Arial"/>
                <w:b/>
                <w:bCs/>
                <w:color w:val="FF0000"/>
                <w:sz w:val="24"/>
                <w:szCs w:val="24"/>
                <w:lang w:eastAsia="en-GB"/>
              </w:rPr>
              <w:t>(504,882)</w:t>
            </w:r>
          </w:p>
        </w:tc>
      </w:tr>
    </w:tbl>
    <w:p w14:paraId="33E30110" w14:textId="77777777" w:rsidR="005C1A9A" w:rsidRPr="007D5128" w:rsidRDefault="005C1A9A" w:rsidP="009F44DE">
      <w:pPr>
        <w:ind w:left="1440" w:hanging="1298"/>
        <w:rPr>
          <w:rFonts w:ascii="Arial" w:hAnsi="Arial" w:cs="Arial"/>
          <w:b/>
          <w:sz w:val="24"/>
          <w:szCs w:val="24"/>
        </w:rPr>
      </w:pPr>
    </w:p>
    <w:p w14:paraId="26AC8D71" w14:textId="77777777" w:rsidR="00AA0E23" w:rsidRPr="007D5128" w:rsidRDefault="00AA0E23" w:rsidP="007D5128">
      <w:pPr>
        <w:rPr>
          <w:rFonts w:ascii="Arial" w:hAnsi="Arial" w:cs="Arial"/>
          <w:b/>
          <w:sz w:val="24"/>
          <w:szCs w:val="24"/>
        </w:rPr>
      </w:pPr>
    </w:p>
    <w:p w14:paraId="44BAFE98" w14:textId="77777777" w:rsidR="008A02E6" w:rsidRPr="007D5128" w:rsidRDefault="008A02E6" w:rsidP="007D5128">
      <w:pPr>
        <w:rPr>
          <w:rFonts w:ascii="Arial" w:hAnsi="Arial" w:cs="Arial"/>
          <w:b/>
          <w:sz w:val="24"/>
          <w:szCs w:val="24"/>
        </w:rPr>
      </w:pPr>
    </w:p>
    <w:p w14:paraId="54C5DF30" w14:textId="77777777" w:rsidR="00672CF5" w:rsidRPr="007D5128" w:rsidRDefault="00672CF5" w:rsidP="007D5128">
      <w:pPr>
        <w:rPr>
          <w:rFonts w:ascii="Arial" w:hAnsi="Arial" w:cs="Arial"/>
          <w:b/>
          <w:sz w:val="24"/>
          <w:szCs w:val="24"/>
        </w:rPr>
      </w:pPr>
    </w:p>
    <w:p w14:paraId="461029B3" w14:textId="77777777" w:rsidR="00D93376" w:rsidRPr="007D5128" w:rsidRDefault="00D93376" w:rsidP="007D5128">
      <w:pPr>
        <w:rPr>
          <w:rFonts w:ascii="Arial" w:hAnsi="Arial" w:cs="Arial"/>
          <w:b/>
          <w:sz w:val="24"/>
          <w:szCs w:val="24"/>
        </w:rPr>
      </w:pPr>
    </w:p>
    <w:p w14:paraId="751C9C21" w14:textId="77777777" w:rsidR="005F535B" w:rsidRPr="007D5128" w:rsidRDefault="005F535B" w:rsidP="007D5128">
      <w:pPr>
        <w:rPr>
          <w:rFonts w:ascii="Arial" w:hAnsi="Arial" w:cs="Arial"/>
          <w:b/>
          <w:sz w:val="24"/>
          <w:szCs w:val="24"/>
        </w:rPr>
      </w:pPr>
    </w:p>
    <w:p w14:paraId="659E919A" w14:textId="77777777" w:rsidR="007D5128" w:rsidRPr="007D5128" w:rsidRDefault="007D5128" w:rsidP="007D5128">
      <w:pPr>
        <w:rPr>
          <w:rFonts w:ascii="Arial" w:hAnsi="Arial" w:cs="Arial"/>
          <w:b/>
          <w:sz w:val="24"/>
          <w:szCs w:val="24"/>
        </w:rPr>
      </w:pPr>
    </w:p>
    <w:p w14:paraId="0F44A547" w14:textId="77777777" w:rsidR="007D5128" w:rsidRPr="007D5128" w:rsidRDefault="007D5128" w:rsidP="007D5128">
      <w:pPr>
        <w:rPr>
          <w:b/>
        </w:rPr>
      </w:pPr>
    </w:p>
    <w:p w14:paraId="57855096" w14:textId="77777777" w:rsidR="007D5128" w:rsidRPr="007D5128" w:rsidRDefault="007D5128" w:rsidP="007D5128">
      <w:pPr>
        <w:rPr>
          <w:b/>
        </w:rPr>
      </w:pPr>
    </w:p>
    <w:p w14:paraId="30716262" w14:textId="76D7D07F" w:rsidR="005C1A9A" w:rsidRDefault="007D5128" w:rsidP="007D5128">
      <w:pPr>
        <w:rPr>
          <w:rFonts w:ascii="Arial" w:hAnsi="Arial" w:cs="Arial"/>
          <w:b/>
        </w:rPr>
      </w:pPr>
      <w:r>
        <w:rPr>
          <w:b/>
        </w:rPr>
        <w:br w:type="page"/>
      </w:r>
      <w:r w:rsidRPr="007D5128">
        <w:rPr>
          <w:rFonts w:ascii="Arial" w:hAnsi="Arial" w:cs="Arial"/>
          <w:b/>
        </w:rPr>
        <w:lastRenderedPageBreak/>
        <w:t xml:space="preserve"> </w:t>
      </w:r>
      <w:r w:rsidR="006D5EC2" w:rsidRPr="006D5EC2">
        <w:rPr>
          <w:rFonts w:ascii="Arial" w:hAnsi="Arial" w:cs="Arial"/>
          <w:b/>
          <w:sz w:val="24"/>
          <w:szCs w:val="24"/>
        </w:rPr>
        <w:t>Variance by S</w:t>
      </w:r>
      <w:r w:rsidR="000F0023">
        <w:rPr>
          <w:rFonts w:ascii="Arial" w:hAnsi="Arial" w:cs="Arial"/>
          <w:b/>
          <w:sz w:val="24"/>
          <w:szCs w:val="24"/>
        </w:rPr>
        <w:t xml:space="preserve">ervice               </w:t>
      </w:r>
      <w:r w:rsidRPr="006D5EC2">
        <w:rPr>
          <w:rFonts w:ascii="Arial" w:hAnsi="Arial" w:cs="Arial"/>
          <w:b/>
          <w:sz w:val="24"/>
          <w:szCs w:val="24"/>
        </w:rPr>
        <w:t xml:space="preserve"> </w:t>
      </w:r>
      <w:r w:rsidR="006D5EC2" w:rsidRPr="006D5EC2">
        <w:rPr>
          <w:rFonts w:ascii="Arial" w:hAnsi="Arial" w:cs="Arial"/>
          <w:b/>
          <w:sz w:val="24"/>
          <w:szCs w:val="24"/>
        </w:rPr>
        <w:t xml:space="preserve">   </w:t>
      </w:r>
      <w:r w:rsidR="00672CF5" w:rsidRPr="006D5EC2">
        <w:rPr>
          <w:rFonts w:ascii="Arial" w:hAnsi="Arial" w:cs="Arial"/>
          <w:b/>
          <w:sz w:val="24"/>
          <w:szCs w:val="24"/>
        </w:rPr>
        <w:tab/>
      </w:r>
      <w:r w:rsidR="00672CF5">
        <w:rPr>
          <w:rFonts w:ascii="Arial" w:hAnsi="Arial" w:cs="Arial"/>
          <w:b/>
        </w:rPr>
        <w:tab/>
      </w:r>
      <w:r w:rsidR="00672CF5">
        <w:rPr>
          <w:rFonts w:ascii="Arial" w:hAnsi="Arial" w:cs="Arial"/>
          <w:b/>
        </w:rPr>
        <w:tab/>
      </w:r>
      <w:r w:rsidR="00672CF5">
        <w:rPr>
          <w:rFonts w:ascii="Arial" w:hAnsi="Arial" w:cs="Arial"/>
          <w:b/>
        </w:rPr>
        <w:tab/>
      </w:r>
      <w:r w:rsidR="00672CF5">
        <w:rPr>
          <w:rFonts w:ascii="Arial" w:hAnsi="Arial" w:cs="Arial"/>
          <w:b/>
        </w:rPr>
        <w:tab/>
      </w:r>
      <w:r w:rsidR="00672CF5">
        <w:rPr>
          <w:rFonts w:ascii="Arial" w:hAnsi="Arial" w:cs="Arial"/>
          <w:b/>
        </w:rPr>
        <w:tab/>
      </w:r>
      <w:r w:rsidR="00672CF5">
        <w:rPr>
          <w:rFonts w:ascii="Arial" w:hAnsi="Arial" w:cs="Arial"/>
          <w:b/>
        </w:rPr>
        <w:tab/>
      </w:r>
      <w:r w:rsidR="00672CF5">
        <w:rPr>
          <w:rFonts w:ascii="Arial" w:hAnsi="Arial" w:cs="Arial"/>
          <w:b/>
        </w:rPr>
        <w:tab/>
      </w:r>
      <w:r w:rsidR="00672CF5">
        <w:rPr>
          <w:rFonts w:ascii="Arial" w:hAnsi="Arial" w:cs="Arial"/>
          <w:b/>
        </w:rPr>
        <w:tab/>
      </w:r>
      <w:r w:rsidR="00672CF5">
        <w:rPr>
          <w:rFonts w:ascii="Arial" w:hAnsi="Arial" w:cs="Arial"/>
          <w:b/>
        </w:rPr>
        <w:tab/>
      </w:r>
      <w:r w:rsidR="00672CF5">
        <w:rPr>
          <w:rFonts w:ascii="Arial" w:hAnsi="Arial" w:cs="Arial"/>
          <w:b/>
        </w:rPr>
        <w:tab/>
      </w:r>
      <w:r w:rsidR="00672CF5">
        <w:rPr>
          <w:rFonts w:ascii="Arial" w:hAnsi="Arial" w:cs="Arial"/>
          <w:b/>
        </w:rPr>
        <w:tab/>
      </w:r>
      <w:r w:rsidRPr="007D5128">
        <w:rPr>
          <w:rFonts w:ascii="Arial" w:hAnsi="Arial" w:cs="Arial"/>
          <w:b/>
        </w:rPr>
        <w:t xml:space="preserve"> </w:t>
      </w:r>
      <w:r w:rsidR="00672CF5">
        <w:rPr>
          <w:rFonts w:ascii="Arial" w:hAnsi="Arial" w:cs="Arial"/>
          <w:b/>
        </w:rPr>
        <w:tab/>
      </w:r>
      <w:r w:rsidR="00672CF5" w:rsidRPr="00535527">
        <w:rPr>
          <w:rFonts w:ascii="Arial" w:hAnsi="Arial" w:cs="Arial"/>
          <w:b/>
          <w:sz w:val="24"/>
          <w:szCs w:val="24"/>
        </w:rPr>
        <w:t>APPENDIX B</w:t>
      </w:r>
      <w:r w:rsidRPr="007D5128">
        <w:rPr>
          <w:rFonts w:ascii="Arial" w:hAnsi="Arial" w:cs="Arial"/>
          <w:b/>
        </w:rPr>
        <w:t xml:space="preserve"> </w:t>
      </w:r>
    </w:p>
    <w:p w14:paraId="08D825EB" w14:textId="72112A71" w:rsidR="00097C4A" w:rsidRDefault="00097C4A" w:rsidP="007D5128">
      <w:pPr>
        <w:rPr>
          <w:rFonts w:ascii="Arial" w:hAnsi="Arial" w:cs="Arial"/>
          <w:b/>
        </w:rPr>
      </w:pPr>
    </w:p>
    <w:tbl>
      <w:tblPr>
        <w:tblW w:w="10781" w:type="dxa"/>
        <w:tblLook w:val="04A0" w:firstRow="1" w:lastRow="0" w:firstColumn="1" w:lastColumn="0" w:noHBand="0" w:noVBand="1"/>
      </w:tblPr>
      <w:tblGrid>
        <w:gridCol w:w="2498"/>
        <w:gridCol w:w="1545"/>
        <w:gridCol w:w="1729"/>
        <w:gridCol w:w="2458"/>
        <w:gridCol w:w="2551"/>
      </w:tblGrid>
      <w:tr w:rsidR="00DB38B5" w:rsidRPr="00DB38B5" w14:paraId="5BC0B706" w14:textId="77777777" w:rsidTr="359C5290">
        <w:trPr>
          <w:trHeight w:val="630"/>
        </w:trPr>
        <w:tc>
          <w:tcPr>
            <w:tcW w:w="2498" w:type="dxa"/>
            <w:tcBorders>
              <w:top w:val="nil"/>
              <w:left w:val="nil"/>
              <w:bottom w:val="nil"/>
              <w:right w:val="nil"/>
            </w:tcBorders>
            <w:shd w:val="clear" w:color="auto" w:fill="auto"/>
            <w:noWrap/>
            <w:vAlign w:val="center"/>
            <w:hideMark/>
          </w:tcPr>
          <w:p w14:paraId="2EE0444F" w14:textId="77777777" w:rsidR="00DB38B5" w:rsidRPr="00DB38B5" w:rsidRDefault="00DB38B5" w:rsidP="00DB38B5">
            <w:pPr>
              <w:spacing w:after="0" w:line="240" w:lineRule="auto"/>
              <w:rPr>
                <w:rFonts w:ascii="Times New Roman" w:eastAsia="Times New Roman" w:hAnsi="Times New Roman"/>
                <w:sz w:val="20"/>
                <w:szCs w:val="20"/>
                <w:lang w:eastAsia="en-GB"/>
              </w:rPr>
            </w:pPr>
          </w:p>
        </w:tc>
        <w:tc>
          <w:tcPr>
            <w:tcW w:w="1545" w:type="dxa"/>
            <w:tcBorders>
              <w:top w:val="single" w:sz="4" w:space="0" w:color="auto"/>
              <w:left w:val="single" w:sz="4" w:space="0" w:color="auto"/>
              <w:bottom w:val="single" w:sz="4" w:space="0" w:color="auto"/>
              <w:right w:val="single" w:sz="4" w:space="0" w:color="auto"/>
            </w:tcBorders>
            <w:shd w:val="clear" w:color="auto" w:fill="305496"/>
            <w:vAlign w:val="center"/>
            <w:hideMark/>
          </w:tcPr>
          <w:p w14:paraId="6CA9466A" w14:textId="77777777" w:rsidR="00DB38B5" w:rsidRPr="00DB38B5" w:rsidRDefault="00DB38B5" w:rsidP="00DB38B5">
            <w:pPr>
              <w:spacing w:after="0" w:line="240" w:lineRule="auto"/>
              <w:jc w:val="center"/>
              <w:rPr>
                <w:rFonts w:ascii="Arial" w:eastAsia="Times New Roman" w:hAnsi="Arial" w:cs="Arial"/>
                <w:b/>
                <w:bCs/>
                <w:color w:val="FFFFCC"/>
                <w:sz w:val="24"/>
                <w:szCs w:val="24"/>
                <w:lang w:eastAsia="en-GB"/>
              </w:rPr>
            </w:pPr>
            <w:r w:rsidRPr="00DB38B5">
              <w:rPr>
                <w:rFonts w:ascii="Arial" w:eastAsia="Times New Roman" w:hAnsi="Arial" w:cs="Arial"/>
                <w:b/>
                <w:bCs/>
                <w:color w:val="FFFFCC"/>
                <w:sz w:val="24"/>
                <w:szCs w:val="24"/>
                <w:lang w:eastAsia="en-GB"/>
              </w:rPr>
              <w:t xml:space="preserve"> Budget</w:t>
            </w:r>
          </w:p>
        </w:tc>
        <w:tc>
          <w:tcPr>
            <w:tcW w:w="1729" w:type="dxa"/>
            <w:tcBorders>
              <w:top w:val="single" w:sz="4" w:space="0" w:color="auto"/>
              <w:left w:val="nil"/>
              <w:bottom w:val="single" w:sz="4" w:space="0" w:color="auto"/>
              <w:right w:val="single" w:sz="4" w:space="0" w:color="auto"/>
            </w:tcBorders>
            <w:shd w:val="clear" w:color="auto" w:fill="305496"/>
            <w:vAlign w:val="center"/>
            <w:hideMark/>
          </w:tcPr>
          <w:p w14:paraId="34FF47CB" w14:textId="77777777" w:rsidR="00DB38B5" w:rsidRPr="00DB38B5" w:rsidRDefault="00DB38B5" w:rsidP="00DB38B5">
            <w:pPr>
              <w:spacing w:after="0" w:line="240" w:lineRule="auto"/>
              <w:jc w:val="center"/>
              <w:rPr>
                <w:rFonts w:ascii="Arial" w:eastAsia="Times New Roman" w:hAnsi="Arial" w:cs="Arial"/>
                <w:b/>
                <w:bCs/>
                <w:color w:val="FFFFCC"/>
                <w:sz w:val="24"/>
                <w:szCs w:val="24"/>
                <w:lang w:eastAsia="en-GB"/>
              </w:rPr>
            </w:pPr>
            <w:r w:rsidRPr="00DB38B5">
              <w:rPr>
                <w:rFonts w:ascii="Arial" w:eastAsia="Times New Roman" w:hAnsi="Arial" w:cs="Arial"/>
                <w:b/>
                <w:bCs/>
                <w:color w:val="FFFFCC"/>
                <w:sz w:val="24"/>
                <w:szCs w:val="24"/>
                <w:lang w:eastAsia="en-GB"/>
              </w:rPr>
              <w:t xml:space="preserve"> Actuals YTD</w:t>
            </w:r>
          </w:p>
        </w:tc>
        <w:tc>
          <w:tcPr>
            <w:tcW w:w="2458" w:type="dxa"/>
            <w:tcBorders>
              <w:top w:val="single" w:sz="4" w:space="0" w:color="auto"/>
              <w:left w:val="nil"/>
              <w:bottom w:val="single" w:sz="4" w:space="0" w:color="auto"/>
              <w:right w:val="single" w:sz="4" w:space="0" w:color="auto"/>
            </w:tcBorders>
            <w:shd w:val="clear" w:color="auto" w:fill="305496"/>
            <w:vAlign w:val="center"/>
            <w:hideMark/>
          </w:tcPr>
          <w:p w14:paraId="4072172E" w14:textId="77777777" w:rsidR="00DB38B5" w:rsidRPr="00DB38B5" w:rsidRDefault="00DB38B5" w:rsidP="00DB38B5">
            <w:pPr>
              <w:spacing w:after="0" w:line="240" w:lineRule="auto"/>
              <w:jc w:val="center"/>
              <w:rPr>
                <w:rFonts w:ascii="Arial" w:eastAsia="Times New Roman" w:hAnsi="Arial" w:cs="Arial"/>
                <w:b/>
                <w:bCs/>
                <w:color w:val="FFFFCC"/>
                <w:sz w:val="24"/>
                <w:szCs w:val="24"/>
                <w:lang w:eastAsia="en-GB"/>
              </w:rPr>
            </w:pPr>
            <w:r w:rsidRPr="359C5290">
              <w:rPr>
                <w:rFonts w:ascii="Arial" w:eastAsia="Times New Roman" w:hAnsi="Arial" w:cs="Arial"/>
                <w:b/>
                <w:bCs/>
                <w:color w:val="FFFFCC"/>
                <w:sz w:val="24"/>
                <w:szCs w:val="24"/>
                <w:lang w:eastAsia="en-GB"/>
              </w:rPr>
              <w:t xml:space="preserve"> Forecast (</w:t>
            </w:r>
            <w:bookmarkStart w:id="23" w:name="_Int_YwR74a5R"/>
            <w:proofErr w:type="spellStart"/>
            <w:r w:rsidRPr="359C5290">
              <w:rPr>
                <w:rFonts w:ascii="Arial" w:eastAsia="Times New Roman" w:hAnsi="Arial" w:cs="Arial"/>
                <w:b/>
                <w:bCs/>
                <w:color w:val="FFFFCC"/>
                <w:sz w:val="24"/>
                <w:szCs w:val="24"/>
                <w:lang w:eastAsia="en-GB"/>
              </w:rPr>
              <w:t xml:space="preserve">Year </w:t>
            </w:r>
            <w:proofErr w:type="gramStart"/>
            <w:r w:rsidRPr="359C5290">
              <w:rPr>
                <w:rFonts w:ascii="Arial" w:eastAsia="Times New Roman" w:hAnsi="Arial" w:cs="Arial"/>
                <w:b/>
                <w:bCs/>
                <w:color w:val="FFFFCC"/>
                <w:sz w:val="24"/>
                <w:szCs w:val="24"/>
                <w:lang w:eastAsia="en-GB"/>
              </w:rPr>
              <w:t>end</w:t>
            </w:r>
            <w:bookmarkEnd w:id="23"/>
            <w:proofErr w:type="spellEnd"/>
            <w:r w:rsidRPr="359C5290">
              <w:rPr>
                <w:rFonts w:ascii="Arial" w:eastAsia="Times New Roman" w:hAnsi="Arial" w:cs="Arial"/>
                <w:b/>
                <w:bCs/>
                <w:color w:val="FFFFCC"/>
                <w:sz w:val="24"/>
                <w:szCs w:val="24"/>
                <w:lang w:eastAsia="en-GB"/>
              </w:rPr>
              <w:t xml:space="preserve"> )</w:t>
            </w:r>
            <w:proofErr w:type="gramEnd"/>
          </w:p>
        </w:tc>
        <w:tc>
          <w:tcPr>
            <w:tcW w:w="2551" w:type="dxa"/>
            <w:tcBorders>
              <w:top w:val="single" w:sz="4" w:space="0" w:color="auto"/>
              <w:left w:val="nil"/>
              <w:bottom w:val="single" w:sz="4" w:space="0" w:color="auto"/>
              <w:right w:val="single" w:sz="4" w:space="0" w:color="auto"/>
            </w:tcBorders>
            <w:shd w:val="clear" w:color="auto" w:fill="305496"/>
            <w:vAlign w:val="center"/>
            <w:hideMark/>
          </w:tcPr>
          <w:p w14:paraId="73F010C8" w14:textId="77777777" w:rsidR="00DB38B5" w:rsidRPr="00DB38B5" w:rsidRDefault="00DB38B5" w:rsidP="00DB38B5">
            <w:pPr>
              <w:spacing w:after="0" w:line="240" w:lineRule="auto"/>
              <w:jc w:val="center"/>
              <w:rPr>
                <w:rFonts w:ascii="Arial" w:eastAsia="Times New Roman" w:hAnsi="Arial" w:cs="Arial"/>
                <w:b/>
                <w:bCs/>
                <w:color w:val="FFFFCC"/>
                <w:sz w:val="24"/>
                <w:szCs w:val="24"/>
                <w:lang w:eastAsia="en-GB"/>
              </w:rPr>
            </w:pPr>
            <w:r w:rsidRPr="00DB38B5">
              <w:rPr>
                <w:rFonts w:ascii="Arial" w:eastAsia="Times New Roman" w:hAnsi="Arial" w:cs="Arial"/>
                <w:b/>
                <w:bCs/>
                <w:color w:val="FFFFCC"/>
                <w:sz w:val="24"/>
                <w:szCs w:val="24"/>
                <w:lang w:eastAsia="en-GB"/>
              </w:rPr>
              <w:t xml:space="preserve"> Variance (Year End)</w:t>
            </w:r>
          </w:p>
        </w:tc>
      </w:tr>
      <w:tr w:rsidR="00DB38B5" w:rsidRPr="00DB38B5" w14:paraId="4A46C39E" w14:textId="77777777" w:rsidTr="359C5290">
        <w:trPr>
          <w:trHeight w:val="300"/>
        </w:trPr>
        <w:tc>
          <w:tcPr>
            <w:tcW w:w="2498" w:type="dxa"/>
            <w:tcBorders>
              <w:top w:val="single" w:sz="4" w:space="0" w:color="auto"/>
              <w:left w:val="single" w:sz="4" w:space="0" w:color="auto"/>
              <w:bottom w:val="single" w:sz="4" w:space="0" w:color="auto"/>
              <w:right w:val="nil"/>
            </w:tcBorders>
            <w:shd w:val="clear" w:color="auto" w:fill="auto"/>
            <w:noWrap/>
            <w:vAlign w:val="center"/>
            <w:hideMark/>
          </w:tcPr>
          <w:p w14:paraId="0B3A5074" w14:textId="77777777" w:rsidR="00DB38B5" w:rsidRPr="00DB38B5" w:rsidRDefault="00DB38B5" w:rsidP="00DB38B5">
            <w:pPr>
              <w:spacing w:after="0" w:line="240" w:lineRule="auto"/>
              <w:rPr>
                <w:rFonts w:ascii="Arial" w:eastAsia="Times New Roman" w:hAnsi="Arial" w:cs="Arial"/>
                <w:color w:val="000000"/>
                <w:sz w:val="24"/>
                <w:szCs w:val="24"/>
                <w:lang w:eastAsia="en-GB"/>
              </w:rPr>
            </w:pPr>
            <w:r w:rsidRPr="00DB38B5">
              <w:rPr>
                <w:rFonts w:ascii="Arial" w:eastAsia="Times New Roman" w:hAnsi="Arial" w:cs="Arial"/>
                <w:color w:val="000000"/>
                <w:sz w:val="24"/>
                <w:szCs w:val="24"/>
                <w:lang w:eastAsia="en-GB"/>
              </w:rPr>
              <w:t>Adult</w:t>
            </w:r>
          </w:p>
        </w:tc>
        <w:tc>
          <w:tcPr>
            <w:tcW w:w="1545" w:type="dxa"/>
            <w:tcBorders>
              <w:top w:val="nil"/>
              <w:left w:val="single" w:sz="4" w:space="0" w:color="auto"/>
              <w:bottom w:val="single" w:sz="4" w:space="0" w:color="auto"/>
              <w:right w:val="single" w:sz="4" w:space="0" w:color="auto"/>
            </w:tcBorders>
            <w:shd w:val="clear" w:color="auto" w:fill="auto"/>
            <w:noWrap/>
            <w:vAlign w:val="center"/>
            <w:hideMark/>
          </w:tcPr>
          <w:p w14:paraId="572D1B80" w14:textId="77777777" w:rsidR="00DB38B5" w:rsidRPr="00DB38B5" w:rsidRDefault="00DB38B5" w:rsidP="00DB38B5">
            <w:pPr>
              <w:spacing w:after="0" w:line="240" w:lineRule="auto"/>
              <w:jc w:val="right"/>
              <w:rPr>
                <w:rFonts w:ascii="Arial" w:eastAsia="Times New Roman" w:hAnsi="Arial" w:cs="Arial"/>
                <w:sz w:val="24"/>
                <w:szCs w:val="24"/>
                <w:lang w:eastAsia="en-GB"/>
              </w:rPr>
            </w:pPr>
            <w:r w:rsidRPr="00DB38B5">
              <w:rPr>
                <w:rFonts w:ascii="Arial" w:eastAsia="Times New Roman" w:hAnsi="Arial" w:cs="Arial"/>
                <w:color w:val="FF0000"/>
                <w:sz w:val="24"/>
                <w:szCs w:val="24"/>
                <w:lang w:eastAsia="en-GB"/>
              </w:rPr>
              <w:t>(691,777)</w:t>
            </w:r>
          </w:p>
        </w:tc>
        <w:tc>
          <w:tcPr>
            <w:tcW w:w="1729" w:type="dxa"/>
            <w:tcBorders>
              <w:top w:val="nil"/>
              <w:left w:val="nil"/>
              <w:bottom w:val="single" w:sz="4" w:space="0" w:color="auto"/>
              <w:right w:val="single" w:sz="4" w:space="0" w:color="auto"/>
            </w:tcBorders>
            <w:shd w:val="clear" w:color="auto" w:fill="auto"/>
            <w:noWrap/>
            <w:vAlign w:val="center"/>
            <w:hideMark/>
          </w:tcPr>
          <w:p w14:paraId="7884E187" w14:textId="77777777" w:rsidR="00DB38B5" w:rsidRPr="00DB38B5" w:rsidRDefault="00DB38B5" w:rsidP="00DB38B5">
            <w:pPr>
              <w:spacing w:after="0" w:line="240" w:lineRule="auto"/>
              <w:jc w:val="right"/>
              <w:rPr>
                <w:rFonts w:ascii="Arial" w:eastAsia="Times New Roman" w:hAnsi="Arial" w:cs="Arial"/>
                <w:sz w:val="24"/>
                <w:szCs w:val="24"/>
                <w:lang w:eastAsia="en-GB"/>
              </w:rPr>
            </w:pPr>
            <w:r w:rsidRPr="00DB38B5">
              <w:rPr>
                <w:rFonts w:ascii="Arial" w:eastAsia="Times New Roman" w:hAnsi="Arial" w:cs="Arial"/>
                <w:color w:val="FF0000"/>
                <w:sz w:val="24"/>
                <w:szCs w:val="24"/>
                <w:lang w:eastAsia="en-GB"/>
              </w:rPr>
              <w:t>(313,555)</w:t>
            </w:r>
          </w:p>
        </w:tc>
        <w:tc>
          <w:tcPr>
            <w:tcW w:w="2458" w:type="dxa"/>
            <w:tcBorders>
              <w:top w:val="nil"/>
              <w:left w:val="nil"/>
              <w:bottom w:val="single" w:sz="4" w:space="0" w:color="auto"/>
              <w:right w:val="single" w:sz="4" w:space="0" w:color="auto"/>
            </w:tcBorders>
            <w:shd w:val="clear" w:color="auto" w:fill="auto"/>
            <w:noWrap/>
            <w:vAlign w:val="center"/>
            <w:hideMark/>
          </w:tcPr>
          <w:p w14:paraId="1CCCE4B1" w14:textId="77777777" w:rsidR="00DB38B5" w:rsidRPr="00DB38B5" w:rsidRDefault="00DB38B5" w:rsidP="00DB38B5">
            <w:pPr>
              <w:spacing w:after="0" w:line="240" w:lineRule="auto"/>
              <w:jc w:val="right"/>
              <w:rPr>
                <w:rFonts w:ascii="Arial" w:eastAsia="Times New Roman" w:hAnsi="Arial" w:cs="Arial"/>
                <w:sz w:val="24"/>
                <w:szCs w:val="24"/>
                <w:lang w:eastAsia="en-GB"/>
              </w:rPr>
            </w:pPr>
            <w:r w:rsidRPr="00DB38B5">
              <w:rPr>
                <w:rFonts w:ascii="Arial" w:eastAsia="Times New Roman" w:hAnsi="Arial" w:cs="Arial"/>
                <w:color w:val="FF0000"/>
                <w:sz w:val="24"/>
                <w:szCs w:val="24"/>
                <w:lang w:eastAsia="en-GB"/>
              </w:rPr>
              <w:t>(666,183)</w:t>
            </w:r>
          </w:p>
        </w:tc>
        <w:tc>
          <w:tcPr>
            <w:tcW w:w="2551" w:type="dxa"/>
            <w:tcBorders>
              <w:top w:val="nil"/>
              <w:left w:val="nil"/>
              <w:bottom w:val="single" w:sz="4" w:space="0" w:color="auto"/>
              <w:right w:val="single" w:sz="4" w:space="0" w:color="auto"/>
            </w:tcBorders>
            <w:shd w:val="clear" w:color="auto" w:fill="auto"/>
            <w:noWrap/>
            <w:vAlign w:val="center"/>
            <w:hideMark/>
          </w:tcPr>
          <w:p w14:paraId="7B6E1C76" w14:textId="77777777" w:rsidR="00DB38B5" w:rsidRPr="00DB38B5" w:rsidRDefault="00DB38B5" w:rsidP="00DB38B5">
            <w:pPr>
              <w:spacing w:after="0" w:line="240" w:lineRule="auto"/>
              <w:jc w:val="right"/>
              <w:rPr>
                <w:rFonts w:ascii="Arial" w:eastAsia="Times New Roman" w:hAnsi="Arial" w:cs="Arial"/>
                <w:sz w:val="24"/>
                <w:szCs w:val="24"/>
                <w:lang w:eastAsia="en-GB"/>
              </w:rPr>
            </w:pPr>
            <w:r w:rsidRPr="00DB38B5">
              <w:rPr>
                <w:rFonts w:ascii="Arial" w:eastAsia="Times New Roman" w:hAnsi="Arial" w:cs="Arial"/>
                <w:sz w:val="24"/>
                <w:szCs w:val="24"/>
                <w:lang w:eastAsia="en-GB"/>
              </w:rPr>
              <w:t xml:space="preserve">25,594 </w:t>
            </w:r>
          </w:p>
        </w:tc>
      </w:tr>
      <w:tr w:rsidR="00DB38B5" w:rsidRPr="00DB38B5" w14:paraId="29CB0C5D" w14:textId="77777777" w:rsidTr="359C5290">
        <w:trPr>
          <w:trHeight w:val="300"/>
        </w:trPr>
        <w:tc>
          <w:tcPr>
            <w:tcW w:w="2498" w:type="dxa"/>
            <w:tcBorders>
              <w:top w:val="nil"/>
              <w:left w:val="single" w:sz="4" w:space="0" w:color="auto"/>
              <w:bottom w:val="single" w:sz="4" w:space="0" w:color="auto"/>
              <w:right w:val="nil"/>
            </w:tcBorders>
            <w:shd w:val="clear" w:color="auto" w:fill="auto"/>
            <w:noWrap/>
            <w:vAlign w:val="center"/>
            <w:hideMark/>
          </w:tcPr>
          <w:p w14:paraId="17CB5BD8" w14:textId="77777777" w:rsidR="00DB38B5" w:rsidRPr="00DB38B5" w:rsidRDefault="00DB38B5" w:rsidP="00DB38B5">
            <w:pPr>
              <w:spacing w:after="0" w:line="240" w:lineRule="auto"/>
              <w:rPr>
                <w:rFonts w:ascii="Arial" w:eastAsia="Times New Roman" w:hAnsi="Arial" w:cs="Arial"/>
                <w:color w:val="000000"/>
                <w:sz w:val="24"/>
                <w:szCs w:val="24"/>
                <w:lang w:eastAsia="en-GB"/>
              </w:rPr>
            </w:pPr>
            <w:r w:rsidRPr="00DB38B5">
              <w:rPr>
                <w:rFonts w:ascii="Arial" w:eastAsia="Times New Roman" w:hAnsi="Arial" w:cs="Arial"/>
                <w:color w:val="000000"/>
                <w:sz w:val="24"/>
                <w:szCs w:val="24"/>
                <w:lang w:eastAsia="en-GB"/>
              </w:rPr>
              <w:t>Archives</w:t>
            </w:r>
          </w:p>
        </w:tc>
        <w:tc>
          <w:tcPr>
            <w:tcW w:w="1545" w:type="dxa"/>
            <w:tcBorders>
              <w:top w:val="nil"/>
              <w:left w:val="single" w:sz="4" w:space="0" w:color="auto"/>
              <w:bottom w:val="single" w:sz="4" w:space="0" w:color="auto"/>
              <w:right w:val="single" w:sz="4" w:space="0" w:color="auto"/>
            </w:tcBorders>
            <w:shd w:val="clear" w:color="auto" w:fill="auto"/>
            <w:noWrap/>
            <w:vAlign w:val="center"/>
            <w:hideMark/>
          </w:tcPr>
          <w:p w14:paraId="6F8F1FF8" w14:textId="77777777" w:rsidR="00DB38B5" w:rsidRPr="00DB38B5" w:rsidRDefault="00DB38B5" w:rsidP="00DB38B5">
            <w:pPr>
              <w:spacing w:after="0" w:line="240" w:lineRule="auto"/>
              <w:jc w:val="right"/>
              <w:rPr>
                <w:rFonts w:ascii="Arial" w:eastAsia="Times New Roman" w:hAnsi="Arial" w:cs="Arial"/>
                <w:sz w:val="24"/>
                <w:szCs w:val="24"/>
                <w:lang w:eastAsia="en-GB"/>
              </w:rPr>
            </w:pPr>
            <w:r w:rsidRPr="00DB38B5">
              <w:rPr>
                <w:rFonts w:ascii="Arial" w:eastAsia="Times New Roman" w:hAnsi="Arial" w:cs="Arial"/>
                <w:color w:val="FF0000"/>
                <w:sz w:val="24"/>
                <w:szCs w:val="24"/>
                <w:lang w:eastAsia="en-GB"/>
              </w:rPr>
              <w:t>(750,110)</w:t>
            </w:r>
          </w:p>
        </w:tc>
        <w:tc>
          <w:tcPr>
            <w:tcW w:w="1729" w:type="dxa"/>
            <w:tcBorders>
              <w:top w:val="nil"/>
              <w:left w:val="nil"/>
              <w:bottom w:val="single" w:sz="4" w:space="0" w:color="auto"/>
              <w:right w:val="single" w:sz="4" w:space="0" w:color="auto"/>
            </w:tcBorders>
            <w:shd w:val="clear" w:color="auto" w:fill="auto"/>
            <w:noWrap/>
            <w:vAlign w:val="center"/>
            <w:hideMark/>
          </w:tcPr>
          <w:p w14:paraId="60CA5744" w14:textId="77777777" w:rsidR="00DB38B5" w:rsidRPr="00DB38B5" w:rsidRDefault="00DB38B5" w:rsidP="00DB38B5">
            <w:pPr>
              <w:spacing w:after="0" w:line="240" w:lineRule="auto"/>
              <w:jc w:val="right"/>
              <w:rPr>
                <w:rFonts w:ascii="Arial" w:eastAsia="Times New Roman" w:hAnsi="Arial" w:cs="Arial"/>
                <w:sz w:val="24"/>
                <w:szCs w:val="24"/>
                <w:lang w:eastAsia="en-GB"/>
              </w:rPr>
            </w:pPr>
            <w:r w:rsidRPr="00DB38B5">
              <w:rPr>
                <w:rFonts w:ascii="Arial" w:eastAsia="Times New Roman" w:hAnsi="Arial" w:cs="Arial"/>
                <w:color w:val="FF0000"/>
                <w:sz w:val="24"/>
                <w:szCs w:val="24"/>
                <w:lang w:eastAsia="en-GB"/>
              </w:rPr>
              <w:t>(334,807)</w:t>
            </w:r>
          </w:p>
        </w:tc>
        <w:tc>
          <w:tcPr>
            <w:tcW w:w="2458" w:type="dxa"/>
            <w:tcBorders>
              <w:top w:val="nil"/>
              <w:left w:val="nil"/>
              <w:bottom w:val="single" w:sz="4" w:space="0" w:color="auto"/>
              <w:right w:val="single" w:sz="4" w:space="0" w:color="auto"/>
            </w:tcBorders>
            <w:shd w:val="clear" w:color="auto" w:fill="auto"/>
            <w:noWrap/>
            <w:vAlign w:val="center"/>
            <w:hideMark/>
          </w:tcPr>
          <w:p w14:paraId="4D82B461" w14:textId="77777777" w:rsidR="00DB38B5" w:rsidRPr="00DB38B5" w:rsidRDefault="00DB38B5" w:rsidP="00DB38B5">
            <w:pPr>
              <w:spacing w:after="0" w:line="240" w:lineRule="auto"/>
              <w:jc w:val="right"/>
              <w:rPr>
                <w:rFonts w:ascii="Arial" w:eastAsia="Times New Roman" w:hAnsi="Arial" w:cs="Arial"/>
                <w:sz w:val="24"/>
                <w:szCs w:val="24"/>
                <w:lang w:eastAsia="en-GB"/>
              </w:rPr>
            </w:pPr>
            <w:r w:rsidRPr="00DB38B5">
              <w:rPr>
                <w:rFonts w:ascii="Arial" w:eastAsia="Times New Roman" w:hAnsi="Arial" w:cs="Arial"/>
                <w:color w:val="FF0000"/>
                <w:sz w:val="24"/>
                <w:szCs w:val="24"/>
                <w:lang w:eastAsia="en-GB"/>
              </w:rPr>
              <w:t>(728,388)</w:t>
            </w:r>
          </w:p>
        </w:tc>
        <w:tc>
          <w:tcPr>
            <w:tcW w:w="2551" w:type="dxa"/>
            <w:tcBorders>
              <w:top w:val="nil"/>
              <w:left w:val="nil"/>
              <w:bottom w:val="single" w:sz="4" w:space="0" w:color="auto"/>
              <w:right w:val="single" w:sz="4" w:space="0" w:color="auto"/>
            </w:tcBorders>
            <w:shd w:val="clear" w:color="auto" w:fill="auto"/>
            <w:noWrap/>
            <w:vAlign w:val="center"/>
            <w:hideMark/>
          </w:tcPr>
          <w:p w14:paraId="2A4EBD90" w14:textId="77777777" w:rsidR="00DB38B5" w:rsidRPr="00DB38B5" w:rsidRDefault="00DB38B5" w:rsidP="00DB38B5">
            <w:pPr>
              <w:spacing w:after="0" w:line="240" w:lineRule="auto"/>
              <w:jc w:val="right"/>
              <w:rPr>
                <w:rFonts w:ascii="Arial" w:eastAsia="Times New Roman" w:hAnsi="Arial" w:cs="Arial"/>
                <w:sz w:val="24"/>
                <w:szCs w:val="24"/>
                <w:lang w:eastAsia="en-GB"/>
              </w:rPr>
            </w:pPr>
            <w:r w:rsidRPr="00DB38B5">
              <w:rPr>
                <w:rFonts w:ascii="Arial" w:eastAsia="Times New Roman" w:hAnsi="Arial" w:cs="Arial"/>
                <w:sz w:val="24"/>
                <w:szCs w:val="24"/>
                <w:lang w:eastAsia="en-GB"/>
              </w:rPr>
              <w:t xml:space="preserve">21,722 </w:t>
            </w:r>
          </w:p>
        </w:tc>
      </w:tr>
      <w:tr w:rsidR="00DB38B5" w:rsidRPr="00DB38B5" w14:paraId="265B3504" w14:textId="77777777" w:rsidTr="359C5290">
        <w:trPr>
          <w:trHeight w:val="300"/>
        </w:trPr>
        <w:tc>
          <w:tcPr>
            <w:tcW w:w="2498" w:type="dxa"/>
            <w:tcBorders>
              <w:top w:val="nil"/>
              <w:left w:val="single" w:sz="4" w:space="0" w:color="auto"/>
              <w:bottom w:val="single" w:sz="4" w:space="0" w:color="auto"/>
              <w:right w:val="nil"/>
            </w:tcBorders>
            <w:shd w:val="clear" w:color="auto" w:fill="auto"/>
            <w:noWrap/>
            <w:vAlign w:val="center"/>
            <w:hideMark/>
          </w:tcPr>
          <w:p w14:paraId="6DA61776" w14:textId="77777777" w:rsidR="00DB38B5" w:rsidRPr="00DB38B5" w:rsidRDefault="00DB38B5" w:rsidP="00DB38B5">
            <w:pPr>
              <w:spacing w:after="0" w:line="240" w:lineRule="auto"/>
              <w:rPr>
                <w:rFonts w:ascii="Arial" w:eastAsia="Times New Roman" w:hAnsi="Arial" w:cs="Arial"/>
                <w:color w:val="000000"/>
                <w:sz w:val="24"/>
                <w:szCs w:val="24"/>
                <w:lang w:eastAsia="en-GB"/>
              </w:rPr>
            </w:pPr>
            <w:r w:rsidRPr="00DB38B5">
              <w:rPr>
                <w:rFonts w:ascii="Arial" w:eastAsia="Times New Roman" w:hAnsi="Arial" w:cs="Arial"/>
                <w:color w:val="000000"/>
                <w:sz w:val="24"/>
                <w:szCs w:val="24"/>
                <w:lang w:eastAsia="en-GB"/>
              </w:rPr>
              <w:t>Facilities</w:t>
            </w:r>
          </w:p>
        </w:tc>
        <w:tc>
          <w:tcPr>
            <w:tcW w:w="1545" w:type="dxa"/>
            <w:tcBorders>
              <w:top w:val="nil"/>
              <w:left w:val="single" w:sz="4" w:space="0" w:color="auto"/>
              <w:bottom w:val="single" w:sz="4" w:space="0" w:color="auto"/>
              <w:right w:val="single" w:sz="4" w:space="0" w:color="auto"/>
            </w:tcBorders>
            <w:shd w:val="clear" w:color="auto" w:fill="auto"/>
            <w:noWrap/>
            <w:vAlign w:val="center"/>
            <w:hideMark/>
          </w:tcPr>
          <w:p w14:paraId="17DEF53E" w14:textId="77777777" w:rsidR="00DB38B5" w:rsidRPr="00DB38B5" w:rsidRDefault="00DB38B5" w:rsidP="00DB38B5">
            <w:pPr>
              <w:spacing w:after="0" w:line="240" w:lineRule="auto"/>
              <w:jc w:val="right"/>
              <w:rPr>
                <w:rFonts w:ascii="Arial" w:eastAsia="Times New Roman" w:hAnsi="Arial" w:cs="Arial"/>
                <w:sz w:val="24"/>
                <w:szCs w:val="24"/>
                <w:lang w:eastAsia="en-GB"/>
              </w:rPr>
            </w:pPr>
            <w:r w:rsidRPr="00DB38B5">
              <w:rPr>
                <w:rFonts w:ascii="Arial" w:eastAsia="Times New Roman" w:hAnsi="Arial" w:cs="Arial"/>
                <w:color w:val="FF0000"/>
                <w:sz w:val="24"/>
                <w:szCs w:val="24"/>
                <w:lang w:eastAsia="en-GB"/>
              </w:rPr>
              <w:t>(4,043,784)</w:t>
            </w:r>
          </w:p>
        </w:tc>
        <w:tc>
          <w:tcPr>
            <w:tcW w:w="1729" w:type="dxa"/>
            <w:tcBorders>
              <w:top w:val="nil"/>
              <w:left w:val="nil"/>
              <w:bottom w:val="single" w:sz="4" w:space="0" w:color="auto"/>
              <w:right w:val="single" w:sz="4" w:space="0" w:color="auto"/>
            </w:tcBorders>
            <w:shd w:val="clear" w:color="auto" w:fill="auto"/>
            <w:noWrap/>
            <w:vAlign w:val="center"/>
            <w:hideMark/>
          </w:tcPr>
          <w:p w14:paraId="5F730A3D" w14:textId="77777777" w:rsidR="00DB38B5" w:rsidRPr="00DB38B5" w:rsidRDefault="00DB38B5" w:rsidP="00DB38B5">
            <w:pPr>
              <w:spacing w:after="0" w:line="240" w:lineRule="auto"/>
              <w:jc w:val="right"/>
              <w:rPr>
                <w:rFonts w:ascii="Arial" w:eastAsia="Times New Roman" w:hAnsi="Arial" w:cs="Arial"/>
                <w:sz w:val="24"/>
                <w:szCs w:val="24"/>
                <w:lang w:eastAsia="en-GB"/>
              </w:rPr>
            </w:pPr>
            <w:r w:rsidRPr="00DB38B5">
              <w:rPr>
                <w:rFonts w:ascii="Arial" w:eastAsia="Times New Roman" w:hAnsi="Arial" w:cs="Arial"/>
                <w:color w:val="FF0000"/>
                <w:sz w:val="24"/>
                <w:szCs w:val="24"/>
                <w:lang w:eastAsia="en-GB"/>
              </w:rPr>
              <w:t>(2,287,761)</w:t>
            </w:r>
          </w:p>
        </w:tc>
        <w:tc>
          <w:tcPr>
            <w:tcW w:w="2458" w:type="dxa"/>
            <w:tcBorders>
              <w:top w:val="nil"/>
              <w:left w:val="nil"/>
              <w:bottom w:val="single" w:sz="4" w:space="0" w:color="auto"/>
              <w:right w:val="single" w:sz="4" w:space="0" w:color="auto"/>
            </w:tcBorders>
            <w:shd w:val="clear" w:color="auto" w:fill="auto"/>
            <w:noWrap/>
            <w:vAlign w:val="center"/>
            <w:hideMark/>
          </w:tcPr>
          <w:p w14:paraId="5B5CA146" w14:textId="77777777" w:rsidR="00DB38B5" w:rsidRPr="00DB38B5" w:rsidRDefault="00DB38B5" w:rsidP="00DB38B5">
            <w:pPr>
              <w:spacing w:after="0" w:line="240" w:lineRule="auto"/>
              <w:jc w:val="right"/>
              <w:rPr>
                <w:rFonts w:ascii="Arial" w:eastAsia="Times New Roman" w:hAnsi="Arial" w:cs="Arial"/>
                <w:sz w:val="24"/>
                <w:szCs w:val="24"/>
                <w:lang w:eastAsia="en-GB"/>
              </w:rPr>
            </w:pPr>
            <w:r w:rsidRPr="00DB38B5">
              <w:rPr>
                <w:rFonts w:ascii="Arial" w:eastAsia="Times New Roman" w:hAnsi="Arial" w:cs="Arial"/>
                <w:color w:val="FF0000"/>
                <w:sz w:val="24"/>
                <w:szCs w:val="24"/>
                <w:lang w:eastAsia="en-GB"/>
              </w:rPr>
              <w:t>(4,539,233)</w:t>
            </w:r>
          </w:p>
        </w:tc>
        <w:tc>
          <w:tcPr>
            <w:tcW w:w="2551" w:type="dxa"/>
            <w:tcBorders>
              <w:top w:val="nil"/>
              <w:left w:val="nil"/>
              <w:bottom w:val="single" w:sz="4" w:space="0" w:color="auto"/>
              <w:right w:val="single" w:sz="4" w:space="0" w:color="auto"/>
            </w:tcBorders>
            <w:shd w:val="clear" w:color="auto" w:fill="auto"/>
            <w:noWrap/>
            <w:vAlign w:val="center"/>
            <w:hideMark/>
          </w:tcPr>
          <w:p w14:paraId="0BA3CF7A" w14:textId="77777777" w:rsidR="00DB38B5" w:rsidRPr="00DB38B5" w:rsidRDefault="00DB38B5" w:rsidP="00DB38B5">
            <w:pPr>
              <w:spacing w:after="0" w:line="240" w:lineRule="auto"/>
              <w:jc w:val="right"/>
              <w:rPr>
                <w:rFonts w:ascii="Arial" w:eastAsia="Times New Roman" w:hAnsi="Arial" w:cs="Arial"/>
                <w:sz w:val="24"/>
                <w:szCs w:val="24"/>
                <w:lang w:eastAsia="en-GB"/>
              </w:rPr>
            </w:pPr>
            <w:r w:rsidRPr="00DB38B5">
              <w:rPr>
                <w:rFonts w:ascii="Arial" w:eastAsia="Times New Roman" w:hAnsi="Arial" w:cs="Arial"/>
                <w:color w:val="FF0000"/>
                <w:sz w:val="24"/>
                <w:szCs w:val="24"/>
                <w:lang w:eastAsia="en-GB"/>
              </w:rPr>
              <w:t>(495,449)</w:t>
            </w:r>
          </w:p>
        </w:tc>
      </w:tr>
      <w:tr w:rsidR="00DB38B5" w:rsidRPr="00DB38B5" w14:paraId="36BD10E1" w14:textId="77777777" w:rsidTr="359C5290">
        <w:trPr>
          <w:trHeight w:val="300"/>
        </w:trPr>
        <w:tc>
          <w:tcPr>
            <w:tcW w:w="2498" w:type="dxa"/>
            <w:tcBorders>
              <w:top w:val="nil"/>
              <w:left w:val="single" w:sz="4" w:space="0" w:color="auto"/>
              <w:bottom w:val="single" w:sz="4" w:space="0" w:color="auto"/>
              <w:right w:val="nil"/>
            </w:tcBorders>
            <w:shd w:val="clear" w:color="auto" w:fill="auto"/>
            <w:noWrap/>
            <w:vAlign w:val="center"/>
            <w:hideMark/>
          </w:tcPr>
          <w:p w14:paraId="140DAF0D" w14:textId="77777777" w:rsidR="00DB38B5" w:rsidRPr="00DB38B5" w:rsidRDefault="00DB38B5" w:rsidP="00DB38B5">
            <w:pPr>
              <w:spacing w:after="0" w:line="240" w:lineRule="auto"/>
              <w:rPr>
                <w:rFonts w:ascii="Arial" w:eastAsia="Times New Roman" w:hAnsi="Arial" w:cs="Arial"/>
                <w:color w:val="000000"/>
                <w:sz w:val="24"/>
                <w:szCs w:val="24"/>
                <w:lang w:eastAsia="en-GB"/>
              </w:rPr>
            </w:pPr>
            <w:r w:rsidRPr="00DB38B5">
              <w:rPr>
                <w:rFonts w:ascii="Arial" w:eastAsia="Times New Roman" w:hAnsi="Arial" w:cs="Arial"/>
                <w:color w:val="000000"/>
                <w:sz w:val="24"/>
                <w:szCs w:val="24"/>
                <w:lang w:eastAsia="en-GB"/>
              </w:rPr>
              <w:t>Libraries</w:t>
            </w:r>
          </w:p>
        </w:tc>
        <w:tc>
          <w:tcPr>
            <w:tcW w:w="1545" w:type="dxa"/>
            <w:tcBorders>
              <w:top w:val="nil"/>
              <w:left w:val="single" w:sz="4" w:space="0" w:color="auto"/>
              <w:bottom w:val="single" w:sz="4" w:space="0" w:color="auto"/>
              <w:right w:val="single" w:sz="4" w:space="0" w:color="auto"/>
            </w:tcBorders>
            <w:shd w:val="clear" w:color="auto" w:fill="auto"/>
            <w:noWrap/>
            <w:vAlign w:val="center"/>
            <w:hideMark/>
          </w:tcPr>
          <w:p w14:paraId="6C013BF8" w14:textId="77777777" w:rsidR="00DB38B5" w:rsidRPr="00DB38B5" w:rsidRDefault="00DB38B5" w:rsidP="00DB38B5">
            <w:pPr>
              <w:spacing w:after="0" w:line="240" w:lineRule="auto"/>
              <w:jc w:val="right"/>
              <w:rPr>
                <w:rFonts w:ascii="Arial" w:eastAsia="Times New Roman" w:hAnsi="Arial" w:cs="Arial"/>
                <w:sz w:val="24"/>
                <w:szCs w:val="24"/>
                <w:lang w:eastAsia="en-GB"/>
              </w:rPr>
            </w:pPr>
            <w:r w:rsidRPr="00DB38B5">
              <w:rPr>
                <w:rFonts w:ascii="Arial" w:eastAsia="Times New Roman" w:hAnsi="Arial" w:cs="Arial"/>
                <w:color w:val="FF0000"/>
                <w:sz w:val="24"/>
                <w:szCs w:val="24"/>
                <w:lang w:eastAsia="en-GB"/>
              </w:rPr>
              <w:t>(3,622,335)</w:t>
            </w:r>
          </w:p>
        </w:tc>
        <w:tc>
          <w:tcPr>
            <w:tcW w:w="1729" w:type="dxa"/>
            <w:tcBorders>
              <w:top w:val="nil"/>
              <w:left w:val="nil"/>
              <w:bottom w:val="single" w:sz="4" w:space="0" w:color="auto"/>
              <w:right w:val="single" w:sz="4" w:space="0" w:color="auto"/>
            </w:tcBorders>
            <w:shd w:val="clear" w:color="auto" w:fill="auto"/>
            <w:noWrap/>
            <w:vAlign w:val="center"/>
            <w:hideMark/>
          </w:tcPr>
          <w:p w14:paraId="0666866B" w14:textId="77777777" w:rsidR="00DB38B5" w:rsidRPr="00DB38B5" w:rsidRDefault="00DB38B5" w:rsidP="00DB38B5">
            <w:pPr>
              <w:spacing w:after="0" w:line="240" w:lineRule="auto"/>
              <w:jc w:val="right"/>
              <w:rPr>
                <w:rFonts w:ascii="Arial" w:eastAsia="Times New Roman" w:hAnsi="Arial" w:cs="Arial"/>
                <w:sz w:val="24"/>
                <w:szCs w:val="24"/>
                <w:lang w:eastAsia="en-GB"/>
              </w:rPr>
            </w:pPr>
            <w:r w:rsidRPr="00DB38B5">
              <w:rPr>
                <w:rFonts w:ascii="Arial" w:eastAsia="Times New Roman" w:hAnsi="Arial" w:cs="Arial"/>
                <w:color w:val="FF0000"/>
                <w:sz w:val="24"/>
                <w:szCs w:val="24"/>
                <w:lang w:eastAsia="en-GB"/>
              </w:rPr>
              <w:t>(1,719,392)</w:t>
            </w:r>
          </w:p>
        </w:tc>
        <w:tc>
          <w:tcPr>
            <w:tcW w:w="2458" w:type="dxa"/>
            <w:tcBorders>
              <w:top w:val="nil"/>
              <w:left w:val="nil"/>
              <w:bottom w:val="single" w:sz="4" w:space="0" w:color="auto"/>
              <w:right w:val="single" w:sz="4" w:space="0" w:color="auto"/>
            </w:tcBorders>
            <w:shd w:val="clear" w:color="auto" w:fill="auto"/>
            <w:noWrap/>
            <w:vAlign w:val="center"/>
            <w:hideMark/>
          </w:tcPr>
          <w:p w14:paraId="263F6AF3" w14:textId="77777777" w:rsidR="00DB38B5" w:rsidRPr="00DB38B5" w:rsidRDefault="00DB38B5" w:rsidP="00DB38B5">
            <w:pPr>
              <w:spacing w:after="0" w:line="240" w:lineRule="auto"/>
              <w:jc w:val="right"/>
              <w:rPr>
                <w:rFonts w:ascii="Arial" w:eastAsia="Times New Roman" w:hAnsi="Arial" w:cs="Arial"/>
                <w:sz w:val="24"/>
                <w:szCs w:val="24"/>
                <w:lang w:eastAsia="en-GB"/>
              </w:rPr>
            </w:pPr>
            <w:r w:rsidRPr="00DB38B5">
              <w:rPr>
                <w:rFonts w:ascii="Arial" w:eastAsia="Times New Roman" w:hAnsi="Arial" w:cs="Arial"/>
                <w:color w:val="FF0000"/>
                <w:sz w:val="24"/>
                <w:szCs w:val="24"/>
                <w:lang w:eastAsia="en-GB"/>
              </w:rPr>
              <w:t>(3,535,278)</w:t>
            </w:r>
          </w:p>
        </w:tc>
        <w:tc>
          <w:tcPr>
            <w:tcW w:w="2551" w:type="dxa"/>
            <w:tcBorders>
              <w:top w:val="nil"/>
              <w:left w:val="nil"/>
              <w:bottom w:val="single" w:sz="4" w:space="0" w:color="auto"/>
              <w:right w:val="single" w:sz="4" w:space="0" w:color="auto"/>
            </w:tcBorders>
            <w:shd w:val="clear" w:color="auto" w:fill="auto"/>
            <w:noWrap/>
            <w:vAlign w:val="center"/>
            <w:hideMark/>
          </w:tcPr>
          <w:p w14:paraId="69F6A8F8" w14:textId="77777777" w:rsidR="00DB38B5" w:rsidRPr="00DB38B5" w:rsidRDefault="00DB38B5" w:rsidP="00DB38B5">
            <w:pPr>
              <w:spacing w:after="0" w:line="240" w:lineRule="auto"/>
              <w:jc w:val="right"/>
              <w:rPr>
                <w:rFonts w:ascii="Arial" w:eastAsia="Times New Roman" w:hAnsi="Arial" w:cs="Arial"/>
                <w:sz w:val="24"/>
                <w:szCs w:val="24"/>
                <w:lang w:eastAsia="en-GB"/>
              </w:rPr>
            </w:pPr>
            <w:r w:rsidRPr="00DB38B5">
              <w:rPr>
                <w:rFonts w:ascii="Arial" w:eastAsia="Times New Roman" w:hAnsi="Arial" w:cs="Arial"/>
                <w:sz w:val="24"/>
                <w:szCs w:val="24"/>
                <w:lang w:eastAsia="en-GB"/>
              </w:rPr>
              <w:t xml:space="preserve">87,057 </w:t>
            </w:r>
          </w:p>
        </w:tc>
      </w:tr>
      <w:tr w:rsidR="00DB38B5" w:rsidRPr="00DB38B5" w14:paraId="0082CCBB" w14:textId="77777777" w:rsidTr="359C5290">
        <w:trPr>
          <w:trHeight w:val="300"/>
        </w:trPr>
        <w:tc>
          <w:tcPr>
            <w:tcW w:w="2498" w:type="dxa"/>
            <w:tcBorders>
              <w:top w:val="nil"/>
              <w:left w:val="single" w:sz="4" w:space="0" w:color="auto"/>
              <w:bottom w:val="single" w:sz="4" w:space="0" w:color="auto"/>
              <w:right w:val="nil"/>
            </w:tcBorders>
            <w:shd w:val="clear" w:color="auto" w:fill="auto"/>
            <w:noWrap/>
            <w:vAlign w:val="center"/>
            <w:hideMark/>
          </w:tcPr>
          <w:p w14:paraId="0E3D58F7" w14:textId="77777777" w:rsidR="00DB38B5" w:rsidRPr="00DB38B5" w:rsidRDefault="00DB38B5" w:rsidP="00DB38B5">
            <w:pPr>
              <w:spacing w:after="0" w:line="240" w:lineRule="auto"/>
              <w:rPr>
                <w:rFonts w:ascii="Arial" w:eastAsia="Times New Roman" w:hAnsi="Arial" w:cs="Arial"/>
                <w:color w:val="000000"/>
                <w:sz w:val="24"/>
                <w:szCs w:val="24"/>
                <w:lang w:eastAsia="en-GB"/>
              </w:rPr>
            </w:pPr>
            <w:r w:rsidRPr="00DB38B5">
              <w:rPr>
                <w:rFonts w:ascii="Arial" w:eastAsia="Times New Roman" w:hAnsi="Arial" w:cs="Arial"/>
                <w:color w:val="000000"/>
                <w:sz w:val="24"/>
                <w:szCs w:val="24"/>
                <w:lang w:eastAsia="en-GB"/>
              </w:rPr>
              <w:t>Management</w:t>
            </w:r>
          </w:p>
        </w:tc>
        <w:tc>
          <w:tcPr>
            <w:tcW w:w="1545" w:type="dxa"/>
            <w:tcBorders>
              <w:top w:val="nil"/>
              <w:left w:val="single" w:sz="4" w:space="0" w:color="auto"/>
              <w:bottom w:val="single" w:sz="4" w:space="0" w:color="auto"/>
              <w:right w:val="single" w:sz="4" w:space="0" w:color="auto"/>
            </w:tcBorders>
            <w:shd w:val="clear" w:color="auto" w:fill="auto"/>
            <w:noWrap/>
            <w:vAlign w:val="center"/>
            <w:hideMark/>
          </w:tcPr>
          <w:p w14:paraId="628AAB4F" w14:textId="77777777" w:rsidR="00DB38B5" w:rsidRPr="00DB38B5" w:rsidRDefault="00DB38B5" w:rsidP="00DB38B5">
            <w:pPr>
              <w:spacing w:after="0" w:line="240" w:lineRule="auto"/>
              <w:jc w:val="right"/>
              <w:rPr>
                <w:rFonts w:ascii="Arial" w:eastAsia="Times New Roman" w:hAnsi="Arial" w:cs="Arial"/>
                <w:sz w:val="24"/>
                <w:szCs w:val="24"/>
                <w:lang w:eastAsia="en-GB"/>
              </w:rPr>
            </w:pPr>
            <w:r w:rsidRPr="00DB38B5">
              <w:rPr>
                <w:rFonts w:ascii="Arial" w:eastAsia="Times New Roman" w:hAnsi="Arial" w:cs="Arial"/>
                <w:color w:val="FF0000"/>
                <w:sz w:val="24"/>
                <w:szCs w:val="24"/>
                <w:lang w:eastAsia="en-GB"/>
              </w:rPr>
              <w:t>(3,156,082)</w:t>
            </w:r>
          </w:p>
        </w:tc>
        <w:tc>
          <w:tcPr>
            <w:tcW w:w="1729" w:type="dxa"/>
            <w:tcBorders>
              <w:top w:val="nil"/>
              <w:left w:val="nil"/>
              <w:bottom w:val="single" w:sz="4" w:space="0" w:color="auto"/>
              <w:right w:val="single" w:sz="4" w:space="0" w:color="auto"/>
            </w:tcBorders>
            <w:shd w:val="clear" w:color="auto" w:fill="auto"/>
            <w:noWrap/>
            <w:vAlign w:val="center"/>
            <w:hideMark/>
          </w:tcPr>
          <w:p w14:paraId="7CDADCA6" w14:textId="77777777" w:rsidR="00DB38B5" w:rsidRPr="00DB38B5" w:rsidRDefault="00DB38B5" w:rsidP="00DB38B5">
            <w:pPr>
              <w:spacing w:after="0" w:line="240" w:lineRule="auto"/>
              <w:jc w:val="right"/>
              <w:rPr>
                <w:rFonts w:ascii="Arial" w:eastAsia="Times New Roman" w:hAnsi="Arial" w:cs="Arial"/>
                <w:sz w:val="24"/>
                <w:szCs w:val="24"/>
                <w:lang w:eastAsia="en-GB"/>
              </w:rPr>
            </w:pPr>
            <w:r w:rsidRPr="00DB38B5">
              <w:rPr>
                <w:rFonts w:ascii="Arial" w:eastAsia="Times New Roman" w:hAnsi="Arial" w:cs="Arial"/>
                <w:color w:val="FF0000"/>
                <w:sz w:val="24"/>
                <w:szCs w:val="24"/>
                <w:lang w:eastAsia="en-GB"/>
              </w:rPr>
              <w:t>(1,509,107)</w:t>
            </w:r>
          </w:p>
        </w:tc>
        <w:tc>
          <w:tcPr>
            <w:tcW w:w="2458" w:type="dxa"/>
            <w:tcBorders>
              <w:top w:val="nil"/>
              <w:left w:val="nil"/>
              <w:bottom w:val="single" w:sz="4" w:space="0" w:color="auto"/>
              <w:right w:val="single" w:sz="4" w:space="0" w:color="auto"/>
            </w:tcBorders>
            <w:shd w:val="clear" w:color="auto" w:fill="auto"/>
            <w:noWrap/>
            <w:vAlign w:val="center"/>
            <w:hideMark/>
          </w:tcPr>
          <w:p w14:paraId="734FBC2B" w14:textId="77777777" w:rsidR="00DB38B5" w:rsidRPr="00DB38B5" w:rsidRDefault="00DB38B5" w:rsidP="00DB38B5">
            <w:pPr>
              <w:spacing w:after="0" w:line="240" w:lineRule="auto"/>
              <w:jc w:val="right"/>
              <w:rPr>
                <w:rFonts w:ascii="Arial" w:eastAsia="Times New Roman" w:hAnsi="Arial" w:cs="Arial"/>
                <w:sz w:val="24"/>
                <w:szCs w:val="24"/>
                <w:lang w:eastAsia="en-GB"/>
              </w:rPr>
            </w:pPr>
            <w:r w:rsidRPr="00DB38B5">
              <w:rPr>
                <w:rFonts w:ascii="Arial" w:eastAsia="Times New Roman" w:hAnsi="Arial" w:cs="Arial"/>
                <w:color w:val="FF0000"/>
                <w:sz w:val="24"/>
                <w:szCs w:val="24"/>
                <w:lang w:eastAsia="en-GB"/>
              </w:rPr>
              <w:t>(3,104,773)</w:t>
            </w:r>
          </w:p>
        </w:tc>
        <w:tc>
          <w:tcPr>
            <w:tcW w:w="2551" w:type="dxa"/>
            <w:tcBorders>
              <w:top w:val="nil"/>
              <w:left w:val="nil"/>
              <w:bottom w:val="single" w:sz="4" w:space="0" w:color="auto"/>
              <w:right w:val="single" w:sz="4" w:space="0" w:color="auto"/>
            </w:tcBorders>
            <w:shd w:val="clear" w:color="auto" w:fill="auto"/>
            <w:noWrap/>
            <w:vAlign w:val="center"/>
            <w:hideMark/>
          </w:tcPr>
          <w:p w14:paraId="54F2C52A" w14:textId="77777777" w:rsidR="00DB38B5" w:rsidRPr="00DB38B5" w:rsidRDefault="00DB38B5" w:rsidP="00DB38B5">
            <w:pPr>
              <w:spacing w:after="0" w:line="240" w:lineRule="auto"/>
              <w:jc w:val="right"/>
              <w:rPr>
                <w:rFonts w:ascii="Arial" w:eastAsia="Times New Roman" w:hAnsi="Arial" w:cs="Arial"/>
                <w:sz w:val="24"/>
                <w:szCs w:val="24"/>
                <w:lang w:eastAsia="en-GB"/>
              </w:rPr>
            </w:pPr>
            <w:r w:rsidRPr="00DB38B5">
              <w:rPr>
                <w:rFonts w:ascii="Arial" w:eastAsia="Times New Roman" w:hAnsi="Arial" w:cs="Arial"/>
                <w:sz w:val="24"/>
                <w:szCs w:val="24"/>
                <w:lang w:eastAsia="en-GB"/>
              </w:rPr>
              <w:t xml:space="preserve">51,309 </w:t>
            </w:r>
          </w:p>
        </w:tc>
      </w:tr>
      <w:tr w:rsidR="00DB38B5" w:rsidRPr="00DB38B5" w14:paraId="6044E675" w14:textId="77777777" w:rsidTr="359C5290">
        <w:trPr>
          <w:trHeight w:val="300"/>
        </w:trPr>
        <w:tc>
          <w:tcPr>
            <w:tcW w:w="2498" w:type="dxa"/>
            <w:tcBorders>
              <w:top w:val="nil"/>
              <w:left w:val="single" w:sz="4" w:space="0" w:color="auto"/>
              <w:bottom w:val="single" w:sz="4" w:space="0" w:color="auto"/>
              <w:right w:val="nil"/>
            </w:tcBorders>
            <w:shd w:val="clear" w:color="auto" w:fill="auto"/>
            <w:noWrap/>
            <w:vAlign w:val="center"/>
            <w:hideMark/>
          </w:tcPr>
          <w:p w14:paraId="34F4C7B3" w14:textId="77777777" w:rsidR="00DB38B5" w:rsidRPr="00DB38B5" w:rsidRDefault="00DB38B5" w:rsidP="00DB38B5">
            <w:pPr>
              <w:spacing w:after="0" w:line="240" w:lineRule="auto"/>
              <w:rPr>
                <w:rFonts w:ascii="Arial" w:eastAsia="Times New Roman" w:hAnsi="Arial" w:cs="Arial"/>
                <w:color w:val="000000"/>
                <w:sz w:val="24"/>
                <w:szCs w:val="24"/>
                <w:lang w:eastAsia="en-GB"/>
              </w:rPr>
            </w:pPr>
            <w:r w:rsidRPr="00DB38B5">
              <w:rPr>
                <w:rFonts w:ascii="Arial" w:eastAsia="Times New Roman" w:hAnsi="Arial" w:cs="Arial"/>
                <w:color w:val="000000"/>
                <w:sz w:val="24"/>
                <w:szCs w:val="24"/>
                <w:lang w:eastAsia="en-GB"/>
              </w:rPr>
              <w:t>Museums &amp; Galleries</w:t>
            </w:r>
          </w:p>
        </w:tc>
        <w:tc>
          <w:tcPr>
            <w:tcW w:w="1545" w:type="dxa"/>
            <w:tcBorders>
              <w:top w:val="nil"/>
              <w:left w:val="single" w:sz="4" w:space="0" w:color="auto"/>
              <w:bottom w:val="single" w:sz="4" w:space="0" w:color="auto"/>
              <w:right w:val="single" w:sz="4" w:space="0" w:color="auto"/>
            </w:tcBorders>
            <w:shd w:val="clear" w:color="auto" w:fill="auto"/>
            <w:noWrap/>
            <w:vAlign w:val="center"/>
            <w:hideMark/>
          </w:tcPr>
          <w:p w14:paraId="2D9DE67C" w14:textId="77777777" w:rsidR="00DB38B5" w:rsidRPr="00DB38B5" w:rsidRDefault="00DB38B5" w:rsidP="00DB38B5">
            <w:pPr>
              <w:spacing w:after="0" w:line="240" w:lineRule="auto"/>
              <w:jc w:val="right"/>
              <w:rPr>
                <w:rFonts w:ascii="Arial" w:eastAsia="Times New Roman" w:hAnsi="Arial" w:cs="Arial"/>
                <w:sz w:val="24"/>
                <w:szCs w:val="24"/>
                <w:lang w:eastAsia="en-GB"/>
              </w:rPr>
            </w:pPr>
            <w:r w:rsidRPr="00DB38B5">
              <w:rPr>
                <w:rFonts w:ascii="Arial" w:eastAsia="Times New Roman" w:hAnsi="Arial" w:cs="Arial"/>
                <w:color w:val="FF0000"/>
                <w:sz w:val="24"/>
                <w:szCs w:val="24"/>
                <w:lang w:eastAsia="en-GB"/>
              </w:rPr>
              <w:t>(1,005,684)</w:t>
            </w:r>
          </w:p>
        </w:tc>
        <w:tc>
          <w:tcPr>
            <w:tcW w:w="1729" w:type="dxa"/>
            <w:tcBorders>
              <w:top w:val="nil"/>
              <w:left w:val="nil"/>
              <w:bottom w:val="single" w:sz="4" w:space="0" w:color="auto"/>
              <w:right w:val="single" w:sz="4" w:space="0" w:color="auto"/>
            </w:tcBorders>
            <w:shd w:val="clear" w:color="auto" w:fill="auto"/>
            <w:noWrap/>
            <w:vAlign w:val="center"/>
            <w:hideMark/>
          </w:tcPr>
          <w:p w14:paraId="1D9FFAD4" w14:textId="77777777" w:rsidR="00DB38B5" w:rsidRPr="00DB38B5" w:rsidRDefault="00DB38B5" w:rsidP="00DB38B5">
            <w:pPr>
              <w:spacing w:after="0" w:line="240" w:lineRule="auto"/>
              <w:jc w:val="right"/>
              <w:rPr>
                <w:rFonts w:ascii="Arial" w:eastAsia="Times New Roman" w:hAnsi="Arial" w:cs="Arial"/>
                <w:sz w:val="24"/>
                <w:szCs w:val="24"/>
                <w:lang w:eastAsia="en-GB"/>
              </w:rPr>
            </w:pPr>
            <w:r w:rsidRPr="00DB38B5">
              <w:rPr>
                <w:rFonts w:ascii="Arial" w:eastAsia="Times New Roman" w:hAnsi="Arial" w:cs="Arial"/>
                <w:color w:val="FF0000"/>
                <w:sz w:val="24"/>
                <w:szCs w:val="24"/>
                <w:lang w:eastAsia="en-GB"/>
              </w:rPr>
              <w:t>(434,929)</w:t>
            </w:r>
          </w:p>
        </w:tc>
        <w:tc>
          <w:tcPr>
            <w:tcW w:w="2458" w:type="dxa"/>
            <w:tcBorders>
              <w:top w:val="nil"/>
              <w:left w:val="nil"/>
              <w:bottom w:val="single" w:sz="4" w:space="0" w:color="auto"/>
              <w:right w:val="single" w:sz="4" w:space="0" w:color="auto"/>
            </w:tcBorders>
            <w:shd w:val="clear" w:color="auto" w:fill="auto"/>
            <w:noWrap/>
            <w:vAlign w:val="center"/>
            <w:hideMark/>
          </w:tcPr>
          <w:p w14:paraId="1D6655B2" w14:textId="77777777" w:rsidR="00DB38B5" w:rsidRPr="00DB38B5" w:rsidRDefault="00DB38B5" w:rsidP="00DB38B5">
            <w:pPr>
              <w:spacing w:after="0" w:line="240" w:lineRule="auto"/>
              <w:jc w:val="right"/>
              <w:rPr>
                <w:rFonts w:ascii="Arial" w:eastAsia="Times New Roman" w:hAnsi="Arial" w:cs="Arial"/>
                <w:sz w:val="24"/>
                <w:szCs w:val="24"/>
                <w:lang w:eastAsia="en-GB"/>
              </w:rPr>
            </w:pPr>
            <w:r w:rsidRPr="00DB38B5">
              <w:rPr>
                <w:rFonts w:ascii="Arial" w:eastAsia="Times New Roman" w:hAnsi="Arial" w:cs="Arial"/>
                <w:color w:val="FF0000"/>
                <w:sz w:val="24"/>
                <w:szCs w:val="24"/>
                <w:lang w:eastAsia="en-GB"/>
              </w:rPr>
              <w:t>(1,019,192)</w:t>
            </w:r>
          </w:p>
        </w:tc>
        <w:tc>
          <w:tcPr>
            <w:tcW w:w="2551" w:type="dxa"/>
            <w:tcBorders>
              <w:top w:val="nil"/>
              <w:left w:val="nil"/>
              <w:bottom w:val="single" w:sz="4" w:space="0" w:color="auto"/>
              <w:right w:val="single" w:sz="4" w:space="0" w:color="auto"/>
            </w:tcBorders>
            <w:shd w:val="clear" w:color="auto" w:fill="auto"/>
            <w:noWrap/>
            <w:vAlign w:val="center"/>
            <w:hideMark/>
          </w:tcPr>
          <w:p w14:paraId="79F2521C" w14:textId="77777777" w:rsidR="00DB38B5" w:rsidRPr="00DB38B5" w:rsidRDefault="00DB38B5" w:rsidP="00DB38B5">
            <w:pPr>
              <w:spacing w:after="0" w:line="240" w:lineRule="auto"/>
              <w:jc w:val="right"/>
              <w:rPr>
                <w:rFonts w:ascii="Arial" w:eastAsia="Times New Roman" w:hAnsi="Arial" w:cs="Arial"/>
                <w:sz w:val="24"/>
                <w:szCs w:val="24"/>
                <w:lang w:eastAsia="en-GB"/>
              </w:rPr>
            </w:pPr>
            <w:r w:rsidRPr="00DB38B5">
              <w:rPr>
                <w:rFonts w:ascii="Arial" w:eastAsia="Times New Roman" w:hAnsi="Arial" w:cs="Arial"/>
                <w:color w:val="FF0000"/>
                <w:sz w:val="24"/>
                <w:szCs w:val="24"/>
                <w:lang w:eastAsia="en-GB"/>
              </w:rPr>
              <w:t>(13,508)</w:t>
            </w:r>
          </w:p>
        </w:tc>
      </w:tr>
      <w:tr w:rsidR="00DB38B5" w:rsidRPr="00DB38B5" w14:paraId="08E184CE" w14:textId="77777777" w:rsidTr="359C5290">
        <w:trPr>
          <w:trHeight w:val="300"/>
        </w:trPr>
        <w:tc>
          <w:tcPr>
            <w:tcW w:w="2498" w:type="dxa"/>
            <w:tcBorders>
              <w:top w:val="nil"/>
              <w:left w:val="single" w:sz="4" w:space="0" w:color="auto"/>
              <w:bottom w:val="single" w:sz="4" w:space="0" w:color="auto"/>
              <w:right w:val="nil"/>
            </w:tcBorders>
            <w:shd w:val="clear" w:color="auto" w:fill="auto"/>
            <w:noWrap/>
            <w:vAlign w:val="center"/>
            <w:hideMark/>
          </w:tcPr>
          <w:p w14:paraId="4E49F67D" w14:textId="77777777" w:rsidR="00DB38B5" w:rsidRPr="00DB38B5" w:rsidRDefault="00DB38B5" w:rsidP="00DB38B5">
            <w:pPr>
              <w:spacing w:after="0" w:line="240" w:lineRule="auto"/>
              <w:rPr>
                <w:rFonts w:ascii="Arial" w:eastAsia="Times New Roman" w:hAnsi="Arial" w:cs="Arial"/>
                <w:color w:val="000000"/>
                <w:sz w:val="24"/>
                <w:szCs w:val="24"/>
                <w:lang w:eastAsia="en-GB"/>
              </w:rPr>
            </w:pPr>
            <w:r w:rsidRPr="00DB38B5">
              <w:rPr>
                <w:rFonts w:ascii="Arial" w:eastAsia="Times New Roman" w:hAnsi="Arial" w:cs="Arial"/>
                <w:color w:val="000000"/>
                <w:sz w:val="24"/>
                <w:szCs w:val="24"/>
                <w:lang w:eastAsia="en-GB"/>
              </w:rPr>
              <w:t>Music Tuition</w:t>
            </w:r>
          </w:p>
        </w:tc>
        <w:tc>
          <w:tcPr>
            <w:tcW w:w="1545" w:type="dxa"/>
            <w:tcBorders>
              <w:top w:val="nil"/>
              <w:left w:val="single" w:sz="4" w:space="0" w:color="auto"/>
              <w:bottom w:val="single" w:sz="4" w:space="0" w:color="auto"/>
              <w:right w:val="single" w:sz="4" w:space="0" w:color="auto"/>
            </w:tcBorders>
            <w:shd w:val="clear" w:color="auto" w:fill="auto"/>
            <w:noWrap/>
            <w:vAlign w:val="center"/>
            <w:hideMark/>
          </w:tcPr>
          <w:p w14:paraId="0681E70A" w14:textId="77777777" w:rsidR="00DB38B5" w:rsidRPr="00DB38B5" w:rsidRDefault="00DB38B5" w:rsidP="00DB38B5">
            <w:pPr>
              <w:spacing w:after="0" w:line="240" w:lineRule="auto"/>
              <w:jc w:val="right"/>
              <w:rPr>
                <w:rFonts w:ascii="Arial" w:eastAsia="Times New Roman" w:hAnsi="Arial" w:cs="Arial"/>
                <w:sz w:val="24"/>
                <w:szCs w:val="24"/>
                <w:lang w:eastAsia="en-GB"/>
              </w:rPr>
            </w:pPr>
            <w:r w:rsidRPr="00DB38B5">
              <w:rPr>
                <w:rFonts w:ascii="Arial" w:eastAsia="Times New Roman" w:hAnsi="Arial" w:cs="Arial"/>
                <w:color w:val="FF0000"/>
                <w:sz w:val="24"/>
                <w:szCs w:val="24"/>
                <w:lang w:eastAsia="en-GB"/>
              </w:rPr>
              <w:t>(1,664,832)</w:t>
            </w:r>
          </w:p>
        </w:tc>
        <w:tc>
          <w:tcPr>
            <w:tcW w:w="1729" w:type="dxa"/>
            <w:tcBorders>
              <w:top w:val="nil"/>
              <w:left w:val="nil"/>
              <w:bottom w:val="single" w:sz="4" w:space="0" w:color="auto"/>
              <w:right w:val="single" w:sz="4" w:space="0" w:color="auto"/>
            </w:tcBorders>
            <w:shd w:val="clear" w:color="auto" w:fill="auto"/>
            <w:noWrap/>
            <w:vAlign w:val="center"/>
            <w:hideMark/>
          </w:tcPr>
          <w:p w14:paraId="40892501" w14:textId="77777777" w:rsidR="00DB38B5" w:rsidRPr="00DB38B5" w:rsidRDefault="00DB38B5" w:rsidP="00DB38B5">
            <w:pPr>
              <w:spacing w:after="0" w:line="240" w:lineRule="auto"/>
              <w:jc w:val="right"/>
              <w:rPr>
                <w:rFonts w:ascii="Arial" w:eastAsia="Times New Roman" w:hAnsi="Arial" w:cs="Arial"/>
                <w:sz w:val="24"/>
                <w:szCs w:val="24"/>
                <w:lang w:eastAsia="en-GB"/>
              </w:rPr>
            </w:pPr>
            <w:r w:rsidRPr="00DB38B5">
              <w:rPr>
                <w:rFonts w:ascii="Arial" w:eastAsia="Times New Roman" w:hAnsi="Arial" w:cs="Arial"/>
                <w:color w:val="FF0000"/>
                <w:sz w:val="24"/>
                <w:szCs w:val="24"/>
                <w:lang w:eastAsia="en-GB"/>
              </w:rPr>
              <w:t>(1,743,732)</w:t>
            </w:r>
          </w:p>
        </w:tc>
        <w:tc>
          <w:tcPr>
            <w:tcW w:w="2458" w:type="dxa"/>
            <w:tcBorders>
              <w:top w:val="nil"/>
              <w:left w:val="nil"/>
              <w:bottom w:val="single" w:sz="4" w:space="0" w:color="auto"/>
              <w:right w:val="single" w:sz="4" w:space="0" w:color="auto"/>
            </w:tcBorders>
            <w:shd w:val="clear" w:color="auto" w:fill="auto"/>
            <w:noWrap/>
            <w:vAlign w:val="center"/>
            <w:hideMark/>
          </w:tcPr>
          <w:p w14:paraId="685D5DF2" w14:textId="77777777" w:rsidR="00DB38B5" w:rsidRPr="00DB38B5" w:rsidRDefault="00DB38B5" w:rsidP="00DB38B5">
            <w:pPr>
              <w:spacing w:after="0" w:line="240" w:lineRule="auto"/>
              <w:jc w:val="right"/>
              <w:rPr>
                <w:rFonts w:ascii="Arial" w:eastAsia="Times New Roman" w:hAnsi="Arial" w:cs="Arial"/>
                <w:sz w:val="24"/>
                <w:szCs w:val="24"/>
                <w:lang w:eastAsia="en-GB"/>
              </w:rPr>
            </w:pPr>
            <w:r w:rsidRPr="00DB38B5">
              <w:rPr>
                <w:rFonts w:ascii="Arial" w:eastAsia="Times New Roman" w:hAnsi="Arial" w:cs="Arial"/>
                <w:color w:val="FF0000"/>
                <w:sz w:val="24"/>
                <w:szCs w:val="24"/>
                <w:lang w:eastAsia="en-GB"/>
              </w:rPr>
              <w:t>(1,686,904)</w:t>
            </w:r>
          </w:p>
        </w:tc>
        <w:tc>
          <w:tcPr>
            <w:tcW w:w="2551" w:type="dxa"/>
            <w:tcBorders>
              <w:top w:val="nil"/>
              <w:left w:val="nil"/>
              <w:bottom w:val="single" w:sz="4" w:space="0" w:color="auto"/>
              <w:right w:val="single" w:sz="4" w:space="0" w:color="auto"/>
            </w:tcBorders>
            <w:shd w:val="clear" w:color="auto" w:fill="auto"/>
            <w:noWrap/>
            <w:vAlign w:val="center"/>
            <w:hideMark/>
          </w:tcPr>
          <w:p w14:paraId="60E9EACC" w14:textId="77777777" w:rsidR="00DB38B5" w:rsidRPr="00DB38B5" w:rsidRDefault="00DB38B5" w:rsidP="00DB38B5">
            <w:pPr>
              <w:spacing w:after="0" w:line="240" w:lineRule="auto"/>
              <w:jc w:val="right"/>
              <w:rPr>
                <w:rFonts w:ascii="Arial" w:eastAsia="Times New Roman" w:hAnsi="Arial" w:cs="Arial"/>
                <w:sz w:val="24"/>
                <w:szCs w:val="24"/>
                <w:lang w:eastAsia="en-GB"/>
              </w:rPr>
            </w:pPr>
            <w:r w:rsidRPr="00DB38B5">
              <w:rPr>
                <w:rFonts w:ascii="Arial" w:eastAsia="Times New Roman" w:hAnsi="Arial" w:cs="Arial"/>
                <w:color w:val="FF0000"/>
                <w:sz w:val="24"/>
                <w:szCs w:val="24"/>
                <w:lang w:eastAsia="en-GB"/>
              </w:rPr>
              <w:t>(22,072)</w:t>
            </w:r>
          </w:p>
        </w:tc>
      </w:tr>
      <w:tr w:rsidR="00DB38B5" w:rsidRPr="00DB38B5" w14:paraId="1A24242A" w14:textId="77777777" w:rsidTr="359C5290">
        <w:trPr>
          <w:trHeight w:val="300"/>
        </w:trPr>
        <w:tc>
          <w:tcPr>
            <w:tcW w:w="2498" w:type="dxa"/>
            <w:tcBorders>
              <w:top w:val="nil"/>
              <w:left w:val="single" w:sz="4" w:space="0" w:color="auto"/>
              <w:bottom w:val="single" w:sz="4" w:space="0" w:color="auto"/>
              <w:right w:val="nil"/>
            </w:tcBorders>
            <w:shd w:val="clear" w:color="auto" w:fill="auto"/>
            <w:noWrap/>
            <w:vAlign w:val="center"/>
            <w:hideMark/>
          </w:tcPr>
          <w:p w14:paraId="4EB08D81" w14:textId="77777777" w:rsidR="00DB38B5" w:rsidRPr="00DB38B5" w:rsidRDefault="00DB38B5" w:rsidP="00DB38B5">
            <w:pPr>
              <w:spacing w:after="0" w:line="240" w:lineRule="auto"/>
              <w:rPr>
                <w:rFonts w:ascii="Arial" w:eastAsia="Times New Roman" w:hAnsi="Arial" w:cs="Arial"/>
                <w:color w:val="000000"/>
                <w:sz w:val="24"/>
                <w:szCs w:val="24"/>
                <w:lang w:eastAsia="en-GB"/>
              </w:rPr>
            </w:pPr>
            <w:r w:rsidRPr="00DB38B5">
              <w:rPr>
                <w:rFonts w:ascii="Arial" w:eastAsia="Times New Roman" w:hAnsi="Arial" w:cs="Arial"/>
                <w:color w:val="000000"/>
                <w:sz w:val="24"/>
                <w:szCs w:val="24"/>
                <w:lang w:eastAsia="en-GB"/>
              </w:rPr>
              <w:t>Rangers</w:t>
            </w:r>
          </w:p>
        </w:tc>
        <w:tc>
          <w:tcPr>
            <w:tcW w:w="1545" w:type="dxa"/>
            <w:tcBorders>
              <w:top w:val="nil"/>
              <w:left w:val="single" w:sz="4" w:space="0" w:color="auto"/>
              <w:bottom w:val="single" w:sz="4" w:space="0" w:color="auto"/>
              <w:right w:val="single" w:sz="4" w:space="0" w:color="auto"/>
            </w:tcBorders>
            <w:shd w:val="clear" w:color="auto" w:fill="auto"/>
            <w:noWrap/>
            <w:vAlign w:val="center"/>
            <w:hideMark/>
          </w:tcPr>
          <w:p w14:paraId="66317051" w14:textId="77777777" w:rsidR="00DB38B5" w:rsidRPr="00DB38B5" w:rsidRDefault="00DB38B5" w:rsidP="00DB38B5">
            <w:pPr>
              <w:spacing w:after="0" w:line="240" w:lineRule="auto"/>
              <w:jc w:val="right"/>
              <w:rPr>
                <w:rFonts w:ascii="Arial" w:eastAsia="Times New Roman" w:hAnsi="Arial" w:cs="Arial"/>
                <w:sz w:val="24"/>
                <w:szCs w:val="24"/>
                <w:lang w:eastAsia="en-GB"/>
              </w:rPr>
            </w:pPr>
            <w:r w:rsidRPr="00DB38B5">
              <w:rPr>
                <w:rFonts w:ascii="Arial" w:eastAsia="Times New Roman" w:hAnsi="Arial" w:cs="Arial"/>
                <w:color w:val="FF0000"/>
                <w:sz w:val="24"/>
                <w:szCs w:val="24"/>
                <w:lang w:eastAsia="en-GB"/>
              </w:rPr>
              <w:t>(465,589)</w:t>
            </w:r>
          </w:p>
        </w:tc>
        <w:tc>
          <w:tcPr>
            <w:tcW w:w="1729" w:type="dxa"/>
            <w:tcBorders>
              <w:top w:val="nil"/>
              <w:left w:val="nil"/>
              <w:bottom w:val="single" w:sz="4" w:space="0" w:color="auto"/>
              <w:right w:val="single" w:sz="4" w:space="0" w:color="auto"/>
            </w:tcBorders>
            <w:shd w:val="clear" w:color="auto" w:fill="auto"/>
            <w:noWrap/>
            <w:vAlign w:val="center"/>
            <w:hideMark/>
          </w:tcPr>
          <w:p w14:paraId="11AEC731" w14:textId="77777777" w:rsidR="00DB38B5" w:rsidRPr="00DB38B5" w:rsidRDefault="00DB38B5" w:rsidP="00DB38B5">
            <w:pPr>
              <w:spacing w:after="0" w:line="240" w:lineRule="auto"/>
              <w:jc w:val="right"/>
              <w:rPr>
                <w:rFonts w:ascii="Arial" w:eastAsia="Times New Roman" w:hAnsi="Arial" w:cs="Arial"/>
                <w:sz w:val="24"/>
                <w:szCs w:val="24"/>
                <w:lang w:eastAsia="en-GB"/>
              </w:rPr>
            </w:pPr>
            <w:r w:rsidRPr="00DB38B5">
              <w:rPr>
                <w:rFonts w:ascii="Arial" w:eastAsia="Times New Roman" w:hAnsi="Arial" w:cs="Arial"/>
                <w:color w:val="FF0000"/>
                <w:sz w:val="24"/>
                <w:szCs w:val="24"/>
                <w:lang w:eastAsia="en-GB"/>
              </w:rPr>
              <w:t>(230,568)</w:t>
            </w:r>
          </w:p>
        </w:tc>
        <w:tc>
          <w:tcPr>
            <w:tcW w:w="2458" w:type="dxa"/>
            <w:tcBorders>
              <w:top w:val="nil"/>
              <w:left w:val="nil"/>
              <w:bottom w:val="single" w:sz="4" w:space="0" w:color="auto"/>
              <w:right w:val="single" w:sz="4" w:space="0" w:color="auto"/>
            </w:tcBorders>
            <w:shd w:val="clear" w:color="auto" w:fill="auto"/>
            <w:noWrap/>
            <w:vAlign w:val="center"/>
            <w:hideMark/>
          </w:tcPr>
          <w:p w14:paraId="791C6EA0" w14:textId="77777777" w:rsidR="00DB38B5" w:rsidRPr="00DB38B5" w:rsidRDefault="00DB38B5" w:rsidP="00DB38B5">
            <w:pPr>
              <w:spacing w:after="0" w:line="240" w:lineRule="auto"/>
              <w:jc w:val="right"/>
              <w:rPr>
                <w:rFonts w:ascii="Arial" w:eastAsia="Times New Roman" w:hAnsi="Arial" w:cs="Arial"/>
                <w:sz w:val="24"/>
                <w:szCs w:val="24"/>
                <w:lang w:eastAsia="en-GB"/>
              </w:rPr>
            </w:pPr>
            <w:r w:rsidRPr="00DB38B5">
              <w:rPr>
                <w:rFonts w:ascii="Arial" w:eastAsia="Times New Roman" w:hAnsi="Arial" w:cs="Arial"/>
                <w:color w:val="FF0000"/>
                <w:sz w:val="24"/>
                <w:szCs w:val="24"/>
                <w:lang w:eastAsia="en-GB"/>
              </w:rPr>
              <w:t>(509,912)</w:t>
            </w:r>
          </w:p>
        </w:tc>
        <w:tc>
          <w:tcPr>
            <w:tcW w:w="2551" w:type="dxa"/>
            <w:tcBorders>
              <w:top w:val="nil"/>
              <w:left w:val="nil"/>
              <w:bottom w:val="single" w:sz="4" w:space="0" w:color="auto"/>
              <w:right w:val="single" w:sz="4" w:space="0" w:color="auto"/>
            </w:tcBorders>
            <w:shd w:val="clear" w:color="auto" w:fill="auto"/>
            <w:noWrap/>
            <w:vAlign w:val="center"/>
            <w:hideMark/>
          </w:tcPr>
          <w:p w14:paraId="52CCE96F" w14:textId="77777777" w:rsidR="00DB38B5" w:rsidRPr="00DB38B5" w:rsidRDefault="00DB38B5" w:rsidP="00DB38B5">
            <w:pPr>
              <w:spacing w:after="0" w:line="240" w:lineRule="auto"/>
              <w:jc w:val="right"/>
              <w:rPr>
                <w:rFonts w:ascii="Arial" w:eastAsia="Times New Roman" w:hAnsi="Arial" w:cs="Arial"/>
                <w:sz w:val="24"/>
                <w:szCs w:val="24"/>
                <w:lang w:eastAsia="en-GB"/>
              </w:rPr>
            </w:pPr>
            <w:r w:rsidRPr="00DB38B5">
              <w:rPr>
                <w:rFonts w:ascii="Arial" w:eastAsia="Times New Roman" w:hAnsi="Arial" w:cs="Arial"/>
                <w:color w:val="FF0000"/>
                <w:sz w:val="24"/>
                <w:szCs w:val="24"/>
                <w:lang w:eastAsia="en-GB"/>
              </w:rPr>
              <w:t>(44,323)</w:t>
            </w:r>
          </w:p>
        </w:tc>
      </w:tr>
      <w:tr w:rsidR="00DB38B5" w:rsidRPr="00DB38B5" w14:paraId="05A8BBBB" w14:textId="77777777" w:rsidTr="359C5290">
        <w:trPr>
          <w:trHeight w:val="300"/>
        </w:trPr>
        <w:tc>
          <w:tcPr>
            <w:tcW w:w="2498" w:type="dxa"/>
            <w:tcBorders>
              <w:top w:val="nil"/>
              <w:left w:val="single" w:sz="4" w:space="0" w:color="auto"/>
              <w:bottom w:val="single" w:sz="4" w:space="0" w:color="auto"/>
              <w:right w:val="nil"/>
            </w:tcBorders>
            <w:shd w:val="clear" w:color="auto" w:fill="auto"/>
            <w:noWrap/>
            <w:vAlign w:val="center"/>
            <w:hideMark/>
          </w:tcPr>
          <w:p w14:paraId="778C14C1" w14:textId="77777777" w:rsidR="00DB38B5" w:rsidRPr="00DB38B5" w:rsidRDefault="00DB38B5" w:rsidP="00DB38B5">
            <w:pPr>
              <w:spacing w:after="0" w:line="240" w:lineRule="auto"/>
              <w:rPr>
                <w:rFonts w:ascii="Arial" w:eastAsia="Times New Roman" w:hAnsi="Arial" w:cs="Arial"/>
                <w:color w:val="000000"/>
                <w:sz w:val="24"/>
                <w:szCs w:val="24"/>
                <w:lang w:eastAsia="en-GB"/>
              </w:rPr>
            </w:pPr>
            <w:r w:rsidRPr="00DB38B5">
              <w:rPr>
                <w:rFonts w:ascii="Arial" w:eastAsia="Times New Roman" w:hAnsi="Arial" w:cs="Arial"/>
                <w:color w:val="000000"/>
                <w:sz w:val="24"/>
                <w:szCs w:val="24"/>
                <w:lang w:eastAsia="en-GB"/>
              </w:rPr>
              <w:t>Service Fee</w:t>
            </w:r>
          </w:p>
        </w:tc>
        <w:tc>
          <w:tcPr>
            <w:tcW w:w="1545" w:type="dxa"/>
            <w:tcBorders>
              <w:top w:val="nil"/>
              <w:left w:val="single" w:sz="4" w:space="0" w:color="auto"/>
              <w:bottom w:val="single" w:sz="4" w:space="0" w:color="auto"/>
              <w:right w:val="single" w:sz="4" w:space="0" w:color="auto"/>
            </w:tcBorders>
            <w:shd w:val="clear" w:color="auto" w:fill="auto"/>
            <w:noWrap/>
            <w:vAlign w:val="center"/>
            <w:hideMark/>
          </w:tcPr>
          <w:p w14:paraId="5405247A" w14:textId="77777777" w:rsidR="00DB38B5" w:rsidRPr="00DB38B5" w:rsidRDefault="00DB38B5" w:rsidP="00DB38B5">
            <w:pPr>
              <w:spacing w:after="0" w:line="240" w:lineRule="auto"/>
              <w:jc w:val="right"/>
              <w:rPr>
                <w:rFonts w:ascii="Arial" w:eastAsia="Times New Roman" w:hAnsi="Arial" w:cs="Arial"/>
                <w:sz w:val="24"/>
                <w:szCs w:val="24"/>
                <w:lang w:eastAsia="en-GB"/>
              </w:rPr>
            </w:pPr>
            <w:r w:rsidRPr="00DB38B5">
              <w:rPr>
                <w:rFonts w:ascii="Arial" w:eastAsia="Times New Roman" w:hAnsi="Arial" w:cs="Arial"/>
                <w:sz w:val="24"/>
                <w:szCs w:val="24"/>
                <w:lang w:eastAsia="en-GB"/>
              </w:rPr>
              <w:t xml:space="preserve">14,887,087 </w:t>
            </w:r>
          </w:p>
        </w:tc>
        <w:tc>
          <w:tcPr>
            <w:tcW w:w="1729" w:type="dxa"/>
            <w:tcBorders>
              <w:top w:val="nil"/>
              <w:left w:val="nil"/>
              <w:bottom w:val="single" w:sz="4" w:space="0" w:color="auto"/>
              <w:right w:val="single" w:sz="4" w:space="0" w:color="auto"/>
            </w:tcBorders>
            <w:shd w:val="clear" w:color="auto" w:fill="auto"/>
            <w:noWrap/>
            <w:vAlign w:val="center"/>
            <w:hideMark/>
          </w:tcPr>
          <w:p w14:paraId="6455399B" w14:textId="77777777" w:rsidR="00DB38B5" w:rsidRPr="00DB38B5" w:rsidRDefault="00DB38B5" w:rsidP="00DB38B5">
            <w:pPr>
              <w:spacing w:after="0" w:line="240" w:lineRule="auto"/>
              <w:jc w:val="right"/>
              <w:rPr>
                <w:rFonts w:ascii="Arial" w:eastAsia="Times New Roman" w:hAnsi="Arial" w:cs="Arial"/>
                <w:sz w:val="24"/>
                <w:szCs w:val="24"/>
                <w:lang w:eastAsia="en-GB"/>
              </w:rPr>
            </w:pPr>
            <w:r w:rsidRPr="00DB38B5">
              <w:rPr>
                <w:rFonts w:ascii="Arial" w:eastAsia="Times New Roman" w:hAnsi="Arial" w:cs="Arial"/>
                <w:sz w:val="24"/>
                <w:szCs w:val="24"/>
                <w:lang w:eastAsia="en-GB"/>
              </w:rPr>
              <w:t xml:space="preserve">8,036,671 </w:t>
            </w:r>
          </w:p>
        </w:tc>
        <w:tc>
          <w:tcPr>
            <w:tcW w:w="2458" w:type="dxa"/>
            <w:tcBorders>
              <w:top w:val="nil"/>
              <w:left w:val="nil"/>
              <w:bottom w:val="single" w:sz="4" w:space="0" w:color="auto"/>
              <w:right w:val="single" w:sz="4" w:space="0" w:color="auto"/>
            </w:tcBorders>
            <w:shd w:val="clear" w:color="auto" w:fill="auto"/>
            <w:noWrap/>
            <w:vAlign w:val="center"/>
            <w:hideMark/>
          </w:tcPr>
          <w:p w14:paraId="348FCE9E" w14:textId="77777777" w:rsidR="00DB38B5" w:rsidRPr="00DB38B5" w:rsidRDefault="00DB38B5" w:rsidP="00DB38B5">
            <w:pPr>
              <w:spacing w:after="0" w:line="240" w:lineRule="auto"/>
              <w:jc w:val="right"/>
              <w:rPr>
                <w:rFonts w:ascii="Arial" w:eastAsia="Times New Roman" w:hAnsi="Arial" w:cs="Arial"/>
                <w:sz w:val="24"/>
                <w:szCs w:val="24"/>
                <w:lang w:eastAsia="en-GB"/>
              </w:rPr>
            </w:pPr>
            <w:r w:rsidRPr="00DB38B5">
              <w:rPr>
                <w:rFonts w:ascii="Arial" w:eastAsia="Times New Roman" w:hAnsi="Arial" w:cs="Arial"/>
                <w:sz w:val="24"/>
                <w:szCs w:val="24"/>
                <w:lang w:eastAsia="en-GB"/>
              </w:rPr>
              <w:t xml:space="preserve">14,887,089 </w:t>
            </w:r>
          </w:p>
        </w:tc>
        <w:tc>
          <w:tcPr>
            <w:tcW w:w="2551" w:type="dxa"/>
            <w:tcBorders>
              <w:top w:val="nil"/>
              <w:left w:val="nil"/>
              <w:bottom w:val="single" w:sz="4" w:space="0" w:color="auto"/>
              <w:right w:val="single" w:sz="4" w:space="0" w:color="auto"/>
            </w:tcBorders>
            <w:shd w:val="clear" w:color="auto" w:fill="auto"/>
            <w:noWrap/>
            <w:vAlign w:val="center"/>
            <w:hideMark/>
          </w:tcPr>
          <w:p w14:paraId="0BF65F0A" w14:textId="77777777" w:rsidR="00DB38B5" w:rsidRPr="00DB38B5" w:rsidRDefault="00DB38B5" w:rsidP="00DB38B5">
            <w:pPr>
              <w:spacing w:after="0" w:line="240" w:lineRule="auto"/>
              <w:jc w:val="right"/>
              <w:rPr>
                <w:rFonts w:ascii="Arial" w:eastAsia="Times New Roman" w:hAnsi="Arial" w:cs="Arial"/>
                <w:sz w:val="24"/>
                <w:szCs w:val="24"/>
                <w:lang w:eastAsia="en-GB"/>
              </w:rPr>
            </w:pPr>
            <w:r w:rsidRPr="00DB38B5">
              <w:rPr>
                <w:rFonts w:ascii="Arial" w:eastAsia="Times New Roman" w:hAnsi="Arial" w:cs="Arial"/>
                <w:sz w:val="24"/>
                <w:szCs w:val="24"/>
                <w:lang w:eastAsia="en-GB"/>
              </w:rPr>
              <w:t xml:space="preserve">2 </w:t>
            </w:r>
          </w:p>
        </w:tc>
      </w:tr>
      <w:tr w:rsidR="00DB38B5" w:rsidRPr="00DB38B5" w14:paraId="48E3DC91" w14:textId="77777777" w:rsidTr="359C5290">
        <w:trPr>
          <w:trHeight w:val="300"/>
        </w:trPr>
        <w:tc>
          <w:tcPr>
            <w:tcW w:w="2498" w:type="dxa"/>
            <w:tcBorders>
              <w:top w:val="nil"/>
              <w:left w:val="single" w:sz="4" w:space="0" w:color="auto"/>
              <w:bottom w:val="single" w:sz="4" w:space="0" w:color="auto"/>
              <w:right w:val="nil"/>
            </w:tcBorders>
            <w:shd w:val="clear" w:color="auto" w:fill="auto"/>
            <w:noWrap/>
            <w:vAlign w:val="center"/>
            <w:hideMark/>
          </w:tcPr>
          <w:p w14:paraId="3536B825" w14:textId="2933A94E" w:rsidR="00DB38B5" w:rsidRPr="00DB38B5" w:rsidRDefault="404EBEB9" w:rsidP="00DB38B5">
            <w:pPr>
              <w:spacing w:after="0" w:line="240" w:lineRule="auto"/>
              <w:rPr>
                <w:rFonts w:ascii="Arial" w:eastAsia="Times New Roman" w:hAnsi="Arial" w:cs="Arial"/>
                <w:color w:val="000000"/>
                <w:sz w:val="24"/>
                <w:szCs w:val="24"/>
                <w:lang w:eastAsia="en-GB"/>
              </w:rPr>
            </w:pPr>
            <w:r w:rsidRPr="359C5290">
              <w:rPr>
                <w:rFonts w:ascii="Arial" w:eastAsia="Times New Roman" w:hAnsi="Arial" w:cs="Arial"/>
                <w:color w:val="000000" w:themeColor="text1"/>
                <w:sz w:val="24"/>
                <w:szCs w:val="24"/>
                <w:lang w:eastAsia="en-GB"/>
              </w:rPr>
              <w:t>T</w:t>
            </w:r>
            <w:r w:rsidR="1582BB55" w:rsidRPr="359C5290">
              <w:rPr>
                <w:rFonts w:ascii="Arial" w:eastAsia="Times New Roman" w:hAnsi="Arial" w:cs="Arial"/>
                <w:color w:val="000000" w:themeColor="text1"/>
                <w:sz w:val="24"/>
                <w:szCs w:val="24"/>
                <w:lang w:eastAsia="en-GB"/>
              </w:rPr>
              <w:t xml:space="preserve">HC </w:t>
            </w:r>
            <w:r w:rsidR="00DB38B5" w:rsidRPr="359C5290">
              <w:rPr>
                <w:rFonts w:ascii="Arial" w:eastAsia="Times New Roman" w:hAnsi="Arial" w:cs="Arial"/>
                <w:color w:val="000000" w:themeColor="text1"/>
                <w:sz w:val="24"/>
                <w:szCs w:val="24"/>
                <w:lang w:eastAsia="en-GB"/>
              </w:rPr>
              <w:t>Financial Support</w:t>
            </w:r>
          </w:p>
        </w:tc>
        <w:tc>
          <w:tcPr>
            <w:tcW w:w="1545" w:type="dxa"/>
            <w:tcBorders>
              <w:top w:val="nil"/>
              <w:left w:val="single" w:sz="4" w:space="0" w:color="auto"/>
              <w:bottom w:val="single" w:sz="4" w:space="0" w:color="auto"/>
              <w:right w:val="single" w:sz="4" w:space="0" w:color="auto"/>
            </w:tcBorders>
            <w:shd w:val="clear" w:color="auto" w:fill="auto"/>
            <w:noWrap/>
            <w:vAlign w:val="center"/>
            <w:hideMark/>
          </w:tcPr>
          <w:p w14:paraId="0F433AA9" w14:textId="77777777" w:rsidR="00DB38B5" w:rsidRPr="00DB38B5" w:rsidRDefault="00DB38B5" w:rsidP="00DB38B5">
            <w:pPr>
              <w:spacing w:after="0" w:line="240" w:lineRule="auto"/>
              <w:jc w:val="right"/>
              <w:rPr>
                <w:rFonts w:ascii="Arial" w:eastAsia="Times New Roman" w:hAnsi="Arial" w:cs="Arial"/>
                <w:sz w:val="24"/>
                <w:szCs w:val="24"/>
                <w:lang w:eastAsia="en-GB"/>
              </w:rPr>
            </w:pPr>
            <w:r w:rsidRPr="00DB38B5">
              <w:rPr>
                <w:rFonts w:ascii="Arial" w:eastAsia="Times New Roman" w:hAnsi="Arial" w:cs="Arial"/>
                <w:sz w:val="24"/>
                <w:szCs w:val="24"/>
                <w:lang w:eastAsia="en-GB"/>
              </w:rPr>
              <w:t xml:space="preserve">3,000,000 </w:t>
            </w:r>
          </w:p>
        </w:tc>
        <w:tc>
          <w:tcPr>
            <w:tcW w:w="1729" w:type="dxa"/>
            <w:tcBorders>
              <w:top w:val="nil"/>
              <w:left w:val="nil"/>
              <w:bottom w:val="single" w:sz="4" w:space="0" w:color="auto"/>
              <w:right w:val="single" w:sz="4" w:space="0" w:color="auto"/>
            </w:tcBorders>
            <w:shd w:val="clear" w:color="auto" w:fill="auto"/>
            <w:noWrap/>
            <w:vAlign w:val="center"/>
            <w:hideMark/>
          </w:tcPr>
          <w:p w14:paraId="212E295B" w14:textId="77777777" w:rsidR="00DB38B5" w:rsidRPr="00DB38B5" w:rsidRDefault="00DB38B5" w:rsidP="00DB38B5">
            <w:pPr>
              <w:spacing w:after="0" w:line="240" w:lineRule="auto"/>
              <w:jc w:val="right"/>
              <w:rPr>
                <w:rFonts w:ascii="Arial" w:eastAsia="Times New Roman" w:hAnsi="Arial" w:cs="Arial"/>
                <w:sz w:val="24"/>
                <w:szCs w:val="24"/>
                <w:lang w:eastAsia="en-GB"/>
              </w:rPr>
            </w:pPr>
            <w:r w:rsidRPr="00DB38B5">
              <w:rPr>
                <w:rFonts w:ascii="Arial" w:eastAsia="Times New Roman" w:hAnsi="Arial" w:cs="Arial"/>
                <w:sz w:val="24"/>
                <w:szCs w:val="24"/>
                <w:lang w:eastAsia="en-GB"/>
              </w:rPr>
              <w:t xml:space="preserve">0 </w:t>
            </w:r>
          </w:p>
        </w:tc>
        <w:tc>
          <w:tcPr>
            <w:tcW w:w="2458" w:type="dxa"/>
            <w:tcBorders>
              <w:top w:val="nil"/>
              <w:left w:val="nil"/>
              <w:bottom w:val="single" w:sz="4" w:space="0" w:color="auto"/>
              <w:right w:val="single" w:sz="4" w:space="0" w:color="auto"/>
            </w:tcBorders>
            <w:shd w:val="clear" w:color="auto" w:fill="auto"/>
            <w:noWrap/>
            <w:vAlign w:val="center"/>
            <w:hideMark/>
          </w:tcPr>
          <w:p w14:paraId="02F5583C" w14:textId="77777777" w:rsidR="00DB38B5" w:rsidRPr="00DB38B5" w:rsidRDefault="00DB38B5" w:rsidP="00DB38B5">
            <w:pPr>
              <w:spacing w:after="0" w:line="240" w:lineRule="auto"/>
              <w:jc w:val="right"/>
              <w:rPr>
                <w:rFonts w:ascii="Arial" w:eastAsia="Times New Roman" w:hAnsi="Arial" w:cs="Arial"/>
                <w:sz w:val="24"/>
                <w:szCs w:val="24"/>
                <w:lang w:eastAsia="en-GB"/>
              </w:rPr>
            </w:pPr>
            <w:r w:rsidRPr="00DB38B5">
              <w:rPr>
                <w:rFonts w:ascii="Arial" w:eastAsia="Times New Roman" w:hAnsi="Arial" w:cs="Arial"/>
                <w:sz w:val="24"/>
                <w:szCs w:val="24"/>
                <w:lang w:eastAsia="en-GB"/>
              </w:rPr>
              <w:t xml:space="preserve">3,000,000 </w:t>
            </w:r>
          </w:p>
        </w:tc>
        <w:tc>
          <w:tcPr>
            <w:tcW w:w="2551" w:type="dxa"/>
            <w:tcBorders>
              <w:top w:val="nil"/>
              <w:left w:val="nil"/>
              <w:bottom w:val="single" w:sz="4" w:space="0" w:color="auto"/>
              <w:right w:val="single" w:sz="4" w:space="0" w:color="auto"/>
            </w:tcBorders>
            <w:shd w:val="clear" w:color="auto" w:fill="auto"/>
            <w:noWrap/>
            <w:vAlign w:val="center"/>
            <w:hideMark/>
          </w:tcPr>
          <w:p w14:paraId="1946B6EA" w14:textId="77777777" w:rsidR="00DB38B5" w:rsidRPr="00DB38B5" w:rsidRDefault="00DB38B5" w:rsidP="00DB38B5">
            <w:pPr>
              <w:spacing w:after="0" w:line="240" w:lineRule="auto"/>
              <w:jc w:val="right"/>
              <w:rPr>
                <w:rFonts w:ascii="Arial" w:eastAsia="Times New Roman" w:hAnsi="Arial" w:cs="Arial"/>
                <w:sz w:val="24"/>
                <w:szCs w:val="24"/>
                <w:lang w:eastAsia="en-GB"/>
              </w:rPr>
            </w:pPr>
            <w:r w:rsidRPr="00DB38B5">
              <w:rPr>
                <w:rFonts w:ascii="Arial" w:eastAsia="Times New Roman" w:hAnsi="Arial" w:cs="Arial"/>
                <w:sz w:val="24"/>
                <w:szCs w:val="24"/>
                <w:lang w:eastAsia="en-GB"/>
              </w:rPr>
              <w:t xml:space="preserve">0 </w:t>
            </w:r>
          </w:p>
        </w:tc>
      </w:tr>
      <w:tr w:rsidR="00DB38B5" w:rsidRPr="00DB38B5" w14:paraId="43BFE1E5" w14:textId="77777777" w:rsidTr="359C5290">
        <w:trPr>
          <w:trHeight w:val="300"/>
        </w:trPr>
        <w:tc>
          <w:tcPr>
            <w:tcW w:w="2498" w:type="dxa"/>
            <w:tcBorders>
              <w:top w:val="nil"/>
              <w:left w:val="single" w:sz="4" w:space="0" w:color="auto"/>
              <w:bottom w:val="single" w:sz="4" w:space="0" w:color="auto"/>
              <w:right w:val="nil"/>
            </w:tcBorders>
            <w:shd w:val="clear" w:color="auto" w:fill="auto"/>
            <w:noWrap/>
            <w:vAlign w:val="center"/>
            <w:hideMark/>
          </w:tcPr>
          <w:p w14:paraId="689181F0" w14:textId="77777777" w:rsidR="00DB38B5" w:rsidRPr="00DB38B5" w:rsidRDefault="00DB38B5" w:rsidP="00DB38B5">
            <w:pPr>
              <w:spacing w:after="0" w:line="240" w:lineRule="auto"/>
              <w:rPr>
                <w:rFonts w:ascii="Arial" w:eastAsia="Times New Roman" w:hAnsi="Arial" w:cs="Arial"/>
                <w:color w:val="000000"/>
                <w:sz w:val="24"/>
                <w:szCs w:val="24"/>
                <w:lang w:eastAsia="en-GB"/>
              </w:rPr>
            </w:pPr>
            <w:r w:rsidRPr="00DB38B5">
              <w:rPr>
                <w:rFonts w:ascii="Arial" w:eastAsia="Times New Roman" w:hAnsi="Arial" w:cs="Arial"/>
                <w:color w:val="000000"/>
                <w:sz w:val="24"/>
                <w:szCs w:val="24"/>
                <w:lang w:eastAsia="en-GB"/>
              </w:rPr>
              <w:t>Sports</w:t>
            </w:r>
          </w:p>
        </w:tc>
        <w:tc>
          <w:tcPr>
            <w:tcW w:w="1545" w:type="dxa"/>
            <w:tcBorders>
              <w:top w:val="nil"/>
              <w:left w:val="single" w:sz="4" w:space="0" w:color="auto"/>
              <w:bottom w:val="single" w:sz="4" w:space="0" w:color="auto"/>
              <w:right w:val="single" w:sz="4" w:space="0" w:color="auto"/>
            </w:tcBorders>
            <w:shd w:val="clear" w:color="auto" w:fill="auto"/>
            <w:noWrap/>
            <w:vAlign w:val="center"/>
            <w:hideMark/>
          </w:tcPr>
          <w:p w14:paraId="3132B72B" w14:textId="77777777" w:rsidR="00DB38B5" w:rsidRPr="00DB38B5" w:rsidRDefault="00DB38B5" w:rsidP="00DB38B5">
            <w:pPr>
              <w:spacing w:after="0" w:line="240" w:lineRule="auto"/>
              <w:jc w:val="right"/>
              <w:rPr>
                <w:rFonts w:ascii="Arial" w:eastAsia="Times New Roman" w:hAnsi="Arial" w:cs="Arial"/>
                <w:sz w:val="24"/>
                <w:szCs w:val="24"/>
                <w:lang w:eastAsia="en-GB"/>
              </w:rPr>
            </w:pPr>
            <w:r w:rsidRPr="00DB38B5">
              <w:rPr>
                <w:rFonts w:ascii="Arial" w:eastAsia="Times New Roman" w:hAnsi="Arial" w:cs="Arial"/>
                <w:color w:val="FF0000"/>
                <w:sz w:val="24"/>
                <w:szCs w:val="24"/>
                <w:lang w:eastAsia="en-GB"/>
              </w:rPr>
              <w:t>(637,596)</w:t>
            </w:r>
          </w:p>
        </w:tc>
        <w:tc>
          <w:tcPr>
            <w:tcW w:w="1729" w:type="dxa"/>
            <w:tcBorders>
              <w:top w:val="nil"/>
              <w:left w:val="nil"/>
              <w:bottom w:val="single" w:sz="4" w:space="0" w:color="auto"/>
              <w:right w:val="single" w:sz="4" w:space="0" w:color="auto"/>
            </w:tcBorders>
            <w:shd w:val="clear" w:color="auto" w:fill="auto"/>
            <w:noWrap/>
            <w:vAlign w:val="center"/>
            <w:hideMark/>
          </w:tcPr>
          <w:p w14:paraId="01A9C471" w14:textId="77777777" w:rsidR="00DB38B5" w:rsidRPr="00DB38B5" w:rsidRDefault="00DB38B5" w:rsidP="00DB38B5">
            <w:pPr>
              <w:spacing w:after="0" w:line="240" w:lineRule="auto"/>
              <w:jc w:val="right"/>
              <w:rPr>
                <w:rFonts w:ascii="Arial" w:eastAsia="Times New Roman" w:hAnsi="Arial" w:cs="Arial"/>
                <w:sz w:val="24"/>
                <w:szCs w:val="24"/>
                <w:lang w:eastAsia="en-GB"/>
              </w:rPr>
            </w:pPr>
            <w:r w:rsidRPr="00DB38B5">
              <w:rPr>
                <w:rFonts w:ascii="Arial" w:eastAsia="Times New Roman" w:hAnsi="Arial" w:cs="Arial"/>
                <w:color w:val="FF0000"/>
                <w:sz w:val="24"/>
                <w:szCs w:val="24"/>
                <w:lang w:eastAsia="en-GB"/>
              </w:rPr>
              <w:t>(329,249)</w:t>
            </w:r>
          </w:p>
        </w:tc>
        <w:tc>
          <w:tcPr>
            <w:tcW w:w="2458" w:type="dxa"/>
            <w:tcBorders>
              <w:top w:val="nil"/>
              <w:left w:val="nil"/>
              <w:bottom w:val="single" w:sz="4" w:space="0" w:color="auto"/>
              <w:right w:val="single" w:sz="4" w:space="0" w:color="auto"/>
            </w:tcBorders>
            <w:shd w:val="clear" w:color="auto" w:fill="auto"/>
            <w:noWrap/>
            <w:vAlign w:val="center"/>
            <w:hideMark/>
          </w:tcPr>
          <w:p w14:paraId="68E1D207" w14:textId="77777777" w:rsidR="00DB38B5" w:rsidRPr="00DB38B5" w:rsidRDefault="00DB38B5" w:rsidP="00DB38B5">
            <w:pPr>
              <w:spacing w:after="0" w:line="240" w:lineRule="auto"/>
              <w:jc w:val="right"/>
              <w:rPr>
                <w:rFonts w:ascii="Arial" w:eastAsia="Times New Roman" w:hAnsi="Arial" w:cs="Arial"/>
                <w:sz w:val="24"/>
                <w:szCs w:val="24"/>
                <w:lang w:eastAsia="en-GB"/>
              </w:rPr>
            </w:pPr>
            <w:r w:rsidRPr="00DB38B5">
              <w:rPr>
                <w:rFonts w:ascii="Arial" w:eastAsia="Times New Roman" w:hAnsi="Arial" w:cs="Arial"/>
                <w:color w:val="FF0000"/>
                <w:sz w:val="24"/>
                <w:szCs w:val="24"/>
                <w:lang w:eastAsia="en-GB"/>
              </w:rPr>
              <w:t>(700,509)</w:t>
            </w:r>
          </w:p>
        </w:tc>
        <w:tc>
          <w:tcPr>
            <w:tcW w:w="2551" w:type="dxa"/>
            <w:tcBorders>
              <w:top w:val="nil"/>
              <w:left w:val="nil"/>
              <w:bottom w:val="single" w:sz="4" w:space="0" w:color="auto"/>
              <w:right w:val="single" w:sz="4" w:space="0" w:color="auto"/>
            </w:tcBorders>
            <w:shd w:val="clear" w:color="auto" w:fill="auto"/>
            <w:noWrap/>
            <w:vAlign w:val="center"/>
            <w:hideMark/>
          </w:tcPr>
          <w:p w14:paraId="3A43527A" w14:textId="77777777" w:rsidR="00DB38B5" w:rsidRPr="00DB38B5" w:rsidRDefault="00DB38B5" w:rsidP="00DB38B5">
            <w:pPr>
              <w:spacing w:after="0" w:line="240" w:lineRule="auto"/>
              <w:jc w:val="right"/>
              <w:rPr>
                <w:rFonts w:ascii="Arial" w:eastAsia="Times New Roman" w:hAnsi="Arial" w:cs="Arial"/>
                <w:sz w:val="24"/>
                <w:szCs w:val="24"/>
                <w:lang w:eastAsia="en-GB"/>
              </w:rPr>
            </w:pPr>
            <w:r w:rsidRPr="00DB38B5">
              <w:rPr>
                <w:rFonts w:ascii="Arial" w:eastAsia="Times New Roman" w:hAnsi="Arial" w:cs="Arial"/>
                <w:color w:val="FF0000"/>
                <w:sz w:val="24"/>
                <w:szCs w:val="24"/>
                <w:lang w:eastAsia="en-GB"/>
              </w:rPr>
              <w:t>(62,913)</w:t>
            </w:r>
          </w:p>
        </w:tc>
      </w:tr>
      <w:tr w:rsidR="00DB38B5" w:rsidRPr="00DB38B5" w14:paraId="38A49317" w14:textId="77777777" w:rsidTr="359C5290">
        <w:trPr>
          <w:trHeight w:val="300"/>
        </w:trPr>
        <w:tc>
          <w:tcPr>
            <w:tcW w:w="2498" w:type="dxa"/>
            <w:tcBorders>
              <w:top w:val="nil"/>
              <w:left w:val="single" w:sz="4" w:space="0" w:color="auto"/>
              <w:bottom w:val="single" w:sz="4" w:space="0" w:color="auto"/>
              <w:right w:val="nil"/>
            </w:tcBorders>
            <w:shd w:val="clear" w:color="auto" w:fill="auto"/>
            <w:noWrap/>
            <w:vAlign w:val="center"/>
            <w:hideMark/>
          </w:tcPr>
          <w:p w14:paraId="3349E449" w14:textId="77777777" w:rsidR="00DB38B5" w:rsidRPr="00DB38B5" w:rsidRDefault="00DB38B5" w:rsidP="00DB38B5">
            <w:pPr>
              <w:spacing w:after="0" w:line="240" w:lineRule="auto"/>
              <w:rPr>
                <w:rFonts w:ascii="Arial" w:eastAsia="Times New Roman" w:hAnsi="Arial" w:cs="Arial"/>
                <w:color w:val="000000"/>
                <w:sz w:val="24"/>
                <w:szCs w:val="24"/>
                <w:lang w:eastAsia="en-GB"/>
              </w:rPr>
            </w:pPr>
            <w:r w:rsidRPr="00DB38B5">
              <w:rPr>
                <w:rFonts w:ascii="Arial" w:eastAsia="Times New Roman" w:hAnsi="Arial" w:cs="Arial"/>
                <w:color w:val="000000"/>
                <w:sz w:val="24"/>
                <w:szCs w:val="24"/>
                <w:lang w:eastAsia="en-GB"/>
              </w:rPr>
              <w:t>Youthwork</w:t>
            </w:r>
          </w:p>
        </w:tc>
        <w:tc>
          <w:tcPr>
            <w:tcW w:w="1545" w:type="dxa"/>
            <w:tcBorders>
              <w:top w:val="nil"/>
              <w:left w:val="single" w:sz="4" w:space="0" w:color="auto"/>
              <w:bottom w:val="single" w:sz="4" w:space="0" w:color="auto"/>
              <w:right w:val="single" w:sz="4" w:space="0" w:color="auto"/>
            </w:tcBorders>
            <w:shd w:val="clear" w:color="auto" w:fill="auto"/>
            <w:noWrap/>
            <w:vAlign w:val="center"/>
            <w:hideMark/>
          </w:tcPr>
          <w:p w14:paraId="34C7930C" w14:textId="77777777" w:rsidR="00DB38B5" w:rsidRPr="00DB38B5" w:rsidRDefault="00DB38B5" w:rsidP="00DB38B5">
            <w:pPr>
              <w:spacing w:after="0" w:line="240" w:lineRule="auto"/>
              <w:jc w:val="right"/>
              <w:rPr>
                <w:rFonts w:ascii="Arial" w:eastAsia="Times New Roman" w:hAnsi="Arial" w:cs="Arial"/>
                <w:sz w:val="24"/>
                <w:szCs w:val="24"/>
                <w:lang w:eastAsia="en-GB"/>
              </w:rPr>
            </w:pPr>
            <w:r w:rsidRPr="00DB38B5">
              <w:rPr>
                <w:rFonts w:ascii="Arial" w:eastAsia="Times New Roman" w:hAnsi="Arial" w:cs="Arial"/>
                <w:color w:val="FF0000"/>
                <w:sz w:val="24"/>
                <w:szCs w:val="24"/>
                <w:lang w:eastAsia="en-GB"/>
              </w:rPr>
              <w:t>(1,849,298)</w:t>
            </w:r>
          </w:p>
        </w:tc>
        <w:tc>
          <w:tcPr>
            <w:tcW w:w="1729" w:type="dxa"/>
            <w:tcBorders>
              <w:top w:val="nil"/>
              <w:left w:val="nil"/>
              <w:bottom w:val="single" w:sz="4" w:space="0" w:color="auto"/>
              <w:right w:val="single" w:sz="4" w:space="0" w:color="auto"/>
            </w:tcBorders>
            <w:shd w:val="clear" w:color="auto" w:fill="auto"/>
            <w:noWrap/>
            <w:vAlign w:val="center"/>
            <w:hideMark/>
          </w:tcPr>
          <w:p w14:paraId="6760F49F" w14:textId="77777777" w:rsidR="00DB38B5" w:rsidRPr="00DB38B5" w:rsidRDefault="00DB38B5" w:rsidP="00DB38B5">
            <w:pPr>
              <w:spacing w:after="0" w:line="240" w:lineRule="auto"/>
              <w:jc w:val="right"/>
              <w:rPr>
                <w:rFonts w:ascii="Arial" w:eastAsia="Times New Roman" w:hAnsi="Arial" w:cs="Arial"/>
                <w:sz w:val="24"/>
                <w:szCs w:val="24"/>
                <w:lang w:eastAsia="en-GB"/>
              </w:rPr>
            </w:pPr>
            <w:r w:rsidRPr="00DB38B5">
              <w:rPr>
                <w:rFonts w:ascii="Arial" w:eastAsia="Times New Roman" w:hAnsi="Arial" w:cs="Arial"/>
                <w:color w:val="FF0000"/>
                <w:sz w:val="24"/>
                <w:szCs w:val="24"/>
                <w:lang w:eastAsia="en-GB"/>
              </w:rPr>
              <w:t>(879,270)</w:t>
            </w:r>
          </w:p>
        </w:tc>
        <w:tc>
          <w:tcPr>
            <w:tcW w:w="2458" w:type="dxa"/>
            <w:tcBorders>
              <w:top w:val="nil"/>
              <w:left w:val="nil"/>
              <w:bottom w:val="single" w:sz="4" w:space="0" w:color="auto"/>
              <w:right w:val="single" w:sz="4" w:space="0" w:color="auto"/>
            </w:tcBorders>
            <w:shd w:val="clear" w:color="auto" w:fill="auto"/>
            <w:noWrap/>
            <w:vAlign w:val="center"/>
            <w:hideMark/>
          </w:tcPr>
          <w:p w14:paraId="0D95599F" w14:textId="77777777" w:rsidR="00DB38B5" w:rsidRPr="00DB38B5" w:rsidRDefault="00DB38B5" w:rsidP="00DB38B5">
            <w:pPr>
              <w:spacing w:after="0" w:line="240" w:lineRule="auto"/>
              <w:jc w:val="right"/>
              <w:rPr>
                <w:rFonts w:ascii="Arial" w:eastAsia="Times New Roman" w:hAnsi="Arial" w:cs="Arial"/>
                <w:sz w:val="24"/>
                <w:szCs w:val="24"/>
                <w:lang w:eastAsia="en-GB"/>
              </w:rPr>
            </w:pPr>
            <w:r w:rsidRPr="00DB38B5">
              <w:rPr>
                <w:rFonts w:ascii="Arial" w:eastAsia="Times New Roman" w:hAnsi="Arial" w:cs="Arial"/>
                <w:color w:val="FF0000"/>
                <w:sz w:val="24"/>
                <w:szCs w:val="24"/>
                <w:lang w:eastAsia="en-GB"/>
              </w:rPr>
              <w:t>(1,901,599)</w:t>
            </w:r>
          </w:p>
        </w:tc>
        <w:tc>
          <w:tcPr>
            <w:tcW w:w="2551" w:type="dxa"/>
            <w:tcBorders>
              <w:top w:val="nil"/>
              <w:left w:val="nil"/>
              <w:bottom w:val="single" w:sz="4" w:space="0" w:color="auto"/>
              <w:right w:val="single" w:sz="4" w:space="0" w:color="auto"/>
            </w:tcBorders>
            <w:shd w:val="clear" w:color="auto" w:fill="auto"/>
            <w:noWrap/>
            <w:vAlign w:val="center"/>
            <w:hideMark/>
          </w:tcPr>
          <w:p w14:paraId="359BE4C8" w14:textId="77777777" w:rsidR="00DB38B5" w:rsidRPr="00DB38B5" w:rsidRDefault="00DB38B5" w:rsidP="00DB38B5">
            <w:pPr>
              <w:spacing w:after="0" w:line="240" w:lineRule="auto"/>
              <w:jc w:val="right"/>
              <w:rPr>
                <w:rFonts w:ascii="Arial" w:eastAsia="Times New Roman" w:hAnsi="Arial" w:cs="Arial"/>
                <w:sz w:val="24"/>
                <w:szCs w:val="24"/>
                <w:lang w:eastAsia="en-GB"/>
              </w:rPr>
            </w:pPr>
            <w:r w:rsidRPr="00DB38B5">
              <w:rPr>
                <w:rFonts w:ascii="Arial" w:eastAsia="Times New Roman" w:hAnsi="Arial" w:cs="Arial"/>
                <w:color w:val="FF0000"/>
                <w:sz w:val="24"/>
                <w:szCs w:val="24"/>
                <w:lang w:eastAsia="en-GB"/>
              </w:rPr>
              <w:t>(52,301)</w:t>
            </w:r>
          </w:p>
        </w:tc>
      </w:tr>
      <w:tr w:rsidR="00DB38B5" w:rsidRPr="00DB38B5" w14:paraId="2AE5BEBB" w14:textId="77777777" w:rsidTr="359C5290">
        <w:trPr>
          <w:trHeight w:val="315"/>
        </w:trPr>
        <w:tc>
          <w:tcPr>
            <w:tcW w:w="2498" w:type="dxa"/>
            <w:tcBorders>
              <w:top w:val="nil"/>
              <w:left w:val="single" w:sz="4" w:space="0" w:color="auto"/>
              <w:bottom w:val="single" w:sz="4" w:space="0" w:color="auto"/>
              <w:right w:val="nil"/>
            </w:tcBorders>
            <w:shd w:val="clear" w:color="auto" w:fill="F2F2F2" w:themeFill="background1" w:themeFillShade="F2"/>
            <w:noWrap/>
            <w:vAlign w:val="center"/>
            <w:hideMark/>
          </w:tcPr>
          <w:p w14:paraId="1CABA94E" w14:textId="77777777" w:rsidR="00DB38B5" w:rsidRPr="00DB38B5" w:rsidRDefault="00DB38B5" w:rsidP="00DB38B5">
            <w:pPr>
              <w:spacing w:after="0" w:line="240" w:lineRule="auto"/>
              <w:rPr>
                <w:rFonts w:ascii="Arial" w:eastAsia="Times New Roman" w:hAnsi="Arial" w:cs="Arial"/>
                <w:b/>
                <w:bCs/>
                <w:color w:val="000000"/>
                <w:sz w:val="24"/>
                <w:szCs w:val="24"/>
                <w:lang w:eastAsia="en-GB"/>
              </w:rPr>
            </w:pPr>
            <w:r w:rsidRPr="00DB38B5">
              <w:rPr>
                <w:rFonts w:ascii="Arial" w:eastAsia="Times New Roman" w:hAnsi="Arial" w:cs="Arial"/>
                <w:b/>
                <w:bCs/>
                <w:color w:val="000000"/>
                <w:sz w:val="24"/>
                <w:szCs w:val="24"/>
                <w:lang w:eastAsia="en-GB"/>
              </w:rPr>
              <w:t>Surplus/</w:t>
            </w:r>
            <w:r w:rsidRPr="00DB38B5">
              <w:rPr>
                <w:rFonts w:ascii="Arial" w:eastAsia="Times New Roman" w:hAnsi="Arial" w:cs="Arial"/>
                <w:b/>
                <w:bCs/>
                <w:color w:val="FF0000"/>
                <w:sz w:val="24"/>
                <w:szCs w:val="24"/>
                <w:lang w:eastAsia="en-GB"/>
              </w:rPr>
              <w:t>(Deficit)</w:t>
            </w:r>
          </w:p>
        </w:tc>
        <w:tc>
          <w:tcPr>
            <w:tcW w:w="154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08AE7E9" w14:textId="77777777" w:rsidR="00DB38B5" w:rsidRPr="00DB38B5" w:rsidRDefault="00DB38B5" w:rsidP="00DB38B5">
            <w:pPr>
              <w:spacing w:after="0" w:line="240" w:lineRule="auto"/>
              <w:jc w:val="right"/>
              <w:rPr>
                <w:rFonts w:ascii="Arial" w:eastAsia="Times New Roman" w:hAnsi="Arial" w:cs="Arial"/>
                <w:b/>
                <w:bCs/>
                <w:sz w:val="24"/>
                <w:szCs w:val="24"/>
                <w:lang w:eastAsia="en-GB"/>
              </w:rPr>
            </w:pPr>
            <w:r w:rsidRPr="00DB38B5">
              <w:rPr>
                <w:rFonts w:ascii="Arial" w:eastAsia="Times New Roman" w:hAnsi="Arial" w:cs="Arial"/>
                <w:b/>
                <w:bCs/>
                <w:sz w:val="24"/>
                <w:szCs w:val="24"/>
                <w:lang w:eastAsia="en-GB"/>
              </w:rPr>
              <w:t xml:space="preserve">0 </w:t>
            </w:r>
          </w:p>
        </w:tc>
        <w:tc>
          <w:tcPr>
            <w:tcW w:w="1729" w:type="dxa"/>
            <w:tcBorders>
              <w:top w:val="nil"/>
              <w:left w:val="nil"/>
              <w:bottom w:val="single" w:sz="4" w:space="0" w:color="auto"/>
              <w:right w:val="single" w:sz="4" w:space="0" w:color="auto"/>
            </w:tcBorders>
            <w:shd w:val="clear" w:color="auto" w:fill="F2F2F2" w:themeFill="background1" w:themeFillShade="F2"/>
            <w:noWrap/>
            <w:vAlign w:val="center"/>
            <w:hideMark/>
          </w:tcPr>
          <w:p w14:paraId="6BEF8F90" w14:textId="77777777" w:rsidR="00DB38B5" w:rsidRPr="00DB38B5" w:rsidRDefault="00DB38B5" w:rsidP="00DB38B5">
            <w:pPr>
              <w:spacing w:after="0" w:line="240" w:lineRule="auto"/>
              <w:jc w:val="right"/>
              <w:rPr>
                <w:rFonts w:ascii="Arial" w:eastAsia="Times New Roman" w:hAnsi="Arial" w:cs="Arial"/>
                <w:b/>
                <w:bCs/>
                <w:sz w:val="24"/>
                <w:szCs w:val="24"/>
                <w:lang w:eastAsia="en-GB"/>
              </w:rPr>
            </w:pPr>
            <w:r w:rsidRPr="00DB38B5">
              <w:rPr>
                <w:rFonts w:ascii="Arial" w:eastAsia="Times New Roman" w:hAnsi="Arial" w:cs="Arial"/>
                <w:b/>
                <w:bCs/>
                <w:color w:val="FF0000"/>
                <w:sz w:val="24"/>
                <w:szCs w:val="24"/>
                <w:lang w:eastAsia="en-GB"/>
              </w:rPr>
              <w:t>(1,745,699)</w:t>
            </w:r>
          </w:p>
        </w:tc>
        <w:tc>
          <w:tcPr>
            <w:tcW w:w="2458" w:type="dxa"/>
            <w:tcBorders>
              <w:top w:val="nil"/>
              <w:left w:val="nil"/>
              <w:bottom w:val="single" w:sz="4" w:space="0" w:color="auto"/>
              <w:right w:val="single" w:sz="4" w:space="0" w:color="auto"/>
            </w:tcBorders>
            <w:shd w:val="clear" w:color="auto" w:fill="F2F2F2" w:themeFill="background1" w:themeFillShade="F2"/>
            <w:noWrap/>
            <w:vAlign w:val="center"/>
            <w:hideMark/>
          </w:tcPr>
          <w:p w14:paraId="606370D0" w14:textId="77777777" w:rsidR="00DB38B5" w:rsidRPr="00DB38B5" w:rsidRDefault="00DB38B5" w:rsidP="00DB38B5">
            <w:pPr>
              <w:spacing w:after="0" w:line="240" w:lineRule="auto"/>
              <w:jc w:val="right"/>
              <w:rPr>
                <w:rFonts w:ascii="Arial" w:eastAsia="Times New Roman" w:hAnsi="Arial" w:cs="Arial"/>
                <w:b/>
                <w:bCs/>
                <w:sz w:val="24"/>
                <w:szCs w:val="24"/>
                <w:lang w:eastAsia="en-GB"/>
              </w:rPr>
            </w:pPr>
            <w:r w:rsidRPr="00DB38B5">
              <w:rPr>
                <w:rFonts w:ascii="Arial" w:eastAsia="Times New Roman" w:hAnsi="Arial" w:cs="Arial"/>
                <w:b/>
                <w:bCs/>
                <w:color w:val="FF0000"/>
                <w:sz w:val="24"/>
                <w:szCs w:val="24"/>
                <w:lang w:eastAsia="en-GB"/>
              </w:rPr>
              <w:t>(504,882)</w:t>
            </w:r>
          </w:p>
        </w:tc>
        <w:tc>
          <w:tcPr>
            <w:tcW w:w="2551" w:type="dxa"/>
            <w:tcBorders>
              <w:top w:val="nil"/>
              <w:left w:val="nil"/>
              <w:bottom w:val="single" w:sz="4" w:space="0" w:color="auto"/>
              <w:right w:val="single" w:sz="4" w:space="0" w:color="auto"/>
            </w:tcBorders>
            <w:shd w:val="clear" w:color="auto" w:fill="F2F2F2" w:themeFill="background1" w:themeFillShade="F2"/>
            <w:noWrap/>
            <w:vAlign w:val="center"/>
            <w:hideMark/>
          </w:tcPr>
          <w:p w14:paraId="61EBB759" w14:textId="77777777" w:rsidR="00DB38B5" w:rsidRPr="00DB38B5" w:rsidRDefault="00DB38B5" w:rsidP="00DB38B5">
            <w:pPr>
              <w:spacing w:after="0" w:line="240" w:lineRule="auto"/>
              <w:jc w:val="right"/>
              <w:rPr>
                <w:rFonts w:ascii="Arial" w:eastAsia="Times New Roman" w:hAnsi="Arial" w:cs="Arial"/>
                <w:b/>
                <w:bCs/>
                <w:sz w:val="24"/>
                <w:szCs w:val="24"/>
                <w:lang w:eastAsia="en-GB"/>
              </w:rPr>
            </w:pPr>
            <w:r w:rsidRPr="00DB38B5">
              <w:rPr>
                <w:rFonts w:ascii="Arial" w:eastAsia="Times New Roman" w:hAnsi="Arial" w:cs="Arial"/>
                <w:b/>
                <w:bCs/>
                <w:color w:val="FF0000"/>
                <w:sz w:val="24"/>
                <w:szCs w:val="24"/>
                <w:lang w:eastAsia="en-GB"/>
              </w:rPr>
              <w:t>(504,882)</w:t>
            </w:r>
          </w:p>
        </w:tc>
      </w:tr>
    </w:tbl>
    <w:p w14:paraId="179622F2" w14:textId="77777777" w:rsidR="00FD5387" w:rsidRDefault="00FD5387" w:rsidP="007D5128">
      <w:pPr>
        <w:rPr>
          <w:rFonts w:ascii="Arial" w:hAnsi="Arial" w:cs="Arial"/>
          <w:b/>
        </w:rPr>
      </w:pPr>
    </w:p>
    <w:p w14:paraId="243B33FE" w14:textId="77777777" w:rsidR="00B34177" w:rsidRDefault="00B34177" w:rsidP="007D5128">
      <w:pPr>
        <w:rPr>
          <w:rFonts w:ascii="Arial" w:hAnsi="Arial" w:cs="Arial"/>
          <w:b/>
        </w:rPr>
      </w:pPr>
    </w:p>
    <w:p w14:paraId="0E465205" w14:textId="77777777" w:rsidR="00B34177" w:rsidRDefault="00B34177" w:rsidP="007D5128">
      <w:pPr>
        <w:rPr>
          <w:rFonts w:ascii="Arial" w:hAnsi="Arial" w:cs="Arial"/>
          <w:b/>
        </w:rPr>
      </w:pPr>
    </w:p>
    <w:p w14:paraId="3AC54CE1" w14:textId="77777777" w:rsidR="00752FD1" w:rsidRDefault="00752FD1" w:rsidP="007D5128">
      <w:pPr>
        <w:rPr>
          <w:rFonts w:ascii="Arial" w:hAnsi="Arial" w:cs="Arial"/>
          <w:b/>
        </w:rPr>
      </w:pPr>
    </w:p>
    <w:p w14:paraId="3E231D05" w14:textId="77777777" w:rsidR="00752FD1" w:rsidRDefault="00752FD1" w:rsidP="007D5128">
      <w:pPr>
        <w:rPr>
          <w:rFonts w:ascii="Arial" w:hAnsi="Arial" w:cs="Arial"/>
          <w:b/>
        </w:rPr>
      </w:pPr>
    </w:p>
    <w:p w14:paraId="641D1504" w14:textId="77777777" w:rsidR="00275585" w:rsidRDefault="00275585" w:rsidP="007D5128">
      <w:pPr>
        <w:rPr>
          <w:rFonts w:ascii="Arial" w:hAnsi="Arial" w:cs="Arial"/>
          <w:b/>
        </w:rPr>
      </w:pPr>
    </w:p>
    <w:p w14:paraId="4ABC303D" w14:textId="77777777" w:rsidR="00E651DB" w:rsidRDefault="00E651DB" w:rsidP="007D5128">
      <w:pPr>
        <w:rPr>
          <w:rFonts w:ascii="Arial" w:hAnsi="Arial" w:cs="Arial"/>
          <w:b/>
        </w:rPr>
      </w:pPr>
    </w:p>
    <w:p w14:paraId="309382AE" w14:textId="77777777" w:rsidR="00B734C8" w:rsidRDefault="00B734C8" w:rsidP="007D5128">
      <w:pPr>
        <w:rPr>
          <w:rFonts w:ascii="Arial" w:hAnsi="Arial" w:cs="Arial"/>
          <w:b/>
        </w:rPr>
      </w:pPr>
    </w:p>
    <w:p w14:paraId="260923FB" w14:textId="77777777" w:rsidR="00B734C8" w:rsidRDefault="00B734C8" w:rsidP="007D5128">
      <w:pPr>
        <w:rPr>
          <w:rFonts w:ascii="Arial" w:hAnsi="Arial" w:cs="Arial"/>
          <w:b/>
        </w:rPr>
      </w:pPr>
    </w:p>
    <w:p w14:paraId="0BF7F107" w14:textId="02337215" w:rsidR="001910D0" w:rsidRDefault="001D56AF" w:rsidP="359C5290">
      <w:pPr>
        <w:rPr>
          <w:rFonts w:ascii="Arial" w:hAnsi="Arial" w:cs="Arial"/>
          <w:b/>
          <w:bCs/>
          <w:sz w:val="24"/>
          <w:szCs w:val="24"/>
        </w:rPr>
      </w:pPr>
      <w:r w:rsidRPr="359C5290">
        <w:rPr>
          <w:rFonts w:ascii="Arial" w:hAnsi="Arial" w:cs="Arial"/>
          <w:b/>
          <w:bCs/>
          <w:sz w:val="24"/>
          <w:szCs w:val="24"/>
        </w:rPr>
        <w:t>Variance by Category</w:t>
      </w:r>
      <w:r w:rsidR="00D8421B" w:rsidRPr="359C5290">
        <w:rPr>
          <w:rFonts w:ascii="Arial" w:hAnsi="Arial" w:cs="Arial"/>
          <w:b/>
          <w:bCs/>
          <w:sz w:val="24"/>
          <w:szCs w:val="24"/>
        </w:rPr>
        <w:t xml:space="preserve">     </w:t>
      </w:r>
      <w:r w:rsidR="00554715" w:rsidRPr="359C5290">
        <w:rPr>
          <w:rFonts w:ascii="Arial" w:hAnsi="Arial" w:cs="Arial"/>
          <w:b/>
          <w:bCs/>
          <w:sz w:val="24"/>
          <w:szCs w:val="24"/>
        </w:rPr>
        <w:t xml:space="preserve">  </w:t>
      </w:r>
      <w:r w:rsidR="00D8421B" w:rsidRPr="359C5290">
        <w:rPr>
          <w:rFonts w:ascii="Arial" w:hAnsi="Arial" w:cs="Arial"/>
          <w:b/>
          <w:bCs/>
          <w:sz w:val="24"/>
          <w:szCs w:val="24"/>
        </w:rPr>
        <w:t xml:space="preserve">                                                                                                                 </w:t>
      </w:r>
      <w:r w:rsidR="009F44DE" w:rsidRPr="359C5290">
        <w:rPr>
          <w:rFonts w:ascii="Arial" w:hAnsi="Arial" w:cs="Arial"/>
          <w:b/>
          <w:bCs/>
          <w:sz w:val="24"/>
          <w:szCs w:val="24"/>
        </w:rPr>
        <w:t xml:space="preserve">           </w:t>
      </w:r>
      <w:r w:rsidR="00FC0F48" w:rsidRPr="359C5290">
        <w:rPr>
          <w:rFonts w:ascii="Arial" w:hAnsi="Arial" w:cs="Arial"/>
          <w:b/>
          <w:bCs/>
          <w:sz w:val="24"/>
          <w:szCs w:val="24"/>
        </w:rPr>
        <w:t xml:space="preserve">           </w:t>
      </w:r>
      <w:r w:rsidR="009F44DE" w:rsidRPr="359C5290">
        <w:rPr>
          <w:rFonts w:ascii="Arial" w:hAnsi="Arial" w:cs="Arial"/>
          <w:b/>
          <w:bCs/>
          <w:sz w:val="24"/>
          <w:szCs w:val="24"/>
        </w:rPr>
        <w:t xml:space="preserve">      </w:t>
      </w:r>
      <w:r w:rsidR="00D8421B" w:rsidRPr="359C5290">
        <w:rPr>
          <w:rFonts w:ascii="Arial" w:hAnsi="Arial" w:cs="Arial"/>
          <w:b/>
          <w:bCs/>
          <w:sz w:val="24"/>
          <w:szCs w:val="24"/>
        </w:rPr>
        <w:t>A</w:t>
      </w:r>
      <w:r w:rsidR="00C32A76" w:rsidRPr="359C5290">
        <w:rPr>
          <w:rFonts w:ascii="Arial" w:hAnsi="Arial" w:cs="Arial"/>
          <w:b/>
          <w:bCs/>
          <w:sz w:val="24"/>
          <w:szCs w:val="24"/>
        </w:rPr>
        <w:t>PPENDIX</w:t>
      </w:r>
      <w:r w:rsidR="00D8421B" w:rsidRPr="359C5290">
        <w:rPr>
          <w:rFonts w:ascii="Arial" w:hAnsi="Arial" w:cs="Arial"/>
          <w:b/>
          <w:bCs/>
          <w:sz w:val="24"/>
          <w:szCs w:val="24"/>
        </w:rPr>
        <w:t xml:space="preserve"> C </w:t>
      </w:r>
    </w:p>
    <w:p w14:paraId="73BC9777" w14:textId="77777777" w:rsidR="00DE2FFD" w:rsidRDefault="00DE2FFD" w:rsidP="007D5128">
      <w:pPr>
        <w:rPr>
          <w:rFonts w:ascii="Arial" w:hAnsi="Arial" w:cs="Arial"/>
          <w:b/>
          <w:sz w:val="24"/>
          <w:szCs w:val="24"/>
        </w:rPr>
      </w:pPr>
    </w:p>
    <w:p w14:paraId="4B71102C" w14:textId="5BFC21CE" w:rsidR="00DE2FFD" w:rsidRDefault="002B05EE" w:rsidP="007D5128">
      <w:pPr>
        <w:rPr>
          <w:rFonts w:ascii="Arial" w:hAnsi="Arial" w:cs="Arial"/>
          <w:b/>
          <w:sz w:val="24"/>
          <w:szCs w:val="24"/>
        </w:rPr>
      </w:pPr>
      <w:r w:rsidRPr="002B05EE">
        <w:rPr>
          <w:noProof/>
        </w:rPr>
        <w:drawing>
          <wp:inline distT="0" distB="0" distL="0" distR="0" wp14:anchorId="27682B26" wp14:editId="4CD85417">
            <wp:extent cx="9350549" cy="3811549"/>
            <wp:effectExtent l="0" t="0" r="3175" b="0"/>
            <wp:docPr id="1173624871" name="Picture 1173624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30834" cy="3844275"/>
                    </a:xfrm>
                    <a:prstGeom prst="rect">
                      <a:avLst/>
                    </a:prstGeom>
                    <a:noFill/>
                    <a:ln>
                      <a:noFill/>
                    </a:ln>
                  </pic:spPr>
                </pic:pic>
              </a:graphicData>
            </a:graphic>
          </wp:inline>
        </w:drawing>
      </w:r>
    </w:p>
    <w:p w14:paraId="41E66200" w14:textId="009BED30" w:rsidR="00752FD1" w:rsidRDefault="00752FD1" w:rsidP="00A01F51">
      <w:pPr>
        <w:ind w:hanging="567"/>
        <w:rPr>
          <w:rFonts w:ascii="Arial" w:hAnsi="Arial" w:cs="Arial"/>
          <w:b/>
          <w:sz w:val="24"/>
          <w:szCs w:val="24"/>
        </w:rPr>
      </w:pPr>
    </w:p>
    <w:p w14:paraId="1DB1E678" w14:textId="77777777" w:rsidR="00121CB4" w:rsidRDefault="00121CB4" w:rsidP="00A01F51">
      <w:pPr>
        <w:ind w:hanging="567"/>
        <w:rPr>
          <w:rFonts w:ascii="Arial" w:hAnsi="Arial" w:cs="Arial"/>
          <w:b/>
          <w:sz w:val="24"/>
          <w:szCs w:val="24"/>
        </w:rPr>
      </w:pPr>
    </w:p>
    <w:p w14:paraId="4668392A" w14:textId="77777777" w:rsidR="00121CB4" w:rsidRDefault="00121CB4" w:rsidP="00A01F51">
      <w:pPr>
        <w:ind w:hanging="567"/>
        <w:rPr>
          <w:rFonts w:ascii="Arial" w:hAnsi="Arial" w:cs="Arial"/>
          <w:b/>
          <w:sz w:val="24"/>
          <w:szCs w:val="24"/>
        </w:rPr>
      </w:pPr>
    </w:p>
    <w:p w14:paraId="7161C219" w14:textId="37C043F9" w:rsidR="00EC5A5B" w:rsidRDefault="00075F20" w:rsidP="00380304">
      <w:pPr>
        <w:rPr>
          <w:rFonts w:ascii="Arial" w:eastAsia="Times New Roman" w:hAnsi="Arial" w:cs="Arial"/>
          <w:b/>
          <w:bCs/>
          <w:sz w:val="24"/>
          <w:szCs w:val="24"/>
        </w:rPr>
      </w:pPr>
      <w:r w:rsidRPr="359C5290">
        <w:rPr>
          <w:rFonts w:ascii="Arial" w:hAnsi="Arial" w:cs="Arial"/>
          <w:b/>
          <w:bCs/>
          <w:sz w:val="24"/>
          <w:szCs w:val="24"/>
        </w:rPr>
        <w:lastRenderedPageBreak/>
        <w:t>C</w:t>
      </w:r>
      <w:r w:rsidR="00284AED" w:rsidRPr="359C5290">
        <w:rPr>
          <w:rFonts w:ascii="Arial" w:hAnsi="Arial" w:cs="Arial"/>
          <w:b/>
          <w:bCs/>
          <w:sz w:val="24"/>
          <w:szCs w:val="24"/>
        </w:rPr>
        <w:t xml:space="preserve">ommentary by Service                                          </w:t>
      </w:r>
      <w:r w:rsidR="00EC5A5B" w:rsidRPr="359C5290">
        <w:rPr>
          <w:rFonts w:ascii="Arial" w:hAnsi="Arial" w:cs="Arial"/>
          <w:b/>
          <w:bCs/>
          <w:sz w:val="24"/>
          <w:szCs w:val="24"/>
        </w:rPr>
        <w:t xml:space="preserve">                                                                                             APPENDIX</w:t>
      </w:r>
      <w:r w:rsidR="4FD2211E" w:rsidRPr="359C5290">
        <w:rPr>
          <w:rFonts w:ascii="Arial" w:hAnsi="Arial" w:cs="Arial"/>
          <w:b/>
          <w:bCs/>
          <w:sz w:val="24"/>
          <w:szCs w:val="24"/>
        </w:rPr>
        <w:t xml:space="preserve"> D</w:t>
      </w:r>
      <w:r w:rsidR="32E87BD1" w:rsidRPr="359C5290">
        <w:rPr>
          <w:rFonts w:ascii="Arial" w:hAnsi="Arial" w:cs="Arial"/>
          <w:b/>
          <w:bCs/>
          <w:sz w:val="24"/>
          <w:szCs w:val="24"/>
        </w:rPr>
        <w:t xml:space="preserve"> </w:t>
      </w:r>
      <w:r w:rsidR="00EC5A5B" w:rsidRPr="359C5290">
        <w:rPr>
          <w:rFonts w:ascii="Arial" w:eastAsia="Times New Roman" w:hAnsi="Arial" w:cs="Arial"/>
          <w:b/>
          <w:bCs/>
          <w:sz w:val="24"/>
          <w:szCs w:val="24"/>
        </w:rPr>
        <w:t xml:space="preserve">                                   </w:t>
      </w:r>
    </w:p>
    <w:tbl>
      <w:tblPr>
        <w:tblW w:w="14980" w:type="dxa"/>
        <w:tblInd w:w="-509" w:type="dxa"/>
        <w:tblLook w:val="04A0" w:firstRow="1" w:lastRow="0" w:firstColumn="1" w:lastColumn="0" w:noHBand="0" w:noVBand="1"/>
      </w:tblPr>
      <w:tblGrid>
        <w:gridCol w:w="2408"/>
        <w:gridCol w:w="1260"/>
        <w:gridCol w:w="11312"/>
      </w:tblGrid>
      <w:tr w:rsidR="0042204A" w:rsidRPr="0042204A" w14:paraId="26F49782" w14:textId="77777777" w:rsidTr="359C5290">
        <w:trPr>
          <w:trHeight w:val="945"/>
        </w:trPr>
        <w:tc>
          <w:tcPr>
            <w:tcW w:w="2408" w:type="dxa"/>
            <w:tcBorders>
              <w:top w:val="nil"/>
              <w:left w:val="nil"/>
              <w:bottom w:val="nil"/>
              <w:right w:val="nil"/>
            </w:tcBorders>
            <w:shd w:val="clear" w:color="auto" w:fill="auto"/>
            <w:noWrap/>
            <w:vAlign w:val="center"/>
            <w:hideMark/>
          </w:tcPr>
          <w:p w14:paraId="700FDEE5" w14:textId="7B42D66A" w:rsidR="0042204A" w:rsidRPr="0042204A" w:rsidRDefault="00275585" w:rsidP="0042204A">
            <w:pPr>
              <w:spacing w:after="0" w:line="240" w:lineRule="auto"/>
              <w:rPr>
                <w:rFonts w:ascii="Times New Roman" w:eastAsia="Times New Roman" w:hAnsi="Times New Roman"/>
                <w:sz w:val="20"/>
                <w:szCs w:val="20"/>
                <w:lang w:eastAsia="en-GB"/>
              </w:rPr>
            </w:pPr>
            <w:r>
              <w:rPr>
                <w:rFonts w:ascii="Arial" w:hAnsi="Arial" w:cs="Arial"/>
                <w:b/>
                <w:sz w:val="24"/>
                <w:szCs w:val="24"/>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305496"/>
            <w:vAlign w:val="center"/>
            <w:hideMark/>
          </w:tcPr>
          <w:p w14:paraId="2BE6FBF7" w14:textId="77777777" w:rsidR="0042204A" w:rsidRPr="0042204A" w:rsidRDefault="0042204A" w:rsidP="0042204A">
            <w:pPr>
              <w:spacing w:after="0" w:line="240" w:lineRule="auto"/>
              <w:jc w:val="center"/>
              <w:rPr>
                <w:rFonts w:ascii="Arial" w:eastAsia="Times New Roman" w:hAnsi="Arial" w:cs="Arial"/>
                <w:b/>
                <w:bCs/>
                <w:color w:val="FFFFCC"/>
                <w:sz w:val="24"/>
                <w:szCs w:val="24"/>
                <w:lang w:eastAsia="en-GB"/>
              </w:rPr>
            </w:pPr>
            <w:r w:rsidRPr="0042204A">
              <w:rPr>
                <w:rFonts w:ascii="Arial" w:eastAsia="Times New Roman" w:hAnsi="Arial" w:cs="Arial"/>
                <w:b/>
                <w:bCs/>
                <w:color w:val="FFFFCC"/>
                <w:sz w:val="24"/>
                <w:szCs w:val="24"/>
                <w:lang w:eastAsia="en-GB"/>
              </w:rPr>
              <w:t xml:space="preserve"> Variance (Year End)</w:t>
            </w:r>
          </w:p>
        </w:tc>
        <w:tc>
          <w:tcPr>
            <w:tcW w:w="11312" w:type="dxa"/>
            <w:tcBorders>
              <w:top w:val="single" w:sz="4" w:space="0" w:color="auto"/>
              <w:left w:val="nil"/>
              <w:bottom w:val="single" w:sz="4" w:space="0" w:color="auto"/>
              <w:right w:val="single" w:sz="4" w:space="0" w:color="auto"/>
            </w:tcBorders>
            <w:shd w:val="clear" w:color="auto" w:fill="305496"/>
            <w:vAlign w:val="center"/>
            <w:hideMark/>
          </w:tcPr>
          <w:p w14:paraId="575D0779" w14:textId="77777777" w:rsidR="0042204A" w:rsidRPr="0042204A" w:rsidRDefault="0042204A" w:rsidP="0042204A">
            <w:pPr>
              <w:spacing w:after="0" w:line="240" w:lineRule="auto"/>
              <w:jc w:val="center"/>
              <w:rPr>
                <w:rFonts w:ascii="Arial" w:eastAsia="Times New Roman" w:hAnsi="Arial" w:cs="Arial"/>
                <w:b/>
                <w:bCs/>
                <w:color w:val="FFFFCC"/>
                <w:sz w:val="24"/>
                <w:szCs w:val="24"/>
                <w:lang w:eastAsia="en-GB"/>
              </w:rPr>
            </w:pPr>
            <w:r w:rsidRPr="0042204A">
              <w:rPr>
                <w:rFonts w:ascii="Arial" w:eastAsia="Times New Roman" w:hAnsi="Arial" w:cs="Arial"/>
                <w:b/>
                <w:bCs/>
                <w:color w:val="FFFFCC"/>
                <w:sz w:val="24"/>
                <w:szCs w:val="24"/>
                <w:lang w:eastAsia="en-GB"/>
              </w:rPr>
              <w:t>Notes</w:t>
            </w:r>
          </w:p>
        </w:tc>
      </w:tr>
      <w:tr w:rsidR="0042204A" w:rsidRPr="0042204A" w14:paraId="75CE0A87" w14:textId="77777777" w:rsidTr="359C5290">
        <w:trPr>
          <w:trHeight w:val="600"/>
        </w:trPr>
        <w:tc>
          <w:tcPr>
            <w:tcW w:w="2408" w:type="dxa"/>
            <w:tcBorders>
              <w:top w:val="single" w:sz="4" w:space="0" w:color="auto"/>
              <w:left w:val="single" w:sz="4" w:space="0" w:color="auto"/>
              <w:bottom w:val="single" w:sz="4" w:space="0" w:color="auto"/>
              <w:right w:val="nil"/>
            </w:tcBorders>
            <w:shd w:val="clear" w:color="auto" w:fill="auto"/>
            <w:noWrap/>
            <w:vAlign w:val="center"/>
            <w:hideMark/>
          </w:tcPr>
          <w:p w14:paraId="106514F2" w14:textId="77777777" w:rsidR="0042204A" w:rsidRPr="0042204A" w:rsidRDefault="0042204A" w:rsidP="0042204A">
            <w:pPr>
              <w:spacing w:after="0" w:line="240" w:lineRule="auto"/>
              <w:rPr>
                <w:rFonts w:ascii="Arial" w:eastAsia="Times New Roman" w:hAnsi="Arial" w:cs="Arial"/>
                <w:color w:val="000000"/>
                <w:sz w:val="24"/>
                <w:szCs w:val="24"/>
                <w:lang w:eastAsia="en-GB"/>
              </w:rPr>
            </w:pPr>
            <w:r w:rsidRPr="0042204A">
              <w:rPr>
                <w:rFonts w:ascii="Arial" w:eastAsia="Times New Roman" w:hAnsi="Arial" w:cs="Arial"/>
                <w:color w:val="000000"/>
                <w:sz w:val="24"/>
                <w:szCs w:val="24"/>
                <w:lang w:eastAsia="en-GB"/>
              </w:rPr>
              <w:t>Adult</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10E13CAB" w14:textId="77777777" w:rsidR="0042204A" w:rsidRPr="0042204A" w:rsidRDefault="0042204A" w:rsidP="0042204A">
            <w:pPr>
              <w:spacing w:after="0" w:line="240" w:lineRule="auto"/>
              <w:jc w:val="right"/>
              <w:rPr>
                <w:rFonts w:ascii="Arial" w:eastAsia="Times New Roman" w:hAnsi="Arial" w:cs="Arial"/>
                <w:sz w:val="24"/>
                <w:szCs w:val="24"/>
                <w:lang w:eastAsia="en-GB"/>
              </w:rPr>
            </w:pPr>
            <w:r w:rsidRPr="0042204A">
              <w:rPr>
                <w:rFonts w:ascii="Arial" w:eastAsia="Times New Roman" w:hAnsi="Arial" w:cs="Arial"/>
                <w:sz w:val="24"/>
                <w:szCs w:val="24"/>
                <w:lang w:eastAsia="en-GB"/>
              </w:rPr>
              <w:t xml:space="preserve">25,594 </w:t>
            </w:r>
          </w:p>
        </w:tc>
        <w:tc>
          <w:tcPr>
            <w:tcW w:w="11312" w:type="dxa"/>
            <w:tcBorders>
              <w:top w:val="nil"/>
              <w:left w:val="nil"/>
              <w:bottom w:val="single" w:sz="4" w:space="0" w:color="auto"/>
              <w:right w:val="single" w:sz="4" w:space="0" w:color="auto"/>
            </w:tcBorders>
            <w:shd w:val="clear" w:color="auto" w:fill="auto"/>
            <w:vAlign w:val="center"/>
            <w:hideMark/>
          </w:tcPr>
          <w:p w14:paraId="2BE11ACE" w14:textId="77777777" w:rsidR="0042204A" w:rsidRPr="0042204A" w:rsidRDefault="64ACACE7" w:rsidP="0042204A">
            <w:pPr>
              <w:spacing w:after="0" w:line="240" w:lineRule="auto"/>
              <w:rPr>
                <w:rFonts w:ascii="Arial" w:eastAsia="Times New Roman" w:hAnsi="Arial" w:cs="Arial"/>
                <w:color w:val="000000"/>
                <w:sz w:val="24"/>
                <w:szCs w:val="24"/>
                <w:lang w:eastAsia="en-GB"/>
              </w:rPr>
            </w:pPr>
            <w:r w:rsidRPr="359C5290">
              <w:rPr>
                <w:rFonts w:ascii="Arial" w:eastAsia="Times New Roman" w:hAnsi="Arial" w:cs="Arial"/>
                <w:color w:val="000000" w:themeColor="text1"/>
                <w:sz w:val="24"/>
                <w:szCs w:val="24"/>
                <w:lang w:eastAsia="en-GB"/>
              </w:rPr>
              <w:t>Savings in Other Costs including Thematic Projects and Travel, above budget pay award mitigated through vacancy management</w:t>
            </w:r>
            <w:bookmarkStart w:id="24" w:name="_Int_ZhcDS1bf"/>
            <w:r w:rsidRPr="359C5290">
              <w:rPr>
                <w:rFonts w:ascii="Arial" w:eastAsia="Times New Roman" w:hAnsi="Arial" w:cs="Arial"/>
                <w:color w:val="000000" w:themeColor="text1"/>
                <w:sz w:val="24"/>
                <w:szCs w:val="24"/>
                <w:lang w:eastAsia="en-GB"/>
              </w:rPr>
              <w:t xml:space="preserve">.  </w:t>
            </w:r>
            <w:bookmarkEnd w:id="24"/>
            <w:r w:rsidRPr="359C5290">
              <w:rPr>
                <w:rFonts w:ascii="Arial" w:eastAsia="Times New Roman" w:hAnsi="Arial" w:cs="Arial"/>
                <w:color w:val="000000" w:themeColor="text1"/>
                <w:sz w:val="24"/>
                <w:szCs w:val="24"/>
                <w:lang w:eastAsia="en-GB"/>
              </w:rPr>
              <w:t xml:space="preserve"> </w:t>
            </w:r>
          </w:p>
        </w:tc>
      </w:tr>
      <w:tr w:rsidR="0042204A" w:rsidRPr="0042204A" w14:paraId="77B12178" w14:textId="77777777" w:rsidTr="359C5290">
        <w:trPr>
          <w:trHeight w:val="900"/>
        </w:trPr>
        <w:tc>
          <w:tcPr>
            <w:tcW w:w="2408" w:type="dxa"/>
            <w:tcBorders>
              <w:top w:val="nil"/>
              <w:left w:val="single" w:sz="4" w:space="0" w:color="auto"/>
              <w:bottom w:val="single" w:sz="4" w:space="0" w:color="auto"/>
              <w:right w:val="nil"/>
            </w:tcBorders>
            <w:shd w:val="clear" w:color="auto" w:fill="auto"/>
            <w:noWrap/>
            <w:vAlign w:val="center"/>
            <w:hideMark/>
          </w:tcPr>
          <w:p w14:paraId="7C76D7FF" w14:textId="77777777" w:rsidR="0042204A" w:rsidRPr="0042204A" w:rsidRDefault="0042204A" w:rsidP="0042204A">
            <w:pPr>
              <w:spacing w:after="0" w:line="240" w:lineRule="auto"/>
              <w:rPr>
                <w:rFonts w:ascii="Arial" w:eastAsia="Times New Roman" w:hAnsi="Arial" w:cs="Arial"/>
                <w:color w:val="000000"/>
                <w:sz w:val="24"/>
                <w:szCs w:val="24"/>
                <w:lang w:eastAsia="en-GB"/>
              </w:rPr>
            </w:pPr>
            <w:r w:rsidRPr="0042204A">
              <w:rPr>
                <w:rFonts w:ascii="Arial" w:eastAsia="Times New Roman" w:hAnsi="Arial" w:cs="Arial"/>
                <w:color w:val="000000"/>
                <w:sz w:val="24"/>
                <w:szCs w:val="24"/>
                <w:lang w:eastAsia="en-GB"/>
              </w:rPr>
              <w:t>Archives</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764954AF" w14:textId="77777777" w:rsidR="0042204A" w:rsidRPr="0042204A" w:rsidRDefault="0042204A" w:rsidP="0042204A">
            <w:pPr>
              <w:spacing w:after="0" w:line="240" w:lineRule="auto"/>
              <w:jc w:val="right"/>
              <w:rPr>
                <w:rFonts w:ascii="Arial" w:eastAsia="Times New Roman" w:hAnsi="Arial" w:cs="Arial"/>
                <w:sz w:val="24"/>
                <w:szCs w:val="24"/>
                <w:lang w:eastAsia="en-GB"/>
              </w:rPr>
            </w:pPr>
            <w:r w:rsidRPr="0042204A">
              <w:rPr>
                <w:rFonts w:ascii="Arial" w:eastAsia="Times New Roman" w:hAnsi="Arial" w:cs="Arial"/>
                <w:sz w:val="24"/>
                <w:szCs w:val="24"/>
                <w:lang w:eastAsia="en-GB"/>
              </w:rPr>
              <w:t xml:space="preserve">21,722 </w:t>
            </w:r>
          </w:p>
        </w:tc>
        <w:tc>
          <w:tcPr>
            <w:tcW w:w="11312" w:type="dxa"/>
            <w:tcBorders>
              <w:top w:val="nil"/>
              <w:left w:val="nil"/>
              <w:bottom w:val="single" w:sz="4" w:space="0" w:color="auto"/>
              <w:right w:val="single" w:sz="4" w:space="0" w:color="auto"/>
            </w:tcBorders>
            <w:shd w:val="clear" w:color="auto" w:fill="auto"/>
            <w:vAlign w:val="center"/>
            <w:hideMark/>
          </w:tcPr>
          <w:p w14:paraId="7642B1EF" w14:textId="250072CE" w:rsidR="0042204A" w:rsidRPr="0042204A" w:rsidRDefault="64ACACE7" w:rsidP="0042204A">
            <w:pPr>
              <w:spacing w:after="0" w:line="240" w:lineRule="auto"/>
              <w:rPr>
                <w:rFonts w:ascii="Arial" w:eastAsia="Times New Roman" w:hAnsi="Arial" w:cs="Arial"/>
                <w:color w:val="000000"/>
                <w:sz w:val="24"/>
                <w:szCs w:val="24"/>
                <w:lang w:eastAsia="en-GB"/>
              </w:rPr>
            </w:pPr>
            <w:r w:rsidRPr="359C5290">
              <w:rPr>
                <w:rFonts w:ascii="Arial" w:eastAsia="Times New Roman" w:hAnsi="Arial" w:cs="Arial"/>
                <w:color w:val="000000" w:themeColor="text1"/>
                <w:sz w:val="24"/>
                <w:szCs w:val="24"/>
                <w:lang w:eastAsia="en-GB"/>
              </w:rPr>
              <w:t>Income target for room hire unachievable following reduction in lets and lower than anticipated conservation income</w:t>
            </w:r>
            <w:bookmarkStart w:id="25" w:name="_Int_PsrHp8H9"/>
            <w:r w:rsidRPr="359C5290">
              <w:rPr>
                <w:rFonts w:ascii="Arial" w:eastAsia="Times New Roman" w:hAnsi="Arial" w:cs="Arial"/>
                <w:color w:val="000000" w:themeColor="text1"/>
                <w:sz w:val="24"/>
                <w:szCs w:val="24"/>
                <w:lang w:eastAsia="en-GB"/>
              </w:rPr>
              <w:t xml:space="preserve">.  </w:t>
            </w:r>
            <w:bookmarkEnd w:id="25"/>
            <w:r w:rsidRPr="359C5290">
              <w:rPr>
                <w:rFonts w:ascii="Arial" w:eastAsia="Times New Roman" w:hAnsi="Arial" w:cs="Arial"/>
                <w:color w:val="000000" w:themeColor="text1"/>
                <w:sz w:val="24"/>
                <w:szCs w:val="24"/>
                <w:lang w:eastAsia="en-GB"/>
              </w:rPr>
              <w:t>Above budget pay award mitigated through vacancy management including maternity leave</w:t>
            </w:r>
            <w:bookmarkStart w:id="26" w:name="_Int_dKaFu0fE"/>
            <w:r w:rsidRPr="359C5290">
              <w:rPr>
                <w:rFonts w:ascii="Arial" w:eastAsia="Times New Roman" w:hAnsi="Arial" w:cs="Arial"/>
                <w:color w:val="000000" w:themeColor="text1"/>
                <w:sz w:val="24"/>
                <w:szCs w:val="24"/>
                <w:lang w:eastAsia="en-GB"/>
              </w:rPr>
              <w:t xml:space="preserve">.  </w:t>
            </w:r>
            <w:bookmarkEnd w:id="26"/>
            <w:r w:rsidRPr="359C5290">
              <w:rPr>
                <w:rFonts w:ascii="Arial" w:eastAsia="Times New Roman" w:hAnsi="Arial" w:cs="Arial"/>
                <w:color w:val="000000" w:themeColor="text1"/>
                <w:sz w:val="24"/>
                <w:szCs w:val="24"/>
                <w:lang w:eastAsia="en-GB"/>
              </w:rPr>
              <w:t xml:space="preserve"> </w:t>
            </w:r>
          </w:p>
        </w:tc>
      </w:tr>
      <w:tr w:rsidR="0042204A" w:rsidRPr="0042204A" w14:paraId="29DC107B" w14:textId="77777777" w:rsidTr="359C5290">
        <w:trPr>
          <w:trHeight w:val="900"/>
        </w:trPr>
        <w:tc>
          <w:tcPr>
            <w:tcW w:w="2408" w:type="dxa"/>
            <w:tcBorders>
              <w:top w:val="nil"/>
              <w:left w:val="single" w:sz="4" w:space="0" w:color="auto"/>
              <w:bottom w:val="single" w:sz="4" w:space="0" w:color="auto"/>
              <w:right w:val="nil"/>
            </w:tcBorders>
            <w:shd w:val="clear" w:color="auto" w:fill="auto"/>
            <w:noWrap/>
            <w:vAlign w:val="center"/>
            <w:hideMark/>
          </w:tcPr>
          <w:p w14:paraId="615DFE57" w14:textId="77777777" w:rsidR="0042204A" w:rsidRPr="0042204A" w:rsidRDefault="0042204A" w:rsidP="0042204A">
            <w:pPr>
              <w:spacing w:after="0" w:line="240" w:lineRule="auto"/>
              <w:rPr>
                <w:rFonts w:ascii="Arial" w:eastAsia="Times New Roman" w:hAnsi="Arial" w:cs="Arial"/>
                <w:color w:val="000000"/>
                <w:sz w:val="24"/>
                <w:szCs w:val="24"/>
                <w:lang w:eastAsia="en-GB"/>
              </w:rPr>
            </w:pPr>
            <w:r w:rsidRPr="0042204A">
              <w:rPr>
                <w:rFonts w:ascii="Arial" w:eastAsia="Times New Roman" w:hAnsi="Arial" w:cs="Arial"/>
                <w:color w:val="000000"/>
                <w:sz w:val="24"/>
                <w:szCs w:val="24"/>
                <w:lang w:eastAsia="en-GB"/>
              </w:rPr>
              <w:t>Facilities</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6DF33249" w14:textId="77777777" w:rsidR="0042204A" w:rsidRPr="0042204A" w:rsidRDefault="0042204A" w:rsidP="0042204A">
            <w:pPr>
              <w:spacing w:after="0" w:line="240" w:lineRule="auto"/>
              <w:jc w:val="right"/>
              <w:rPr>
                <w:rFonts w:ascii="Arial" w:eastAsia="Times New Roman" w:hAnsi="Arial" w:cs="Arial"/>
                <w:sz w:val="24"/>
                <w:szCs w:val="24"/>
                <w:lang w:eastAsia="en-GB"/>
              </w:rPr>
            </w:pPr>
            <w:r w:rsidRPr="0042204A">
              <w:rPr>
                <w:rFonts w:ascii="Arial" w:eastAsia="Times New Roman" w:hAnsi="Arial" w:cs="Arial"/>
                <w:color w:val="FF0000"/>
                <w:sz w:val="24"/>
                <w:szCs w:val="24"/>
                <w:lang w:eastAsia="en-GB"/>
              </w:rPr>
              <w:t>(495,449)</w:t>
            </w:r>
          </w:p>
        </w:tc>
        <w:tc>
          <w:tcPr>
            <w:tcW w:w="11312" w:type="dxa"/>
            <w:tcBorders>
              <w:top w:val="nil"/>
              <w:left w:val="nil"/>
              <w:bottom w:val="single" w:sz="4" w:space="0" w:color="auto"/>
              <w:right w:val="single" w:sz="4" w:space="0" w:color="auto"/>
            </w:tcBorders>
            <w:shd w:val="clear" w:color="auto" w:fill="auto"/>
            <w:vAlign w:val="bottom"/>
            <w:hideMark/>
          </w:tcPr>
          <w:p w14:paraId="25DCFCD4" w14:textId="77777777" w:rsidR="0042204A" w:rsidRPr="0042204A" w:rsidRDefault="64ACACE7" w:rsidP="0042204A">
            <w:pPr>
              <w:spacing w:after="0" w:line="240" w:lineRule="auto"/>
              <w:rPr>
                <w:rFonts w:ascii="Arial" w:eastAsia="Times New Roman" w:hAnsi="Arial" w:cs="Arial"/>
                <w:color w:val="000000"/>
                <w:sz w:val="24"/>
                <w:szCs w:val="24"/>
                <w:lang w:eastAsia="en-GB"/>
              </w:rPr>
            </w:pPr>
            <w:r w:rsidRPr="359C5290">
              <w:rPr>
                <w:rFonts w:ascii="Arial" w:eastAsia="Times New Roman" w:hAnsi="Arial" w:cs="Arial"/>
                <w:color w:val="000000" w:themeColor="text1"/>
                <w:sz w:val="24"/>
                <w:szCs w:val="24"/>
                <w:lang w:eastAsia="en-GB"/>
              </w:rPr>
              <w:t>high</w:t>
            </w:r>
            <w:r w:rsidRPr="359C5290">
              <w:rPr>
                <w:rFonts w:ascii="Arial" w:eastAsia="Times New Roman" w:hAnsi="Arial" w:cs="Arial"/>
                <w:b/>
                <w:bCs/>
                <w:i/>
                <w:iCs/>
                <w:color w:val="000000" w:themeColor="text1"/>
                <w:sz w:val="24"/>
                <w:szCs w:val="24"/>
                <w:lang w:eastAsia="en-GB"/>
              </w:rPr>
              <w:t>life</w:t>
            </w:r>
            <w:r w:rsidRPr="359C5290">
              <w:rPr>
                <w:rFonts w:ascii="Arial" w:eastAsia="Times New Roman" w:hAnsi="Arial" w:cs="Arial"/>
                <w:color w:val="000000" w:themeColor="text1"/>
                <w:sz w:val="24"/>
                <w:szCs w:val="24"/>
                <w:lang w:eastAsia="en-GB"/>
              </w:rPr>
              <w:t xml:space="preserve"> income projected to be £100k under budget, catering income forecast reduced following closure of Café Aqua and Canal Park. Overspend on Staffing Costs due to above budget pay award mitigated by vacancy management</w:t>
            </w:r>
            <w:bookmarkStart w:id="27" w:name="_Int_Oo65fQiI"/>
            <w:r w:rsidRPr="359C5290">
              <w:rPr>
                <w:rFonts w:ascii="Arial" w:eastAsia="Times New Roman" w:hAnsi="Arial" w:cs="Arial"/>
                <w:color w:val="000000" w:themeColor="text1"/>
                <w:sz w:val="24"/>
                <w:szCs w:val="24"/>
                <w:lang w:eastAsia="en-GB"/>
              </w:rPr>
              <w:t xml:space="preserve">.  </w:t>
            </w:r>
            <w:bookmarkEnd w:id="27"/>
            <w:r w:rsidRPr="359C5290">
              <w:rPr>
                <w:rFonts w:ascii="Arial" w:eastAsia="Times New Roman" w:hAnsi="Arial" w:cs="Arial"/>
                <w:color w:val="000000" w:themeColor="text1"/>
                <w:sz w:val="24"/>
                <w:szCs w:val="24"/>
                <w:lang w:eastAsia="en-GB"/>
              </w:rPr>
              <w:t xml:space="preserve">       </w:t>
            </w:r>
          </w:p>
        </w:tc>
      </w:tr>
      <w:tr w:rsidR="0042204A" w:rsidRPr="0042204A" w14:paraId="160C267A" w14:textId="77777777" w:rsidTr="359C5290">
        <w:trPr>
          <w:trHeight w:val="600"/>
        </w:trPr>
        <w:tc>
          <w:tcPr>
            <w:tcW w:w="2408" w:type="dxa"/>
            <w:tcBorders>
              <w:top w:val="nil"/>
              <w:left w:val="single" w:sz="4" w:space="0" w:color="auto"/>
              <w:bottom w:val="single" w:sz="4" w:space="0" w:color="auto"/>
              <w:right w:val="nil"/>
            </w:tcBorders>
            <w:shd w:val="clear" w:color="auto" w:fill="auto"/>
            <w:noWrap/>
            <w:vAlign w:val="center"/>
            <w:hideMark/>
          </w:tcPr>
          <w:p w14:paraId="7A7112C0" w14:textId="77777777" w:rsidR="0042204A" w:rsidRPr="0042204A" w:rsidRDefault="0042204A" w:rsidP="0042204A">
            <w:pPr>
              <w:spacing w:after="0" w:line="240" w:lineRule="auto"/>
              <w:rPr>
                <w:rFonts w:ascii="Arial" w:eastAsia="Times New Roman" w:hAnsi="Arial" w:cs="Arial"/>
                <w:color w:val="000000"/>
                <w:sz w:val="24"/>
                <w:szCs w:val="24"/>
                <w:lang w:eastAsia="en-GB"/>
              </w:rPr>
            </w:pPr>
            <w:r w:rsidRPr="0042204A">
              <w:rPr>
                <w:rFonts w:ascii="Arial" w:eastAsia="Times New Roman" w:hAnsi="Arial" w:cs="Arial"/>
                <w:color w:val="000000"/>
                <w:sz w:val="24"/>
                <w:szCs w:val="24"/>
                <w:lang w:eastAsia="en-GB"/>
              </w:rPr>
              <w:t>Libraries</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5EE9484F" w14:textId="77777777" w:rsidR="0042204A" w:rsidRPr="0042204A" w:rsidRDefault="0042204A" w:rsidP="0042204A">
            <w:pPr>
              <w:spacing w:after="0" w:line="240" w:lineRule="auto"/>
              <w:jc w:val="right"/>
              <w:rPr>
                <w:rFonts w:ascii="Arial" w:eastAsia="Times New Roman" w:hAnsi="Arial" w:cs="Arial"/>
                <w:sz w:val="24"/>
                <w:szCs w:val="24"/>
                <w:lang w:eastAsia="en-GB"/>
              </w:rPr>
            </w:pPr>
            <w:r w:rsidRPr="0042204A">
              <w:rPr>
                <w:rFonts w:ascii="Arial" w:eastAsia="Times New Roman" w:hAnsi="Arial" w:cs="Arial"/>
                <w:sz w:val="24"/>
                <w:szCs w:val="24"/>
                <w:lang w:eastAsia="en-GB"/>
              </w:rPr>
              <w:t xml:space="preserve">87,057 </w:t>
            </w:r>
          </w:p>
        </w:tc>
        <w:tc>
          <w:tcPr>
            <w:tcW w:w="11312" w:type="dxa"/>
            <w:tcBorders>
              <w:top w:val="nil"/>
              <w:left w:val="nil"/>
              <w:bottom w:val="single" w:sz="4" w:space="0" w:color="auto"/>
              <w:right w:val="single" w:sz="4" w:space="0" w:color="auto"/>
            </w:tcBorders>
            <w:shd w:val="clear" w:color="auto" w:fill="auto"/>
            <w:vAlign w:val="bottom"/>
            <w:hideMark/>
          </w:tcPr>
          <w:p w14:paraId="3687E294" w14:textId="77777777" w:rsidR="0042204A" w:rsidRPr="0042204A" w:rsidRDefault="0042204A" w:rsidP="0042204A">
            <w:pPr>
              <w:spacing w:after="0" w:line="240" w:lineRule="auto"/>
              <w:rPr>
                <w:rFonts w:ascii="Arial" w:eastAsia="Times New Roman" w:hAnsi="Arial" w:cs="Arial"/>
                <w:color w:val="000000"/>
                <w:sz w:val="24"/>
                <w:szCs w:val="24"/>
                <w:lang w:eastAsia="en-GB"/>
              </w:rPr>
            </w:pPr>
            <w:r w:rsidRPr="0042204A">
              <w:rPr>
                <w:rFonts w:ascii="Arial" w:eastAsia="Times New Roman" w:hAnsi="Arial" w:cs="Arial"/>
                <w:color w:val="000000"/>
                <w:sz w:val="24"/>
                <w:szCs w:val="24"/>
                <w:lang w:eastAsia="en-GB"/>
              </w:rPr>
              <w:t>Positive projected variance to budget due to significant savings in Staff Costs through vacancy management.</w:t>
            </w:r>
          </w:p>
        </w:tc>
      </w:tr>
      <w:tr w:rsidR="0042204A" w:rsidRPr="0042204A" w14:paraId="397D89F8" w14:textId="77777777" w:rsidTr="359C5290">
        <w:trPr>
          <w:trHeight w:val="600"/>
        </w:trPr>
        <w:tc>
          <w:tcPr>
            <w:tcW w:w="2408" w:type="dxa"/>
            <w:tcBorders>
              <w:top w:val="nil"/>
              <w:left w:val="single" w:sz="4" w:space="0" w:color="auto"/>
              <w:bottom w:val="single" w:sz="4" w:space="0" w:color="auto"/>
              <w:right w:val="nil"/>
            </w:tcBorders>
            <w:shd w:val="clear" w:color="auto" w:fill="auto"/>
            <w:noWrap/>
            <w:vAlign w:val="center"/>
            <w:hideMark/>
          </w:tcPr>
          <w:p w14:paraId="6B2CE092" w14:textId="77777777" w:rsidR="0042204A" w:rsidRPr="0042204A" w:rsidRDefault="0042204A" w:rsidP="0042204A">
            <w:pPr>
              <w:spacing w:after="0" w:line="240" w:lineRule="auto"/>
              <w:rPr>
                <w:rFonts w:ascii="Arial" w:eastAsia="Times New Roman" w:hAnsi="Arial" w:cs="Arial"/>
                <w:color w:val="000000"/>
                <w:sz w:val="24"/>
                <w:szCs w:val="24"/>
                <w:lang w:eastAsia="en-GB"/>
              </w:rPr>
            </w:pPr>
            <w:r w:rsidRPr="0042204A">
              <w:rPr>
                <w:rFonts w:ascii="Arial" w:eastAsia="Times New Roman" w:hAnsi="Arial" w:cs="Arial"/>
                <w:color w:val="000000"/>
                <w:sz w:val="24"/>
                <w:szCs w:val="24"/>
                <w:lang w:eastAsia="en-GB"/>
              </w:rPr>
              <w:t>Management</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33B04178" w14:textId="77777777" w:rsidR="0042204A" w:rsidRPr="0042204A" w:rsidRDefault="0042204A" w:rsidP="0042204A">
            <w:pPr>
              <w:spacing w:after="0" w:line="240" w:lineRule="auto"/>
              <w:jc w:val="right"/>
              <w:rPr>
                <w:rFonts w:ascii="Arial" w:eastAsia="Times New Roman" w:hAnsi="Arial" w:cs="Arial"/>
                <w:sz w:val="24"/>
                <w:szCs w:val="24"/>
                <w:lang w:eastAsia="en-GB"/>
              </w:rPr>
            </w:pPr>
            <w:r w:rsidRPr="0042204A">
              <w:rPr>
                <w:rFonts w:ascii="Arial" w:eastAsia="Times New Roman" w:hAnsi="Arial" w:cs="Arial"/>
                <w:sz w:val="24"/>
                <w:szCs w:val="24"/>
                <w:lang w:eastAsia="en-GB"/>
              </w:rPr>
              <w:t xml:space="preserve">51,309 </w:t>
            </w:r>
          </w:p>
        </w:tc>
        <w:tc>
          <w:tcPr>
            <w:tcW w:w="11312" w:type="dxa"/>
            <w:tcBorders>
              <w:top w:val="nil"/>
              <w:left w:val="nil"/>
              <w:bottom w:val="single" w:sz="4" w:space="0" w:color="auto"/>
              <w:right w:val="single" w:sz="4" w:space="0" w:color="auto"/>
            </w:tcBorders>
            <w:shd w:val="clear" w:color="auto" w:fill="auto"/>
            <w:vAlign w:val="bottom"/>
            <w:hideMark/>
          </w:tcPr>
          <w:p w14:paraId="0BCC58F6" w14:textId="77777777" w:rsidR="0042204A" w:rsidRPr="0042204A" w:rsidRDefault="0042204A" w:rsidP="0042204A">
            <w:pPr>
              <w:spacing w:after="0" w:line="240" w:lineRule="auto"/>
              <w:rPr>
                <w:rFonts w:ascii="Arial" w:eastAsia="Times New Roman" w:hAnsi="Arial" w:cs="Arial"/>
                <w:color w:val="000000"/>
                <w:sz w:val="24"/>
                <w:szCs w:val="24"/>
                <w:lang w:eastAsia="en-GB"/>
              </w:rPr>
            </w:pPr>
            <w:r w:rsidRPr="0042204A">
              <w:rPr>
                <w:rFonts w:ascii="Arial" w:eastAsia="Times New Roman" w:hAnsi="Arial" w:cs="Arial"/>
                <w:color w:val="000000"/>
                <w:sz w:val="24"/>
                <w:szCs w:val="24"/>
                <w:lang w:eastAsia="en-GB"/>
              </w:rPr>
              <w:t>Above budget pay award mitigated through vacancies in Business Support, Marketing, ICT and Human Resources, partially offset by £35k increase in insurance premium.</w:t>
            </w:r>
          </w:p>
        </w:tc>
      </w:tr>
      <w:tr w:rsidR="0042204A" w:rsidRPr="0042204A" w14:paraId="3C4C8DA7" w14:textId="77777777" w:rsidTr="359C5290">
        <w:trPr>
          <w:trHeight w:val="600"/>
        </w:trPr>
        <w:tc>
          <w:tcPr>
            <w:tcW w:w="2408" w:type="dxa"/>
            <w:tcBorders>
              <w:top w:val="nil"/>
              <w:left w:val="single" w:sz="4" w:space="0" w:color="auto"/>
              <w:bottom w:val="single" w:sz="4" w:space="0" w:color="auto"/>
              <w:right w:val="nil"/>
            </w:tcBorders>
            <w:shd w:val="clear" w:color="auto" w:fill="auto"/>
            <w:noWrap/>
            <w:vAlign w:val="center"/>
            <w:hideMark/>
          </w:tcPr>
          <w:p w14:paraId="2022B634" w14:textId="77777777" w:rsidR="0042204A" w:rsidRPr="0042204A" w:rsidRDefault="0042204A" w:rsidP="0042204A">
            <w:pPr>
              <w:spacing w:after="0" w:line="240" w:lineRule="auto"/>
              <w:rPr>
                <w:rFonts w:ascii="Arial" w:eastAsia="Times New Roman" w:hAnsi="Arial" w:cs="Arial"/>
                <w:color w:val="000000"/>
                <w:sz w:val="24"/>
                <w:szCs w:val="24"/>
                <w:lang w:eastAsia="en-GB"/>
              </w:rPr>
            </w:pPr>
            <w:r w:rsidRPr="0042204A">
              <w:rPr>
                <w:rFonts w:ascii="Arial" w:eastAsia="Times New Roman" w:hAnsi="Arial" w:cs="Arial"/>
                <w:color w:val="000000"/>
                <w:sz w:val="24"/>
                <w:szCs w:val="24"/>
                <w:lang w:eastAsia="en-GB"/>
              </w:rPr>
              <w:t>Museums &amp; Galleries</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6EB4AAD3" w14:textId="77777777" w:rsidR="0042204A" w:rsidRPr="0042204A" w:rsidRDefault="0042204A" w:rsidP="0042204A">
            <w:pPr>
              <w:spacing w:after="0" w:line="240" w:lineRule="auto"/>
              <w:jc w:val="right"/>
              <w:rPr>
                <w:rFonts w:ascii="Arial" w:eastAsia="Times New Roman" w:hAnsi="Arial" w:cs="Arial"/>
                <w:sz w:val="24"/>
                <w:szCs w:val="24"/>
                <w:lang w:eastAsia="en-GB"/>
              </w:rPr>
            </w:pPr>
            <w:r w:rsidRPr="0042204A">
              <w:rPr>
                <w:rFonts w:ascii="Arial" w:eastAsia="Times New Roman" w:hAnsi="Arial" w:cs="Arial"/>
                <w:color w:val="FF0000"/>
                <w:sz w:val="24"/>
                <w:szCs w:val="24"/>
                <w:lang w:eastAsia="en-GB"/>
              </w:rPr>
              <w:t>(13,508)</w:t>
            </w:r>
          </w:p>
        </w:tc>
        <w:tc>
          <w:tcPr>
            <w:tcW w:w="11312" w:type="dxa"/>
            <w:tcBorders>
              <w:top w:val="nil"/>
              <w:left w:val="nil"/>
              <w:bottom w:val="single" w:sz="4" w:space="0" w:color="auto"/>
              <w:right w:val="single" w:sz="4" w:space="0" w:color="auto"/>
            </w:tcBorders>
            <w:shd w:val="clear" w:color="auto" w:fill="auto"/>
            <w:vAlign w:val="bottom"/>
            <w:hideMark/>
          </w:tcPr>
          <w:p w14:paraId="240A5ADD" w14:textId="0D55105D" w:rsidR="0042204A" w:rsidRPr="0042204A" w:rsidRDefault="0042204A" w:rsidP="0042204A">
            <w:pPr>
              <w:spacing w:after="0" w:line="240" w:lineRule="auto"/>
              <w:rPr>
                <w:rFonts w:ascii="Arial" w:eastAsia="Times New Roman" w:hAnsi="Arial" w:cs="Arial"/>
                <w:color w:val="000000"/>
                <w:sz w:val="24"/>
                <w:szCs w:val="24"/>
                <w:lang w:eastAsia="en-GB"/>
              </w:rPr>
            </w:pPr>
            <w:r w:rsidRPr="0042204A">
              <w:rPr>
                <w:rFonts w:ascii="Arial" w:eastAsia="Times New Roman" w:hAnsi="Arial" w:cs="Arial"/>
                <w:color w:val="000000"/>
                <w:sz w:val="24"/>
                <w:szCs w:val="24"/>
                <w:lang w:eastAsia="en-GB"/>
              </w:rPr>
              <w:t xml:space="preserve">Income on target, </w:t>
            </w:r>
            <w:r w:rsidR="0057643B" w:rsidRPr="0042204A">
              <w:rPr>
                <w:rFonts w:ascii="Arial" w:eastAsia="Times New Roman" w:hAnsi="Arial" w:cs="Arial"/>
                <w:color w:val="000000"/>
                <w:sz w:val="24"/>
                <w:szCs w:val="24"/>
                <w:lang w:eastAsia="en-GB"/>
              </w:rPr>
              <w:t>additional</w:t>
            </w:r>
            <w:r w:rsidRPr="0042204A">
              <w:rPr>
                <w:rFonts w:ascii="Arial" w:eastAsia="Times New Roman" w:hAnsi="Arial" w:cs="Arial"/>
                <w:color w:val="000000"/>
                <w:sz w:val="24"/>
                <w:szCs w:val="24"/>
                <w:lang w:eastAsia="en-GB"/>
              </w:rPr>
              <w:t xml:space="preserve"> staff costs due to above budget pay award mitigated by savings through vacancy management and Other Costs.</w:t>
            </w:r>
          </w:p>
        </w:tc>
      </w:tr>
      <w:tr w:rsidR="0042204A" w:rsidRPr="0042204A" w14:paraId="309E629B" w14:textId="77777777" w:rsidTr="359C5290">
        <w:trPr>
          <w:trHeight w:val="600"/>
        </w:trPr>
        <w:tc>
          <w:tcPr>
            <w:tcW w:w="2408" w:type="dxa"/>
            <w:tcBorders>
              <w:top w:val="nil"/>
              <w:left w:val="single" w:sz="4" w:space="0" w:color="auto"/>
              <w:bottom w:val="single" w:sz="4" w:space="0" w:color="auto"/>
              <w:right w:val="nil"/>
            </w:tcBorders>
            <w:shd w:val="clear" w:color="auto" w:fill="auto"/>
            <w:noWrap/>
            <w:vAlign w:val="center"/>
            <w:hideMark/>
          </w:tcPr>
          <w:p w14:paraId="5FE31070" w14:textId="77777777" w:rsidR="0042204A" w:rsidRPr="0042204A" w:rsidRDefault="0042204A" w:rsidP="0042204A">
            <w:pPr>
              <w:spacing w:after="0" w:line="240" w:lineRule="auto"/>
              <w:rPr>
                <w:rFonts w:ascii="Arial" w:eastAsia="Times New Roman" w:hAnsi="Arial" w:cs="Arial"/>
                <w:color w:val="000000"/>
                <w:sz w:val="24"/>
                <w:szCs w:val="24"/>
                <w:lang w:eastAsia="en-GB"/>
              </w:rPr>
            </w:pPr>
            <w:r w:rsidRPr="0042204A">
              <w:rPr>
                <w:rFonts w:ascii="Arial" w:eastAsia="Times New Roman" w:hAnsi="Arial" w:cs="Arial"/>
                <w:color w:val="000000"/>
                <w:sz w:val="24"/>
                <w:szCs w:val="24"/>
                <w:lang w:eastAsia="en-GB"/>
              </w:rPr>
              <w:t>Music Tuition</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24FA918C" w14:textId="77777777" w:rsidR="0042204A" w:rsidRPr="0042204A" w:rsidRDefault="0042204A" w:rsidP="0042204A">
            <w:pPr>
              <w:spacing w:after="0" w:line="240" w:lineRule="auto"/>
              <w:jc w:val="right"/>
              <w:rPr>
                <w:rFonts w:ascii="Arial" w:eastAsia="Times New Roman" w:hAnsi="Arial" w:cs="Arial"/>
                <w:sz w:val="24"/>
                <w:szCs w:val="24"/>
                <w:lang w:eastAsia="en-GB"/>
              </w:rPr>
            </w:pPr>
            <w:r w:rsidRPr="0042204A">
              <w:rPr>
                <w:rFonts w:ascii="Arial" w:eastAsia="Times New Roman" w:hAnsi="Arial" w:cs="Arial"/>
                <w:color w:val="FF0000"/>
                <w:sz w:val="24"/>
                <w:szCs w:val="24"/>
                <w:lang w:eastAsia="en-GB"/>
              </w:rPr>
              <w:t>(22,072)</w:t>
            </w:r>
          </w:p>
        </w:tc>
        <w:tc>
          <w:tcPr>
            <w:tcW w:w="11312" w:type="dxa"/>
            <w:tcBorders>
              <w:top w:val="nil"/>
              <w:left w:val="nil"/>
              <w:bottom w:val="single" w:sz="4" w:space="0" w:color="auto"/>
              <w:right w:val="single" w:sz="4" w:space="0" w:color="auto"/>
            </w:tcBorders>
            <w:shd w:val="clear" w:color="auto" w:fill="auto"/>
            <w:vAlign w:val="bottom"/>
            <w:hideMark/>
          </w:tcPr>
          <w:p w14:paraId="3BAE812D" w14:textId="77777777" w:rsidR="0042204A" w:rsidRPr="0042204A" w:rsidRDefault="64ACACE7" w:rsidP="0042204A">
            <w:pPr>
              <w:spacing w:after="0" w:line="240" w:lineRule="auto"/>
              <w:rPr>
                <w:rFonts w:ascii="Arial" w:eastAsia="Times New Roman" w:hAnsi="Arial" w:cs="Arial"/>
                <w:color w:val="000000"/>
                <w:sz w:val="24"/>
                <w:szCs w:val="24"/>
                <w:lang w:eastAsia="en-GB"/>
              </w:rPr>
            </w:pPr>
            <w:r w:rsidRPr="359C5290">
              <w:rPr>
                <w:rFonts w:ascii="Arial" w:eastAsia="Times New Roman" w:hAnsi="Arial" w:cs="Arial"/>
                <w:color w:val="000000" w:themeColor="text1"/>
                <w:sz w:val="24"/>
                <w:szCs w:val="24"/>
                <w:lang w:eastAsia="en-GB"/>
              </w:rPr>
              <w:t>Projected overspend in Staff Costs due to above budget pay award mitigated by vacancy management savings and savings in equipment purchase and repairs</w:t>
            </w:r>
            <w:bookmarkStart w:id="28" w:name="_Int_UTNPl8im"/>
            <w:r w:rsidRPr="359C5290">
              <w:rPr>
                <w:rFonts w:ascii="Arial" w:eastAsia="Times New Roman" w:hAnsi="Arial" w:cs="Arial"/>
                <w:color w:val="000000" w:themeColor="text1"/>
                <w:sz w:val="24"/>
                <w:szCs w:val="24"/>
                <w:lang w:eastAsia="en-GB"/>
              </w:rPr>
              <w:t xml:space="preserve">.  </w:t>
            </w:r>
            <w:bookmarkEnd w:id="28"/>
            <w:r w:rsidRPr="359C5290">
              <w:rPr>
                <w:rFonts w:ascii="Arial" w:eastAsia="Times New Roman" w:hAnsi="Arial" w:cs="Arial"/>
                <w:color w:val="000000" w:themeColor="text1"/>
                <w:sz w:val="24"/>
                <w:szCs w:val="24"/>
                <w:lang w:eastAsia="en-GB"/>
              </w:rPr>
              <w:t xml:space="preserve">  </w:t>
            </w:r>
          </w:p>
        </w:tc>
      </w:tr>
      <w:tr w:rsidR="0042204A" w:rsidRPr="0042204A" w14:paraId="6507A75F" w14:textId="77777777" w:rsidTr="359C5290">
        <w:trPr>
          <w:trHeight w:val="600"/>
        </w:trPr>
        <w:tc>
          <w:tcPr>
            <w:tcW w:w="2408" w:type="dxa"/>
            <w:tcBorders>
              <w:top w:val="nil"/>
              <w:left w:val="single" w:sz="4" w:space="0" w:color="auto"/>
              <w:bottom w:val="single" w:sz="4" w:space="0" w:color="auto"/>
              <w:right w:val="nil"/>
            </w:tcBorders>
            <w:shd w:val="clear" w:color="auto" w:fill="auto"/>
            <w:noWrap/>
            <w:vAlign w:val="center"/>
            <w:hideMark/>
          </w:tcPr>
          <w:p w14:paraId="4739A42F" w14:textId="77777777" w:rsidR="0042204A" w:rsidRPr="0042204A" w:rsidRDefault="0042204A" w:rsidP="0042204A">
            <w:pPr>
              <w:spacing w:after="0" w:line="240" w:lineRule="auto"/>
              <w:rPr>
                <w:rFonts w:ascii="Arial" w:eastAsia="Times New Roman" w:hAnsi="Arial" w:cs="Arial"/>
                <w:color w:val="000000"/>
                <w:sz w:val="24"/>
                <w:szCs w:val="24"/>
                <w:lang w:eastAsia="en-GB"/>
              </w:rPr>
            </w:pPr>
            <w:r w:rsidRPr="0042204A">
              <w:rPr>
                <w:rFonts w:ascii="Arial" w:eastAsia="Times New Roman" w:hAnsi="Arial" w:cs="Arial"/>
                <w:color w:val="000000"/>
                <w:sz w:val="24"/>
                <w:szCs w:val="24"/>
                <w:lang w:eastAsia="en-GB"/>
              </w:rPr>
              <w:t>Rangers</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095C6AAE" w14:textId="77777777" w:rsidR="0042204A" w:rsidRPr="0042204A" w:rsidRDefault="0042204A" w:rsidP="0042204A">
            <w:pPr>
              <w:spacing w:after="0" w:line="240" w:lineRule="auto"/>
              <w:jc w:val="right"/>
              <w:rPr>
                <w:rFonts w:ascii="Arial" w:eastAsia="Times New Roman" w:hAnsi="Arial" w:cs="Arial"/>
                <w:sz w:val="24"/>
                <w:szCs w:val="24"/>
                <w:lang w:eastAsia="en-GB"/>
              </w:rPr>
            </w:pPr>
            <w:r w:rsidRPr="0042204A">
              <w:rPr>
                <w:rFonts w:ascii="Arial" w:eastAsia="Times New Roman" w:hAnsi="Arial" w:cs="Arial"/>
                <w:color w:val="FF0000"/>
                <w:sz w:val="24"/>
                <w:szCs w:val="24"/>
                <w:lang w:eastAsia="en-GB"/>
              </w:rPr>
              <w:t>(44,323)</w:t>
            </w:r>
          </w:p>
        </w:tc>
        <w:tc>
          <w:tcPr>
            <w:tcW w:w="11312" w:type="dxa"/>
            <w:tcBorders>
              <w:top w:val="nil"/>
              <w:left w:val="nil"/>
              <w:bottom w:val="single" w:sz="4" w:space="0" w:color="auto"/>
              <w:right w:val="single" w:sz="4" w:space="0" w:color="auto"/>
            </w:tcBorders>
            <w:shd w:val="clear" w:color="auto" w:fill="auto"/>
            <w:vAlign w:val="bottom"/>
            <w:hideMark/>
          </w:tcPr>
          <w:p w14:paraId="39755341" w14:textId="1B36B289" w:rsidR="0042204A" w:rsidRPr="0042204A" w:rsidRDefault="0042204A" w:rsidP="0042204A">
            <w:pPr>
              <w:spacing w:after="0" w:line="240" w:lineRule="auto"/>
              <w:rPr>
                <w:rFonts w:ascii="Arial" w:eastAsia="Times New Roman" w:hAnsi="Arial" w:cs="Arial"/>
                <w:color w:val="000000"/>
                <w:sz w:val="24"/>
                <w:szCs w:val="24"/>
                <w:lang w:eastAsia="en-GB"/>
              </w:rPr>
            </w:pPr>
            <w:r w:rsidRPr="0042204A">
              <w:rPr>
                <w:rFonts w:ascii="Arial" w:eastAsia="Times New Roman" w:hAnsi="Arial" w:cs="Arial"/>
                <w:color w:val="000000"/>
                <w:sz w:val="24"/>
                <w:szCs w:val="24"/>
                <w:lang w:eastAsia="en-GB"/>
              </w:rPr>
              <w:t xml:space="preserve">Negative income variance due to lower than anticipated bunkhouse revenue. Pressure from above budget pay award partly mitigated through </w:t>
            </w:r>
            <w:r w:rsidR="0057643B" w:rsidRPr="0042204A">
              <w:rPr>
                <w:rFonts w:ascii="Arial" w:eastAsia="Times New Roman" w:hAnsi="Arial" w:cs="Arial"/>
                <w:color w:val="000000"/>
                <w:sz w:val="24"/>
                <w:szCs w:val="24"/>
                <w:lang w:eastAsia="en-GB"/>
              </w:rPr>
              <w:t>savings</w:t>
            </w:r>
            <w:r w:rsidRPr="0042204A">
              <w:rPr>
                <w:rFonts w:ascii="Arial" w:eastAsia="Times New Roman" w:hAnsi="Arial" w:cs="Arial"/>
                <w:color w:val="000000"/>
                <w:sz w:val="24"/>
                <w:szCs w:val="24"/>
                <w:lang w:eastAsia="en-GB"/>
              </w:rPr>
              <w:t xml:space="preserve"> in Other Costs. </w:t>
            </w:r>
          </w:p>
        </w:tc>
      </w:tr>
      <w:tr w:rsidR="0042204A" w:rsidRPr="0042204A" w14:paraId="2847399F" w14:textId="77777777" w:rsidTr="359C5290">
        <w:trPr>
          <w:trHeight w:val="300"/>
        </w:trPr>
        <w:tc>
          <w:tcPr>
            <w:tcW w:w="2408" w:type="dxa"/>
            <w:tcBorders>
              <w:top w:val="nil"/>
              <w:left w:val="single" w:sz="4" w:space="0" w:color="auto"/>
              <w:bottom w:val="single" w:sz="4" w:space="0" w:color="auto"/>
              <w:right w:val="nil"/>
            </w:tcBorders>
            <w:shd w:val="clear" w:color="auto" w:fill="auto"/>
            <w:noWrap/>
            <w:vAlign w:val="center"/>
            <w:hideMark/>
          </w:tcPr>
          <w:p w14:paraId="71ACE1A4" w14:textId="7288E5A8" w:rsidR="0042204A" w:rsidRPr="0042204A" w:rsidRDefault="0042204A" w:rsidP="0042204A">
            <w:pPr>
              <w:spacing w:after="0" w:line="240" w:lineRule="auto"/>
              <w:rPr>
                <w:rFonts w:ascii="Arial" w:eastAsia="Times New Roman" w:hAnsi="Arial" w:cs="Arial"/>
                <w:color w:val="000000"/>
                <w:sz w:val="24"/>
                <w:szCs w:val="24"/>
                <w:lang w:eastAsia="en-GB"/>
              </w:rPr>
            </w:pPr>
            <w:r w:rsidRPr="0042204A">
              <w:rPr>
                <w:rFonts w:ascii="Arial" w:eastAsia="Times New Roman" w:hAnsi="Arial" w:cs="Arial"/>
                <w:color w:val="000000"/>
                <w:sz w:val="24"/>
                <w:szCs w:val="24"/>
                <w:lang w:eastAsia="en-GB"/>
              </w:rPr>
              <w:t>SLA</w:t>
            </w:r>
            <w:r w:rsidR="002B05EE">
              <w:rPr>
                <w:rFonts w:ascii="Arial" w:eastAsia="Times New Roman" w:hAnsi="Arial" w:cs="Arial"/>
                <w:color w:val="000000"/>
                <w:sz w:val="24"/>
                <w:szCs w:val="24"/>
                <w:lang w:eastAsia="en-GB"/>
              </w:rPr>
              <w:t>/ Support</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105953A2" w14:textId="77777777" w:rsidR="0042204A" w:rsidRPr="0042204A" w:rsidRDefault="0042204A" w:rsidP="0042204A">
            <w:pPr>
              <w:spacing w:after="0" w:line="240" w:lineRule="auto"/>
              <w:jc w:val="right"/>
              <w:rPr>
                <w:rFonts w:ascii="Arial" w:eastAsia="Times New Roman" w:hAnsi="Arial" w:cs="Arial"/>
                <w:sz w:val="24"/>
                <w:szCs w:val="24"/>
                <w:lang w:eastAsia="en-GB"/>
              </w:rPr>
            </w:pPr>
            <w:r w:rsidRPr="0042204A">
              <w:rPr>
                <w:rFonts w:ascii="Arial" w:eastAsia="Times New Roman" w:hAnsi="Arial" w:cs="Arial"/>
                <w:sz w:val="24"/>
                <w:szCs w:val="24"/>
                <w:lang w:eastAsia="en-GB"/>
              </w:rPr>
              <w:t xml:space="preserve">2 </w:t>
            </w:r>
          </w:p>
        </w:tc>
        <w:tc>
          <w:tcPr>
            <w:tcW w:w="11312" w:type="dxa"/>
            <w:tcBorders>
              <w:top w:val="nil"/>
              <w:left w:val="nil"/>
              <w:bottom w:val="single" w:sz="4" w:space="0" w:color="auto"/>
              <w:right w:val="single" w:sz="4" w:space="0" w:color="auto"/>
            </w:tcBorders>
            <w:shd w:val="clear" w:color="auto" w:fill="auto"/>
            <w:vAlign w:val="bottom"/>
            <w:hideMark/>
          </w:tcPr>
          <w:p w14:paraId="4DEA157D" w14:textId="77777777" w:rsidR="0042204A" w:rsidRPr="0042204A" w:rsidRDefault="0042204A" w:rsidP="0042204A">
            <w:pPr>
              <w:spacing w:after="0" w:line="240" w:lineRule="auto"/>
              <w:rPr>
                <w:rFonts w:ascii="Arial" w:eastAsia="Times New Roman" w:hAnsi="Arial" w:cs="Arial"/>
                <w:color w:val="000000"/>
                <w:sz w:val="24"/>
                <w:szCs w:val="24"/>
                <w:lang w:eastAsia="en-GB"/>
              </w:rPr>
            </w:pPr>
            <w:r w:rsidRPr="0042204A">
              <w:rPr>
                <w:rFonts w:ascii="Arial" w:eastAsia="Times New Roman" w:hAnsi="Arial" w:cs="Arial"/>
                <w:color w:val="000000"/>
                <w:sz w:val="24"/>
                <w:szCs w:val="24"/>
                <w:lang w:eastAsia="en-GB"/>
              </w:rPr>
              <w:t>On budget</w:t>
            </w:r>
          </w:p>
        </w:tc>
      </w:tr>
      <w:tr w:rsidR="0042204A" w:rsidRPr="0042204A" w14:paraId="3B91348E" w14:textId="77777777" w:rsidTr="359C5290">
        <w:trPr>
          <w:trHeight w:val="300"/>
        </w:trPr>
        <w:tc>
          <w:tcPr>
            <w:tcW w:w="2408" w:type="dxa"/>
            <w:tcBorders>
              <w:top w:val="nil"/>
              <w:left w:val="single" w:sz="4" w:space="0" w:color="auto"/>
              <w:bottom w:val="single" w:sz="4" w:space="0" w:color="auto"/>
              <w:right w:val="nil"/>
            </w:tcBorders>
            <w:shd w:val="clear" w:color="auto" w:fill="auto"/>
            <w:noWrap/>
            <w:vAlign w:val="center"/>
            <w:hideMark/>
          </w:tcPr>
          <w:p w14:paraId="4F7A611A" w14:textId="77777777" w:rsidR="0042204A" w:rsidRPr="0042204A" w:rsidRDefault="0042204A" w:rsidP="0042204A">
            <w:pPr>
              <w:spacing w:after="0" w:line="240" w:lineRule="auto"/>
              <w:rPr>
                <w:rFonts w:ascii="Arial" w:eastAsia="Times New Roman" w:hAnsi="Arial" w:cs="Arial"/>
                <w:color w:val="000000"/>
                <w:sz w:val="24"/>
                <w:szCs w:val="24"/>
                <w:lang w:eastAsia="en-GB"/>
              </w:rPr>
            </w:pPr>
            <w:r w:rsidRPr="0042204A">
              <w:rPr>
                <w:rFonts w:ascii="Arial" w:eastAsia="Times New Roman" w:hAnsi="Arial" w:cs="Arial"/>
                <w:color w:val="000000"/>
                <w:sz w:val="24"/>
                <w:szCs w:val="24"/>
                <w:lang w:eastAsia="en-GB"/>
              </w:rPr>
              <w:t>Sports</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24EC0235" w14:textId="77777777" w:rsidR="0042204A" w:rsidRPr="0042204A" w:rsidRDefault="0042204A" w:rsidP="0042204A">
            <w:pPr>
              <w:spacing w:after="0" w:line="240" w:lineRule="auto"/>
              <w:jc w:val="right"/>
              <w:rPr>
                <w:rFonts w:ascii="Arial" w:eastAsia="Times New Roman" w:hAnsi="Arial" w:cs="Arial"/>
                <w:sz w:val="24"/>
                <w:szCs w:val="24"/>
                <w:lang w:eastAsia="en-GB"/>
              </w:rPr>
            </w:pPr>
            <w:r w:rsidRPr="0042204A">
              <w:rPr>
                <w:rFonts w:ascii="Arial" w:eastAsia="Times New Roman" w:hAnsi="Arial" w:cs="Arial"/>
                <w:color w:val="FF0000"/>
                <w:sz w:val="24"/>
                <w:szCs w:val="24"/>
                <w:lang w:eastAsia="en-GB"/>
              </w:rPr>
              <w:t>(62,913)</w:t>
            </w:r>
          </w:p>
        </w:tc>
        <w:tc>
          <w:tcPr>
            <w:tcW w:w="11312" w:type="dxa"/>
            <w:tcBorders>
              <w:top w:val="nil"/>
              <w:left w:val="nil"/>
              <w:bottom w:val="single" w:sz="4" w:space="0" w:color="auto"/>
              <w:right w:val="single" w:sz="4" w:space="0" w:color="auto"/>
            </w:tcBorders>
            <w:shd w:val="clear" w:color="auto" w:fill="auto"/>
            <w:vAlign w:val="bottom"/>
            <w:hideMark/>
          </w:tcPr>
          <w:p w14:paraId="0D1D63FA" w14:textId="06BF1E84" w:rsidR="0042204A" w:rsidRPr="0042204A" w:rsidRDefault="0042204A" w:rsidP="0042204A">
            <w:pPr>
              <w:spacing w:after="0" w:line="240" w:lineRule="auto"/>
              <w:rPr>
                <w:rFonts w:ascii="Arial" w:eastAsia="Times New Roman" w:hAnsi="Arial" w:cs="Arial"/>
                <w:color w:val="000000"/>
                <w:sz w:val="24"/>
                <w:szCs w:val="24"/>
                <w:lang w:eastAsia="en-GB"/>
              </w:rPr>
            </w:pPr>
            <w:r w:rsidRPr="0042204A">
              <w:rPr>
                <w:rFonts w:ascii="Arial" w:eastAsia="Times New Roman" w:hAnsi="Arial" w:cs="Arial"/>
                <w:color w:val="000000"/>
                <w:sz w:val="24"/>
                <w:szCs w:val="24"/>
                <w:lang w:eastAsia="en-GB"/>
              </w:rPr>
              <w:t xml:space="preserve">Projected </w:t>
            </w:r>
            <w:r w:rsidR="000A1C66">
              <w:rPr>
                <w:rFonts w:ascii="Arial" w:eastAsia="Times New Roman" w:hAnsi="Arial" w:cs="Arial"/>
                <w:color w:val="000000"/>
                <w:sz w:val="24"/>
                <w:szCs w:val="24"/>
                <w:lang w:eastAsia="en-GB"/>
              </w:rPr>
              <w:t>o</w:t>
            </w:r>
            <w:r w:rsidRPr="0042204A">
              <w:rPr>
                <w:rFonts w:ascii="Arial" w:eastAsia="Times New Roman" w:hAnsi="Arial" w:cs="Arial"/>
                <w:color w:val="000000"/>
                <w:sz w:val="24"/>
                <w:szCs w:val="24"/>
                <w:lang w:eastAsia="en-GB"/>
              </w:rPr>
              <w:t>verspend due to above budget pay award.</w:t>
            </w:r>
          </w:p>
        </w:tc>
      </w:tr>
      <w:tr w:rsidR="0042204A" w:rsidRPr="0042204A" w14:paraId="3D2E4794" w14:textId="77777777" w:rsidTr="359C5290">
        <w:trPr>
          <w:trHeight w:val="600"/>
        </w:trPr>
        <w:tc>
          <w:tcPr>
            <w:tcW w:w="2408" w:type="dxa"/>
            <w:tcBorders>
              <w:top w:val="nil"/>
              <w:left w:val="single" w:sz="4" w:space="0" w:color="auto"/>
              <w:bottom w:val="single" w:sz="4" w:space="0" w:color="auto"/>
              <w:right w:val="nil"/>
            </w:tcBorders>
            <w:shd w:val="clear" w:color="auto" w:fill="auto"/>
            <w:noWrap/>
            <w:vAlign w:val="center"/>
            <w:hideMark/>
          </w:tcPr>
          <w:p w14:paraId="4C99F10B" w14:textId="77777777" w:rsidR="0042204A" w:rsidRPr="0042204A" w:rsidRDefault="0042204A" w:rsidP="0042204A">
            <w:pPr>
              <w:spacing w:after="0" w:line="240" w:lineRule="auto"/>
              <w:rPr>
                <w:rFonts w:ascii="Arial" w:eastAsia="Times New Roman" w:hAnsi="Arial" w:cs="Arial"/>
                <w:color w:val="000000"/>
                <w:sz w:val="24"/>
                <w:szCs w:val="24"/>
                <w:lang w:eastAsia="en-GB"/>
              </w:rPr>
            </w:pPr>
            <w:r w:rsidRPr="0042204A">
              <w:rPr>
                <w:rFonts w:ascii="Arial" w:eastAsia="Times New Roman" w:hAnsi="Arial" w:cs="Arial"/>
                <w:color w:val="000000"/>
                <w:sz w:val="24"/>
                <w:szCs w:val="24"/>
                <w:lang w:eastAsia="en-GB"/>
              </w:rPr>
              <w:t>Youthwork</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48C11B72" w14:textId="77777777" w:rsidR="0042204A" w:rsidRPr="0042204A" w:rsidRDefault="0042204A" w:rsidP="0042204A">
            <w:pPr>
              <w:spacing w:after="0" w:line="240" w:lineRule="auto"/>
              <w:jc w:val="right"/>
              <w:rPr>
                <w:rFonts w:ascii="Arial" w:eastAsia="Times New Roman" w:hAnsi="Arial" w:cs="Arial"/>
                <w:sz w:val="24"/>
                <w:szCs w:val="24"/>
                <w:lang w:eastAsia="en-GB"/>
              </w:rPr>
            </w:pPr>
            <w:r w:rsidRPr="0042204A">
              <w:rPr>
                <w:rFonts w:ascii="Arial" w:eastAsia="Times New Roman" w:hAnsi="Arial" w:cs="Arial"/>
                <w:color w:val="FF0000"/>
                <w:sz w:val="24"/>
                <w:szCs w:val="24"/>
                <w:lang w:eastAsia="en-GB"/>
              </w:rPr>
              <w:t>(52,301)</w:t>
            </w:r>
          </w:p>
        </w:tc>
        <w:tc>
          <w:tcPr>
            <w:tcW w:w="11312" w:type="dxa"/>
            <w:tcBorders>
              <w:top w:val="nil"/>
              <w:left w:val="nil"/>
              <w:bottom w:val="single" w:sz="4" w:space="0" w:color="auto"/>
              <w:right w:val="single" w:sz="4" w:space="0" w:color="auto"/>
            </w:tcBorders>
            <w:shd w:val="clear" w:color="auto" w:fill="auto"/>
            <w:vAlign w:val="bottom"/>
            <w:hideMark/>
          </w:tcPr>
          <w:p w14:paraId="3346C632" w14:textId="77777777" w:rsidR="0042204A" w:rsidRPr="0042204A" w:rsidRDefault="64ACACE7" w:rsidP="0042204A">
            <w:pPr>
              <w:spacing w:after="0" w:line="240" w:lineRule="auto"/>
              <w:rPr>
                <w:rFonts w:ascii="Arial" w:eastAsia="Times New Roman" w:hAnsi="Arial" w:cs="Arial"/>
                <w:color w:val="000000"/>
                <w:sz w:val="24"/>
                <w:szCs w:val="24"/>
                <w:lang w:eastAsia="en-GB"/>
              </w:rPr>
            </w:pPr>
            <w:r w:rsidRPr="359C5290">
              <w:rPr>
                <w:rFonts w:ascii="Arial" w:eastAsia="Times New Roman" w:hAnsi="Arial" w:cs="Arial"/>
                <w:color w:val="000000" w:themeColor="text1"/>
                <w:sz w:val="24"/>
                <w:szCs w:val="24"/>
                <w:lang w:eastAsia="en-GB"/>
              </w:rPr>
              <w:t>Above budget pay award mitigated through vacancy management</w:t>
            </w:r>
            <w:bookmarkStart w:id="29" w:name="_Int_5UtCDIuq"/>
            <w:r w:rsidRPr="359C5290">
              <w:rPr>
                <w:rFonts w:ascii="Arial" w:eastAsia="Times New Roman" w:hAnsi="Arial" w:cs="Arial"/>
                <w:color w:val="000000" w:themeColor="text1"/>
                <w:sz w:val="24"/>
                <w:szCs w:val="24"/>
                <w:lang w:eastAsia="en-GB"/>
              </w:rPr>
              <w:t xml:space="preserve">.  </w:t>
            </w:r>
            <w:bookmarkEnd w:id="29"/>
            <w:r w:rsidRPr="359C5290">
              <w:rPr>
                <w:rFonts w:ascii="Arial" w:eastAsia="Times New Roman" w:hAnsi="Arial" w:cs="Arial"/>
                <w:color w:val="000000" w:themeColor="text1"/>
                <w:sz w:val="24"/>
                <w:szCs w:val="24"/>
                <w:lang w:eastAsia="en-GB"/>
              </w:rPr>
              <w:t xml:space="preserve">Projected overspend in Other Costs due to planned cost of living support for children. </w:t>
            </w:r>
          </w:p>
        </w:tc>
      </w:tr>
      <w:tr w:rsidR="0042204A" w:rsidRPr="0042204A" w14:paraId="15178744" w14:textId="77777777" w:rsidTr="359C5290">
        <w:trPr>
          <w:trHeight w:val="315"/>
        </w:trPr>
        <w:tc>
          <w:tcPr>
            <w:tcW w:w="2408" w:type="dxa"/>
            <w:tcBorders>
              <w:top w:val="nil"/>
              <w:left w:val="single" w:sz="4" w:space="0" w:color="auto"/>
              <w:bottom w:val="single" w:sz="4" w:space="0" w:color="auto"/>
              <w:right w:val="nil"/>
            </w:tcBorders>
            <w:shd w:val="clear" w:color="auto" w:fill="F2F2F2" w:themeFill="background1" w:themeFillShade="F2"/>
            <w:noWrap/>
            <w:vAlign w:val="center"/>
            <w:hideMark/>
          </w:tcPr>
          <w:p w14:paraId="337CC352" w14:textId="77777777" w:rsidR="0042204A" w:rsidRPr="0042204A" w:rsidRDefault="0042204A" w:rsidP="0042204A">
            <w:pPr>
              <w:spacing w:after="0" w:line="240" w:lineRule="auto"/>
              <w:rPr>
                <w:rFonts w:ascii="Arial" w:eastAsia="Times New Roman" w:hAnsi="Arial" w:cs="Arial"/>
                <w:b/>
                <w:bCs/>
                <w:color w:val="000000"/>
                <w:sz w:val="24"/>
                <w:szCs w:val="24"/>
                <w:lang w:eastAsia="en-GB"/>
              </w:rPr>
            </w:pPr>
            <w:r w:rsidRPr="0042204A">
              <w:rPr>
                <w:rFonts w:ascii="Arial" w:eastAsia="Times New Roman" w:hAnsi="Arial" w:cs="Arial"/>
                <w:b/>
                <w:bCs/>
                <w:color w:val="000000"/>
                <w:sz w:val="24"/>
                <w:szCs w:val="24"/>
                <w:lang w:eastAsia="en-GB"/>
              </w:rPr>
              <w:t>Surplus/</w:t>
            </w:r>
            <w:r w:rsidRPr="0042204A">
              <w:rPr>
                <w:rFonts w:ascii="Arial" w:eastAsia="Times New Roman" w:hAnsi="Arial" w:cs="Arial"/>
                <w:b/>
                <w:bCs/>
                <w:color w:val="FF0000"/>
                <w:sz w:val="24"/>
                <w:szCs w:val="24"/>
                <w:lang w:eastAsia="en-GB"/>
              </w:rPr>
              <w:t>(Deficit)</w:t>
            </w:r>
          </w:p>
        </w:tc>
        <w:tc>
          <w:tcPr>
            <w:tcW w:w="126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45DF05D" w14:textId="77777777" w:rsidR="0042204A" w:rsidRPr="0042204A" w:rsidRDefault="0042204A" w:rsidP="0042204A">
            <w:pPr>
              <w:spacing w:after="0" w:line="240" w:lineRule="auto"/>
              <w:jc w:val="right"/>
              <w:rPr>
                <w:rFonts w:ascii="Arial" w:eastAsia="Times New Roman" w:hAnsi="Arial" w:cs="Arial"/>
                <w:b/>
                <w:bCs/>
                <w:sz w:val="24"/>
                <w:szCs w:val="24"/>
                <w:lang w:eastAsia="en-GB"/>
              </w:rPr>
            </w:pPr>
            <w:r w:rsidRPr="0042204A">
              <w:rPr>
                <w:rFonts w:ascii="Arial" w:eastAsia="Times New Roman" w:hAnsi="Arial" w:cs="Arial"/>
                <w:b/>
                <w:bCs/>
                <w:color w:val="FF0000"/>
                <w:sz w:val="24"/>
                <w:szCs w:val="24"/>
                <w:lang w:eastAsia="en-GB"/>
              </w:rPr>
              <w:t>(504,882)</w:t>
            </w:r>
          </w:p>
        </w:tc>
        <w:tc>
          <w:tcPr>
            <w:tcW w:w="11312" w:type="dxa"/>
            <w:tcBorders>
              <w:top w:val="nil"/>
              <w:left w:val="nil"/>
              <w:bottom w:val="nil"/>
              <w:right w:val="nil"/>
            </w:tcBorders>
            <w:shd w:val="clear" w:color="auto" w:fill="auto"/>
            <w:noWrap/>
            <w:vAlign w:val="bottom"/>
            <w:hideMark/>
          </w:tcPr>
          <w:p w14:paraId="32DAF5E1" w14:textId="77777777" w:rsidR="0042204A" w:rsidRPr="0042204A" w:rsidRDefault="0042204A" w:rsidP="0042204A">
            <w:pPr>
              <w:spacing w:after="0" w:line="240" w:lineRule="auto"/>
              <w:rPr>
                <w:rFonts w:ascii="Arial" w:eastAsia="Times New Roman" w:hAnsi="Arial" w:cs="Arial"/>
                <w:color w:val="000000"/>
                <w:sz w:val="20"/>
                <w:szCs w:val="20"/>
                <w:lang w:eastAsia="en-GB"/>
              </w:rPr>
            </w:pPr>
            <w:r w:rsidRPr="0042204A">
              <w:rPr>
                <w:rFonts w:ascii="Arial" w:eastAsia="Times New Roman" w:hAnsi="Arial" w:cs="Arial"/>
                <w:color w:val="000000"/>
                <w:sz w:val="20"/>
                <w:szCs w:val="20"/>
                <w:lang w:eastAsia="en-GB"/>
              </w:rPr>
              <w:t> </w:t>
            </w:r>
          </w:p>
        </w:tc>
      </w:tr>
    </w:tbl>
    <w:p w14:paraId="6B2A8955" w14:textId="2246208F" w:rsidR="00EC5A5B" w:rsidRDefault="00275585" w:rsidP="00275585">
      <w:pPr>
        <w:jc w:val="both"/>
        <w:rPr>
          <w:rFonts w:ascii="Arial" w:hAnsi="Arial" w:cs="Arial"/>
          <w:b/>
          <w:sz w:val="24"/>
          <w:szCs w:val="24"/>
        </w:rPr>
      </w:pPr>
      <w:r>
        <w:rPr>
          <w:rFonts w:ascii="Arial" w:hAnsi="Arial" w:cs="Arial"/>
          <w:b/>
          <w:sz w:val="24"/>
          <w:szCs w:val="24"/>
        </w:rPr>
        <w:t xml:space="preserve">                                                                                                                                                                                   </w:t>
      </w:r>
    </w:p>
    <w:sectPr w:rsidR="00EC5A5B" w:rsidSect="00552592">
      <w:pgSz w:w="16838" w:h="11906" w:orient="landscape"/>
      <w:pgMar w:top="851" w:right="1440" w:bottom="1418"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431A8" w14:textId="77777777" w:rsidR="00B216B9" w:rsidRDefault="00B216B9">
      <w:pPr>
        <w:spacing w:after="0" w:line="240" w:lineRule="auto"/>
      </w:pPr>
      <w:r>
        <w:separator/>
      </w:r>
    </w:p>
  </w:endnote>
  <w:endnote w:type="continuationSeparator" w:id="0">
    <w:p w14:paraId="48EC0D03" w14:textId="77777777" w:rsidR="00B216B9" w:rsidRDefault="00B216B9">
      <w:pPr>
        <w:spacing w:after="0" w:line="240" w:lineRule="auto"/>
      </w:pPr>
      <w:r>
        <w:continuationSeparator/>
      </w:r>
    </w:p>
  </w:endnote>
  <w:endnote w:type="continuationNotice" w:id="1">
    <w:p w14:paraId="235D022B" w14:textId="77777777" w:rsidR="00B216B9" w:rsidRDefault="00B216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12F9A" w14:textId="77777777" w:rsidR="00B216B9" w:rsidRDefault="00B216B9">
      <w:pPr>
        <w:spacing w:after="0" w:line="240" w:lineRule="auto"/>
      </w:pPr>
      <w:r>
        <w:separator/>
      </w:r>
    </w:p>
  </w:footnote>
  <w:footnote w:type="continuationSeparator" w:id="0">
    <w:p w14:paraId="2E760CD1" w14:textId="77777777" w:rsidR="00B216B9" w:rsidRDefault="00B216B9">
      <w:pPr>
        <w:spacing w:after="0" w:line="240" w:lineRule="auto"/>
      </w:pPr>
      <w:r>
        <w:continuationSeparator/>
      </w:r>
    </w:p>
  </w:footnote>
  <w:footnote w:type="continuationNotice" w:id="1">
    <w:p w14:paraId="1A29A9A9" w14:textId="77777777" w:rsidR="00B216B9" w:rsidRDefault="00B216B9">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PsrHp8H9" int2:invalidationBookmarkName="" int2:hashCode="RoHRJMxsS3O6q/" int2:id="151vehKP">
      <int2:state int2:value="Rejected" int2:type="AugLoop_Text_Critique"/>
    </int2:bookmark>
    <int2:bookmark int2:bookmarkName="_Int_IW7Oit72" int2:invalidationBookmarkName="" int2:hashCode="y3Pk0f8aMHZSsp" int2:id="1Ole93zo">
      <int2:state int2:value="Rejected" int2:type="AugLoop_Text_Critique"/>
    </int2:bookmark>
    <int2:bookmark int2:bookmarkName="_Int_lkQyZyLQ" int2:invalidationBookmarkName="" int2:hashCode="RoHRJMxsS3O6q/" int2:id="3AZl9GXZ">
      <int2:state int2:value="Rejected" int2:type="AugLoop_Text_Critique"/>
    </int2:bookmark>
    <int2:bookmark int2:bookmarkName="_Int_UR0vRD8h" int2:invalidationBookmarkName="" int2:hashCode="RoHRJMxsS3O6q/" int2:id="3OA92HAy">
      <int2:state int2:value="Rejected" int2:type="AugLoop_Text_Critique"/>
    </int2:bookmark>
    <int2:bookmark int2:bookmarkName="_Int_Oo65fQiI" int2:invalidationBookmarkName="" int2:hashCode="RoHRJMxsS3O6q/" int2:id="3yOBrGc9">
      <int2:state int2:value="Rejected" int2:type="AugLoop_Text_Critique"/>
    </int2:bookmark>
    <int2:bookmark int2:bookmarkName="_Int_blCbHZk5" int2:invalidationBookmarkName="" int2:hashCode="Jiw39Gxk03En2L" int2:id="6QIa9RRB">
      <int2:state int2:value="Rejected" int2:type="AugLoop_Text_Critique"/>
    </int2:bookmark>
    <int2:bookmark int2:bookmarkName="_Int_EpX1LuFM" int2:invalidationBookmarkName="" int2:hashCode="6TImQhaQaqrsf6" int2:id="9Vriyge8">
      <int2:state int2:value="Rejected" int2:type="AugLoop_Text_Critique"/>
    </int2:bookmark>
    <int2:bookmark int2:bookmarkName="_Int_pmvrqd6e" int2:invalidationBookmarkName="" int2:hashCode="d4ZX/6k2XVJ7ib" int2:id="DtY5Kyd5">
      <int2:state int2:value="Rejected" int2:type="AugLoop_Text_Critique"/>
    </int2:bookmark>
    <int2:bookmark int2:bookmarkName="_Int_dKaFu0fE" int2:invalidationBookmarkName="" int2:hashCode="RoHRJMxsS3O6q/" int2:id="zMr7wpoq">
      <int2:state int2:value="Rejected" int2:type="AugLoop_Text_Critique"/>
    </int2:bookmark>
    <int2:bookmark int2:bookmarkName="_Int_oNTIqEqE" int2:invalidationBookmarkName="" int2:hashCode="RoHRJMxsS3O6q/" int2:id="Iv2IbM97">
      <int2:state int2:value="Rejected" int2:type="AugLoop_Text_Critique"/>
    </int2:bookmark>
    <int2:bookmark int2:bookmarkName="_Int_ZhcDS1bf" int2:invalidationBookmarkName="" int2:hashCode="RoHRJMxsS3O6q/" int2:id="RavbpsZs">
      <int2:state int2:value="Rejected" int2:type="AugLoop_Text_Critique"/>
    </int2:bookmark>
    <int2:bookmark int2:bookmarkName="_Int_fCapNuKr" int2:invalidationBookmarkName="" int2:hashCode="PKgYZ7fwDDRcHK" int2:id="RsdW5nFP">
      <int2:state int2:value="Rejected" int2:type="AugLoop_Text_Critique"/>
    </int2:bookmark>
    <int2:bookmark int2:bookmarkName="_Int_BvHArAHc" int2:invalidationBookmarkName="" int2:hashCode="RoHRJMxsS3O6q/" int2:id="UIRyUqLo">
      <int2:state int2:value="Rejected" int2:type="AugLoop_Text_Critique"/>
    </int2:bookmark>
    <int2:bookmark int2:bookmarkName="_Int_4reOEva6" int2:invalidationBookmarkName="" int2:hashCode="RoHRJMxsS3O6q/" int2:id="b00guPly">
      <int2:state int2:value="Rejected" int2:type="AugLoop_Text_Critique"/>
    </int2:bookmark>
    <int2:bookmark int2:bookmarkName="_Int_lcATsqRd" int2:invalidationBookmarkName="" int2:hashCode="RoHRJMxsS3O6q/" int2:id="bngCwERF">
      <int2:state int2:value="Rejected" int2:type="AugLoop_Text_Critique"/>
    </int2:bookmark>
    <int2:bookmark int2:bookmarkName="_Int_5UtCDIuq" int2:invalidationBookmarkName="" int2:hashCode="RoHRJMxsS3O6q/" int2:id="c4tJTWhi">
      <int2:state int2:value="Rejected" int2:type="AugLoop_Text_Critique"/>
    </int2:bookmark>
    <int2:bookmark int2:bookmarkName="_Int_2Kn4SHm8" int2:invalidationBookmarkName="" int2:hashCode="RoHRJMxsS3O6q/" int2:id="fgoxdd9E">
      <int2:state int2:value="Rejected" int2:type="AugLoop_Text_Critique"/>
    </int2:bookmark>
    <int2:bookmark int2:bookmarkName="_Int_UTNPl8im" int2:invalidationBookmarkName="" int2:hashCode="RoHRJMxsS3O6q/" int2:id="hBAxTWpt">
      <int2:state int2:value="Rejected" int2:type="AugLoop_Text_Critique"/>
    </int2:bookmark>
    <int2:bookmark int2:bookmarkName="_Int_YwR74a5R" int2:invalidationBookmarkName="" int2:hashCode="AqX/WH3CR1dbRh" int2:id="hFlURe5G">
      <int2:state int2:value="Rejected" int2:type="AugLoop_Text_Critique"/>
    </int2:bookmark>
    <int2:bookmark int2:bookmarkName="_Int_Imk1LV0q" int2:invalidationBookmarkName="" int2:hashCode="RoHRJMxsS3O6q/" int2:id="hI7M2OFy">
      <int2:state int2:value="Rejected" int2:type="AugLoop_Text_Critique"/>
    </int2:bookmark>
    <int2:bookmark int2:bookmarkName="_Int_zWGjfVZf" int2:invalidationBookmarkName="" int2:hashCode="200zBXk1JyOeEF" int2:id="kqmsEMDQ">
      <int2:state int2:value="Rejected" int2:type="AugLoop_Text_Critique"/>
    </int2:bookmark>
    <int2:bookmark int2:bookmarkName="_Int_ciJTgDRK" int2:invalidationBookmarkName="" int2:hashCode="RoHRJMxsS3O6q/" int2:id="lrdszFWx">
      <int2:state int2:value="Rejected" int2:type="AugLoop_Text_Critique"/>
    </int2:bookmark>
    <int2:bookmark int2:bookmarkName="_Int_t9rSKtEI" int2:invalidationBookmarkName="" int2:hashCode="AqX/WH3CR1dbRh" int2:id="n2uJngcq">
      <int2:state int2:value="Rejected" int2:type="AugLoop_Text_Critique"/>
    </int2:bookmark>
    <int2:bookmark int2:bookmarkName="_Int_aMIKXBJN" int2:invalidationBookmarkName="" int2:hashCode="RoHRJMxsS3O6q/" int2:id="nHPFCZ8j">
      <int2:state int2:value="Rejected" int2:type="AugLoop_Text_Critique"/>
    </int2:bookmark>
    <int2:bookmark int2:bookmarkName="_Int_Bxur4asX" int2:invalidationBookmarkName="" int2:hashCode="bMMReL61s9ceq+" int2:id="nsoJ4IkP">
      <int2:state int2:value="Rejected" int2:type="AugLoop_Text_Critique"/>
    </int2:bookmark>
    <int2:bookmark int2:bookmarkName="_Int_2Kupte4V" int2:invalidationBookmarkName="" int2:hashCode="2NsFG74bPWqEVb" int2:id="oMFy4gHr">
      <int2:state int2:value="Rejected" int2:type="AugLoop_Text_Critique"/>
    </int2:bookmark>
    <int2:bookmark int2:bookmarkName="_Int_002dqXJ1" int2:invalidationBookmarkName="" int2:hashCode="DryTMrqWiak4yR" int2:id="qza7qSWW">
      <int2:state int2:value="Rejected" int2:type="AugLoop_Text_Critique"/>
    </int2:bookmark>
    <int2:bookmark int2:bookmarkName="_Int_mp5QSKzX" int2:invalidationBookmarkName="" int2:hashCode="RoHRJMxsS3O6q/" int2:id="tHh47C0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6"/>
      </v:shape>
    </w:pict>
  </w:numPicBullet>
  <w:abstractNum w:abstractNumId="0" w15:restartNumberingAfterBreak="0">
    <w:nsid w:val="05925F30"/>
    <w:multiLevelType w:val="hybridMultilevel"/>
    <w:tmpl w:val="FDF086E0"/>
    <w:lvl w:ilvl="0" w:tplc="FFFFFFFF">
      <w:start w:val="1"/>
      <w:numFmt w:val="lowerRoman"/>
      <w:lvlText w:val="%1."/>
      <w:lvlJc w:val="right"/>
      <w:pPr>
        <w:ind w:left="1080" w:hanging="360"/>
      </w:pPr>
      <w:rPr>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493D7C4D"/>
    <w:multiLevelType w:val="hybridMultilevel"/>
    <w:tmpl w:val="F55C7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257ED8"/>
    <w:multiLevelType w:val="hybridMultilevel"/>
    <w:tmpl w:val="FDF086E0"/>
    <w:lvl w:ilvl="0" w:tplc="8EBAF730">
      <w:start w:val="1"/>
      <w:numFmt w:val="lowerRoman"/>
      <w:lvlText w:val="%1."/>
      <w:lvlJc w:val="right"/>
      <w:pPr>
        <w:ind w:left="644" w:hanging="360"/>
      </w:pPr>
      <w:rPr>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567E56C9"/>
    <w:multiLevelType w:val="hybridMultilevel"/>
    <w:tmpl w:val="6B40FC6E"/>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B919C0"/>
    <w:multiLevelType w:val="hybridMultilevel"/>
    <w:tmpl w:val="FDF086E0"/>
    <w:lvl w:ilvl="0" w:tplc="FFFFFFFF">
      <w:start w:val="1"/>
      <w:numFmt w:val="lowerRoman"/>
      <w:lvlText w:val="%1."/>
      <w:lvlJc w:val="right"/>
      <w:pPr>
        <w:ind w:left="1080" w:hanging="360"/>
      </w:pPr>
      <w:rPr>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62FA54E2"/>
    <w:multiLevelType w:val="multilevel"/>
    <w:tmpl w:val="26A617E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FA6724F"/>
    <w:multiLevelType w:val="hybridMultilevel"/>
    <w:tmpl w:val="BEF8C940"/>
    <w:lvl w:ilvl="0" w:tplc="8EBAF730">
      <w:start w:val="1"/>
      <w:numFmt w:val="lowerRoman"/>
      <w:lvlText w:val="%1."/>
      <w:lvlJc w:val="righ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00D6865"/>
    <w:multiLevelType w:val="hybridMultilevel"/>
    <w:tmpl w:val="BEF8C940"/>
    <w:lvl w:ilvl="0" w:tplc="8EBAF730">
      <w:start w:val="1"/>
      <w:numFmt w:val="lowerRoman"/>
      <w:lvlText w:val="%1."/>
      <w:lvlJc w:val="righ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4872E79"/>
    <w:multiLevelType w:val="hybridMultilevel"/>
    <w:tmpl w:val="FDF086E0"/>
    <w:lvl w:ilvl="0" w:tplc="8EBAF730">
      <w:start w:val="1"/>
      <w:numFmt w:val="lowerRoman"/>
      <w:lvlText w:val="%1."/>
      <w:lvlJc w:val="righ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7751935"/>
    <w:multiLevelType w:val="hybridMultilevel"/>
    <w:tmpl w:val="FDF086E0"/>
    <w:lvl w:ilvl="0" w:tplc="8EBAF730">
      <w:start w:val="1"/>
      <w:numFmt w:val="lowerRoman"/>
      <w:lvlText w:val="%1."/>
      <w:lvlJc w:val="righ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7E0269D"/>
    <w:multiLevelType w:val="hybridMultilevel"/>
    <w:tmpl w:val="43964F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E71EC5"/>
    <w:multiLevelType w:val="hybridMultilevel"/>
    <w:tmpl w:val="FDF086E0"/>
    <w:lvl w:ilvl="0" w:tplc="8EBAF730">
      <w:start w:val="1"/>
      <w:numFmt w:val="lowerRoman"/>
      <w:lvlText w:val="%1."/>
      <w:lvlJc w:val="righ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425347882">
    <w:abstractNumId w:val="8"/>
  </w:num>
  <w:num w:numId="2" w16cid:durableId="1421293030">
    <w:abstractNumId w:val="1"/>
  </w:num>
  <w:num w:numId="3" w16cid:durableId="1499886627">
    <w:abstractNumId w:val="3"/>
  </w:num>
  <w:num w:numId="4" w16cid:durableId="1766464546">
    <w:abstractNumId w:val="5"/>
  </w:num>
  <w:num w:numId="5" w16cid:durableId="220799459">
    <w:abstractNumId w:val="7"/>
  </w:num>
  <w:num w:numId="6" w16cid:durableId="1341084219">
    <w:abstractNumId w:val="10"/>
  </w:num>
  <w:num w:numId="7" w16cid:durableId="884754557">
    <w:abstractNumId w:val="6"/>
  </w:num>
  <w:num w:numId="8" w16cid:durableId="158162523">
    <w:abstractNumId w:val="11"/>
  </w:num>
  <w:num w:numId="9" w16cid:durableId="805925700">
    <w:abstractNumId w:val="9"/>
  </w:num>
  <w:num w:numId="10" w16cid:durableId="2139637561">
    <w:abstractNumId w:val="2"/>
  </w:num>
  <w:num w:numId="11" w16cid:durableId="1830710331">
    <w:abstractNumId w:val="0"/>
  </w:num>
  <w:num w:numId="12" w16cid:durableId="16116806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128"/>
    <w:rsid w:val="00001869"/>
    <w:rsid w:val="0000497F"/>
    <w:rsid w:val="000141FB"/>
    <w:rsid w:val="000150CA"/>
    <w:rsid w:val="00016327"/>
    <w:rsid w:val="00016700"/>
    <w:rsid w:val="0001716E"/>
    <w:rsid w:val="00025129"/>
    <w:rsid w:val="0003013C"/>
    <w:rsid w:val="00035727"/>
    <w:rsid w:val="000357B7"/>
    <w:rsid w:val="00035A7B"/>
    <w:rsid w:val="00036C28"/>
    <w:rsid w:val="000417DD"/>
    <w:rsid w:val="00042BD8"/>
    <w:rsid w:val="00043910"/>
    <w:rsid w:val="00043C29"/>
    <w:rsid w:val="00045AFF"/>
    <w:rsid w:val="0004675D"/>
    <w:rsid w:val="00046F01"/>
    <w:rsid w:val="0005172B"/>
    <w:rsid w:val="0005327E"/>
    <w:rsid w:val="00060427"/>
    <w:rsid w:val="000621E8"/>
    <w:rsid w:val="000725E9"/>
    <w:rsid w:val="000726B8"/>
    <w:rsid w:val="000742C0"/>
    <w:rsid w:val="00075F20"/>
    <w:rsid w:val="0007629D"/>
    <w:rsid w:val="0007695D"/>
    <w:rsid w:val="000770A2"/>
    <w:rsid w:val="00083C71"/>
    <w:rsid w:val="0008466E"/>
    <w:rsid w:val="000853F9"/>
    <w:rsid w:val="00090AF5"/>
    <w:rsid w:val="0009252A"/>
    <w:rsid w:val="00097C4A"/>
    <w:rsid w:val="000A0963"/>
    <w:rsid w:val="000A129C"/>
    <w:rsid w:val="000A1C66"/>
    <w:rsid w:val="000A1F04"/>
    <w:rsid w:val="000A3E4D"/>
    <w:rsid w:val="000A6E29"/>
    <w:rsid w:val="000B1D82"/>
    <w:rsid w:val="000B2C53"/>
    <w:rsid w:val="000B4130"/>
    <w:rsid w:val="000B6D04"/>
    <w:rsid w:val="000B78EB"/>
    <w:rsid w:val="000B7CC8"/>
    <w:rsid w:val="000C0C6E"/>
    <w:rsid w:val="000C1A3F"/>
    <w:rsid w:val="000C4BF8"/>
    <w:rsid w:val="000D1761"/>
    <w:rsid w:val="000D2DE8"/>
    <w:rsid w:val="000D33B7"/>
    <w:rsid w:val="000D4E08"/>
    <w:rsid w:val="000D68AD"/>
    <w:rsid w:val="000E022F"/>
    <w:rsid w:val="000E0555"/>
    <w:rsid w:val="000E20AA"/>
    <w:rsid w:val="000E26E0"/>
    <w:rsid w:val="000E3385"/>
    <w:rsid w:val="000E54DE"/>
    <w:rsid w:val="000E5523"/>
    <w:rsid w:val="000E5550"/>
    <w:rsid w:val="000F000C"/>
    <w:rsid w:val="000F0023"/>
    <w:rsid w:val="000F0527"/>
    <w:rsid w:val="000F054E"/>
    <w:rsid w:val="000F0597"/>
    <w:rsid w:val="000F12D0"/>
    <w:rsid w:val="000F1B12"/>
    <w:rsid w:val="000F6F5E"/>
    <w:rsid w:val="001007C3"/>
    <w:rsid w:val="0010122B"/>
    <w:rsid w:val="001019AE"/>
    <w:rsid w:val="00101BBD"/>
    <w:rsid w:val="00102E83"/>
    <w:rsid w:val="00103ED7"/>
    <w:rsid w:val="001050DA"/>
    <w:rsid w:val="00110D1F"/>
    <w:rsid w:val="00110FB7"/>
    <w:rsid w:val="001129FD"/>
    <w:rsid w:val="00120E3E"/>
    <w:rsid w:val="001217F4"/>
    <w:rsid w:val="00121CB4"/>
    <w:rsid w:val="001254FC"/>
    <w:rsid w:val="00127FF0"/>
    <w:rsid w:val="001337BA"/>
    <w:rsid w:val="00134A8A"/>
    <w:rsid w:val="00135AB1"/>
    <w:rsid w:val="00136FFE"/>
    <w:rsid w:val="00141053"/>
    <w:rsid w:val="00142EA3"/>
    <w:rsid w:val="00144D56"/>
    <w:rsid w:val="00147A42"/>
    <w:rsid w:val="00147CA2"/>
    <w:rsid w:val="00150C41"/>
    <w:rsid w:val="00151752"/>
    <w:rsid w:val="00152224"/>
    <w:rsid w:val="00153D5A"/>
    <w:rsid w:val="001541A3"/>
    <w:rsid w:val="00161072"/>
    <w:rsid w:val="001629D5"/>
    <w:rsid w:val="00164ED1"/>
    <w:rsid w:val="00165ADE"/>
    <w:rsid w:val="001669F7"/>
    <w:rsid w:val="001707A1"/>
    <w:rsid w:val="00172520"/>
    <w:rsid w:val="001758E3"/>
    <w:rsid w:val="00177B68"/>
    <w:rsid w:val="001816A0"/>
    <w:rsid w:val="00182A12"/>
    <w:rsid w:val="001833D7"/>
    <w:rsid w:val="00183F38"/>
    <w:rsid w:val="00187E25"/>
    <w:rsid w:val="001910D0"/>
    <w:rsid w:val="001922F8"/>
    <w:rsid w:val="00193BA8"/>
    <w:rsid w:val="00194462"/>
    <w:rsid w:val="001A0737"/>
    <w:rsid w:val="001A390D"/>
    <w:rsid w:val="001A44F9"/>
    <w:rsid w:val="001A4E2E"/>
    <w:rsid w:val="001A7BB3"/>
    <w:rsid w:val="001B2E14"/>
    <w:rsid w:val="001B51B8"/>
    <w:rsid w:val="001B5BB2"/>
    <w:rsid w:val="001B6102"/>
    <w:rsid w:val="001B6105"/>
    <w:rsid w:val="001B744C"/>
    <w:rsid w:val="001C0303"/>
    <w:rsid w:val="001C0B2B"/>
    <w:rsid w:val="001C1B12"/>
    <w:rsid w:val="001C21C6"/>
    <w:rsid w:val="001D0488"/>
    <w:rsid w:val="001D56AF"/>
    <w:rsid w:val="001D5CA2"/>
    <w:rsid w:val="001E0A61"/>
    <w:rsid w:val="001E4D47"/>
    <w:rsid w:val="001F31CE"/>
    <w:rsid w:val="001F31E6"/>
    <w:rsid w:val="001F6A06"/>
    <w:rsid w:val="001F76CE"/>
    <w:rsid w:val="00200286"/>
    <w:rsid w:val="002005A8"/>
    <w:rsid w:val="002024A7"/>
    <w:rsid w:val="00203207"/>
    <w:rsid w:val="00203D1B"/>
    <w:rsid w:val="002059D7"/>
    <w:rsid w:val="00207799"/>
    <w:rsid w:val="002122CF"/>
    <w:rsid w:val="00212C39"/>
    <w:rsid w:val="00212C57"/>
    <w:rsid w:val="00214419"/>
    <w:rsid w:val="00214478"/>
    <w:rsid w:val="00223831"/>
    <w:rsid w:val="00230DCA"/>
    <w:rsid w:val="00231E70"/>
    <w:rsid w:val="00232759"/>
    <w:rsid w:val="002329C3"/>
    <w:rsid w:val="00233CEE"/>
    <w:rsid w:val="002342AB"/>
    <w:rsid w:val="0023648F"/>
    <w:rsid w:val="0023656F"/>
    <w:rsid w:val="00246A4F"/>
    <w:rsid w:val="00251348"/>
    <w:rsid w:val="00254FAC"/>
    <w:rsid w:val="00256F8A"/>
    <w:rsid w:val="0025748F"/>
    <w:rsid w:val="002604B7"/>
    <w:rsid w:val="0026075E"/>
    <w:rsid w:val="00260E63"/>
    <w:rsid w:val="00263533"/>
    <w:rsid w:val="00266AC3"/>
    <w:rsid w:val="00266F59"/>
    <w:rsid w:val="002717DE"/>
    <w:rsid w:val="00272618"/>
    <w:rsid w:val="00274728"/>
    <w:rsid w:val="00274D5A"/>
    <w:rsid w:val="00274F98"/>
    <w:rsid w:val="00275585"/>
    <w:rsid w:val="00275D97"/>
    <w:rsid w:val="002765BD"/>
    <w:rsid w:val="00284AED"/>
    <w:rsid w:val="00284C72"/>
    <w:rsid w:val="0028680C"/>
    <w:rsid w:val="00290B0C"/>
    <w:rsid w:val="00295510"/>
    <w:rsid w:val="00296DA5"/>
    <w:rsid w:val="002A16B9"/>
    <w:rsid w:val="002A7C9F"/>
    <w:rsid w:val="002B05EE"/>
    <w:rsid w:val="002B0B69"/>
    <w:rsid w:val="002B0C95"/>
    <w:rsid w:val="002B2E0F"/>
    <w:rsid w:val="002B542C"/>
    <w:rsid w:val="002B63CF"/>
    <w:rsid w:val="002C1418"/>
    <w:rsid w:val="002C16EF"/>
    <w:rsid w:val="002C3E6F"/>
    <w:rsid w:val="002C4056"/>
    <w:rsid w:val="002C5C27"/>
    <w:rsid w:val="002C625C"/>
    <w:rsid w:val="002D1684"/>
    <w:rsid w:val="002D3FC5"/>
    <w:rsid w:val="002D465B"/>
    <w:rsid w:val="002D57E8"/>
    <w:rsid w:val="002E0280"/>
    <w:rsid w:val="002E0394"/>
    <w:rsid w:val="002E4AD3"/>
    <w:rsid w:val="002E7265"/>
    <w:rsid w:val="002F22D7"/>
    <w:rsid w:val="002F2BD7"/>
    <w:rsid w:val="002F31C2"/>
    <w:rsid w:val="002F387F"/>
    <w:rsid w:val="002F4BB0"/>
    <w:rsid w:val="002F5D40"/>
    <w:rsid w:val="003002D5"/>
    <w:rsid w:val="003026A9"/>
    <w:rsid w:val="00303F14"/>
    <w:rsid w:val="003044BD"/>
    <w:rsid w:val="003045F9"/>
    <w:rsid w:val="003053BE"/>
    <w:rsid w:val="00306BAA"/>
    <w:rsid w:val="00307D12"/>
    <w:rsid w:val="0031270B"/>
    <w:rsid w:val="00312BF7"/>
    <w:rsid w:val="00315093"/>
    <w:rsid w:val="00316EE9"/>
    <w:rsid w:val="003173B9"/>
    <w:rsid w:val="003205DC"/>
    <w:rsid w:val="00320E24"/>
    <w:rsid w:val="00321D95"/>
    <w:rsid w:val="00322E99"/>
    <w:rsid w:val="00325DBC"/>
    <w:rsid w:val="00330AA6"/>
    <w:rsid w:val="00331550"/>
    <w:rsid w:val="00331E6E"/>
    <w:rsid w:val="00334FC1"/>
    <w:rsid w:val="003405E4"/>
    <w:rsid w:val="00340A67"/>
    <w:rsid w:val="00340B74"/>
    <w:rsid w:val="00341F45"/>
    <w:rsid w:val="00344615"/>
    <w:rsid w:val="0034791A"/>
    <w:rsid w:val="003504D1"/>
    <w:rsid w:val="00352A1E"/>
    <w:rsid w:val="00352CAA"/>
    <w:rsid w:val="00354355"/>
    <w:rsid w:val="00357113"/>
    <w:rsid w:val="0035776D"/>
    <w:rsid w:val="00357A89"/>
    <w:rsid w:val="00360798"/>
    <w:rsid w:val="00360AFD"/>
    <w:rsid w:val="00361C3E"/>
    <w:rsid w:val="00364A65"/>
    <w:rsid w:val="0036565E"/>
    <w:rsid w:val="00380304"/>
    <w:rsid w:val="00382D10"/>
    <w:rsid w:val="003834D0"/>
    <w:rsid w:val="00385269"/>
    <w:rsid w:val="00386763"/>
    <w:rsid w:val="00387129"/>
    <w:rsid w:val="00390644"/>
    <w:rsid w:val="00392A79"/>
    <w:rsid w:val="00392D3C"/>
    <w:rsid w:val="00395073"/>
    <w:rsid w:val="003A2D36"/>
    <w:rsid w:val="003A37E1"/>
    <w:rsid w:val="003A6A89"/>
    <w:rsid w:val="003A7389"/>
    <w:rsid w:val="003A7C06"/>
    <w:rsid w:val="003B3861"/>
    <w:rsid w:val="003B38FC"/>
    <w:rsid w:val="003C5A19"/>
    <w:rsid w:val="003C6B52"/>
    <w:rsid w:val="003C6E0D"/>
    <w:rsid w:val="003D0F4C"/>
    <w:rsid w:val="003D2826"/>
    <w:rsid w:val="003D2CAD"/>
    <w:rsid w:val="003D55D3"/>
    <w:rsid w:val="003D5A1B"/>
    <w:rsid w:val="003D7107"/>
    <w:rsid w:val="003D7290"/>
    <w:rsid w:val="003E124A"/>
    <w:rsid w:val="003E2B62"/>
    <w:rsid w:val="003E72AB"/>
    <w:rsid w:val="003E77F4"/>
    <w:rsid w:val="003F03E3"/>
    <w:rsid w:val="003F1822"/>
    <w:rsid w:val="003F2E82"/>
    <w:rsid w:val="003F3CC7"/>
    <w:rsid w:val="003F3E53"/>
    <w:rsid w:val="003F478C"/>
    <w:rsid w:val="003F6478"/>
    <w:rsid w:val="003F66B0"/>
    <w:rsid w:val="003F6A9A"/>
    <w:rsid w:val="003F7F7A"/>
    <w:rsid w:val="00400311"/>
    <w:rsid w:val="00400D76"/>
    <w:rsid w:val="004019D2"/>
    <w:rsid w:val="0040358E"/>
    <w:rsid w:val="00403FEF"/>
    <w:rsid w:val="00405D65"/>
    <w:rsid w:val="00405F0F"/>
    <w:rsid w:val="00406C30"/>
    <w:rsid w:val="00406E73"/>
    <w:rsid w:val="00406F34"/>
    <w:rsid w:val="00407D1D"/>
    <w:rsid w:val="0041318E"/>
    <w:rsid w:val="00414340"/>
    <w:rsid w:val="00415A55"/>
    <w:rsid w:val="00416A91"/>
    <w:rsid w:val="00417791"/>
    <w:rsid w:val="00417C01"/>
    <w:rsid w:val="0042072C"/>
    <w:rsid w:val="0042204A"/>
    <w:rsid w:val="00425781"/>
    <w:rsid w:val="00426B50"/>
    <w:rsid w:val="004274E9"/>
    <w:rsid w:val="00427C62"/>
    <w:rsid w:val="004301E9"/>
    <w:rsid w:val="00443517"/>
    <w:rsid w:val="00444703"/>
    <w:rsid w:val="0045029C"/>
    <w:rsid w:val="004520E0"/>
    <w:rsid w:val="00452722"/>
    <w:rsid w:val="004603C2"/>
    <w:rsid w:val="004608F6"/>
    <w:rsid w:val="0046545A"/>
    <w:rsid w:val="00465A98"/>
    <w:rsid w:val="0046640A"/>
    <w:rsid w:val="0047064F"/>
    <w:rsid w:val="00470789"/>
    <w:rsid w:val="00473E77"/>
    <w:rsid w:val="00475C17"/>
    <w:rsid w:val="00482DAD"/>
    <w:rsid w:val="00483BEE"/>
    <w:rsid w:val="00484CBE"/>
    <w:rsid w:val="00493287"/>
    <w:rsid w:val="00493790"/>
    <w:rsid w:val="004963AE"/>
    <w:rsid w:val="004A42E9"/>
    <w:rsid w:val="004A5455"/>
    <w:rsid w:val="004B061C"/>
    <w:rsid w:val="004B704B"/>
    <w:rsid w:val="004C1C5E"/>
    <w:rsid w:val="004C2605"/>
    <w:rsid w:val="004C3DFA"/>
    <w:rsid w:val="004C571C"/>
    <w:rsid w:val="004C5930"/>
    <w:rsid w:val="004C734D"/>
    <w:rsid w:val="004D05B6"/>
    <w:rsid w:val="004D19C3"/>
    <w:rsid w:val="004D600E"/>
    <w:rsid w:val="004D7CF2"/>
    <w:rsid w:val="004E3928"/>
    <w:rsid w:val="004E6BDE"/>
    <w:rsid w:val="004F022C"/>
    <w:rsid w:val="004F03AF"/>
    <w:rsid w:val="004F2000"/>
    <w:rsid w:val="004F5D79"/>
    <w:rsid w:val="004F72AF"/>
    <w:rsid w:val="00501402"/>
    <w:rsid w:val="005037BC"/>
    <w:rsid w:val="005061B5"/>
    <w:rsid w:val="0050767C"/>
    <w:rsid w:val="0050795F"/>
    <w:rsid w:val="00507AE7"/>
    <w:rsid w:val="00507FB3"/>
    <w:rsid w:val="0051003C"/>
    <w:rsid w:val="00510AD5"/>
    <w:rsid w:val="0051196A"/>
    <w:rsid w:val="005139EB"/>
    <w:rsid w:val="00514128"/>
    <w:rsid w:val="00515CE8"/>
    <w:rsid w:val="005161D3"/>
    <w:rsid w:val="0051709E"/>
    <w:rsid w:val="005205B0"/>
    <w:rsid w:val="005209F6"/>
    <w:rsid w:val="00522030"/>
    <w:rsid w:val="00535527"/>
    <w:rsid w:val="00537136"/>
    <w:rsid w:val="00542BF2"/>
    <w:rsid w:val="00542D71"/>
    <w:rsid w:val="00542F39"/>
    <w:rsid w:val="00543262"/>
    <w:rsid w:val="00546DF5"/>
    <w:rsid w:val="00551437"/>
    <w:rsid w:val="00552169"/>
    <w:rsid w:val="00552592"/>
    <w:rsid w:val="005525AD"/>
    <w:rsid w:val="00553225"/>
    <w:rsid w:val="00554715"/>
    <w:rsid w:val="00555106"/>
    <w:rsid w:val="005557D0"/>
    <w:rsid w:val="00555875"/>
    <w:rsid w:val="00556842"/>
    <w:rsid w:val="00557E6A"/>
    <w:rsid w:val="005604CB"/>
    <w:rsid w:val="00560A02"/>
    <w:rsid w:val="00560EF9"/>
    <w:rsid w:val="00564DE0"/>
    <w:rsid w:val="00565434"/>
    <w:rsid w:val="0057599B"/>
    <w:rsid w:val="0057643B"/>
    <w:rsid w:val="00576DAE"/>
    <w:rsid w:val="0058041D"/>
    <w:rsid w:val="00581C60"/>
    <w:rsid w:val="005845EF"/>
    <w:rsid w:val="00587A65"/>
    <w:rsid w:val="0059016D"/>
    <w:rsid w:val="00590210"/>
    <w:rsid w:val="00590D98"/>
    <w:rsid w:val="0059125E"/>
    <w:rsid w:val="00591A31"/>
    <w:rsid w:val="005945DC"/>
    <w:rsid w:val="00597575"/>
    <w:rsid w:val="005A3598"/>
    <w:rsid w:val="005A5163"/>
    <w:rsid w:val="005A52F6"/>
    <w:rsid w:val="005A6596"/>
    <w:rsid w:val="005A68D9"/>
    <w:rsid w:val="005A77CD"/>
    <w:rsid w:val="005B047C"/>
    <w:rsid w:val="005B14F2"/>
    <w:rsid w:val="005C1A9A"/>
    <w:rsid w:val="005C2864"/>
    <w:rsid w:val="005C2CE4"/>
    <w:rsid w:val="005C4439"/>
    <w:rsid w:val="005C6816"/>
    <w:rsid w:val="005D70F8"/>
    <w:rsid w:val="005E55A5"/>
    <w:rsid w:val="005E58EF"/>
    <w:rsid w:val="005F1BDE"/>
    <w:rsid w:val="005F2B1D"/>
    <w:rsid w:val="005F4173"/>
    <w:rsid w:val="005F535B"/>
    <w:rsid w:val="005F54C3"/>
    <w:rsid w:val="0060546E"/>
    <w:rsid w:val="00605FFF"/>
    <w:rsid w:val="006105B3"/>
    <w:rsid w:val="00612837"/>
    <w:rsid w:val="00614E8E"/>
    <w:rsid w:val="00616D70"/>
    <w:rsid w:val="006236E0"/>
    <w:rsid w:val="006237E9"/>
    <w:rsid w:val="006238E6"/>
    <w:rsid w:val="00623A7E"/>
    <w:rsid w:val="006245E9"/>
    <w:rsid w:val="006273D6"/>
    <w:rsid w:val="00631078"/>
    <w:rsid w:val="0063181E"/>
    <w:rsid w:val="00631E39"/>
    <w:rsid w:val="00632090"/>
    <w:rsid w:val="00632F22"/>
    <w:rsid w:val="006332A3"/>
    <w:rsid w:val="006336C9"/>
    <w:rsid w:val="006357DC"/>
    <w:rsid w:val="006361B6"/>
    <w:rsid w:val="00637AEB"/>
    <w:rsid w:val="00642B88"/>
    <w:rsid w:val="006434FE"/>
    <w:rsid w:val="00643702"/>
    <w:rsid w:val="0065525D"/>
    <w:rsid w:val="0066413C"/>
    <w:rsid w:val="006708B0"/>
    <w:rsid w:val="006710C3"/>
    <w:rsid w:val="006713C7"/>
    <w:rsid w:val="00671DA4"/>
    <w:rsid w:val="00672CF5"/>
    <w:rsid w:val="00673935"/>
    <w:rsid w:val="006765CA"/>
    <w:rsid w:val="00677EE3"/>
    <w:rsid w:val="00680A39"/>
    <w:rsid w:val="00680B64"/>
    <w:rsid w:val="00682050"/>
    <w:rsid w:val="006833D5"/>
    <w:rsid w:val="00691127"/>
    <w:rsid w:val="006923FD"/>
    <w:rsid w:val="00695D63"/>
    <w:rsid w:val="006A0098"/>
    <w:rsid w:val="006A04FC"/>
    <w:rsid w:val="006A0723"/>
    <w:rsid w:val="006A44DA"/>
    <w:rsid w:val="006A5484"/>
    <w:rsid w:val="006A7EB6"/>
    <w:rsid w:val="006B27BA"/>
    <w:rsid w:val="006B5E5B"/>
    <w:rsid w:val="006B5F59"/>
    <w:rsid w:val="006B6416"/>
    <w:rsid w:val="006B6439"/>
    <w:rsid w:val="006B66A4"/>
    <w:rsid w:val="006B6AB8"/>
    <w:rsid w:val="006B797B"/>
    <w:rsid w:val="006C081D"/>
    <w:rsid w:val="006C60DD"/>
    <w:rsid w:val="006C7CAF"/>
    <w:rsid w:val="006D0C65"/>
    <w:rsid w:val="006D28BD"/>
    <w:rsid w:val="006D51F9"/>
    <w:rsid w:val="006D5EC2"/>
    <w:rsid w:val="006E0A00"/>
    <w:rsid w:val="006E1CE4"/>
    <w:rsid w:val="006E47DE"/>
    <w:rsid w:val="006E50BB"/>
    <w:rsid w:val="006E59E6"/>
    <w:rsid w:val="006F1C5F"/>
    <w:rsid w:val="006F468D"/>
    <w:rsid w:val="006F4F40"/>
    <w:rsid w:val="006F74A2"/>
    <w:rsid w:val="006F7E9A"/>
    <w:rsid w:val="007014EE"/>
    <w:rsid w:val="00702529"/>
    <w:rsid w:val="007056A0"/>
    <w:rsid w:val="00707E83"/>
    <w:rsid w:val="00710906"/>
    <w:rsid w:val="00713782"/>
    <w:rsid w:val="00722DED"/>
    <w:rsid w:val="007236B6"/>
    <w:rsid w:val="00723DD1"/>
    <w:rsid w:val="0073125D"/>
    <w:rsid w:val="00734C4E"/>
    <w:rsid w:val="00735183"/>
    <w:rsid w:val="00735E43"/>
    <w:rsid w:val="00737240"/>
    <w:rsid w:val="00742DAF"/>
    <w:rsid w:val="00745546"/>
    <w:rsid w:val="00747956"/>
    <w:rsid w:val="00747C37"/>
    <w:rsid w:val="007528FD"/>
    <w:rsid w:val="00752FD1"/>
    <w:rsid w:val="00754F5D"/>
    <w:rsid w:val="00755EB9"/>
    <w:rsid w:val="00760B09"/>
    <w:rsid w:val="007665B7"/>
    <w:rsid w:val="00766DAB"/>
    <w:rsid w:val="00770C27"/>
    <w:rsid w:val="00773704"/>
    <w:rsid w:val="00775DCE"/>
    <w:rsid w:val="007763EB"/>
    <w:rsid w:val="007777DB"/>
    <w:rsid w:val="0079152F"/>
    <w:rsid w:val="00792FF7"/>
    <w:rsid w:val="00793E11"/>
    <w:rsid w:val="00794197"/>
    <w:rsid w:val="00794777"/>
    <w:rsid w:val="007A69F4"/>
    <w:rsid w:val="007B046E"/>
    <w:rsid w:val="007B31F4"/>
    <w:rsid w:val="007B481A"/>
    <w:rsid w:val="007B7185"/>
    <w:rsid w:val="007B749F"/>
    <w:rsid w:val="007B7597"/>
    <w:rsid w:val="007B7EE4"/>
    <w:rsid w:val="007C113B"/>
    <w:rsid w:val="007C1B04"/>
    <w:rsid w:val="007C2D96"/>
    <w:rsid w:val="007C2E12"/>
    <w:rsid w:val="007C451C"/>
    <w:rsid w:val="007D159A"/>
    <w:rsid w:val="007D4D5B"/>
    <w:rsid w:val="007D5128"/>
    <w:rsid w:val="007D7B7B"/>
    <w:rsid w:val="007E0216"/>
    <w:rsid w:val="007E1687"/>
    <w:rsid w:val="007E2075"/>
    <w:rsid w:val="007E2A9C"/>
    <w:rsid w:val="007E4553"/>
    <w:rsid w:val="007E5706"/>
    <w:rsid w:val="007E5FE2"/>
    <w:rsid w:val="007F2127"/>
    <w:rsid w:val="007F2736"/>
    <w:rsid w:val="007F5020"/>
    <w:rsid w:val="007F5D82"/>
    <w:rsid w:val="00800309"/>
    <w:rsid w:val="00802A80"/>
    <w:rsid w:val="00803984"/>
    <w:rsid w:val="00804155"/>
    <w:rsid w:val="00804DF2"/>
    <w:rsid w:val="00805D93"/>
    <w:rsid w:val="008112A7"/>
    <w:rsid w:val="00817784"/>
    <w:rsid w:val="00821966"/>
    <w:rsid w:val="008219B8"/>
    <w:rsid w:val="00825ED9"/>
    <w:rsid w:val="008268E2"/>
    <w:rsid w:val="00830D3F"/>
    <w:rsid w:val="00833AA9"/>
    <w:rsid w:val="00834FDF"/>
    <w:rsid w:val="008356E5"/>
    <w:rsid w:val="0083649E"/>
    <w:rsid w:val="00841248"/>
    <w:rsid w:val="0084450C"/>
    <w:rsid w:val="008462F1"/>
    <w:rsid w:val="008466AC"/>
    <w:rsid w:val="00846887"/>
    <w:rsid w:val="00847590"/>
    <w:rsid w:val="008500A5"/>
    <w:rsid w:val="008501F9"/>
    <w:rsid w:val="008512DE"/>
    <w:rsid w:val="008513C1"/>
    <w:rsid w:val="00852B72"/>
    <w:rsid w:val="00852C23"/>
    <w:rsid w:val="00855A19"/>
    <w:rsid w:val="00856871"/>
    <w:rsid w:val="008607C7"/>
    <w:rsid w:val="00861BC5"/>
    <w:rsid w:val="00861D72"/>
    <w:rsid w:val="0086210E"/>
    <w:rsid w:val="00866DA3"/>
    <w:rsid w:val="008673A0"/>
    <w:rsid w:val="00870469"/>
    <w:rsid w:val="008728E0"/>
    <w:rsid w:val="00872A12"/>
    <w:rsid w:val="008732F0"/>
    <w:rsid w:val="00875B63"/>
    <w:rsid w:val="00877D48"/>
    <w:rsid w:val="008800D6"/>
    <w:rsid w:val="008811F8"/>
    <w:rsid w:val="00882A00"/>
    <w:rsid w:val="008836FF"/>
    <w:rsid w:val="008866B6"/>
    <w:rsid w:val="008869AC"/>
    <w:rsid w:val="00887F60"/>
    <w:rsid w:val="00890DA1"/>
    <w:rsid w:val="00891EF5"/>
    <w:rsid w:val="008963CF"/>
    <w:rsid w:val="00897B07"/>
    <w:rsid w:val="00897CAB"/>
    <w:rsid w:val="00897CC9"/>
    <w:rsid w:val="008A02E6"/>
    <w:rsid w:val="008A1D2B"/>
    <w:rsid w:val="008A4C5C"/>
    <w:rsid w:val="008A53ED"/>
    <w:rsid w:val="008A61ED"/>
    <w:rsid w:val="008B155A"/>
    <w:rsid w:val="008B2C76"/>
    <w:rsid w:val="008B420B"/>
    <w:rsid w:val="008B4379"/>
    <w:rsid w:val="008B465E"/>
    <w:rsid w:val="008C0B6E"/>
    <w:rsid w:val="008C1C8E"/>
    <w:rsid w:val="008C4646"/>
    <w:rsid w:val="008C49E6"/>
    <w:rsid w:val="008D1A45"/>
    <w:rsid w:val="008D1AA3"/>
    <w:rsid w:val="008D1E24"/>
    <w:rsid w:val="008D261F"/>
    <w:rsid w:val="008D2D27"/>
    <w:rsid w:val="008D32BC"/>
    <w:rsid w:val="008E294D"/>
    <w:rsid w:val="008E2A82"/>
    <w:rsid w:val="008E2C8C"/>
    <w:rsid w:val="008E2F0F"/>
    <w:rsid w:val="008F0A7A"/>
    <w:rsid w:val="008F3F36"/>
    <w:rsid w:val="008F4C10"/>
    <w:rsid w:val="008F5043"/>
    <w:rsid w:val="008F701F"/>
    <w:rsid w:val="00905DD5"/>
    <w:rsid w:val="00906FC7"/>
    <w:rsid w:val="00910DF7"/>
    <w:rsid w:val="0091243A"/>
    <w:rsid w:val="009134C8"/>
    <w:rsid w:val="00914043"/>
    <w:rsid w:val="00917B4D"/>
    <w:rsid w:val="00921B35"/>
    <w:rsid w:val="00922169"/>
    <w:rsid w:val="00922296"/>
    <w:rsid w:val="00922728"/>
    <w:rsid w:val="0092392F"/>
    <w:rsid w:val="00924813"/>
    <w:rsid w:val="009261F0"/>
    <w:rsid w:val="00930949"/>
    <w:rsid w:val="0093116A"/>
    <w:rsid w:val="00932557"/>
    <w:rsid w:val="00932D98"/>
    <w:rsid w:val="00935136"/>
    <w:rsid w:val="00936027"/>
    <w:rsid w:val="009367D7"/>
    <w:rsid w:val="00937504"/>
    <w:rsid w:val="0094074E"/>
    <w:rsid w:val="00940778"/>
    <w:rsid w:val="00941A10"/>
    <w:rsid w:val="0094209C"/>
    <w:rsid w:val="00942C94"/>
    <w:rsid w:val="009451F1"/>
    <w:rsid w:val="009453ED"/>
    <w:rsid w:val="00945B7B"/>
    <w:rsid w:val="0094733B"/>
    <w:rsid w:val="0094785A"/>
    <w:rsid w:val="00947B2E"/>
    <w:rsid w:val="009523AF"/>
    <w:rsid w:val="00952B8F"/>
    <w:rsid w:val="009536F3"/>
    <w:rsid w:val="00955AF3"/>
    <w:rsid w:val="00956BAD"/>
    <w:rsid w:val="00957089"/>
    <w:rsid w:val="0095770E"/>
    <w:rsid w:val="00960202"/>
    <w:rsid w:val="0096426A"/>
    <w:rsid w:val="00965E38"/>
    <w:rsid w:val="00965E75"/>
    <w:rsid w:val="00970155"/>
    <w:rsid w:val="009726ED"/>
    <w:rsid w:val="00973AAA"/>
    <w:rsid w:val="00973B5B"/>
    <w:rsid w:val="009747D5"/>
    <w:rsid w:val="00977B16"/>
    <w:rsid w:val="0098068A"/>
    <w:rsid w:val="00980B32"/>
    <w:rsid w:val="00982A8C"/>
    <w:rsid w:val="00983653"/>
    <w:rsid w:val="0098463F"/>
    <w:rsid w:val="00987614"/>
    <w:rsid w:val="00987AE6"/>
    <w:rsid w:val="00991505"/>
    <w:rsid w:val="00993E6F"/>
    <w:rsid w:val="0099464A"/>
    <w:rsid w:val="00996138"/>
    <w:rsid w:val="00997DB6"/>
    <w:rsid w:val="009A0A61"/>
    <w:rsid w:val="009A1AA6"/>
    <w:rsid w:val="009A4328"/>
    <w:rsid w:val="009A4719"/>
    <w:rsid w:val="009A6831"/>
    <w:rsid w:val="009B01DF"/>
    <w:rsid w:val="009B1998"/>
    <w:rsid w:val="009B2343"/>
    <w:rsid w:val="009B2988"/>
    <w:rsid w:val="009C24C3"/>
    <w:rsid w:val="009C5494"/>
    <w:rsid w:val="009C5E56"/>
    <w:rsid w:val="009D114A"/>
    <w:rsid w:val="009D3F2C"/>
    <w:rsid w:val="009E0375"/>
    <w:rsid w:val="009E03A7"/>
    <w:rsid w:val="009E2C44"/>
    <w:rsid w:val="009E5ADF"/>
    <w:rsid w:val="009E7582"/>
    <w:rsid w:val="009F14DC"/>
    <w:rsid w:val="009F1DD4"/>
    <w:rsid w:val="009F4116"/>
    <w:rsid w:val="009F44DE"/>
    <w:rsid w:val="009F53FA"/>
    <w:rsid w:val="009F5735"/>
    <w:rsid w:val="00A01F51"/>
    <w:rsid w:val="00A023AB"/>
    <w:rsid w:val="00A03336"/>
    <w:rsid w:val="00A06A9E"/>
    <w:rsid w:val="00A11080"/>
    <w:rsid w:val="00A12F68"/>
    <w:rsid w:val="00A1448E"/>
    <w:rsid w:val="00A144CA"/>
    <w:rsid w:val="00A14986"/>
    <w:rsid w:val="00A17B67"/>
    <w:rsid w:val="00A21E9C"/>
    <w:rsid w:val="00A2246D"/>
    <w:rsid w:val="00A22ECE"/>
    <w:rsid w:val="00A260E1"/>
    <w:rsid w:val="00A367D5"/>
    <w:rsid w:val="00A376EE"/>
    <w:rsid w:val="00A425F6"/>
    <w:rsid w:val="00A45653"/>
    <w:rsid w:val="00A47A44"/>
    <w:rsid w:val="00A51F66"/>
    <w:rsid w:val="00A52059"/>
    <w:rsid w:val="00A543AF"/>
    <w:rsid w:val="00A55811"/>
    <w:rsid w:val="00A560D5"/>
    <w:rsid w:val="00A5631C"/>
    <w:rsid w:val="00A579D9"/>
    <w:rsid w:val="00A57A7D"/>
    <w:rsid w:val="00A61A4D"/>
    <w:rsid w:val="00A61B66"/>
    <w:rsid w:val="00A64E4A"/>
    <w:rsid w:val="00A658CC"/>
    <w:rsid w:val="00A659B1"/>
    <w:rsid w:val="00A66693"/>
    <w:rsid w:val="00A70A07"/>
    <w:rsid w:val="00A71E85"/>
    <w:rsid w:val="00A741E4"/>
    <w:rsid w:val="00A76C0E"/>
    <w:rsid w:val="00A77402"/>
    <w:rsid w:val="00A800D7"/>
    <w:rsid w:val="00A80C2A"/>
    <w:rsid w:val="00A84B6C"/>
    <w:rsid w:val="00A86028"/>
    <w:rsid w:val="00A86107"/>
    <w:rsid w:val="00A87D31"/>
    <w:rsid w:val="00A906AF"/>
    <w:rsid w:val="00A936E8"/>
    <w:rsid w:val="00A93C80"/>
    <w:rsid w:val="00A947FF"/>
    <w:rsid w:val="00A959DF"/>
    <w:rsid w:val="00AA0E23"/>
    <w:rsid w:val="00AA39FF"/>
    <w:rsid w:val="00AA3D32"/>
    <w:rsid w:val="00AA3F70"/>
    <w:rsid w:val="00AA5921"/>
    <w:rsid w:val="00AA7515"/>
    <w:rsid w:val="00AB0007"/>
    <w:rsid w:val="00AB0C49"/>
    <w:rsid w:val="00AB2E4A"/>
    <w:rsid w:val="00AC0A73"/>
    <w:rsid w:val="00AC191C"/>
    <w:rsid w:val="00AC6864"/>
    <w:rsid w:val="00AD1AD4"/>
    <w:rsid w:val="00AD266B"/>
    <w:rsid w:val="00AD4B44"/>
    <w:rsid w:val="00AD4BD7"/>
    <w:rsid w:val="00AD6972"/>
    <w:rsid w:val="00AE024A"/>
    <w:rsid w:val="00AE088D"/>
    <w:rsid w:val="00AE1D70"/>
    <w:rsid w:val="00AE3628"/>
    <w:rsid w:val="00AE4926"/>
    <w:rsid w:val="00AE5150"/>
    <w:rsid w:val="00AF28D7"/>
    <w:rsid w:val="00AF3BCF"/>
    <w:rsid w:val="00AF4C0F"/>
    <w:rsid w:val="00B036FC"/>
    <w:rsid w:val="00B044F3"/>
    <w:rsid w:val="00B058F6"/>
    <w:rsid w:val="00B07869"/>
    <w:rsid w:val="00B07983"/>
    <w:rsid w:val="00B140F2"/>
    <w:rsid w:val="00B17DAD"/>
    <w:rsid w:val="00B17F13"/>
    <w:rsid w:val="00B216B9"/>
    <w:rsid w:val="00B2191A"/>
    <w:rsid w:val="00B22AE9"/>
    <w:rsid w:val="00B26F95"/>
    <w:rsid w:val="00B31E8A"/>
    <w:rsid w:val="00B322C8"/>
    <w:rsid w:val="00B34177"/>
    <w:rsid w:val="00B404D6"/>
    <w:rsid w:val="00B436B1"/>
    <w:rsid w:val="00B444B0"/>
    <w:rsid w:val="00B46B92"/>
    <w:rsid w:val="00B4700F"/>
    <w:rsid w:val="00B504B5"/>
    <w:rsid w:val="00B50C48"/>
    <w:rsid w:val="00B54A30"/>
    <w:rsid w:val="00B5627F"/>
    <w:rsid w:val="00B56648"/>
    <w:rsid w:val="00B6168F"/>
    <w:rsid w:val="00B63100"/>
    <w:rsid w:val="00B640FB"/>
    <w:rsid w:val="00B64FFF"/>
    <w:rsid w:val="00B67AEC"/>
    <w:rsid w:val="00B734C8"/>
    <w:rsid w:val="00B7545C"/>
    <w:rsid w:val="00B75C1C"/>
    <w:rsid w:val="00B7622C"/>
    <w:rsid w:val="00B77D3D"/>
    <w:rsid w:val="00B77E4B"/>
    <w:rsid w:val="00B82C38"/>
    <w:rsid w:val="00B830FA"/>
    <w:rsid w:val="00B839B0"/>
    <w:rsid w:val="00B84F07"/>
    <w:rsid w:val="00B86871"/>
    <w:rsid w:val="00B9073B"/>
    <w:rsid w:val="00B91619"/>
    <w:rsid w:val="00B925B0"/>
    <w:rsid w:val="00B92CDD"/>
    <w:rsid w:val="00B94A39"/>
    <w:rsid w:val="00BA59A1"/>
    <w:rsid w:val="00BA643B"/>
    <w:rsid w:val="00BA75D5"/>
    <w:rsid w:val="00BC0F47"/>
    <w:rsid w:val="00BC1FA8"/>
    <w:rsid w:val="00BC22CB"/>
    <w:rsid w:val="00BC563B"/>
    <w:rsid w:val="00BD0BD8"/>
    <w:rsid w:val="00BD0D79"/>
    <w:rsid w:val="00BD1C49"/>
    <w:rsid w:val="00BD1E51"/>
    <w:rsid w:val="00BD2133"/>
    <w:rsid w:val="00BD31D3"/>
    <w:rsid w:val="00BD69AC"/>
    <w:rsid w:val="00BE0AC1"/>
    <w:rsid w:val="00BE22CB"/>
    <w:rsid w:val="00BE37E3"/>
    <w:rsid w:val="00BE46FD"/>
    <w:rsid w:val="00BE70E5"/>
    <w:rsid w:val="00BE7B28"/>
    <w:rsid w:val="00BF0C65"/>
    <w:rsid w:val="00BF254E"/>
    <w:rsid w:val="00BF66FE"/>
    <w:rsid w:val="00C0461B"/>
    <w:rsid w:val="00C12250"/>
    <w:rsid w:val="00C12A0E"/>
    <w:rsid w:val="00C15AE5"/>
    <w:rsid w:val="00C21E69"/>
    <w:rsid w:val="00C2315E"/>
    <w:rsid w:val="00C23EB1"/>
    <w:rsid w:val="00C276C8"/>
    <w:rsid w:val="00C279F2"/>
    <w:rsid w:val="00C31421"/>
    <w:rsid w:val="00C32A76"/>
    <w:rsid w:val="00C3340D"/>
    <w:rsid w:val="00C3581C"/>
    <w:rsid w:val="00C36F96"/>
    <w:rsid w:val="00C37123"/>
    <w:rsid w:val="00C418BE"/>
    <w:rsid w:val="00C50D6D"/>
    <w:rsid w:val="00C55458"/>
    <w:rsid w:val="00C56A64"/>
    <w:rsid w:val="00C5703B"/>
    <w:rsid w:val="00C60540"/>
    <w:rsid w:val="00C65050"/>
    <w:rsid w:val="00C66DA6"/>
    <w:rsid w:val="00C670F7"/>
    <w:rsid w:val="00C67E07"/>
    <w:rsid w:val="00C67F56"/>
    <w:rsid w:val="00C70E95"/>
    <w:rsid w:val="00C720E0"/>
    <w:rsid w:val="00C7461D"/>
    <w:rsid w:val="00C7665E"/>
    <w:rsid w:val="00C775AA"/>
    <w:rsid w:val="00C81927"/>
    <w:rsid w:val="00C8695A"/>
    <w:rsid w:val="00C870C4"/>
    <w:rsid w:val="00C87BD1"/>
    <w:rsid w:val="00C90184"/>
    <w:rsid w:val="00C91596"/>
    <w:rsid w:val="00C927F8"/>
    <w:rsid w:val="00C933B0"/>
    <w:rsid w:val="00C94F6B"/>
    <w:rsid w:val="00CA0919"/>
    <w:rsid w:val="00CA2399"/>
    <w:rsid w:val="00CA3159"/>
    <w:rsid w:val="00CA32E7"/>
    <w:rsid w:val="00CA563F"/>
    <w:rsid w:val="00CB026C"/>
    <w:rsid w:val="00CB0AB6"/>
    <w:rsid w:val="00CB3133"/>
    <w:rsid w:val="00CB5AEA"/>
    <w:rsid w:val="00CB5CE4"/>
    <w:rsid w:val="00CB6620"/>
    <w:rsid w:val="00CB6CEC"/>
    <w:rsid w:val="00CB6F98"/>
    <w:rsid w:val="00CB76E6"/>
    <w:rsid w:val="00CC0CE1"/>
    <w:rsid w:val="00CC0FAD"/>
    <w:rsid w:val="00CC5531"/>
    <w:rsid w:val="00CD189A"/>
    <w:rsid w:val="00CD7B40"/>
    <w:rsid w:val="00CE2E54"/>
    <w:rsid w:val="00CE54A2"/>
    <w:rsid w:val="00CE7471"/>
    <w:rsid w:val="00CF0C0A"/>
    <w:rsid w:val="00CF2C07"/>
    <w:rsid w:val="00D007B2"/>
    <w:rsid w:val="00D01377"/>
    <w:rsid w:val="00D013FA"/>
    <w:rsid w:val="00D016DF"/>
    <w:rsid w:val="00D02DCC"/>
    <w:rsid w:val="00D035EF"/>
    <w:rsid w:val="00D03694"/>
    <w:rsid w:val="00D05A1B"/>
    <w:rsid w:val="00D07E82"/>
    <w:rsid w:val="00D1302A"/>
    <w:rsid w:val="00D130DF"/>
    <w:rsid w:val="00D141B0"/>
    <w:rsid w:val="00D1429F"/>
    <w:rsid w:val="00D1441D"/>
    <w:rsid w:val="00D14D05"/>
    <w:rsid w:val="00D20FCD"/>
    <w:rsid w:val="00D2168E"/>
    <w:rsid w:val="00D226B4"/>
    <w:rsid w:val="00D238B2"/>
    <w:rsid w:val="00D24A80"/>
    <w:rsid w:val="00D24CE0"/>
    <w:rsid w:val="00D24F97"/>
    <w:rsid w:val="00D256CD"/>
    <w:rsid w:val="00D25C97"/>
    <w:rsid w:val="00D30A1A"/>
    <w:rsid w:val="00D30FD7"/>
    <w:rsid w:val="00D3126A"/>
    <w:rsid w:val="00D3717C"/>
    <w:rsid w:val="00D43C8A"/>
    <w:rsid w:val="00D44D49"/>
    <w:rsid w:val="00D453D2"/>
    <w:rsid w:val="00D45689"/>
    <w:rsid w:val="00D47CAD"/>
    <w:rsid w:val="00D53607"/>
    <w:rsid w:val="00D53DC6"/>
    <w:rsid w:val="00D55FED"/>
    <w:rsid w:val="00D573A5"/>
    <w:rsid w:val="00D57D5F"/>
    <w:rsid w:val="00D6165C"/>
    <w:rsid w:val="00D62D87"/>
    <w:rsid w:val="00D64AD8"/>
    <w:rsid w:val="00D67743"/>
    <w:rsid w:val="00D70911"/>
    <w:rsid w:val="00D70DFA"/>
    <w:rsid w:val="00D723C6"/>
    <w:rsid w:val="00D735AB"/>
    <w:rsid w:val="00D75710"/>
    <w:rsid w:val="00D81C11"/>
    <w:rsid w:val="00D82F24"/>
    <w:rsid w:val="00D8300B"/>
    <w:rsid w:val="00D8421B"/>
    <w:rsid w:val="00D85E9F"/>
    <w:rsid w:val="00D8690F"/>
    <w:rsid w:val="00D91330"/>
    <w:rsid w:val="00D91B8F"/>
    <w:rsid w:val="00D93376"/>
    <w:rsid w:val="00D94ED7"/>
    <w:rsid w:val="00D95CCC"/>
    <w:rsid w:val="00D969EC"/>
    <w:rsid w:val="00DA0722"/>
    <w:rsid w:val="00DA2886"/>
    <w:rsid w:val="00DA3FD4"/>
    <w:rsid w:val="00DA6008"/>
    <w:rsid w:val="00DA7669"/>
    <w:rsid w:val="00DB1E11"/>
    <w:rsid w:val="00DB38B5"/>
    <w:rsid w:val="00DB402A"/>
    <w:rsid w:val="00DB4D71"/>
    <w:rsid w:val="00DC16B8"/>
    <w:rsid w:val="00DC20F7"/>
    <w:rsid w:val="00DC4B78"/>
    <w:rsid w:val="00DC5983"/>
    <w:rsid w:val="00DD04B0"/>
    <w:rsid w:val="00DD0D22"/>
    <w:rsid w:val="00DD3BB9"/>
    <w:rsid w:val="00DD5EEE"/>
    <w:rsid w:val="00DE2768"/>
    <w:rsid w:val="00DE2FFD"/>
    <w:rsid w:val="00DE3ECC"/>
    <w:rsid w:val="00DF1EF5"/>
    <w:rsid w:val="00DF276F"/>
    <w:rsid w:val="00DF2832"/>
    <w:rsid w:val="00DF34B9"/>
    <w:rsid w:val="00DF3A71"/>
    <w:rsid w:val="00DF5B77"/>
    <w:rsid w:val="00DF6253"/>
    <w:rsid w:val="00E026D7"/>
    <w:rsid w:val="00E0308A"/>
    <w:rsid w:val="00E03B88"/>
    <w:rsid w:val="00E051FE"/>
    <w:rsid w:val="00E05E2B"/>
    <w:rsid w:val="00E0603A"/>
    <w:rsid w:val="00E068C1"/>
    <w:rsid w:val="00E07292"/>
    <w:rsid w:val="00E073A3"/>
    <w:rsid w:val="00E075B7"/>
    <w:rsid w:val="00E07EA2"/>
    <w:rsid w:val="00E1202C"/>
    <w:rsid w:val="00E1298C"/>
    <w:rsid w:val="00E13719"/>
    <w:rsid w:val="00E142A8"/>
    <w:rsid w:val="00E15E71"/>
    <w:rsid w:val="00E22811"/>
    <w:rsid w:val="00E24940"/>
    <w:rsid w:val="00E24BB4"/>
    <w:rsid w:val="00E24DEA"/>
    <w:rsid w:val="00E253BC"/>
    <w:rsid w:val="00E25B8F"/>
    <w:rsid w:val="00E26DEF"/>
    <w:rsid w:val="00E30F24"/>
    <w:rsid w:val="00E3291B"/>
    <w:rsid w:val="00E47BA7"/>
    <w:rsid w:val="00E47D76"/>
    <w:rsid w:val="00E52004"/>
    <w:rsid w:val="00E52E65"/>
    <w:rsid w:val="00E52EEB"/>
    <w:rsid w:val="00E60564"/>
    <w:rsid w:val="00E60E03"/>
    <w:rsid w:val="00E64B7F"/>
    <w:rsid w:val="00E64C68"/>
    <w:rsid w:val="00E651DB"/>
    <w:rsid w:val="00E65699"/>
    <w:rsid w:val="00E65CB8"/>
    <w:rsid w:val="00E66E21"/>
    <w:rsid w:val="00E67846"/>
    <w:rsid w:val="00E678CB"/>
    <w:rsid w:val="00E70347"/>
    <w:rsid w:val="00E73E04"/>
    <w:rsid w:val="00E74365"/>
    <w:rsid w:val="00E75331"/>
    <w:rsid w:val="00E7678C"/>
    <w:rsid w:val="00E83836"/>
    <w:rsid w:val="00E83B48"/>
    <w:rsid w:val="00E8563F"/>
    <w:rsid w:val="00E92138"/>
    <w:rsid w:val="00E93407"/>
    <w:rsid w:val="00EA1835"/>
    <w:rsid w:val="00EA48ED"/>
    <w:rsid w:val="00EA60C4"/>
    <w:rsid w:val="00EA644C"/>
    <w:rsid w:val="00EA6B1A"/>
    <w:rsid w:val="00EA7873"/>
    <w:rsid w:val="00EB1E5C"/>
    <w:rsid w:val="00EB3932"/>
    <w:rsid w:val="00EB4D37"/>
    <w:rsid w:val="00EB5826"/>
    <w:rsid w:val="00EC0E20"/>
    <w:rsid w:val="00EC3B2B"/>
    <w:rsid w:val="00EC4C37"/>
    <w:rsid w:val="00EC4F6E"/>
    <w:rsid w:val="00EC5A5B"/>
    <w:rsid w:val="00ED0A21"/>
    <w:rsid w:val="00ED1F17"/>
    <w:rsid w:val="00ED434B"/>
    <w:rsid w:val="00ED5BEB"/>
    <w:rsid w:val="00ED6A75"/>
    <w:rsid w:val="00ED7CBB"/>
    <w:rsid w:val="00EE5A38"/>
    <w:rsid w:val="00EF0C03"/>
    <w:rsid w:val="00EF1080"/>
    <w:rsid w:val="00EF1E1A"/>
    <w:rsid w:val="00EF21E3"/>
    <w:rsid w:val="00EF2FC8"/>
    <w:rsid w:val="00EF38A3"/>
    <w:rsid w:val="00EF3C72"/>
    <w:rsid w:val="00EF6F62"/>
    <w:rsid w:val="00EF72D5"/>
    <w:rsid w:val="00F02405"/>
    <w:rsid w:val="00F03123"/>
    <w:rsid w:val="00F04FE3"/>
    <w:rsid w:val="00F0672C"/>
    <w:rsid w:val="00F10D16"/>
    <w:rsid w:val="00F12A56"/>
    <w:rsid w:val="00F22950"/>
    <w:rsid w:val="00F23631"/>
    <w:rsid w:val="00F26676"/>
    <w:rsid w:val="00F30FC1"/>
    <w:rsid w:val="00F312A9"/>
    <w:rsid w:val="00F31EB6"/>
    <w:rsid w:val="00F3244D"/>
    <w:rsid w:val="00F34578"/>
    <w:rsid w:val="00F36EB7"/>
    <w:rsid w:val="00F434E2"/>
    <w:rsid w:val="00F437DD"/>
    <w:rsid w:val="00F471A5"/>
    <w:rsid w:val="00F500F7"/>
    <w:rsid w:val="00F52305"/>
    <w:rsid w:val="00F5358D"/>
    <w:rsid w:val="00F53C31"/>
    <w:rsid w:val="00F55B6B"/>
    <w:rsid w:val="00F61B77"/>
    <w:rsid w:val="00F637B2"/>
    <w:rsid w:val="00F6411D"/>
    <w:rsid w:val="00F6643B"/>
    <w:rsid w:val="00F6658D"/>
    <w:rsid w:val="00F67AA8"/>
    <w:rsid w:val="00F71D9F"/>
    <w:rsid w:val="00F726A6"/>
    <w:rsid w:val="00F74E42"/>
    <w:rsid w:val="00F74E5B"/>
    <w:rsid w:val="00F76489"/>
    <w:rsid w:val="00F77B29"/>
    <w:rsid w:val="00F77C47"/>
    <w:rsid w:val="00F80982"/>
    <w:rsid w:val="00F8480D"/>
    <w:rsid w:val="00F85068"/>
    <w:rsid w:val="00F855BE"/>
    <w:rsid w:val="00F96889"/>
    <w:rsid w:val="00FA0E17"/>
    <w:rsid w:val="00FA14B7"/>
    <w:rsid w:val="00FA1804"/>
    <w:rsid w:val="00FA2232"/>
    <w:rsid w:val="00FA3769"/>
    <w:rsid w:val="00FA7042"/>
    <w:rsid w:val="00FA7340"/>
    <w:rsid w:val="00FB1E08"/>
    <w:rsid w:val="00FB2DBC"/>
    <w:rsid w:val="00FB485D"/>
    <w:rsid w:val="00FB58C3"/>
    <w:rsid w:val="00FB5B9B"/>
    <w:rsid w:val="00FB6090"/>
    <w:rsid w:val="00FB73E2"/>
    <w:rsid w:val="00FC04C0"/>
    <w:rsid w:val="00FC0F48"/>
    <w:rsid w:val="00FC2F3D"/>
    <w:rsid w:val="00FC406D"/>
    <w:rsid w:val="00FC559B"/>
    <w:rsid w:val="00FD1AFC"/>
    <w:rsid w:val="00FD2AE3"/>
    <w:rsid w:val="00FD2B4E"/>
    <w:rsid w:val="00FD5387"/>
    <w:rsid w:val="00FD5806"/>
    <w:rsid w:val="00FD6806"/>
    <w:rsid w:val="00FD6E27"/>
    <w:rsid w:val="00FD7102"/>
    <w:rsid w:val="00FD7869"/>
    <w:rsid w:val="00FE0452"/>
    <w:rsid w:val="00FE0B1F"/>
    <w:rsid w:val="00FE1644"/>
    <w:rsid w:val="00FE221C"/>
    <w:rsid w:val="00FE2D1B"/>
    <w:rsid w:val="00FE49C4"/>
    <w:rsid w:val="00FE56C7"/>
    <w:rsid w:val="00FE5CCA"/>
    <w:rsid w:val="00FF2B79"/>
    <w:rsid w:val="00FF7679"/>
    <w:rsid w:val="14AE98C3"/>
    <w:rsid w:val="1582BB55"/>
    <w:rsid w:val="1E557B09"/>
    <w:rsid w:val="1F5E9BA0"/>
    <w:rsid w:val="1F8451D8"/>
    <w:rsid w:val="2607C7B6"/>
    <w:rsid w:val="32E87BD1"/>
    <w:rsid w:val="340C3257"/>
    <w:rsid w:val="359C5290"/>
    <w:rsid w:val="36E24DD4"/>
    <w:rsid w:val="404EBEB9"/>
    <w:rsid w:val="430AE443"/>
    <w:rsid w:val="46B5551D"/>
    <w:rsid w:val="476EDA6B"/>
    <w:rsid w:val="4FD2211E"/>
    <w:rsid w:val="5CED3371"/>
    <w:rsid w:val="64ACACE7"/>
    <w:rsid w:val="685D166B"/>
    <w:rsid w:val="69F8E6CC"/>
    <w:rsid w:val="6B94B72D"/>
    <w:rsid w:val="6D30878E"/>
    <w:rsid w:val="700E37EE"/>
    <w:rsid w:val="760D8B83"/>
    <w:rsid w:val="795CDDFB"/>
    <w:rsid w:val="7C3D6E4D"/>
    <w:rsid w:val="7E2145EE"/>
    <w:rsid w:val="7FD63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style="mso-position-vertical-relative:line" fill="f" fillcolor="white" stroke="f">
      <v:fill color="white" on="f"/>
      <v:stroke on="f"/>
    </o:shapedefaults>
    <o:shapelayout v:ext="edit">
      <o:idmap v:ext="edit" data="1"/>
    </o:shapelayout>
  </w:shapeDefaults>
  <w:decimalSymbol w:val="."/>
  <w:listSeparator w:val=","/>
  <w14:docId w14:val="71D324C9"/>
  <w15:chartTrackingRefBased/>
  <w15:docId w15:val="{736DB71D-8A55-45B3-9084-C36D8C2D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E2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0E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20E3E"/>
    <w:rPr>
      <w:rFonts w:ascii="Tahoma" w:hAnsi="Tahoma" w:cs="Tahoma"/>
      <w:sz w:val="16"/>
      <w:szCs w:val="16"/>
      <w:lang w:eastAsia="en-US"/>
    </w:rPr>
  </w:style>
  <w:style w:type="table" w:styleId="TableGrid">
    <w:name w:val="Table Grid"/>
    <w:basedOn w:val="TableNormal"/>
    <w:uiPriority w:val="59"/>
    <w:rsid w:val="00202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542C"/>
    <w:pPr>
      <w:ind w:left="720"/>
      <w:contextualSpacing/>
    </w:pPr>
  </w:style>
  <w:style w:type="paragraph" w:styleId="Header">
    <w:name w:val="header"/>
    <w:basedOn w:val="Normal"/>
    <w:link w:val="HeaderChar"/>
    <w:uiPriority w:val="99"/>
    <w:semiHidden/>
    <w:unhideWhenUsed/>
    <w:rsid w:val="00833AA9"/>
    <w:pPr>
      <w:tabs>
        <w:tab w:val="center" w:pos="4513"/>
        <w:tab w:val="right" w:pos="9026"/>
      </w:tabs>
    </w:pPr>
  </w:style>
  <w:style w:type="character" w:customStyle="1" w:styleId="HeaderChar">
    <w:name w:val="Header Char"/>
    <w:link w:val="Header"/>
    <w:uiPriority w:val="99"/>
    <w:semiHidden/>
    <w:rsid w:val="00833AA9"/>
    <w:rPr>
      <w:sz w:val="22"/>
      <w:szCs w:val="22"/>
      <w:lang w:eastAsia="en-US"/>
    </w:rPr>
  </w:style>
  <w:style w:type="paragraph" w:styleId="Footer">
    <w:name w:val="footer"/>
    <w:basedOn w:val="Normal"/>
    <w:link w:val="FooterChar"/>
    <w:uiPriority w:val="99"/>
    <w:semiHidden/>
    <w:unhideWhenUsed/>
    <w:rsid w:val="00833AA9"/>
    <w:pPr>
      <w:tabs>
        <w:tab w:val="center" w:pos="4513"/>
        <w:tab w:val="right" w:pos="9026"/>
      </w:tabs>
    </w:pPr>
  </w:style>
  <w:style w:type="character" w:customStyle="1" w:styleId="FooterChar">
    <w:name w:val="Footer Char"/>
    <w:link w:val="Footer"/>
    <w:uiPriority w:val="99"/>
    <w:semiHidden/>
    <w:rsid w:val="00833AA9"/>
    <w:rPr>
      <w:sz w:val="22"/>
      <w:szCs w:val="22"/>
      <w:lang w:eastAsia="en-US"/>
    </w:rPr>
  </w:style>
  <w:style w:type="character" w:styleId="PageNumber">
    <w:name w:val="page number"/>
    <w:rsid w:val="00833AA9"/>
  </w:style>
  <w:style w:type="table" w:customStyle="1" w:styleId="TableGrid1">
    <w:name w:val="Table Grid1"/>
    <w:basedOn w:val="TableNormal"/>
    <w:next w:val="TableGrid"/>
    <w:uiPriority w:val="59"/>
    <w:rsid w:val="00833AA9"/>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B17DAD"/>
    <w:rPr>
      <w:sz w:val="16"/>
      <w:szCs w:val="16"/>
    </w:rPr>
  </w:style>
  <w:style w:type="paragraph" w:styleId="CommentText">
    <w:name w:val="annotation text"/>
    <w:basedOn w:val="Normal"/>
    <w:link w:val="CommentTextChar"/>
    <w:uiPriority w:val="99"/>
    <w:semiHidden/>
    <w:unhideWhenUsed/>
    <w:rsid w:val="00B17DAD"/>
    <w:rPr>
      <w:sz w:val="20"/>
      <w:szCs w:val="20"/>
    </w:rPr>
  </w:style>
  <w:style w:type="character" w:customStyle="1" w:styleId="CommentTextChar">
    <w:name w:val="Comment Text Char"/>
    <w:link w:val="CommentText"/>
    <w:uiPriority w:val="99"/>
    <w:semiHidden/>
    <w:rsid w:val="00B17DAD"/>
    <w:rPr>
      <w:lang w:eastAsia="en-US"/>
    </w:rPr>
  </w:style>
  <w:style w:type="paragraph" w:styleId="CommentSubject">
    <w:name w:val="annotation subject"/>
    <w:basedOn w:val="CommentText"/>
    <w:next w:val="CommentText"/>
    <w:link w:val="CommentSubjectChar"/>
    <w:uiPriority w:val="99"/>
    <w:semiHidden/>
    <w:unhideWhenUsed/>
    <w:rsid w:val="00B17DAD"/>
    <w:rPr>
      <w:b/>
      <w:bCs/>
    </w:rPr>
  </w:style>
  <w:style w:type="character" w:customStyle="1" w:styleId="CommentSubjectChar">
    <w:name w:val="Comment Subject Char"/>
    <w:link w:val="CommentSubject"/>
    <w:uiPriority w:val="99"/>
    <w:semiHidden/>
    <w:rsid w:val="00B17DAD"/>
    <w:rPr>
      <w:b/>
      <w:bCs/>
      <w:lang w:eastAsia="en-US"/>
    </w:rPr>
  </w:style>
  <w:style w:type="table" w:customStyle="1" w:styleId="TableGrid2">
    <w:name w:val="Table Grid2"/>
    <w:basedOn w:val="TableNormal"/>
    <w:next w:val="TableGrid"/>
    <w:uiPriority w:val="59"/>
    <w:rsid w:val="0094077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528FD"/>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5037BC"/>
    <w:rPr>
      <w:sz w:val="20"/>
      <w:szCs w:val="20"/>
    </w:rPr>
  </w:style>
  <w:style w:type="character" w:customStyle="1" w:styleId="EndnoteTextChar">
    <w:name w:val="Endnote Text Char"/>
    <w:link w:val="EndnoteText"/>
    <w:uiPriority w:val="99"/>
    <w:semiHidden/>
    <w:rsid w:val="005037BC"/>
    <w:rPr>
      <w:lang w:eastAsia="en-US"/>
    </w:rPr>
  </w:style>
  <w:style w:type="character" w:styleId="EndnoteReference">
    <w:name w:val="endnote reference"/>
    <w:uiPriority w:val="99"/>
    <w:semiHidden/>
    <w:unhideWhenUsed/>
    <w:rsid w:val="005037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154">
      <w:bodyDiv w:val="1"/>
      <w:marLeft w:val="0"/>
      <w:marRight w:val="0"/>
      <w:marTop w:val="0"/>
      <w:marBottom w:val="0"/>
      <w:divBdr>
        <w:top w:val="none" w:sz="0" w:space="0" w:color="auto"/>
        <w:left w:val="none" w:sz="0" w:space="0" w:color="auto"/>
        <w:bottom w:val="none" w:sz="0" w:space="0" w:color="auto"/>
        <w:right w:val="none" w:sz="0" w:space="0" w:color="auto"/>
      </w:divBdr>
    </w:div>
    <w:div w:id="15011958">
      <w:bodyDiv w:val="1"/>
      <w:marLeft w:val="0"/>
      <w:marRight w:val="0"/>
      <w:marTop w:val="0"/>
      <w:marBottom w:val="0"/>
      <w:divBdr>
        <w:top w:val="none" w:sz="0" w:space="0" w:color="auto"/>
        <w:left w:val="none" w:sz="0" w:space="0" w:color="auto"/>
        <w:bottom w:val="none" w:sz="0" w:space="0" w:color="auto"/>
        <w:right w:val="none" w:sz="0" w:space="0" w:color="auto"/>
      </w:divBdr>
    </w:div>
    <w:div w:id="24791727">
      <w:bodyDiv w:val="1"/>
      <w:marLeft w:val="0"/>
      <w:marRight w:val="0"/>
      <w:marTop w:val="0"/>
      <w:marBottom w:val="0"/>
      <w:divBdr>
        <w:top w:val="none" w:sz="0" w:space="0" w:color="auto"/>
        <w:left w:val="none" w:sz="0" w:space="0" w:color="auto"/>
        <w:bottom w:val="none" w:sz="0" w:space="0" w:color="auto"/>
        <w:right w:val="none" w:sz="0" w:space="0" w:color="auto"/>
      </w:divBdr>
    </w:div>
    <w:div w:id="25180938">
      <w:bodyDiv w:val="1"/>
      <w:marLeft w:val="0"/>
      <w:marRight w:val="0"/>
      <w:marTop w:val="0"/>
      <w:marBottom w:val="0"/>
      <w:divBdr>
        <w:top w:val="none" w:sz="0" w:space="0" w:color="auto"/>
        <w:left w:val="none" w:sz="0" w:space="0" w:color="auto"/>
        <w:bottom w:val="none" w:sz="0" w:space="0" w:color="auto"/>
        <w:right w:val="none" w:sz="0" w:space="0" w:color="auto"/>
      </w:divBdr>
    </w:div>
    <w:div w:id="44766659">
      <w:bodyDiv w:val="1"/>
      <w:marLeft w:val="0"/>
      <w:marRight w:val="0"/>
      <w:marTop w:val="0"/>
      <w:marBottom w:val="0"/>
      <w:divBdr>
        <w:top w:val="none" w:sz="0" w:space="0" w:color="auto"/>
        <w:left w:val="none" w:sz="0" w:space="0" w:color="auto"/>
        <w:bottom w:val="none" w:sz="0" w:space="0" w:color="auto"/>
        <w:right w:val="none" w:sz="0" w:space="0" w:color="auto"/>
      </w:divBdr>
    </w:div>
    <w:div w:id="53436880">
      <w:bodyDiv w:val="1"/>
      <w:marLeft w:val="0"/>
      <w:marRight w:val="0"/>
      <w:marTop w:val="0"/>
      <w:marBottom w:val="0"/>
      <w:divBdr>
        <w:top w:val="none" w:sz="0" w:space="0" w:color="auto"/>
        <w:left w:val="none" w:sz="0" w:space="0" w:color="auto"/>
        <w:bottom w:val="none" w:sz="0" w:space="0" w:color="auto"/>
        <w:right w:val="none" w:sz="0" w:space="0" w:color="auto"/>
      </w:divBdr>
    </w:div>
    <w:div w:id="64644809">
      <w:bodyDiv w:val="1"/>
      <w:marLeft w:val="0"/>
      <w:marRight w:val="0"/>
      <w:marTop w:val="0"/>
      <w:marBottom w:val="0"/>
      <w:divBdr>
        <w:top w:val="none" w:sz="0" w:space="0" w:color="auto"/>
        <w:left w:val="none" w:sz="0" w:space="0" w:color="auto"/>
        <w:bottom w:val="none" w:sz="0" w:space="0" w:color="auto"/>
        <w:right w:val="none" w:sz="0" w:space="0" w:color="auto"/>
      </w:divBdr>
    </w:div>
    <w:div w:id="78411537">
      <w:bodyDiv w:val="1"/>
      <w:marLeft w:val="0"/>
      <w:marRight w:val="0"/>
      <w:marTop w:val="0"/>
      <w:marBottom w:val="0"/>
      <w:divBdr>
        <w:top w:val="none" w:sz="0" w:space="0" w:color="auto"/>
        <w:left w:val="none" w:sz="0" w:space="0" w:color="auto"/>
        <w:bottom w:val="none" w:sz="0" w:space="0" w:color="auto"/>
        <w:right w:val="none" w:sz="0" w:space="0" w:color="auto"/>
      </w:divBdr>
    </w:div>
    <w:div w:id="82262097">
      <w:bodyDiv w:val="1"/>
      <w:marLeft w:val="0"/>
      <w:marRight w:val="0"/>
      <w:marTop w:val="0"/>
      <w:marBottom w:val="0"/>
      <w:divBdr>
        <w:top w:val="none" w:sz="0" w:space="0" w:color="auto"/>
        <w:left w:val="none" w:sz="0" w:space="0" w:color="auto"/>
        <w:bottom w:val="none" w:sz="0" w:space="0" w:color="auto"/>
        <w:right w:val="none" w:sz="0" w:space="0" w:color="auto"/>
      </w:divBdr>
    </w:div>
    <w:div w:id="84770457">
      <w:bodyDiv w:val="1"/>
      <w:marLeft w:val="0"/>
      <w:marRight w:val="0"/>
      <w:marTop w:val="0"/>
      <w:marBottom w:val="0"/>
      <w:divBdr>
        <w:top w:val="none" w:sz="0" w:space="0" w:color="auto"/>
        <w:left w:val="none" w:sz="0" w:space="0" w:color="auto"/>
        <w:bottom w:val="none" w:sz="0" w:space="0" w:color="auto"/>
        <w:right w:val="none" w:sz="0" w:space="0" w:color="auto"/>
      </w:divBdr>
    </w:div>
    <w:div w:id="86461003">
      <w:bodyDiv w:val="1"/>
      <w:marLeft w:val="0"/>
      <w:marRight w:val="0"/>
      <w:marTop w:val="0"/>
      <w:marBottom w:val="0"/>
      <w:divBdr>
        <w:top w:val="none" w:sz="0" w:space="0" w:color="auto"/>
        <w:left w:val="none" w:sz="0" w:space="0" w:color="auto"/>
        <w:bottom w:val="none" w:sz="0" w:space="0" w:color="auto"/>
        <w:right w:val="none" w:sz="0" w:space="0" w:color="auto"/>
      </w:divBdr>
    </w:div>
    <w:div w:id="93790404">
      <w:bodyDiv w:val="1"/>
      <w:marLeft w:val="0"/>
      <w:marRight w:val="0"/>
      <w:marTop w:val="0"/>
      <w:marBottom w:val="0"/>
      <w:divBdr>
        <w:top w:val="none" w:sz="0" w:space="0" w:color="auto"/>
        <w:left w:val="none" w:sz="0" w:space="0" w:color="auto"/>
        <w:bottom w:val="none" w:sz="0" w:space="0" w:color="auto"/>
        <w:right w:val="none" w:sz="0" w:space="0" w:color="auto"/>
      </w:divBdr>
    </w:div>
    <w:div w:id="103430333">
      <w:bodyDiv w:val="1"/>
      <w:marLeft w:val="0"/>
      <w:marRight w:val="0"/>
      <w:marTop w:val="0"/>
      <w:marBottom w:val="0"/>
      <w:divBdr>
        <w:top w:val="none" w:sz="0" w:space="0" w:color="auto"/>
        <w:left w:val="none" w:sz="0" w:space="0" w:color="auto"/>
        <w:bottom w:val="none" w:sz="0" w:space="0" w:color="auto"/>
        <w:right w:val="none" w:sz="0" w:space="0" w:color="auto"/>
      </w:divBdr>
    </w:div>
    <w:div w:id="104538824">
      <w:bodyDiv w:val="1"/>
      <w:marLeft w:val="0"/>
      <w:marRight w:val="0"/>
      <w:marTop w:val="0"/>
      <w:marBottom w:val="0"/>
      <w:divBdr>
        <w:top w:val="none" w:sz="0" w:space="0" w:color="auto"/>
        <w:left w:val="none" w:sz="0" w:space="0" w:color="auto"/>
        <w:bottom w:val="none" w:sz="0" w:space="0" w:color="auto"/>
        <w:right w:val="none" w:sz="0" w:space="0" w:color="auto"/>
      </w:divBdr>
    </w:div>
    <w:div w:id="105392398">
      <w:bodyDiv w:val="1"/>
      <w:marLeft w:val="0"/>
      <w:marRight w:val="0"/>
      <w:marTop w:val="0"/>
      <w:marBottom w:val="0"/>
      <w:divBdr>
        <w:top w:val="none" w:sz="0" w:space="0" w:color="auto"/>
        <w:left w:val="none" w:sz="0" w:space="0" w:color="auto"/>
        <w:bottom w:val="none" w:sz="0" w:space="0" w:color="auto"/>
        <w:right w:val="none" w:sz="0" w:space="0" w:color="auto"/>
      </w:divBdr>
    </w:div>
    <w:div w:id="115104653">
      <w:bodyDiv w:val="1"/>
      <w:marLeft w:val="0"/>
      <w:marRight w:val="0"/>
      <w:marTop w:val="0"/>
      <w:marBottom w:val="0"/>
      <w:divBdr>
        <w:top w:val="none" w:sz="0" w:space="0" w:color="auto"/>
        <w:left w:val="none" w:sz="0" w:space="0" w:color="auto"/>
        <w:bottom w:val="none" w:sz="0" w:space="0" w:color="auto"/>
        <w:right w:val="none" w:sz="0" w:space="0" w:color="auto"/>
      </w:divBdr>
    </w:div>
    <w:div w:id="124197248">
      <w:bodyDiv w:val="1"/>
      <w:marLeft w:val="0"/>
      <w:marRight w:val="0"/>
      <w:marTop w:val="0"/>
      <w:marBottom w:val="0"/>
      <w:divBdr>
        <w:top w:val="none" w:sz="0" w:space="0" w:color="auto"/>
        <w:left w:val="none" w:sz="0" w:space="0" w:color="auto"/>
        <w:bottom w:val="none" w:sz="0" w:space="0" w:color="auto"/>
        <w:right w:val="none" w:sz="0" w:space="0" w:color="auto"/>
      </w:divBdr>
    </w:div>
    <w:div w:id="128404294">
      <w:bodyDiv w:val="1"/>
      <w:marLeft w:val="0"/>
      <w:marRight w:val="0"/>
      <w:marTop w:val="0"/>
      <w:marBottom w:val="0"/>
      <w:divBdr>
        <w:top w:val="none" w:sz="0" w:space="0" w:color="auto"/>
        <w:left w:val="none" w:sz="0" w:space="0" w:color="auto"/>
        <w:bottom w:val="none" w:sz="0" w:space="0" w:color="auto"/>
        <w:right w:val="none" w:sz="0" w:space="0" w:color="auto"/>
      </w:divBdr>
    </w:div>
    <w:div w:id="132718764">
      <w:bodyDiv w:val="1"/>
      <w:marLeft w:val="0"/>
      <w:marRight w:val="0"/>
      <w:marTop w:val="0"/>
      <w:marBottom w:val="0"/>
      <w:divBdr>
        <w:top w:val="none" w:sz="0" w:space="0" w:color="auto"/>
        <w:left w:val="none" w:sz="0" w:space="0" w:color="auto"/>
        <w:bottom w:val="none" w:sz="0" w:space="0" w:color="auto"/>
        <w:right w:val="none" w:sz="0" w:space="0" w:color="auto"/>
      </w:divBdr>
    </w:div>
    <w:div w:id="137036174">
      <w:bodyDiv w:val="1"/>
      <w:marLeft w:val="0"/>
      <w:marRight w:val="0"/>
      <w:marTop w:val="0"/>
      <w:marBottom w:val="0"/>
      <w:divBdr>
        <w:top w:val="none" w:sz="0" w:space="0" w:color="auto"/>
        <w:left w:val="none" w:sz="0" w:space="0" w:color="auto"/>
        <w:bottom w:val="none" w:sz="0" w:space="0" w:color="auto"/>
        <w:right w:val="none" w:sz="0" w:space="0" w:color="auto"/>
      </w:divBdr>
    </w:div>
    <w:div w:id="167985498">
      <w:bodyDiv w:val="1"/>
      <w:marLeft w:val="0"/>
      <w:marRight w:val="0"/>
      <w:marTop w:val="0"/>
      <w:marBottom w:val="0"/>
      <w:divBdr>
        <w:top w:val="none" w:sz="0" w:space="0" w:color="auto"/>
        <w:left w:val="none" w:sz="0" w:space="0" w:color="auto"/>
        <w:bottom w:val="none" w:sz="0" w:space="0" w:color="auto"/>
        <w:right w:val="none" w:sz="0" w:space="0" w:color="auto"/>
      </w:divBdr>
    </w:div>
    <w:div w:id="211431478">
      <w:bodyDiv w:val="1"/>
      <w:marLeft w:val="0"/>
      <w:marRight w:val="0"/>
      <w:marTop w:val="0"/>
      <w:marBottom w:val="0"/>
      <w:divBdr>
        <w:top w:val="none" w:sz="0" w:space="0" w:color="auto"/>
        <w:left w:val="none" w:sz="0" w:space="0" w:color="auto"/>
        <w:bottom w:val="none" w:sz="0" w:space="0" w:color="auto"/>
        <w:right w:val="none" w:sz="0" w:space="0" w:color="auto"/>
      </w:divBdr>
    </w:div>
    <w:div w:id="221327332">
      <w:bodyDiv w:val="1"/>
      <w:marLeft w:val="0"/>
      <w:marRight w:val="0"/>
      <w:marTop w:val="0"/>
      <w:marBottom w:val="0"/>
      <w:divBdr>
        <w:top w:val="none" w:sz="0" w:space="0" w:color="auto"/>
        <w:left w:val="none" w:sz="0" w:space="0" w:color="auto"/>
        <w:bottom w:val="none" w:sz="0" w:space="0" w:color="auto"/>
        <w:right w:val="none" w:sz="0" w:space="0" w:color="auto"/>
      </w:divBdr>
    </w:div>
    <w:div w:id="223026064">
      <w:bodyDiv w:val="1"/>
      <w:marLeft w:val="0"/>
      <w:marRight w:val="0"/>
      <w:marTop w:val="0"/>
      <w:marBottom w:val="0"/>
      <w:divBdr>
        <w:top w:val="none" w:sz="0" w:space="0" w:color="auto"/>
        <w:left w:val="none" w:sz="0" w:space="0" w:color="auto"/>
        <w:bottom w:val="none" w:sz="0" w:space="0" w:color="auto"/>
        <w:right w:val="none" w:sz="0" w:space="0" w:color="auto"/>
      </w:divBdr>
    </w:div>
    <w:div w:id="226570632">
      <w:bodyDiv w:val="1"/>
      <w:marLeft w:val="0"/>
      <w:marRight w:val="0"/>
      <w:marTop w:val="0"/>
      <w:marBottom w:val="0"/>
      <w:divBdr>
        <w:top w:val="none" w:sz="0" w:space="0" w:color="auto"/>
        <w:left w:val="none" w:sz="0" w:space="0" w:color="auto"/>
        <w:bottom w:val="none" w:sz="0" w:space="0" w:color="auto"/>
        <w:right w:val="none" w:sz="0" w:space="0" w:color="auto"/>
      </w:divBdr>
    </w:div>
    <w:div w:id="233048399">
      <w:bodyDiv w:val="1"/>
      <w:marLeft w:val="0"/>
      <w:marRight w:val="0"/>
      <w:marTop w:val="0"/>
      <w:marBottom w:val="0"/>
      <w:divBdr>
        <w:top w:val="none" w:sz="0" w:space="0" w:color="auto"/>
        <w:left w:val="none" w:sz="0" w:space="0" w:color="auto"/>
        <w:bottom w:val="none" w:sz="0" w:space="0" w:color="auto"/>
        <w:right w:val="none" w:sz="0" w:space="0" w:color="auto"/>
      </w:divBdr>
    </w:div>
    <w:div w:id="244386694">
      <w:bodyDiv w:val="1"/>
      <w:marLeft w:val="0"/>
      <w:marRight w:val="0"/>
      <w:marTop w:val="0"/>
      <w:marBottom w:val="0"/>
      <w:divBdr>
        <w:top w:val="none" w:sz="0" w:space="0" w:color="auto"/>
        <w:left w:val="none" w:sz="0" w:space="0" w:color="auto"/>
        <w:bottom w:val="none" w:sz="0" w:space="0" w:color="auto"/>
        <w:right w:val="none" w:sz="0" w:space="0" w:color="auto"/>
      </w:divBdr>
    </w:div>
    <w:div w:id="261650851">
      <w:bodyDiv w:val="1"/>
      <w:marLeft w:val="0"/>
      <w:marRight w:val="0"/>
      <w:marTop w:val="0"/>
      <w:marBottom w:val="0"/>
      <w:divBdr>
        <w:top w:val="none" w:sz="0" w:space="0" w:color="auto"/>
        <w:left w:val="none" w:sz="0" w:space="0" w:color="auto"/>
        <w:bottom w:val="none" w:sz="0" w:space="0" w:color="auto"/>
        <w:right w:val="none" w:sz="0" w:space="0" w:color="auto"/>
      </w:divBdr>
    </w:div>
    <w:div w:id="271284443">
      <w:bodyDiv w:val="1"/>
      <w:marLeft w:val="0"/>
      <w:marRight w:val="0"/>
      <w:marTop w:val="0"/>
      <w:marBottom w:val="0"/>
      <w:divBdr>
        <w:top w:val="none" w:sz="0" w:space="0" w:color="auto"/>
        <w:left w:val="none" w:sz="0" w:space="0" w:color="auto"/>
        <w:bottom w:val="none" w:sz="0" w:space="0" w:color="auto"/>
        <w:right w:val="none" w:sz="0" w:space="0" w:color="auto"/>
      </w:divBdr>
    </w:div>
    <w:div w:id="271548371">
      <w:bodyDiv w:val="1"/>
      <w:marLeft w:val="0"/>
      <w:marRight w:val="0"/>
      <w:marTop w:val="0"/>
      <w:marBottom w:val="0"/>
      <w:divBdr>
        <w:top w:val="none" w:sz="0" w:space="0" w:color="auto"/>
        <w:left w:val="none" w:sz="0" w:space="0" w:color="auto"/>
        <w:bottom w:val="none" w:sz="0" w:space="0" w:color="auto"/>
        <w:right w:val="none" w:sz="0" w:space="0" w:color="auto"/>
      </w:divBdr>
    </w:div>
    <w:div w:id="296450510">
      <w:bodyDiv w:val="1"/>
      <w:marLeft w:val="0"/>
      <w:marRight w:val="0"/>
      <w:marTop w:val="0"/>
      <w:marBottom w:val="0"/>
      <w:divBdr>
        <w:top w:val="none" w:sz="0" w:space="0" w:color="auto"/>
        <w:left w:val="none" w:sz="0" w:space="0" w:color="auto"/>
        <w:bottom w:val="none" w:sz="0" w:space="0" w:color="auto"/>
        <w:right w:val="none" w:sz="0" w:space="0" w:color="auto"/>
      </w:divBdr>
    </w:div>
    <w:div w:id="299920295">
      <w:bodyDiv w:val="1"/>
      <w:marLeft w:val="0"/>
      <w:marRight w:val="0"/>
      <w:marTop w:val="0"/>
      <w:marBottom w:val="0"/>
      <w:divBdr>
        <w:top w:val="none" w:sz="0" w:space="0" w:color="auto"/>
        <w:left w:val="none" w:sz="0" w:space="0" w:color="auto"/>
        <w:bottom w:val="none" w:sz="0" w:space="0" w:color="auto"/>
        <w:right w:val="none" w:sz="0" w:space="0" w:color="auto"/>
      </w:divBdr>
    </w:div>
    <w:div w:id="312179422">
      <w:bodyDiv w:val="1"/>
      <w:marLeft w:val="0"/>
      <w:marRight w:val="0"/>
      <w:marTop w:val="0"/>
      <w:marBottom w:val="0"/>
      <w:divBdr>
        <w:top w:val="none" w:sz="0" w:space="0" w:color="auto"/>
        <w:left w:val="none" w:sz="0" w:space="0" w:color="auto"/>
        <w:bottom w:val="none" w:sz="0" w:space="0" w:color="auto"/>
        <w:right w:val="none" w:sz="0" w:space="0" w:color="auto"/>
      </w:divBdr>
    </w:div>
    <w:div w:id="350496266">
      <w:bodyDiv w:val="1"/>
      <w:marLeft w:val="0"/>
      <w:marRight w:val="0"/>
      <w:marTop w:val="0"/>
      <w:marBottom w:val="0"/>
      <w:divBdr>
        <w:top w:val="none" w:sz="0" w:space="0" w:color="auto"/>
        <w:left w:val="none" w:sz="0" w:space="0" w:color="auto"/>
        <w:bottom w:val="none" w:sz="0" w:space="0" w:color="auto"/>
        <w:right w:val="none" w:sz="0" w:space="0" w:color="auto"/>
      </w:divBdr>
    </w:div>
    <w:div w:id="352070801">
      <w:bodyDiv w:val="1"/>
      <w:marLeft w:val="0"/>
      <w:marRight w:val="0"/>
      <w:marTop w:val="0"/>
      <w:marBottom w:val="0"/>
      <w:divBdr>
        <w:top w:val="none" w:sz="0" w:space="0" w:color="auto"/>
        <w:left w:val="none" w:sz="0" w:space="0" w:color="auto"/>
        <w:bottom w:val="none" w:sz="0" w:space="0" w:color="auto"/>
        <w:right w:val="none" w:sz="0" w:space="0" w:color="auto"/>
      </w:divBdr>
    </w:div>
    <w:div w:id="358237857">
      <w:bodyDiv w:val="1"/>
      <w:marLeft w:val="0"/>
      <w:marRight w:val="0"/>
      <w:marTop w:val="0"/>
      <w:marBottom w:val="0"/>
      <w:divBdr>
        <w:top w:val="none" w:sz="0" w:space="0" w:color="auto"/>
        <w:left w:val="none" w:sz="0" w:space="0" w:color="auto"/>
        <w:bottom w:val="none" w:sz="0" w:space="0" w:color="auto"/>
        <w:right w:val="none" w:sz="0" w:space="0" w:color="auto"/>
      </w:divBdr>
    </w:div>
    <w:div w:id="373116030">
      <w:bodyDiv w:val="1"/>
      <w:marLeft w:val="0"/>
      <w:marRight w:val="0"/>
      <w:marTop w:val="0"/>
      <w:marBottom w:val="0"/>
      <w:divBdr>
        <w:top w:val="none" w:sz="0" w:space="0" w:color="auto"/>
        <w:left w:val="none" w:sz="0" w:space="0" w:color="auto"/>
        <w:bottom w:val="none" w:sz="0" w:space="0" w:color="auto"/>
        <w:right w:val="none" w:sz="0" w:space="0" w:color="auto"/>
      </w:divBdr>
    </w:div>
    <w:div w:id="374700306">
      <w:bodyDiv w:val="1"/>
      <w:marLeft w:val="0"/>
      <w:marRight w:val="0"/>
      <w:marTop w:val="0"/>
      <w:marBottom w:val="0"/>
      <w:divBdr>
        <w:top w:val="none" w:sz="0" w:space="0" w:color="auto"/>
        <w:left w:val="none" w:sz="0" w:space="0" w:color="auto"/>
        <w:bottom w:val="none" w:sz="0" w:space="0" w:color="auto"/>
        <w:right w:val="none" w:sz="0" w:space="0" w:color="auto"/>
      </w:divBdr>
    </w:div>
    <w:div w:id="385226643">
      <w:bodyDiv w:val="1"/>
      <w:marLeft w:val="0"/>
      <w:marRight w:val="0"/>
      <w:marTop w:val="0"/>
      <w:marBottom w:val="0"/>
      <w:divBdr>
        <w:top w:val="none" w:sz="0" w:space="0" w:color="auto"/>
        <w:left w:val="none" w:sz="0" w:space="0" w:color="auto"/>
        <w:bottom w:val="none" w:sz="0" w:space="0" w:color="auto"/>
        <w:right w:val="none" w:sz="0" w:space="0" w:color="auto"/>
      </w:divBdr>
    </w:div>
    <w:div w:id="394353806">
      <w:bodyDiv w:val="1"/>
      <w:marLeft w:val="0"/>
      <w:marRight w:val="0"/>
      <w:marTop w:val="0"/>
      <w:marBottom w:val="0"/>
      <w:divBdr>
        <w:top w:val="none" w:sz="0" w:space="0" w:color="auto"/>
        <w:left w:val="none" w:sz="0" w:space="0" w:color="auto"/>
        <w:bottom w:val="none" w:sz="0" w:space="0" w:color="auto"/>
        <w:right w:val="none" w:sz="0" w:space="0" w:color="auto"/>
      </w:divBdr>
    </w:div>
    <w:div w:id="408313678">
      <w:bodyDiv w:val="1"/>
      <w:marLeft w:val="0"/>
      <w:marRight w:val="0"/>
      <w:marTop w:val="0"/>
      <w:marBottom w:val="0"/>
      <w:divBdr>
        <w:top w:val="none" w:sz="0" w:space="0" w:color="auto"/>
        <w:left w:val="none" w:sz="0" w:space="0" w:color="auto"/>
        <w:bottom w:val="none" w:sz="0" w:space="0" w:color="auto"/>
        <w:right w:val="none" w:sz="0" w:space="0" w:color="auto"/>
      </w:divBdr>
    </w:div>
    <w:div w:id="408772255">
      <w:bodyDiv w:val="1"/>
      <w:marLeft w:val="0"/>
      <w:marRight w:val="0"/>
      <w:marTop w:val="0"/>
      <w:marBottom w:val="0"/>
      <w:divBdr>
        <w:top w:val="none" w:sz="0" w:space="0" w:color="auto"/>
        <w:left w:val="none" w:sz="0" w:space="0" w:color="auto"/>
        <w:bottom w:val="none" w:sz="0" w:space="0" w:color="auto"/>
        <w:right w:val="none" w:sz="0" w:space="0" w:color="auto"/>
      </w:divBdr>
    </w:div>
    <w:div w:id="411974823">
      <w:bodyDiv w:val="1"/>
      <w:marLeft w:val="0"/>
      <w:marRight w:val="0"/>
      <w:marTop w:val="0"/>
      <w:marBottom w:val="0"/>
      <w:divBdr>
        <w:top w:val="none" w:sz="0" w:space="0" w:color="auto"/>
        <w:left w:val="none" w:sz="0" w:space="0" w:color="auto"/>
        <w:bottom w:val="none" w:sz="0" w:space="0" w:color="auto"/>
        <w:right w:val="none" w:sz="0" w:space="0" w:color="auto"/>
      </w:divBdr>
    </w:div>
    <w:div w:id="417601540">
      <w:bodyDiv w:val="1"/>
      <w:marLeft w:val="0"/>
      <w:marRight w:val="0"/>
      <w:marTop w:val="0"/>
      <w:marBottom w:val="0"/>
      <w:divBdr>
        <w:top w:val="none" w:sz="0" w:space="0" w:color="auto"/>
        <w:left w:val="none" w:sz="0" w:space="0" w:color="auto"/>
        <w:bottom w:val="none" w:sz="0" w:space="0" w:color="auto"/>
        <w:right w:val="none" w:sz="0" w:space="0" w:color="auto"/>
      </w:divBdr>
    </w:div>
    <w:div w:id="419182424">
      <w:bodyDiv w:val="1"/>
      <w:marLeft w:val="0"/>
      <w:marRight w:val="0"/>
      <w:marTop w:val="0"/>
      <w:marBottom w:val="0"/>
      <w:divBdr>
        <w:top w:val="none" w:sz="0" w:space="0" w:color="auto"/>
        <w:left w:val="none" w:sz="0" w:space="0" w:color="auto"/>
        <w:bottom w:val="none" w:sz="0" w:space="0" w:color="auto"/>
        <w:right w:val="none" w:sz="0" w:space="0" w:color="auto"/>
      </w:divBdr>
    </w:div>
    <w:div w:id="425075143">
      <w:bodyDiv w:val="1"/>
      <w:marLeft w:val="0"/>
      <w:marRight w:val="0"/>
      <w:marTop w:val="0"/>
      <w:marBottom w:val="0"/>
      <w:divBdr>
        <w:top w:val="none" w:sz="0" w:space="0" w:color="auto"/>
        <w:left w:val="none" w:sz="0" w:space="0" w:color="auto"/>
        <w:bottom w:val="none" w:sz="0" w:space="0" w:color="auto"/>
        <w:right w:val="none" w:sz="0" w:space="0" w:color="auto"/>
      </w:divBdr>
    </w:div>
    <w:div w:id="458184341">
      <w:bodyDiv w:val="1"/>
      <w:marLeft w:val="0"/>
      <w:marRight w:val="0"/>
      <w:marTop w:val="0"/>
      <w:marBottom w:val="0"/>
      <w:divBdr>
        <w:top w:val="none" w:sz="0" w:space="0" w:color="auto"/>
        <w:left w:val="none" w:sz="0" w:space="0" w:color="auto"/>
        <w:bottom w:val="none" w:sz="0" w:space="0" w:color="auto"/>
        <w:right w:val="none" w:sz="0" w:space="0" w:color="auto"/>
      </w:divBdr>
    </w:div>
    <w:div w:id="489753682">
      <w:bodyDiv w:val="1"/>
      <w:marLeft w:val="0"/>
      <w:marRight w:val="0"/>
      <w:marTop w:val="0"/>
      <w:marBottom w:val="0"/>
      <w:divBdr>
        <w:top w:val="none" w:sz="0" w:space="0" w:color="auto"/>
        <w:left w:val="none" w:sz="0" w:space="0" w:color="auto"/>
        <w:bottom w:val="none" w:sz="0" w:space="0" w:color="auto"/>
        <w:right w:val="none" w:sz="0" w:space="0" w:color="auto"/>
      </w:divBdr>
    </w:div>
    <w:div w:id="500127732">
      <w:bodyDiv w:val="1"/>
      <w:marLeft w:val="0"/>
      <w:marRight w:val="0"/>
      <w:marTop w:val="0"/>
      <w:marBottom w:val="0"/>
      <w:divBdr>
        <w:top w:val="none" w:sz="0" w:space="0" w:color="auto"/>
        <w:left w:val="none" w:sz="0" w:space="0" w:color="auto"/>
        <w:bottom w:val="none" w:sz="0" w:space="0" w:color="auto"/>
        <w:right w:val="none" w:sz="0" w:space="0" w:color="auto"/>
      </w:divBdr>
    </w:div>
    <w:div w:id="506333676">
      <w:bodyDiv w:val="1"/>
      <w:marLeft w:val="0"/>
      <w:marRight w:val="0"/>
      <w:marTop w:val="0"/>
      <w:marBottom w:val="0"/>
      <w:divBdr>
        <w:top w:val="none" w:sz="0" w:space="0" w:color="auto"/>
        <w:left w:val="none" w:sz="0" w:space="0" w:color="auto"/>
        <w:bottom w:val="none" w:sz="0" w:space="0" w:color="auto"/>
        <w:right w:val="none" w:sz="0" w:space="0" w:color="auto"/>
      </w:divBdr>
    </w:div>
    <w:div w:id="516119574">
      <w:bodyDiv w:val="1"/>
      <w:marLeft w:val="0"/>
      <w:marRight w:val="0"/>
      <w:marTop w:val="0"/>
      <w:marBottom w:val="0"/>
      <w:divBdr>
        <w:top w:val="none" w:sz="0" w:space="0" w:color="auto"/>
        <w:left w:val="none" w:sz="0" w:space="0" w:color="auto"/>
        <w:bottom w:val="none" w:sz="0" w:space="0" w:color="auto"/>
        <w:right w:val="none" w:sz="0" w:space="0" w:color="auto"/>
      </w:divBdr>
    </w:div>
    <w:div w:id="542130865">
      <w:bodyDiv w:val="1"/>
      <w:marLeft w:val="0"/>
      <w:marRight w:val="0"/>
      <w:marTop w:val="0"/>
      <w:marBottom w:val="0"/>
      <w:divBdr>
        <w:top w:val="none" w:sz="0" w:space="0" w:color="auto"/>
        <w:left w:val="none" w:sz="0" w:space="0" w:color="auto"/>
        <w:bottom w:val="none" w:sz="0" w:space="0" w:color="auto"/>
        <w:right w:val="none" w:sz="0" w:space="0" w:color="auto"/>
      </w:divBdr>
    </w:div>
    <w:div w:id="546261776">
      <w:bodyDiv w:val="1"/>
      <w:marLeft w:val="0"/>
      <w:marRight w:val="0"/>
      <w:marTop w:val="0"/>
      <w:marBottom w:val="0"/>
      <w:divBdr>
        <w:top w:val="none" w:sz="0" w:space="0" w:color="auto"/>
        <w:left w:val="none" w:sz="0" w:space="0" w:color="auto"/>
        <w:bottom w:val="none" w:sz="0" w:space="0" w:color="auto"/>
        <w:right w:val="none" w:sz="0" w:space="0" w:color="auto"/>
      </w:divBdr>
    </w:div>
    <w:div w:id="561872400">
      <w:bodyDiv w:val="1"/>
      <w:marLeft w:val="0"/>
      <w:marRight w:val="0"/>
      <w:marTop w:val="0"/>
      <w:marBottom w:val="0"/>
      <w:divBdr>
        <w:top w:val="none" w:sz="0" w:space="0" w:color="auto"/>
        <w:left w:val="none" w:sz="0" w:space="0" w:color="auto"/>
        <w:bottom w:val="none" w:sz="0" w:space="0" w:color="auto"/>
        <w:right w:val="none" w:sz="0" w:space="0" w:color="auto"/>
      </w:divBdr>
    </w:div>
    <w:div w:id="595136896">
      <w:bodyDiv w:val="1"/>
      <w:marLeft w:val="0"/>
      <w:marRight w:val="0"/>
      <w:marTop w:val="0"/>
      <w:marBottom w:val="0"/>
      <w:divBdr>
        <w:top w:val="none" w:sz="0" w:space="0" w:color="auto"/>
        <w:left w:val="none" w:sz="0" w:space="0" w:color="auto"/>
        <w:bottom w:val="none" w:sz="0" w:space="0" w:color="auto"/>
        <w:right w:val="none" w:sz="0" w:space="0" w:color="auto"/>
      </w:divBdr>
    </w:div>
    <w:div w:id="595594180">
      <w:bodyDiv w:val="1"/>
      <w:marLeft w:val="0"/>
      <w:marRight w:val="0"/>
      <w:marTop w:val="0"/>
      <w:marBottom w:val="0"/>
      <w:divBdr>
        <w:top w:val="none" w:sz="0" w:space="0" w:color="auto"/>
        <w:left w:val="none" w:sz="0" w:space="0" w:color="auto"/>
        <w:bottom w:val="none" w:sz="0" w:space="0" w:color="auto"/>
        <w:right w:val="none" w:sz="0" w:space="0" w:color="auto"/>
      </w:divBdr>
    </w:div>
    <w:div w:id="598172997">
      <w:bodyDiv w:val="1"/>
      <w:marLeft w:val="0"/>
      <w:marRight w:val="0"/>
      <w:marTop w:val="0"/>
      <w:marBottom w:val="0"/>
      <w:divBdr>
        <w:top w:val="none" w:sz="0" w:space="0" w:color="auto"/>
        <w:left w:val="none" w:sz="0" w:space="0" w:color="auto"/>
        <w:bottom w:val="none" w:sz="0" w:space="0" w:color="auto"/>
        <w:right w:val="none" w:sz="0" w:space="0" w:color="auto"/>
      </w:divBdr>
    </w:div>
    <w:div w:id="599875378">
      <w:bodyDiv w:val="1"/>
      <w:marLeft w:val="0"/>
      <w:marRight w:val="0"/>
      <w:marTop w:val="0"/>
      <w:marBottom w:val="0"/>
      <w:divBdr>
        <w:top w:val="none" w:sz="0" w:space="0" w:color="auto"/>
        <w:left w:val="none" w:sz="0" w:space="0" w:color="auto"/>
        <w:bottom w:val="none" w:sz="0" w:space="0" w:color="auto"/>
        <w:right w:val="none" w:sz="0" w:space="0" w:color="auto"/>
      </w:divBdr>
    </w:div>
    <w:div w:id="611278013">
      <w:bodyDiv w:val="1"/>
      <w:marLeft w:val="0"/>
      <w:marRight w:val="0"/>
      <w:marTop w:val="0"/>
      <w:marBottom w:val="0"/>
      <w:divBdr>
        <w:top w:val="none" w:sz="0" w:space="0" w:color="auto"/>
        <w:left w:val="none" w:sz="0" w:space="0" w:color="auto"/>
        <w:bottom w:val="none" w:sz="0" w:space="0" w:color="auto"/>
        <w:right w:val="none" w:sz="0" w:space="0" w:color="auto"/>
      </w:divBdr>
    </w:div>
    <w:div w:id="616453013">
      <w:bodyDiv w:val="1"/>
      <w:marLeft w:val="0"/>
      <w:marRight w:val="0"/>
      <w:marTop w:val="0"/>
      <w:marBottom w:val="0"/>
      <w:divBdr>
        <w:top w:val="none" w:sz="0" w:space="0" w:color="auto"/>
        <w:left w:val="none" w:sz="0" w:space="0" w:color="auto"/>
        <w:bottom w:val="none" w:sz="0" w:space="0" w:color="auto"/>
        <w:right w:val="none" w:sz="0" w:space="0" w:color="auto"/>
      </w:divBdr>
    </w:div>
    <w:div w:id="616720094">
      <w:bodyDiv w:val="1"/>
      <w:marLeft w:val="0"/>
      <w:marRight w:val="0"/>
      <w:marTop w:val="0"/>
      <w:marBottom w:val="0"/>
      <w:divBdr>
        <w:top w:val="none" w:sz="0" w:space="0" w:color="auto"/>
        <w:left w:val="none" w:sz="0" w:space="0" w:color="auto"/>
        <w:bottom w:val="none" w:sz="0" w:space="0" w:color="auto"/>
        <w:right w:val="none" w:sz="0" w:space="0" w:color="auto"/>
      </w:divBdr>
    </w:div>
    <w:div w:id="621420530">
      <w:bodyDiv w:val="1"/>
      <w:marLeft w:val="0"/>
      <w:marRight w:val="0"/>
      <w:marTop w:val="0"/>
      <w:marBottom w:val="0"/>
      <w:divBdr>
        <w:top w:val="none" w:sz="0" w:space="0" w:color="auto"/>
        <w:left w:val="none" w:sz="0" w:space="0" w:color="auto"/>
        <w:bottom w:val="none" w:sz="0" w:space="0" w:color="auto"/>
        <w:right w:val="none" w:sz="0" w:space="0" w:color="auto"/>
      </w:divBdr>
    </w:div>
    <w:div w:id="631249495">
      <w:bodyDiv w:val="1"/>
      <w:marLeft w:val="0"/>
      <w:marRight w:val="0"/>
      <w:marTop w:val="0"/>
      <w:marBottom w:val="0"/>
      <w:divBdr>
        <w:top w:val="none" w:sz="0" w:space="0" w:color="auto"/>
        <w:left w:val="none" w:sz="0" w:space="0" w:color="auto"/>
        <w:bottom w:val="none" w:sz="0" w:space="0" w:color="auto"/>
        <w:right w:val="none" w:sz="0" w:space="0" w:color="auto"/>
      </w:divBdr>
    </w:div>
    <w:div w:id="642779451">
      <w:bodyDiv w:val="1"/>
      <w:marLeft w:val="0"/>
      <w:marRight w:val="0"/>
      <w:marTop w:val="0"/>
      <w:marBottom w:val="0"/>
      <w:divBdr>
        <w:top w:val="none" w:sz="0" w:space="0" w:color="auto"/>
        <w:left w:val="none" w:sz="0" w:space="0" w:color="auto"/>
        <w:bottom w:val="none" w:sz="0" w:space="0" w:color="auto"/>
        <w:right w:val="none" w:sz="0" w:space="0" w:color="auto"/>
      </w:divBdr>
    </w:div>
    <w:div w:id="648439529">
      <w:bodyDiv w:val="1"/>
      <w:marLeft w:val="0"/>
      <w:marRight w:val="0"/>
      <w:marTop w:val="0"/>
      <w:marBottom w:val="0"/>
      <w:divBdr>
        <w:top w:val="none" w:sz="0" w:space="0" w:color="auto"/>
        <w:left w:val="none" w:sz="0" w:space="0" w:color="auto"/>
        <w:bottom w:val="none" w:sz="0" w:space="0" w:color="auto"/>
        <w:right w:val="none" w:sz="0" w:space="0" w:color="auto"/>
      </w:divBdr>
    </w:div>
    <w:div w:id="651757770">
      <w:bodyDiv w:val="1"/>
      <w:marLeft w:val="0"/>
      <w:marRight w:val="0"/>
      <w:marTop w:val="0"/>
      <w:marBottom w:val="0"/>
      <w:divBdr>
        <w:top w:val="none" w:sz="0" w:space="0" w:color="auto"/>
        <w:left w:val="none" w:sz="0" w:space="0" w:color="auto"/>
        <w:bottom w:val="none" w:sz="0" w:space="0" w:color="auto"/>
        <w:right w:val="none" w:sz="0" w:space="0" w:color="auto"/>
      </w:divBdr>
    </w:div>
    <w:div w:id="665861410">
      <w:bodyDiv w:val="1"/>
      <w:marLeft w:val="0"/>
      <w:marRight w:val="0"/>
      <w:marTop w:val="0"/>
      <w:marBottom w:val="0"/>
      <w:divBdr>
        <w:top w:val="none" w:sz="0" w:space="0" w:color="auto"/>
        <w:left w:val="none" w:sz="0" w:space="0" w:color="auto"/>
        <w:bottom w:val="none" w:sz="0" w:space="0" w:color="auto"/>
        <w:right w:val="none" w:sz="0" w:space="0" w:color="auto"/>
      </w:divBdr>
    </w:div>
    <w:div w:id="673263208">
      <w:bodyDiv w:val="1"/>
      <w:marLeft w:val="0"/>
      <w:marRight w:val="0"/>
      <w:marTop w:val="0"/>
      <w:marBottom w:val="0"/>
      <w:divBdr>
        <w:top w:val="none" w:sz="0" w:space="0" w:color="auto"/>
        <w:left w:val="none" w:sz="0" w:space="0" w:color="auto"/>
        <w:bottom w:val="none" w:sz="0" w:space="0" w:color="auto"/>
        <w:right w:val="none" w:sz="0" w:space="0" w:color="auto"/>
      </w:divBdr>
    </w:div>
    <w:div w:id="693073795">
      <w:bodyDiv w:val="1"/>
      <w:marLeft w:val="0"/>
      <w:marRight w:val="0"/>
      <w:marTop w:val="0"/>
      <w:marBottom w:val="0"/>
      <w:divBdr>
        <w:top w:val="none" w:sz="0" w:space="0" w:color="auto"/>
        <w:left w:val="none" w:sz="0" w:space="0" w:color="auto"/>
        <w:bottom w:val="none" w:sz="0" w:space="0" w:color="auto"/>
        <w:right w:val="none" w:sz="0" w:space="0" w:color="auto"/>
      </w:divBdr>
    </w:div>
    <w:div w:id="699624550">
      <w:bodyDiv w:val="1"/>
      <w:marLeft w:val="0"/>
      <w:marRight w:val="0"/>
      <w:marTop w:val="0"/>
      <w:marBottom w:val="0"/>
      <w:divBdr>
        <w:top w:val="none" w:sz="0" w:space="0" w:color="auto"/>
        <w:left w:val="none" w:sz="0" w:space="0" w:color="auto"/>
        <w:bottom w:val="none" w:sz="0" w:space="0" w:color="auto"/>
        <w:right w:val="none" w:sz="0" w:space="0" w:color="auto"/>
      </w:divBdr>
    </w:div>
    <w:div w:id="700402969">
      <w:bodyDiv w:val="1"/>
      <w:marLeft w:val="0"/>
      <w:marRight w:val="0"/>
      <w:marTop w:val="0"/>
      <w:marBottom w:val="0"/>
      <w:divBdr>
        <w:top w:val="none" w:sz="0" w:space="0" w:color="auto"/>
        <w:left w:val="none" w:sz="0" w:space="0" w:color="auto"/>
        <w:bottom w:val="none" w:sz="0" w:space="0" w:color="auto"/>
        <w:right w:val="none" w:sz="0" w:space="0" w:color="auto"/>
      </w:divBdr>
    </w:div>
    <w:div w:id="722408095">
      <w:bodyDiv w:val="1"/>
      <w:marLeft w:val="0"/>
      <w:marRight w:val="0"/>
      <w:marTop w:val="0"/>
      <w:marBottom w:val="0"/>
      <w:divBdr>
        <w:top w:val="none" w:sz="0" w:space="0" w:color="auto"/>
        <w:left w:val="none" w:sz="0" w:space="0" w:color="auto"/>
        <w:bottom w:val="none" w:sz="0" w:space="0" w:color="auto"/>
        <w:right w:val="none" w:sz="0" w:space="0" w:color="auto"/>
      </w:divBdr>
    </w:div>
    <w:div w:id="729117533">
      <w:bodyDiv w:val="1"/>
      <w:marLeft w:val="0"/>
      <w:marRight w:val="0"/>
      <w:marTop w:val="0"/>
      <w:marBottom w:val="0"/>
      <w:divBdr>
        <w:top w:val="none" w:sz="0" w:space="0" w:color="auto"/>
        <w:left w:val="none" w:sz="0" w:space="0" w:color="auto"/>
        <w:bottom w:val="none" w:sz="0" w:space="0" w:color="auto"/>
        <w:right w:val="none" w:sz="0" w:space="0" w:color="auto"/>
      </w:divBdr>
    </w:div>
    <w:div w:id="731076368">
      <w:bodyDiv w:val="1"/>
      <w:marLeft w:val="0"/>
      <w:marRight w:val="0"/>
      <w:marTop w:val="0"/>
      <w:marBottom w:val="0"/>
      <w:divBdr>
        <w:top w:val="none" w:sz="0" w:space="0" w:color="auto"/>
        <w:left w:val="none" w:sz="0" w:space="0" w:color="auto"/>
        <w:bottom w:val="none" w:sz="0" w:space="0" w:color="auto"/>
        <w:right w:val="none" w:sz="0" w:space="0" w:color="auto"/>
      </w:divBdr>
    </w:div>
    <w:div w:id="737047152">
      <w:bodyDiv w:val="1"/>
      <w:marLeft w:val="0"/>
      <w:marRight w:val="0"/>
      <w:marTop w:val="0"/>
      <w:marBottom w:val="0"/>
      <w:divBdr>
        <w:top w:val="none" w:sz="0" w:space="0" w:color="auto"/>
        <w:left w:val="none" w:sz="0" w:space="0" w:color="auto"/>
        <w:bottom w:val="none" w:sz="0" w:space="0" w:color="auto"/>
        <w:right w:val="none" w:sz="0" w:space="0" w:color="auto"/>
      </w:divBdr>
    </w:div>
    <w:div w:id="748887843">
      <w:bodyDiv w:val="1"/>
      <w:marLeft w:val="0"/>
      <w:marRight w:val="0"/>
      <w:marTop w:val="0"/>
      <w:marBottom w:val="0"/>
      <w:divBdr>
        <w:top w:val="none" w:sz="0" w:space="0" w:color="auto"/>
        <w:left w:val="none" w:sz="0" w:space="0" w:color="auto"/>
        <w:bottom w:val="none" w:sz="0" w:space="0" w:color="auto"/>
        <w:right w:val="none" w:sz="0" w:space="0" w:color="auto"/>
      </w:divBdr>
    </w:div>
    <w:div w:id="768696405">
      <w:bodyDiv w:val="1"/>
      <w:marLeft w:val="0"/>
      <w:marRight w:val="0"/>
      <w:marTop w:val="0"/>
      <w:marBottom w:val="0"/>
      <w:divBdr>
        <w:top w:val="none" w:sz="0" w:space="0" w:color="auto"/>
        <w:left w:val="none" w:sz="0" w:space="0" w:color="auto"/>
        <w:bottom w:val="none" w:sz="0" w:space="0" w:color="auto"/>
        <w:right w:val="none" w:sz="0" w:space="0" w:color="auto"/>
      </w:divBdr>
    </w:div>
    <w:div w:id="778069163">
      <w:bodyDiv w:val="1"/>
      <w:marLeft w:val="0"/>
      <w:marRight w:val="0"/>
      <w:marTop w:val="0"/>
      <w:marBottom w:val="0"/>
      <w:divBdr>
        <w:top w:val="none" w:sz="0" w:space="0" w:color="auto"/>
        <w:left w:val="none" w:sz="0" w:space="0" w:color="auto"/>
        <w:bottom w:val="none" w:sz="0" w:space="0" w:color="auto"/>
        <w:right w:val="none" w:sz="0" w:space="0" w:color="auto"/>
      </w:divBdr>
    </w:div>
    <w:div w:id="793984203">
      <w:bodyDiv w:val="1"/>
      <w:marLeft w:val="0"/>
      <w:marRight w:val="0"/>
      <w:marTop w:val="0"/>
      <w:marBottom w:val="0"/>
      <w:divBdr>
        <w:top w:val="none" w:sz="0" w:space="0" w:color="auto"/>
        <w:left w:val="none" w:sz="0" w:space="0" w:color="auto"/>
        <w:bottom w:val="none" w:sz="0" w:space="0" w:color="auto"/>
        <w:right w:val="none" w:sz="0" w:space="0" w:color="auto"/>
      </w:divBdr>
    </w:div>
    <w:div w:id="800071233">
      <w:bodyDiv w:val="1"/>
      <w:marLeft w:val="0"/>
      <w:marRight w:val="0"/>
      <w:marTop w:val="0"/>
      <w:marBottom w:val="0"/>
      <w:divBdr>
        <w:top w:val="none" w:sz="0" w:space="0" w:color="auto"/>
        <w:left w:val="none" w:sz="0" w:space="0" w:color="auto"/>
        <w:bottom w:val="none" w:sz="0" w:space="0" w:color="auto"/>
        <w:right w:val="none" w:sz="0" w:space="0" w:color="auto"/>
      </w:divBdr>
    </w:div>
    <w:div w:id="803548049">
      <w:bodyDiv w:val="1"/>
      <w:marLeft w:val="0"/>
      <w:marRight w:val="0"/>
      <w:marTop w:val="0"/>
      <w:marBottom w:val="0"/>
      <w:divBdr>
        <w:top w:val="none" w:sz="0" w:space="0" w:color="auto"/>
        <w:left w:val="none" w:sz="0" w:space="0" w:color="auto"/>
        <w:bottom w:val="none" w:sz="0" w:space="0" w:color="auto"/>
        <w:right w:val="none" w:sz="0" w:space="0" w:color="auto"/>
      </w:divBdr>
    </w:div>
    <w:div w:id="825360573">
      <w:bodyDiv w:val="1"/>
      <w:marLeft w:val="0"/>
      <w:marRight w:val="0"/>
      <w:marTop w:val="0"/>
      <w:marBottom w:val="0"/>
      <w:divBdr>
        <w:top w:val="none" w:sz="0" w:space="0" w:color="auto"/>
        <w:left w:val="none" w:sz="0" w:space="0" w:color="auto"/>
        <w:bottom w:val="none" w:sz="0" w:space="0" w:color="auto"/>
        <w:right w:val="none" w:sz="0" w:space="0" w:color="auto"/>
      </w:divBdr>
    </w:div>
    <w:div w:id="835729356">
      <w:bodyDiv w:val="1"/>
      <w:marLeft w:val="0"/>
      <w:marRight w:val="0"/>
      <w:marTop w:val="0"/>
      <w:marBottom w:val="0"/>
      <w:divBdr>
        <w:top w:val="none" w:sz="0" w:space="0" w:color="auto"/>
        <w:left w:val="none" w:sz="0" w:space="0" w:color="auto"/>
        <w:bottom w:val="none" w:sz="0" w:space="0" w:color="auto"/>
        <w:right w:val="none" w:sz="0" w:space="0" w:color="auto"/>
      </w:divBdr>
    </w:div>
    <w:div w:id="838227986">
      <w:bodyDiv w:val="1"/>
      <w:marLeft w:val="0"/>
      <w:marRight w:val="0"/>
      <w:marTop w:val="0"/>
      <w:marBottom w:val="0"/>
      <w:divBdr>
        <w:top w:val="none" w:sz="0" w:space="0" w:color="auto"/>
        <w:left w:val="none" w:sz="0" w:space="0" w:color="auto"/>
        <w:bottom w:val="none" w:sz="0" w:space="0" w:color="auto"/>
        <w:right w:val="none" w:sz="0" w:space="0" w:color="auto"/>
      </w:divBdr>
    </w:div>
    <w:div w:id="839850198">
      <w:bodyDiv w:val="1"/>
      <w:marLeft w:val="0"/>
      <w:marRight w:val="0"/>
      <w:marTop w:val="0"/>
      <w:marBottom w:val="0"/>
      <w:divBdr>
        <w:top w:val="none" w:sz="0" w:space="0" w:color="auto"/>
        <w:left w:val="none" w:sz="0" w:space="0" w:color="auto"/>
        <w:bottom w:val="none" w:sz="0" w:space="0" w:color="auto"/>
        <w:right w:val="none" w:sz="0" w:space="0" w:color="auto"/>
      </w:divBdr>
    </w:div>
    <w:div w:id="842281992">
      <w:bodyDiv w:val="1"/>
      <w:marLeft w:val="0"/>
      <w:marRight w:val="0"/>
      <w:marTop w:val="0"/>
      <w:marBottom w:val="0"/>
      <w:divBdr>
        <w:top w:val="none" w:sz="0" w:space="0" w:color="auto"/>
        <w:left w:val="none" w:sz="0" w:space="0" w:color="auto"/>
        <w:bottom w:val="none" w:sz="0" w:space="0" w:color="auto"/>
        <w:right w:val="none" w:sz="0" w:space="0" w:color="auto"/>
      </w:divBdr>
    </w:div>
    <w:div w:id="843281413">
      <w:bodyDiv w:val="1"/>
      <w:marLeft w:val="0"/>
      <w:marRight w:val="0"/>
      <w:marTop w:val="0"/>
      <w:marBottom w:val="0"/>
      <w:divBdr>
        <w:top w:val="none" w:sz="0" w:space="0" w:color="auto"/>
        <w:left w:val="none" w:sz="0" w:space="0" w:color="auto"/>
        <w:bottom w:val="none" w:sz="0" w:space="0" w:color="auto"/>
        <w:right w:val="none" w:sz="0" w:space="0" w:color="auto"/>
      </w:divBdr>
    </w:div>
    <w:div w:id="846792301">
      <w:bodyDiv w:val="1"/>
      <w:marLeft w:val="0"/>
      <w:marRight w:val="0"/>
      <w:marTop w:val="0"/>
      <w:marBottom w:val="0"/>
      <w:divBdr>
        <w:top w:val="none" w:sz="0" w:space="0" w:color="auto"/>
        <w:left w:val="none" w:sz="0" w:space="0" w:color="auto"/>
        <w:bottom w:val="none" w:sz="0" w:space="0" w:color="auto"/>
        <w:right w:val="none" w:sz="0" w:space="0" w:color="auto"/>
      </w:divBdr>
    </w:div>
    <w:div w:id="852260243">
      <w:bodyDiv w:val="1"/>
      <w:marLeft w:val="0"/>
      <w:marRight w:val="0"/>
      <w:marTop w:val="0"/>
      <w:marBottom w:val="0"/>
      <w:divBdr>
        <w:top w:val="none" w:sz="0" w:space="0" w:color="auto"/>
        <w:left w:val="none" w:sz="0" w:space="0" w:color="auto"/>
        <w:bottom w:val="none" w:sz="0" w:space="0" w:color="auto"/>
        <w:right w:val="none" w:sz="0" w:space="0" w:color="auto"/>
      </w:divBdr>
    </w:div>
    <w:div w:id="865942683">
      <w:bodyDiv w:val="1"/>
      <w:marLeft w:val="0"/>
      <w:marRight w:val="0"/>
      <w:marTop w:val="0"/>
      <w:marBottom w:val="0"/>
      <w:divBdr>
        <w:top w:val="none" w:sz="0" w:space="0" w:color="auto"/>
        <w:left w:val="none" w:sz="0" w:space="0" w:color="auto"/>
        <w:bottom w:val="none" w:sz="0" w:space="0" w:color="auto"/>
        <w:right w:val="none" w:sz="0" w:space="0" w:color="auto"/>
      </w:divBdr>
    </w:div>
    <w:div w:id="890116170">
      <w:bodyDiv w:val="1"/>
      <w:marLeft w:val="0"/>
      <w:marRight w:val="0"/>
      <w:marTop w:val="0"/>
      <w:marBottom w:val="0"/>
      <w:divBdr>
        <w:top w:val="none" w:sz="0" w:space="0" w:color="auto"/>
        <w:left w:val="none" w:sz="0" w:space="0" w:color="auto"/>
        <w:bottom w:val="none" w:sz="0" w:space="0" w:color="auto"/>
        <w:right w:val="none" w:sz="0" w:space="0" w:color="auto"/>
      </w:divBdr>
    </w:div>
    <w:div w:id="906451355">
      <w:bodyDiv w:val="1"/>
      <w:marLeft w:val="0"/>
      <w:marRight w:val="0"/>
      <w:marTop w:val="0"/>
      <w:marBottom w:val="0"/>
      <w:divBdr>
        <w:top w:val="none" w:sz="0" w:space="0" w:color="auto"/>
        <w:left w:val="none" w:sz="0" w:space="0" w:color="auto"/>
        <w:bottom w:val="none" w:sz="0" w:space="0" w:color="auto"/>
        <w:right w:val="none" w:sz="0" w:space="0" w:color="auto"/>
      </w:divBdr>
    </w:div>
    <w:div w:id="911889926">
      <w:bodyDiv w:val="1"/>
      <w:marLeft w:val="0"/>
      <w:marRight w:val="0"/>
      <w:marTop w:val="0"/>
      <w:marBottom w:val="0"/>
      <w:divBdr>
        <w:top w:val="none" w:sz="0" w:space="0" w:color="auto"/>
        <w:left w:val="none" w:sz="0" w:space="0" w:color="auto"/>
        <w:bottom w:val="none" w:sz="0" w:space="0" w:color="auto"/>
        <w:right w:val="none" w:sz="0" w:space="0" w:color="auto"/>
      </w:divBdr>
    </w:div>
    <w:div w:id="935670434">
      <w:bodyDiv w:val="1"/>
      <w:marLeft w:val="0"/>
      <w:marRight w:val="0"/>
      <w:marTop w:val="0"/>
      <w:marBottom w:val="0"/>
      <w:divBdr>
        <w:top w:val="none" w:sz="0" w:space="0" w:color="auto"/>
        <w:left w:val="none" w:sz="0" w:space="0" w:color="auto"/>
        <w:bottom w:val="none" w:sz="0" w:space="0" w:color="auto"/>
        <w:right w:val="none" w:sz="0" w:space="0" w:color="auto"/>
      </w:divBdr>
    </w:div>
    <w:div w:id="948774465">
      <w:bodyDiv w:val="1"/>
      <w:marLeft w:val="0"/>
      <w:marRight w:val="0"/>
      <w:marTop w:val="0"/>
      <w:marBottom w:val="0"/>
      <w:divBdr>
        <w:top w:val="none" w:sz="0" w:space="0" w:color="auto"/>
        <w:left w:val="none" w:sz="0" w:space="0" w:color="auto"/>
        <w:bottom w:val="none" w:sz="0" w:space="0" w:color="auto"/>
        <w:right w:val="none" w:sz="0" w:space="0" w:color="auto"/>
      </w:divBdr>
    </w:div>
    <w:div w:id="949775483">
      <w:bodyDiv w:val="1"/>
      <w:marLeft w:val="0"/>
      <w:marRight w:val="0"/>
      <w:marTop w:val="0"/>
      <w:marBottom w:val="0"/>
      <w:divBdr>
        <w:top w:val="none" w:sz="0" w:space="0" w:color="auto"/>
        <w:left w:val="none" w:sz="0" w:space="0" w:color="auto"/>
        <w:bottom w:val="none" w:sz="0" w:space="0" w:color="auto"/>
        <w:right w:val="none" w:sz="0" w:space="0" w:color="auto"/>
      </w:divBdr>
    </w:div>
    <w:div w:id="960569517">
      <w:bodyDiv w:val="1"/>
      <w:marLeft w:val="0"/>
      <w:marRight w:val="0"/>
      <w:marTop w:val="0"/>
      <w:marBottom w:val="0"/>
      <w:divBdr>
        <w:top w:val="none" w:sz="0" w:space="0" w:color="auto"/>
        <w:left w:val="none" w:sz="0" w:space="0" w:color="auto"/>
        <w:bottom w:val="none" w:sz="0" w:space="0" w:color="auto"/>
        <w:right w:val="none" w:sz="0" w:space="0" w:color="auto"/>
      </w:divBdr>
    </w:div>
    <w:div w:id="966352469">
      <w:bodyDiv w:val="1"/>
      <w:marLeft w:val="0"/>
      <w:marRight w:val="0"/>
      <w:marTop w:val="0"/>
      <w:marBottom w:val="0"/>
      <w:divBdr>
        <w:top w:val="none" w:sz="0" w:space="0" w:color="auto"/>
        <w:left w:val="none" w:sz="0" w:space="0" w:color="auto"/>
        <w:bottom w:val="none" w:sz="0" w:space="0" w:color="auto"/>
        <w:right w:val="none" w:sz="0" w:space="0" w:color="auto"/>
      </w:divBdr>
    </w:div>
    <w:div w:id="1022052441">
      <w:bodyDiv w:val="1"/>
      <w:marLeft w:val="0"/>
      <w:marRight w:val="0"/>
      <w:marTop w:val="0"/>
      <w:marBottom w:val="0"/>
      <w:divBdr>
        <w:top w:val="none" w:sz="0" w:space="0" w:color="auto"/>
        <w:left w:val="none" w:sz="0" w:space="0" w:color="auto"/>
        <w:bottom w:val="none" w:sz="0" w:space="0" w:color="auto"/>
        <w:right w:val="none" w:sz="0" w:space="0" w:color="auto"/>
      </w:divBdr>
    </w:div>
    <w:div w:id="1027561655">
      <w:bodyDiv w:val="1"/>
      <w:marLeft w:val="0"/>
      <w:marRight w:val="0"/>
      <w:marTop w:val="0"/>
      <w:marBottom w:val="0"/>
      <w:divBdr>
        <w:top w:val="none" w:sz="0" w:space="0" w:color="auto"/>
        <w:left w:val="none" w:sz="0" w:space="0" w:color="auto"/>
        <w:bottom w:val="none" w:sz="0" w:space="0" w:color="auto"/>
        <w:right w:val="none" w:sz="0" w:space="0" w:color="auto"/>
      </w:divBdr>
    </w:div>
    <w:div w:id="1034621420">
      <w:bodyDiv w:val="1"/>
      <w:marLeft w:val="0"/>
      <w:marRight w:val="0"/>
      <w:marTop w:val="0"/>
      <w:marBottom w:val="0"/>
      <w:divBdr>
        <w:top w:val="none" w:sz="0" w:space="0" w:color="auto"/>
        <w:left w:val="none" w:sz="0" w:space="0" w:color="auto"/>
        <w:bottom w:val="none" w:sz="0" w:space="0" w:color="auto"/>
        <w:right w:val="none" w:sz="0" w:space="0" w:color="auto"/>
      </w:divBdr>
    </w:div>
    <w:div w:id="1038358385">
      <w:bodyDiv w:val="1"/>
      <w:marLeft w:val="0"/>
      <w:marRight w:val="0"/>
      <w:marTop w:val="0"/>
      <w:marBottom w:val="0"/>
      <w:divBdr>
        <w:top w:val="none" w:sz="0" w:space="0" w:color="auto"/>
        <w:left w:val="none" w:sz="0" w:space="0" w:color="auto"/>
        <w:bottom w:val="none" w:sz="0" w:space="0" w:color="auto"/>
        <w:right w:val="none" w:sz="0" w:space="0" w:color="auto"/>
      </w:divBdr>
    </w:div>
    <w:div w:id="1040394334">
      <w:bodyDiv w:val="1"/>
      <w:marLeft w:val="0"/>
      <w:marRight w:val="0"/>
      <w:marTop w:val="0"/>
      <w:marBottom w:val="0"/>
      <w:divBdr>
        <w:top w:val="none" w:sz="0" w:space="0" w:color="auto"/>
        <w:left w:val="none" w:sz="0" w:space="0" w:color="auto"/>
        <w:bottom w:val="none" w:sz="0" w:space="0" w:color="auto"/>
        <w:right w:val="none" w:sz="0" w:space="0" w:color="auto"/>
      </w:divBdr>
    </w:div>
    <w:div w:id="1041128042">
      <w:bodyDiv w:val="1"/>
      <w:marLeft w:val="0"/>
      <w:marRight w:val="0"/>
      <w:marTop w:val="0"/>
      <w:marBottom w:val="0"/>
      <w:divBdr>
        <w:top w:val="none" w:sz="0" w:space="0" w:color="auto"/>
        <w:left w:val="none" w:sz="0" w:space="0" w:color="auto"/>
        <w:bottom w:val="none" w:sz="0" w:space="0" w:color="auto"/>
        <w:right w:val="none" w:sz="0" w:space="0" w:color="auto"/>
      </w:divBdr>
    </w:div>
    <w:div w:id="1042437285">
      <w:bodyDiv w:val="1"/>
      <w:marLeft w:val="0"/>
      <w:marRight w:val="0"/>
      <w:marTop w:val="0"/>
      <w:marBottom w:val="0"/>
      <w:divBdr>
        <w:top w:val="none" w:sz="0" w:space="0" w:color="auto"/>
        <w:left w:val="none" w:sz="0" w:space="0" w:color="auto"/>
        <w:bottom w:val="none" w:sz="0" w:space="0" w:color="auto"/>
        <w:right w:val="none" w:sz="0" w:space="0" w:color="auto"/>
      </w:divBdr>
    </w:div>
    <w:div w:id="1054964796">
      <w:bodyDiv w:val="1"/>
      <w:marLeft w:val="0"/>
      <w:marRight w:val="0"/>
      <w:marTop w:val="0"/>
      <w:marBottom w:val="0"/>
      <w:divBdr>
        <w:top w:val="none" w:sz="0" w:space="0" w:color="auto"/>
        <w:left w:val="none" w:sz="0" w:space="0" w:color="auto"/>
        <w:bottom w:val="none" w:sz="0" w:space="0" w:color="auto"/>
        <w:right w:val="none" w:sz="0" w:space="0" w:color="auto"/>
      </w:divBdr>
    </w:div>
    <w:div w:id="1061174543">
      <w:bodyDiv w:val="1"/>
      <w:marLeft w:val="0"/>
      <w:marRight w:val="0"/>
      <w:marTop w:val="0"/>
      <w:marBottom w:val="0"/>
      <w:divBdr>
        <w:top w:val="none" w:sz="0" w:space="0" w:color="auto"/>
        <w:left w:val="none" w:sz="0" w:space="0" w:color="auto"/>
        <w:bottom w:val="none" w:sz="0" w:space="0" w:color="auto"/>
        <w:right w:val="none" w:sz="0" w:space="0" w:color="auto"/>
      </w:divBdr>
    </w:div>
    <w:div w:id="1067722426">
      <w:bodyDiv w:val="1"/>
      <w:marLeft w:val="0"/>
      <w:marRight w:val="0"/>
      <w:marTop w:val="0"/>
      <w:marBottom w:val="0"/>
      <w:divBdr>
        <w:top w:val="none" w:sz="0" w:space="0" w:color="auto"/>
        <w:left w:val="none" w:sz="0" w:space="0" w:color="auto"/>
        <w:bottom w:val="none" w:sz="0" w:space="0" w:color="auto"/>
        <w:right w:val="none" w:sz="0" w:space="0" w:color="auto"/>
      </w:divBdr>
    </w:div>
    <w:div w:id="1081020950">
      <w:bodyDiv w:val="1"/>
      <w:marLeft w:val="0"/>
      <w:marRight w:val="0"/>
      <w:marTop w:val="0"/>
      <w:marBottom w:val="0"/>
      <w:divBdr>
        <w:top w:val="none" w:sz="0" w:space="0" w:color="auto"/>
        <w:left w:val="none" w:sz="0" w:space="0" w:color="auto"/>
        <w:bottom w:val="none" w:sz="0" w:space="0" w:color="auto"/>
        <w:right w:val="none" w:sz="0" w:space="0" w:color="auto"/>
      </w:divBdr>
    </w:div>
    <w:div w:id="1103841720">
      <w:bodyDiv w:val="1"/>
      <w:marLeft w:val="0"/>
      <w:marRight w:val="0"/>
      <w:marTop w:val="0"/>
      <w:marBottom w:val="0"/>
      <w:divBdr>
        <w:top w:val="none" w:sz="0" w:space="0" w:color="auto"/>
        <w:left w:val="none" w:sz="0" w:space="0" w:color="auto"/>
        <w:bottom w:val="none" w:sz="0" w:space="0" w:color="auto"/>
        <w:right w:val="none" w:sz="0" w:space="0" w:color="auto"/>
      </w:divBdr>
    </w:div>
    <w:div w:id="1106539128">
      <w:bodyDiv w:val="1"/>
      <w:marLeft w:val="0"/>
      <w:marRight w:val="0"/>
      <w:marTop w:val="0"/>
      <w:marBottom w:val="0"/>
      <w:divBdr>
        <w:top w:val="none" w:sz="0" w:space="0" w:color="auto"/>
        <w:left w:val="none" w:sz="0" w:space="0" w:color="auto"/>
        <w:bottom w:val="none" w:sz="0" w:space="0" w:color="auto"/>
        <w:right w:val="none" w:sz="0" w:space="0" w:color="auto"/>
      </w:divBdr>
    </w:div>
    <w:div w:id="1113552406">
      <w:bodyDiv w:val="1"/>
      <w:marLeft w:val="0"/>
      <w:marRight w:val="0"/>
      <w:marTop w:val="0"/>
      <w:marBottom w:val="0"/>
      <w:divBdr>
        <w:top w:val="none" w:sz="0" w:space="0" w:color="auto"/>
        <w:left w:val="none" w:sz="0" w:space="0" w:color="auto"/>
        <w:bottom w:val="none" w:sz="0" w:space="0" w:color="auto"/>
        <w:right w:val="none" w:sz="0" w:space="0" w:color="auto"/>
      </w:divBdr>
    </w:div>
    <w:div w:id="1128283589">
      <w:bodyDiv w:val="1"/>
      <w:marLeft w:val="0"/>
      <w:marRight w:val="0"/>
      <w:marTop w:val="0"/>
      <w:marBottom w:val="0"/>
      <w:divBdr>
        <w:top w:val="none" w:sz="0" w:space="0" w:color="auto"/>
        <w:left w:val="none" w:sz="0" w:space="0" w:color="auto"/>
        <w:bottom w:val="none" w:sz="0" w:space="0" w:color="auto"/>
        <w:right w:val="none" w:sz="0" w:space="0" w:color="auto"/>
      </w:divBdr>
    </w:div>
    <w:div w:id="1145701169">
      <w:bodyDiv w:val="1"/>
      <w:marLeft w:val="0"/>
      <w:marRight w:val="0"/>
      <w:marTop w:val="0"/>
      <w:marBottom w:val="0"/>
      <w:divBdr>
        <w:top w:val="none" w:sz="0" w:space="0" w:color="auto"/>
        <w:left w:val="none" w:sz="0" w:space="0" w:color="auto"/>
        <w:bottom w:val="none" w:sz="0" w:space="0" w:color="auto"/>
        <w:right w:val="none" w:sz="0" w:space="0" w:color="auto"/>
      </w:divBdr>
    </w:div>
    <w:div w:id="1148984558">
      <w:bodyDiv w:val="1"/>
      <w:marLeft w:val="0"/>
      <w:marRight w:val="0"/>
      <w:marTop w:val="0"/>
      <w:marBottom w:val="0"/>
      <w:divBdr>
        <w:top w:val="none" w:sz="0" w:space="0" w:color="auto"/>
        <w:left w:val="none" w:sz="0" w:space="0" w:color="auto"/>
        <w:bottom w:val="none" w:sz="0" w:space="0" w:color="auto"/>
        <w:right w:val="none" w:sz="0" w:space="0" w:color="auto"/>
      </w:divBdr>
    </w:div>
    <w:div w:id="1167984671">
      <w:bodyDiv w:val="1"/>
      <w:marLeft w:val="0"/>
      <w:marRight w:val="0"/>
      <w:marTop w:val="0"/>
      <w:marBottom w:val="0"/>
      <w:divBdr>
        <w:top w:val="none" w:sz="0" w:space="0" w:color="auto"/>
        <w:left w:val="none" w:sz="0" w:space="0" w:color="auto"/>
        <w:bottom w:val="none" w:sz="0" w:space="0" w:color="auto"/>
        <w:right w:val="none" w:sz="0" w:space="0" w:color="auto"/>
      </w:divBdr>
    </w:div>
    <w:div w:id="1170216002">
      <w:bodyDiv w:val="1"/>
      <w:marLeft w:val="0"/>
      <w:marRight w:val="0"/>
      <w:marTop w:val="0"/>
      <w:marBottom w:val="0"/>
      <w:divBdr>
        <w:top w:val="none" w:sz="0" w:space="0" w:color="auto"/>
        <w:left w:val="none" w:sz="0" w:space="0" w:color="auto"/>
        <w:bottom w:val="none" w:sz="0" w:space="0" w:color="auto"/>
        <w:right w:val="none" w:sz="0" w:space="0" w:color="auto"/>
      </w:divBdr>
    </w:div>
    <w:div w:id="1170413879">
      <w:bodyDiv w:val="1"/>
      <w:marLeft w:val="0"/>
      <w:marRight w:val="0"/>
      <w:marTop w:val="0"/>
      <w:marBottom w:val="0"/>
      <w:divBdr>
        <w:top w:val="none" w:sz="0" w:space="0" w:color="auto"/>
        <w:left w:val="none" w:sz="0" w:space="0" w:color="auto"/>
        <w:bottom w:val="none" w:sz="0" w:space="0" w:color="auto"/>
        <w:right w:val="none" w:sz="0" w:space="0" w:color="auto"/>
      </w:divBdr>
    </w:div>
    <w:div w:id="1175462090">
      <w:bodyDiv w:val="1"/>
      <w:marLeft w:val="0"/>
      <w:marRight w:val="0"/>
      <w:marTop w:val="0"/>
      <w:marBottom w:val="0"/>
      <w:divBdr>
        <w:top w:val="none" w:sz="0" w:space="0" w:color="auto"/>
        <w:left w:val="none" w:sz="0" w:space="0" w:color="auto"/>
        <w:bottom w:val="none" w:sz="0" w:space="0" w:color="auto"/>
        <w:right w:val="none" w:sz="0" w:space="0" w:color="auto"/>
      </w:divBdr>
    </w:div>
    <w:div w:id="1179346539">
      <w:bodyDiv w:val="1"/>
      <w:marLeft w:val="0"/>
      <w:marRight w:val="0"/>
      <w:marTop w:val="0"/>
      <w:marBottom w:val="0"/>
      <w:divBdr>
        <w:top w:val="none" w:sz="0" w:space="0" w:color="auto"/>
        <w:left w:val="none" w:sz="0" w:space="0" w:color="auto"/>
        <w:bottom w:val="none" w:sz="0" w:space="0" w:color="auto"/>
        <w:right w:val="none" w:sz="0" w:space="0" w:color="auto"/>
      </w:divBdr>
    </w:div>
    <w:div w:id="1186863768">
      <w:bodyDiv w:val="1"/>
      <w:marLeft w:val="0"/>
      <w:marRight w:val="0"/>
      <w:marTop w:val="0"/>
      <w:marBottom w:val="0"/>
      <w:divBdr>
        <w:top w:val="none" w:sz="0" w:space="0" w:color="auto"/>
        <w:left w:val="none" w:sz="0" w:space="0" w:color="auto"/>
        <w:bottom w:val="none" w:sz="0" w:space="0" w:color="auto"/>
        <w:right w:val="none" w:sz="0" w:space="0" w:color="auto"/>
      </w:divBdr>
    </w:div>
    <w:div w:id="1221863055">
      <w:bodyDiv w:val="1"/>
      <w:marLeft w:val="0"/>
      <w:marRight w:val="0"/>
      <w:marTop w:val="0"/>
      <w:marBottom w:val="0"/>
      <w:divBdr>
        <w:top w:val="none" w:sz="0" w:space="0" w:color="auto"/>
        <w:left w:val="none" w:sz="0" w:space="0" w:color="auto"/>
        <w:bottom w:val="none" w:sz="0" w:space="0" w:color="auto"/>
        <w:right w:val="none" w:sz="0" w:space="0" w:color="auto"/>
      </w:divBdr>
    </w:div>
    <w:div w:id="1227493365">
      <w:bodyDiv w:val="1"/>
      <w:marLeft w:val="0"/>
      <w:marRight w:val="0"/>
      <w:marTop w:val="0"/>
      <w:marBottom w:val="0"/>
      <w:divBdr>
        <w:top w:val="none" w:sz="0" w:space="0" w:color="auto"/>
        <w:left w:val="none" w:sz="0" w:space="0" w:color="auto"/>
        <w:bottom w:val="none" w:sz="0" w:space="0" w:color="auto"/>
        <w:right w:val="none" w:sz="0" w:space="0" w:color="auto"/>
      </w:divBdr>
    </w:div>
    <w:div w:id="1229458532">
      <w:bodyDiv w:val="1"/>
      <w:marLeft w:val="0"/>
      <w:marRight w:val="0"/>
      <w:marTop w:val="0"/>
      <w:marBottom w:val="0"/>
      <w:divBdr>
        <w:top w:val="none" w:sz="0" w:space="0" w:color="auto"/>
        <w:left w:val="none" w:sz="0" w:space="0" w:color="auto"/>
        <w:bottom w:val="none" w:sz="0" w:space="0" w:color="auto"/>
        <w:right w:val="none" w:sz="0" w:space="0" w:color="auto"/>
      </w:divBdr>
    </w:div>
    <w:div w:id="1251429668">
      <w:bodyDiv w:val="1"/>
      <w:marLeft w:val="0"/>
      <w:marRight w:val="0"/>
      <w:marTop w:val="0"/>
      <w:marBottom w:val="0"/>
      <w:divBdr>
        <w:top w:val="none" w:sz="0" w:space="0" w:color="auto"/>
        <w:left w:val="none" w:sz="0" w:space="0" w:color="auto"/>
        <w:bottom w:val="none" w:sz="0" w:space="0" w:color="auto"/>
        <w:right w:val="none" w:sz="0" w:space="0" w:color="auto"/>
      </w:divBdr>
    </w:div>
    <w:div w:id="1265503343">
      <w:bodyDiv w:val="1"/>
      <w:marLeft w:val="0"/>
      <w:marRight w:val="0"/>
      <w:marTop w:val="0"/>
      <w:marBottom w:val="0"/>
      <w:divBdr>
        <w:top w:val="none" w:sz="0" w:space="0" w:color="auto"/>
        <w:left w:val="none" w:sz="0" w:space="0" w:color="auto"/>
        <w:bottom w:val="none" w:sz="0" w:space="0" w:color="auto"/>
        <w:right w:val="none" w:sz="0" w:space="0" w:color="auto"/>
      </w:divBdr>
    </w:div>
    <w:div w:id="1285309030">
      <w:bodyDiv w:val="1"/>
      <w:marLeft w:val="0"/>
      <w:marRight w:val="0"/>
      <w:marTop w:val="0"/>
      <w:marBottom w:val="0"/>
      <w:divBdr>
        <w:top w:val="none" w:sz="0" w:space="0" w:color="auto"/>
        <w:left w:val="none" w:sz="0" w:space="0" w:color="auto"/>
        <w:bottom w:val="none" w:sz="0" w:space="0" w:color="auto"/>
        <w:right w:val="none" w:sz="0" w:space="0" w:color="auto"/>
      </w:divBdr>
    </w:div>
    <w:div w:id="1288464150">
      <w:bodyDiv w:val="1"/>
      <w:marLeft w:val="0"/>
      <w:marRight w:val="0"/>
      <w:marTop w:val="0"/>
      <w:marBottom w:val="0"/>
      <w:divBdr>
        <w:top w:val="none" w:sz="0" w:space="0" w:color="auto"/>
        <w:left w:val="none" w:sz="0" w:space="0" w:color="auto"/>
        <w:bottom w:val="none" w:sz="0" w:space="0" w:color="auto"/>
        <w:right w:val="none" w:sz="0" w:space="0" w:color="auto"/>
      </w:divBdr>
    </w:div>
    <w:div w:id="1289969869">
      <w:bodyDiv w:val="1"/>
      <w:marLeft w:val="0"/>
      <w:marRight w:val="0"/>
      <w:marTop w:val="0"/>
      <w:marBottom w:val="0"/>
      <w:divBdr>
        <w:top w:val="none" w:sz="0" w:space="0" w:color="auto"/>
        <w:left w:val="none" w:sz="0" w:space="0" w:color="auto"/>
        <w:bottom w:val="none" w:sz="0" w:space="0" w:color="auto"/>
        <w:right w:val="none" w:sz="0" w:space="0" w:color="auto"/>
      </w:divBdr>
    </w:div>
    <w:div w:id="1315840889">
      <w:bodyDiv w:val="1"/>
      <w:marLeft w:val="0"/>
      <w:marRight w:val="0"/>
      <w:marTop w:val="0"/>
      <w:marBottom w:val="0"/>
      <w:divBdr>
        <w:top w:val="none" w:sz="0" w:space="0" w:color="auto"/>
        <w:left w:val="none" w:sz="0" w:space="0" w:color="auto"/>
        <w:bottom w:val="none" w:sz="0" w:space="0" w:color="auto"/>
        <w:right w:val="none" w:sz="0" w:space="0" w:color="auto"/>
      </w:divBdr>
    </w:div>
    <w:div w:id="1335300900">
      <w:bodyDiv w:val="1"/>
      <w:marLeft w:val="0"/>
      <w:marRight w:val="0"/>
      <w:marTop w:val="0"/>
      <w:marBottom w:val="0"/>
      <w:divBdr>
        <w:top w:val="none" w:sz="0" w:space="0" w:color="auto"/>
        <w:left w:val="none" w:sz="0" w:space="0" w:color="auto"/>
        <w:bottom w:val="none" w:sz="0" w:space="0" w:color="auto"/>
        <w:right w:val="none" w:sz="0" w:space="0" w:color="auto"/>
      </w:divBdr>
    </w:div>
    <w:div w:id="1338654433">
      <w:bodyDiv w:val="1"/>
      <w:marLeft w:val="0"/>
      <w:marRight w:val="0"/>
      <w:marTop w:val="0"/>
      <w:marBottom w:val="0"/>
      <w:divBdr>
        <w:top w:val="none" w:sz="0" w:space="0" w:color="auto"/>
        <w:left w:val="none" w:sz="0" w:space="0" w:color="auto"/>
        <w:bottom w:val="none" w:sz="0" w:space="0" w:color="auto"/>
        <w:right w:val="none" w:sz="0" w:space="0" w:color="auto"/>
      </w:divBdr>
    </w:div>
    <w:div w:id="1343777879">
      <w:bodyDiv w:val="1"/>
      <w:marLeft w:val="0"/>
      <w:marRight w:val="0"/>
      <w:marTop w:val="0"/>
      <w:marBottom w:val="0"/>
      <w:divBdr>
        <w:top w:val="none" w:sz="0" w:space="0" w:color="auto"/>
        <w:left w:val="none" w:sz="0" w:space="0" w:color="auto"/>
        <w:bottom w:val="none" w:sz="0" w:space="0" w:color="auto"/>
        <w:right w:val="none" w:sz="0" w:space="0" w:color="auto"/>
      </w:divBdr>
    </w:div>
    <w:div w:id="1359040683">
      <w:bodyDiv w:val="1"/>
      <w:marLeft w:val="0"/>
      <w:marRight w:val="0"/>
      <w:marTop w:val="0"/>
      <w:marBottom w:val="0"/>
      <w:divBdr>
        <w:top w:val="none" w:sz="0" w:space="0" w:color="auto"/>
        <w:left w:val="none" w:sz="0" w:space="0" w:color="auto"/>
        <w:bottom w:val="none" w:sz="0" w:space="0" w:color="auto"/>
        <w:right w:val="none" w:sz="0" w:space="0" w:color="auto"/>
      </w:divBdr>
    </w:div>
    <w:div w:id="1366565961">
      <w:bodyDiv w:val="1"/>
      <w:marLeft w:val="0"/>
      <w:marRight w:val="0"/>
      <w:marTop w:val="0"/>
      <w:marBottom w:val="0"/>
      <w:divBdr>
        <w:top w:val="none" w:sz="0" w:space="0" w:color="auto"/>
        <w:left w:val="none" w:sz="0" w:space="0" w:color="auto"/>
        <w:bottom w:val="none" w:sz="0" w:space="0" w:color="auto"/>
        <w:right w:val="none" w:sz="0" w:space="0" w:color="auto"/>
      </w:divBdr>
    </w:div>
    <w:div w:id="1380588510">
      <w:bodyDiv w:val="1"/>
      <w:marLeft w:val="0"/>
      <w:marRight w:val="0"/>
      <w:marTop w:val="0"/>
      <w:marBottom w:val="0"/>
      <w:divBdr>
        <w:top w:val="none" w:sz="0" w:space="0" w:color="auto"/>
        <w:left w:val="none" w:sz="0" w:space="0" w:color="auto"/>
        <w:bottom w:val="none" w:sz="0" w:space="0" w:color="auto"/>
        <w:right w:val="none" w:sz="0" w:space="0" w:color="auto"/>
      </w:divBdr>
    </w:div>
    <w:div w:id="1384139251">
      <w:bodyDiv w:val="1"/>
      <w:marLeft w:val="0"/>
      <w:marRight w:val="0"/>
      <w:marTop w:val="0"/>
      <w:marBottom w:val="0"/>
      <w:divBdr>
        <w:top w:val="none" w:sz="0" w:space="0" w:color="auto"/>
        <w:left w:val="none" w:sz="0" w:space="0" w:color="auto"/>
        <w:bottom w:val="none" w:sz="0" w:space="0" w:color="auto"/>
        <w:right w:val="none" w:sz="0" w:space="0" w:color="auto"/>
      </w:divBdr>
    </w:div>
    <w:div w:id="1392119986">
      <w:bodyDiv w:val="1"/>
      <w:marLeft w:val="0"/>
      <w:marRight w:val="0"/>
      <w:marTop w:val="0"/>
      <w:marBottom w:val="0"/>
      <w:divBdr>
        <w:top w:val="none" w:sz="0" w:space="0" w:color="auto"/>
        <w:left w:val="none" w:sz="0" w:space="0" w:color="auto"/>
        <w:bottom w:val="none" w:sz="0" w:space="0" w:color="auto"/>
        <w:right w:val="none" w:sz="0" w:space="0" w:color="auto"/>
      </w:divBdr>
    </w:div>
    <w:div w:id="1404445703">
      <w:bodyDiv w:val="1"/>
      <w:marLeft w:val="0"/>
      <w:marRight w:val="0"/>
      <w:marTop w:val="0"/>
      <w:marBottom w:val="0"/>
      <w:divBdr>
        <w:top w:val="none" w:sz="0" w:space="0" w:color="auto"/>
        <w:left w:val="none" w:sz="0" w:space="0" w:color="auto"/>
        <w:bottom w:val="none" w:sz="0" w:space="0" w:color="auto"/>
        <w:right w:val="none" w:sz="0" w:space="0" w:color="auto"/>
      </w:divBdr>
    </w:div>
    <w:div w:id="1445494595">
      <w:bodyDiv w:val="1"/>
      <w:marLeft w:val="0"/>
      <w:marRight w:val="0"/>
      <w:marTop w:val="0"/>
      <w:marBottom w:val="0"/>
      <w:divBdr>
        <w:top w:val="none" w:sz="0" w:space="0" w:color="auto"/>
        <w:left w:val="none" w:sz="0" w:space="0" w:color="auto"/>
        <w:bottom w:val="none" w:sz="0" w:space="0" w:color="auto"/>
        <w:right w:val="none" w:sz="0" w:space="0" w:color="auto"/>
      </w:divBdr>
    </w:div>
    <w:div w:id="1449812270">
      <w:bodyDiv w:val="1"/>
      <w:marLeft w:val="0"/>
      <w:marRight w:val="0"/>
      <w:marTop w:val="0"/>
      <w:marBottom w:val="0"/>
      <w:divBdr>
        <w:top w:val="none" w:sz="0" w:space="0" w:color="auto"/>
        <w:left w:val="none" w:sz="0" w:space="0" w:color="auto"/>
        <w:bottom w:val="none" w:sz="0" w:space="0" w:color="auto"/>
        <w:right w:val="none" w:sz="0" w:space="0" w:color="auto"/>
      </w:divBdr>
    </w:div>
    <w:div w:id="1478764515">
      <w:bodyDiv w:val="1"/>
      <w:marLeft w:val="0"/>
      <w:marRight w:val="0"/>
      <w:marTop w:val="0"/>
      <w:marBottom w:val="0"/>
      <w:divBdr>
        <w:top w:val="none" w:sz="0" w:space="0" w:color="auto"/>
        <w:left w:val="none" w:sz="0" w:space="0" w:color="auto"/>
        <w:bottom w:val="none" w:sz="0" w:space="0" w:color="auto"/>
        <w:right w:val="none" w:sz="0" w:space="0" w:color="auto"/>
      </w:divBdr>
    </w:div>
    <w:div w:id="1492326607">
      <w:bodyDiv w:val="1"/>
      <w:marLeft w:val="0"/>
      <w:marRight w:val="0"/>
      <w:marTop w:val="0"/>
      <w:marBottom w:val="0"/>
      <w:divBdr>
        <w:top w:val="none" w:sz="0" w:space="0" w:color="auto"/>
        <w:left w:val="none" w:sz="0" w:space="0" w:color="auto"/>
        <w:bottom w:val="none" w:sz="0" w:space="0" w:color="auto"/>
        <w:right w:val="none" w:sz="0" w:space="0" w:color="auto"/>
      </w:divBdr>
    </w:div>
    <w:div w:id="1517495509">
      <w:bodyDiv w:val="1"/>
      <w:marLeft w:val="0"/>
      <w:marRight w:val="0"/>
      <w:marTop w:val="0"/>
      <w:marBottom w:val="0"/>
      <w:divBdr>
        <w:top w:val="none" w:sz="0" w:space="0" w:color="auto"/>
        <w:left w:val="none" w:sz="0" w:space="0" w:color="auto"/>
        <w:bottom w:val="none" w:sz="0" w:space="0" w:color="auto"/>
        <w:right w:val="none" w:sz="0" w:space="0" w:color="auto"/>
      </w:divBdr>
    </w:div>
    <w:div w:id="1531215040">
      <w:bodyDiv w:val="1"/>
      <w:marLeft w:val="0"/>
      <w:marRight w:val="0"/>
      <w:marTop w:val="0"/>
      <w:marBottom w:val="0"/>
      <w:divBdr>
        <w:top w:val="none" w:sz="0" w:space="0" w:color="auto"/>
        <w:left w:val="none" w:sz="0" w:space="0" w:color="auto"/>
        <w:bottom w:val="none" w:sz="0" w:space="0" w:color="auto"/>
        <w:right w:val="none" w:sz="0" w:space="0" w:color="auto"/>
      </w:divBdr>
    </w:div>
    <w:div w:id="1535072066">
      <w:bodyDiv w:val="1"/>
      <w:marLeft w:val="0"/>
      <w:marRight w:val="0"/>
      <w:marTop w:val="0"/>
      <w:marBottom w:val="0"/>
      <w:divBdr>
        <w:top w:val="none" w:sz="0" w:space="0" w:color="auto"/>
        <w:left w:val="none" w:sz="0" w:space="0" w:color="auto"/>
        <w:bottom w:val="none" w:sz="0" w:space="0" w:color="auto"/>
        <w:right w:val="none" w:sz="0" w:space="0" w:color="auto"/>
      </w:divBdr>
    </w:div>
    <w:div w:id="1539511629">
      <w:bodyDiv w:val="1"/>
      <w:marLeft w:val="0"/>
      <w:marRight w:val="0"/>
      <w:marTop w:val="0"/>
      <w:marBottom w:val="0"/>
      <w:divBdr>
        <w:top w:val="none" w:sz="0" w:space="0" w:color="auto"/>
        <w:left w:val="none" w:sz="0" w:space="0" w:color="auto"/>
        <w:bottom w:val="none" w:sz="0" w:space="0" w:color="auto"/>
        <w:right w:val="none" w:sz="0" w:space="0" w:color="auto"/>
      </w:divBdr>
    </w:div>
    <w:div w:id="1546672799">
      <w:bodyDiv w:val="1"/>
      <w:marLeft w:val="0"/>
      <w:marRight w:val="0"/>
      <w:marTop w:val="0"/>
      <w:marBottom w:val="0"/>
      <w:divBdr>
        <w:top w:val="none" w:sz="0" w:space="0" w:color="auto"/>
        <w:left w:val="none" w:sz="0" w:space="0" w:color="auto"/>
        <w:bottom w:val="none" w:sz="0" w:space="0" w:color="auto"/>
        <w:right w:val="none" w:sz="0" w:space="0" w:color="auto"/>
      </w:divBdr>
    </w:div>
    <w:div w:id="1558274999">
      <w:bodyDiv w:val="1"/>
      <w:marLeft w:val="0"/>
      <w:marRight w:val="0"/>
      <w:marTop w:val="0"/>
      <w:marBottom w:val="0"/>
      <w:divBdr>
        <w:top w:val="none" w:sz="0" w:space="0" w:color="auto"/>
        <w:left w:val="none" w:sz="0" w:space="0" w:color="auto"/>
        <w:bottom w:val="none" w:sz="0" w:space="0" w:color="auto"/>
        <w:right w:val="none" w:sz="0" w:space="0" w:color="auto"/>
      </w:divBdr>
    </w:div>
    <w:div w:id="1558785674">
      <w:bodyDiv w:val="1"/>
      <w:marLeft w:val="0"/>
      <w:marRight w:val="0"/>
      <w:marTop w:val="0"/>
      <w:marBottom w:val="0"/>
      <w:divBdr>
        <w:top w:val="none" w:sz="0" w:space="0" w:color="auto"/>
        <w:left w:val="none" w:sz="0" w:space="0" w:color="auto"/>
        <w:bottom w:val="none" w:sz="0" w:space="0" w:color="auto"/>
        <w:right w:val="none" w:sz="0" w:space="0" w:color="auto"/>
      </w:divBdr>
    </w:div>
    <w:div w:id="1566800489">
      <w:bodyDiv w:val="1"/>
      <w:marLeft w:val="0"/>
      <w:marRight w:val="0"/>
      <w:marTop w:val="0"/>
      <w:marBottom w:val="0"/>
      <w:divBdr>
        <w:top w:val="none" w:sz="0" w:space="0" w:color="auto"/>
        <w:left w:val="none" w:sz="0" w:space="0" w:color="auto"/>
        <w:bottom w:val="none" w:sz="0" w:space="0" w:color="auto"/>
        <w:right w:val="none" w:sz="0" w:space="0" w:color="auto"/>
      </w:divBdr>
    </w:div>
    <w:div w:id="1570769524">
      <w:bodyDiv w:val="1"/>
      <w:marLeft w:val="0"/>
      <w:marRight w:val="0"/>
      <w:marTop w:val="0"/>
      <w:marBottom w:val="0"/>
      <w:divBdr>
        <w:top w:val="none" w:sz="0" w:space="0" w:color="auto"/>
        <w:left w:val="none" w:sz="0" w:space="0" w:color="auto"/>
        <w:bottom w:val="none" w:sz="0" w:space="0" w:color="auto"/>
        <w:right w:val="none" w:sz="0" w:space="0" w:color="auto"/>
      </w:divBdr>
    </w:div>
    <w:div w:id="1581673795">
      <w:bodyDiv w:val="1"/>
      <w:marLeft w:val="0"/>
      <w:marRight w:val="0"/>
      <w:marTop w:val="0"/>
      <w:marBottom w:val="0"/>
      <w:divBdr>
        <w:top w:val="none" w:sz="0" w:space="0" w:color="auto"/>
        <w:left w:val="none" w:sz="0" w:space="0" w:color="auto"/>
        <w:bottom w:val="none" w:sz="0" w:space="0" w:color="auto"/>
        <w:right w:val="none" w:sz="0" w:space="0" w:color="auto"/>
      </w:divBdr>
    </w:div>
    <w:div w:id="1583486598">
      <w:bodyDiv w:val="1"/>
      <w:marLeft w:val="0"/>
      <w:marRight w:val="0"/>
      <w:marTop w:val="0"/>
      <w:marBottom w:val="0"/>
      <w:divBdr>
        <w:top w:val="none" w:sz="0" w:space="0" w:color="auto"/>
        <w:left w:val="none" w:sz="0" w:space="0" w:color="auto"/>
        <w:bottom w:val="none" w:sz="0" w:space="0" w:color="auto"/>
        <w:right w:val="none" w:sz="0" w:space="0" w:color="auto"/>
      </w:divBdr>
    </w:div>
    <w:div w:id="1588542003">
      <w:bodyDiv w:val="1"/>
      <w:marLeft w:val="0"/>
      <w:marRight w:val="0"/>
      <w:marTop w:val="0"/>
      <w:marBottom w:val="0"/>
      <w:divBdr>
        <w:top w:val="none" w:sz="0" w:space="0" w:color="auto"/>
        <w:left w:val="none" w:sz="0" w:space="0" w:color="auto"/>
        <w:bottom w:val="none" w:sz="0" w:space="0" w:color="auto"/>
        <w:right w:val="none" w:sz="0" w:space="0" w:color="auto"/>
      </w:divBdr>
    </w:div>
    <w:div w:id="1590305710">
      <w:bodyDiv w:val="1"/>
      <w:marLeft w:val="0"/>
      <w:marRight w:val="0"/>
      <w:marTop w:val="0"/>
      <w:marBottom w:val="0"/>
      <w:divBdr>
        <w:top w:val="none" w:sz="0" w:space="0" w:color="auto"/>
        <w:left w:val="none" w:sz="0" w:space="0" w:color="auto"/>
        <w:bottom w:val="none" w:sz="0" w:space="0" w:color="auto"/>
        <w:right w:val="none" w:sz="0" w:space="0" w:color="auto"/>
      </w:divBdr>
    </w:div>
    <w:div w:id="1607351453">
      <w:bodyDiv w:val="1"/>
      <w:marLeft w:val="0"/>
      <w:marRight w:val="0"/>
      <w:marTop w:val="0"/>
      <w:marBottom w:val="0"/>
      <w:divBdr>
        <w:top w:val="none" w:sz="0" w:space="0" w:color="auto"/>
        <w:left w:val="none" w:sz="0" w:space="0" w:color="auto"/>
        <w:bottom w:val="none" w:sz="0" w:space="0" w:color="auto"/>
        <w:right w:val="none" w:sz="0" w:space="0" w:color="auto"/>
      </w:divBdr>
    </w:div>
    <w:div w:id="1611665191">
      <w:bodyDiv w:val="1"/>
      <w:marLeft w:val="0"/>
      <w:marRight w:val="0"/>
      <w:marTop w:val="0"/>
      <w:marBottom w:val="0"/>
      <w:divBdr>
        <w:top w:val="none" w:sz="0" w:space="0" w:color="auto"/>
        <w:left w:val="none" w:sz="0" w:space="0" w:color="auto"/>
        <w:bottom w:val="none" w:sz="0" w:space="0" w:color="auto"/>
        <w:right w:val="none" w:sz="0" w:space="0" w:color="auto"/>
      </w:divBdr>
    </w:div>
    <w:div w:id="1649044326">
      <w:bodyDiv w:val="1"/>
      <w:marLeft w:val="0"/>
      <w:marRight w:val="0"/>
      <w:marTop w:val="0"/>
      <w:marBottom w:val="0"/>
      <w:divBdr>
        <w:top w:val="none" w:sz="0" w:space="0" w:color="auto"/>
        <w:left w:val="none" w:sz="0" w:space="0" w:color="auto"/>
        <w:bottom w:val="none" w:sz="0" w:space="0" w:color="auto"/>
        <w:right w:val="none" w:sz="0" w:space="0" w:color="auto"/>
      </w:divBdr>
    </w:div>
    <w:div w:id="1656714890">
      <w:bodyDiv w:val="1"/>
      <w:marLeft w:val="0"/>
      <w:marRight w:val="0"/>
      <w:marTop w:val="0"/>
      <w:marBottom w:val="0"/>
      <w:divBdr>
        <w:top w:val="none" w:sz="0" w:space="0" w:color="auto"/>
        <w:left w:val="none" w:sz="0" w:space="0" w:color="auto"/>
        <w:bottom w:val="none" w:sz="0" w:space="0" w:color="auto"/>
        <w:right w:val="none" w:sz="0" w:space="0" w:color="auto"/>
      </w:divBdr>
    </w:div>
    <w:div w:id="1658266805">
      <w:bodyDiv w:val="1"/>
      <w:marLeft w:val="0"/>
      <w:marRight w:val="0"/>
      <w:marTop w:val="0"/>
      <w:marBottom w:val="0"/>
      <w:divBdr>
        <w:top w:val="none" w:sz="0" w:space="0" w:color="auto"/>
        <w:left w:val="none" w:sz="0" w:space="0" w:color="auto"/>
        <w:bottom w:val="none" w:sz="0" w:space="0" w:color="auto"/>
        <w:right w:val="none" w:sz="0" w:space="0" w:color="auto"/>
      </w:divBdr>
    </w:div>
    <w:div w:id="1658538149">
      <w:bodyDiv w:val="1"/>
      <w:marLeft w:val="0"/>
      <w:marRight w:val="0"/>
      <w:marTop w:val="0"/>
      <w:marBottom w:val="0"/>
      <w:divBdr>
        <w:top w:val="none" w:sz="0" w:space="0" w:color="auto"/>
        <w:left w:val="none" w:sz="0" w:space="0" w:color="auto"/>
        <w:bottom w:val="none" w:sz="0" w:space="0" w:color="auto"/>
        <w:right w:val="none" w:sz="0" w:space="0" w:color="auto"/>
      </w:divBdr>
    </w:div>
    <w:div w:id="1659460698">
      <w:bodyDiv w:val="1"/>
      <w:marLeft w:val="0"/>
      <w:marRight w:val="0"/>
      <w:marTop w:val="0"/>
      <w:marBottom w:val="0"/>
      <w:divBdr>
        <w:top w:val="none" w:sz="0" w:space="0" w:color="auto"/>
        <w:left w:val="none" w:sz="0" w:space="0" w:color="auto"/>
        <w:bottom w:val="none" w:sz="0" w:space="0" w:color="auto"/>
        <w:right w:val="none" w:sz="0" w:space="0" w:color="auto"/>
      </w:divBdr>
    </w:div>
    <w:div w:id="1668825837">
      <w:bodyDiv w:val="1"/>
      <w:marLeft w:val="0"/>
      <w:marRight w:val="0"/>
      <w:marTop w:val="0"/>
      <w:marBottom w:val="0"/>
      <w:divBdr>
        <w:top w:val="none" w:sz="0" w:space="0" w:color="auto"/>
        <w:left w:val="none" w:sz="0" w:space="0" w:color="auto"/>
        <w:bottom w:val="none" w:sz="0" w:space="0" w:color="auto"/>
        <w:right w:val="none" w:sz="0" w:space="0" w:color="auto"/>
      </w:divBdr>
    </w:div>
    <w:div w:id="1705906786">
      <w:bodyDiv w:val="1"/>
      <w:marLeft w:val="0"/>
      <w:marRight w:val="0"/>
      <w:marTop w:val="0"/>
      <w:marBottom w:val="0"/>
      <w:divBdr>
        <w:top w:val="none" w:sz="0" w:space="0" w:color="auto"/>
        <w:left w:val="none" w:sz="0" w:space="0" w:color="auto"/>
        <w:bottom w:val="none" w:sz="0" w:space="0" w:color="auto"/>
        <w:right w:val="none" w:sz="0" w:space="0" w:color="auto"/>
      </w:divBdr>
    </w:div>
    <w:div w:id="1717729198">
      <w:bodyDiv w:val="1"/>
      <w:marLeft w:val="0"/>
      <w:marRight w:val="0"/>
      <w:marTop w:val="0"/>
      <w:marBottom w:val="0"/>
      <w:divBdr>
        <w:top w:val="none" w:sz="0" w:space="0" w:color="auto"/>
        <w:left w:val="none" w:sz="0" w:space="0" w:color="auto"/>
        <w:bottom w:val="none" w:sz="0" w:space="0" w:color="auto"/>
        <w:right w:val="none" w:sz="0" w:space="0" w:color="auto"/>
      </w:divBdr>
    </w:div>
    <w:div w:id="1733114442">
      <w:bodyDiv w:val="1"/>
      <w:marLeft w:val="0"/>
      <w:marRight w:val="0"/>
      <w:marTop w:val="0"/>
      <w:marBottom w:val="0"/>
      <w:divBdr>
        <w:top w:val="none" w:sz="0" w:space="0" w:color="auto"/>
        <w:left w:val="none" w:sz="0" w:space="0" w:color="auto"/>
        <w:bottom w:val="none" w:sz="0" w:space="0" w:color="auto"/>
        <w:right w:val="none" w:sz="0" w:space="0" w:color="auto"/>
      </w:divBdr>
    </w:div>
    <w:div w:id="1735546746">
      <w:bodyDiv w:val="1"/>
      <w:marLeft w:val="0"/>
      <w:marRight w:val="0"/>
      <w:marTop w:val="0"/>
      <w:marBottom w:val="0"/>
      <w:divBdr>
        <w:top w:val="none" w:sz="0" w:space="0" w:color="auto"/>
        <w:left w:val="none" w:sz="0" w:space="0" w:color="auto"/>
        <w:bottom w:val="none" w:sz="0" w:space="0" w:color="auto"/>
        <w:right w:val="none" w:sz="0" w:space="0" w:color="auto"/>
      </w:divBdr>
    </w:div>
    <w:div w:id="1739398659">
      <w:bodyDiv w:val="1"/>
      <w:marLeft w:val="0"/>
      <w:marRight w:val="0"/>
      <w:marTop w:val="0"/>
      <w:marBottom w:val="0"/>
      <w:divBdr>
        <w:top w:val="none" w:sz="0" w:space="0" w:color="auto"/>
        <w:left w:val="none" w:sz="0" w:space="0" w:color="auto"/>
        <w:bottom w:val="none" w:sz="0" w:space="0" w:color="auto"/>
        <w:right w:val="none" w:sz="0" w:space="0" w:color="auto"/>
      </w:divBdr>
    </w:div>
    <w:div w:id="1743873443">
      <w:bodyDiv w:val="1"/>
      <w:marLeft w:val="0"/>
      <w:marRight w:val="0"/>
      <w:marTop w:val="0"/>
      <w:marBottom w:val="0"/>
      <w:divBdr>
        <w:top w:val="none" w:sz="0" w:space="0" w:color="auto"/>
        <w:left w:val="none" w:sz="0" w:space="0" w:color="auto"/>
        <w:bottom w:val="none" w:sz="0" w:space="0" w:color="auto"/>
        <w:right w:val="none" w:sz="0" w:space="0" w:color="auto"/>
      </w:divBdr>
    </w:div>
    <w:div w:id="1746607697">
      <w:bodyDiv w:val="1"/>
      <w:marLeft w:val="0"/>
      <w:marRight w:val="0"/>
      <w:marTop w:val="0"/>
      <w:marBottom w:val="0"/>
      <w:divBdr>
        <w:top w:val="none" w:sz="0" w:space="0" w:color="auto"/>
        <w:left w:val="none" w:sz="0" w:space="0" w:color="auto"/>
        <w:bottom w:val="none" w:sz="0" w:space="0" w:color="auto"/>
        <w:right w:val="none" w:sz="0" w:space="0" w:color="auto"/>
      </w:divBdr>
    </w:div>
    <w:div w:id="1765301252">
      <w:bodyDiv w:val="1"/>
      <w:marLeft w:val="0"/>
      <w:marRight w:val="0"/>
      <w:marTop w:val="0"/>
      <w:marBottom w:val="0"/>
      <w:divBdr>
        <w:top w:val="none" w:sz="0" w:space="0" w:color="auto"/>
        <w:left w:val="none" w:sz="0" w:space="0" w:color="auto"/>
        <w:bottom w:val="none" w:sz="0" w:space="0" w:color="auto"/>
        <w:right w:val="none" w:sz="0" w:space="0" w:color="auto"/>
      </w:divBdr>
    </w:div>
    <w:div w:id="1800103156">
      <w:bodyDiv w:val="1"/>
      <w:marLeft w:val="0"/>
      <w:marRight w:val="0"/>
      <w:marTop w:val="0"/>
      <w:marBottom w:val="0"/>
      <w:divBdr>
        <w:top w:val="none" w:sz="0" w:space="0" w:color="auto"/>
        <w:left w:val="none" w:sz="0" w:space="0" w:color="auto"/>
        <w:bottom w:val="none" w:sz="0" w:space="0" w:color="auto"/>
        <w:right w:val="none" w:sz="0" w:space="0" w:color="auto"/>
      </w:divBdr>
    </w:div>
    <w:div w:id="1805270891">
      <w:bodyDiv w:val="1"/>
      <w:marLeft w:val="0"/>
      <w:marRight w:val="0"/>
      <w:marTop w:val="0"/>
      <w:marBottom w:val="0"/>
      <w:divBdr>
        <w:top w:val="none" w:sz="0" w:space="0" w:color="auto"/>
        <w:left w:val="none" w:sz="0" w:space="0" w:color="auto"/>
        <w:bottom w:val="none" w:sz="0" w:space="0" w:color="auto"/>
        <w:right w:val="none" w:sz="0" w:space="0" w:color="auto"/>
      </w:divBdr>
    </w:div>
    <w:div w:id="1811286176">
      <w:bodyDiv w:val="1"/>
      <w:marLeft w:val="0"/>
      <w:marRight w:val="0"/>
      <w:marTop w:val="0"/>
      <w:marBottom w:val="0"/>
      <w:divBdr>
        <w:top w:val="none" w:sz="0" w:space="0" w:color="auto"/>
        <w:left w:val="none" w:sz="0" w:space="0" w:color="auto"/>
        <w:bottom w:val="none" w:sz="0" w:space="0" w:color="auto"/>
        <w:right w:val="none" w:sz="0" w:space="0" w:color="auto"/>
      </w:divBdr>
    </w:div>
    <w:div w:id="1841968065">
      <w:bodyDiv w:val="1"/>
      <w:marLeft w:val="0"/>
      <w:marRight w:val="0"/>
      <w:marTop w:val="0"/>
      <w:marBottom w:val="0"/>
      <w:divBdr>
        <w:top w:val="none" w:sz="0" w:space="0" w:color="auto"/>
        <w:left w:val="none" w:sz="0" w:space="0" w:color="auto"/>
        <w:bottom w:val="none" w:sz="0" w:space="0" w:color="auto"/>
        <w:right w:val="none" w:sz="0" w:space="0" w:color="auto"/>
      </w:divBdr>
    </w:div>
    <w:div w:id="1842239729">
      <w:bodyDiv w:val="1"/>
      <w:marLeft w:val="0"/>
      <w:marRight w:val="0"/>
      <w:marTop w:val="0"/>
      <w:marBottom w:val="0"/>
      <w:divBdr>
        <w:top w:val="none" w:sz="0" w:space="0" w:color="auto"/>
        <w:left w:val="none" w:sz="0" w:space="0" w:color="auto"/>
        <w:bottom w:val="none" w:sz="0" w:space="0" w:color="auto"/>
        <w:right w:val="none" w:sz="0" w:space="0" w:color="auto"/>
      </w:divBdr>
    </w:div>
    <w:div w:id="1842305771">
      <w:bodyDiv w:val="1"/>
      <w:marLeft w:val="0"/>
      <w:marRight w:val="0"/>
      <w:marTop w:val="0"/>
      <w:marBottom w:val="0"/>
      <w:divBdr>
        <w:top w:val="none" w:sz="0" w:space="0" w:color="auto"/>
        <w:left w:val="none" w:sz="0" w:space="0" w:color="auto"/>
        <w:bottom w:val="none" w:sz="0" w:space="0" w:color="auto"/>
        <w:right w:val="none" w:sz="0" w:space="0" w:color="auto"/>
      </w:divBdr>
    </w:div>
    <w:div w:id="1861773530">
      <w:bodyDiv w:val="1"/>
      <w:marLeft w:val="0"/>
      <w:marRight w:val="0"/>
      <w:marTop w:val="0"/>
      <w:marBottom w:val="0"/>
      <w:divBdr>
        <w:top w:val="none" w:sz="0" w:space="0" w:color="auto"/>
        <w:left w:val="none" w:sz="0" w:space="0" w:color="auto"/>
        <w:bottom w:val="none" w:sz="0" w:space="0" w:color="auto"/>
        <w:right w:val="none" w:sz="0" w:space="0" w:color="auto"/>
      </w:divBdr>
    </w:div>
    <w:div w:id="1862474119">
      <w:bodyDiv w:val="1"/>
      <w:marLeft w:val="0"/>
      <w:marRight w:val="0"/>
      <w:marTop w:val="0"/>
      <w:marBottom w:val="0"/>
      <w:divBdr>
        <w:top w:val="none" w:sz="0" w:space="0" w:color="auto"/>
        <w:left w:val="none" w:sz="0" w:space="0" w:color="auto"/>
        <w:bottom w:val="none" w:sz="0" w:space="0" w:color="auto"/>
        <w:right w:val="none" w:sz="0" w:space="0" w:color="auto"/>
      </w:divBdr>
    </w:div>
    <w:div w:id="1883322877">
      <w:bodyDiv w:val="1"/>
      <w:marLeft w:val="0"/>
      <w:marRight w:val="0"/>
      <w:marTop w:val="0"/>
      <w:marBottom w:val="0"/>
      <w:divBdr>
        <w:top w:val="none" w:sz="0" w:space="0" w:color="auto"/>
        <w:left w:val="none" w:sz="0" w:space="0" w:color="auto"/>
        <w:bottom w:val="none" w:sz="0" w:space="0" w:color="auto"/>
        <w:right w:val="none" w:sz="0" w:space="0" w:color="auto"/>
      </w:divBdr>
    </w:div>
    <w:div w:id="1889299180">
      <w:bodyDiv w:val="1"/>
      <w:marLeft w:val="0"/>
      <w:marRight w:val="0"/>
      <w:marTop w:val="0"/>
      <w:marBottom w:val="0"/>
      <w:divBdr>
        <w:top w:val="none" w:sz="0" w:space="0" w:color="auto"/>
        <w:left w:val="none" w:sz="0" w:space="0" w:color="auto"/>
        <w:bottom w:val="none" w:sz="0" w:space="0" w:color="auto"/>
        <w:right w:val="none" w:sz="0" w:space="0" w:color="auto"/>
      </w:divBdr>
    </w:div>
    <w:div w:id="1891109591">
      <w:bodyDiv w:val="1"/>
      <w:marLeft w:val="0"/>
      <w:marRight w:val="0"/>
      <w:marTop w:val="0"/>
      <w:marBottom w:val="0"/>
      <w:divBdr>
        <w:top w:val="none" w:sz="0" w:space="0" w:color="auto"/>
        <w:left w:val="none" w:sz="0" w:space="0" w:color="auto"/>
        <w:bottom w:val="none" w:sz="0" w:space="0" w:color="auto"/>
        <w:right w:val="none" w:sz="0" w:space="0" w:color="auto"/>
      </w:divBdr>
    </w:div>
    <w:div w:id="1893926884">
      <w:bodyDiv w:val="1"/>
      <w:marLeft w:val="0"/>
      <w:marRight w:val="0"/>
      <w:marTop w:val="0"/>
      <w:marBottom w:val="0"/>
      <w:divBdr>
        <w:top w:val="none" w:sz="0" w:space="0" w:color="auto"/>
        <w:left w:val="none" w:sz="0" w:space="0" w:color="auto"/>
        <w:bottom w:val="none" w:sz="0" w:space="0" w:color="auto"/>
        <w:right w:val="none" w:sz="0" w:space="0" w:color="auto"/>
      </w:divBdr>
    </w:div>
    <w:div w:id="1897470751">
      <w:bodyDiv w:val="1"/>
      <w:marLeft w:val="0"/>
      <w:marRight w:val="0"/>
      <w:marTop w:val="0"/>
      <w:marBottom w:val="0"/>
      <w:divBdr>
        <w:top w:val="none" w:sz="0" w:space="0" w:color="auto"/>
        <w:left w:val="none" w:sz="0" w:space="0" w:color="auto"/>
        <w:bottom w:val="none" w:sz="0" w:space="0" w:color="auto"/>
        <w:right w:val="none" w:sz="0" w:space="0" w:color="auto"/>
      </w:divBdr>
    </w:div>
    <w:div w:id="1903830481">
      <w:bodyDiv w:val="1"/>
      <w:marLeft w:val="0"/>
      <w:marRight w:val="0"/>
      <w:marTop w:val="0"/>
      <w:marBottom w:val="0"/>
      <w:divBdr>
        <w:top w:val="none" w:sz="0" w:space="0" w:color="auto"/>
        <w:left w:val="none" w:sz="0" w:space="0" w:color="auto"/>
        <w:bottom w:val="none" w:sz="0" w:space="0" w:color="auto"/>
        <w:right w:val="none" w:sz="0" w:space="0" w:color="auto"/>
      </w:divBdr>
    </w:div>
    <w:div w:id="1921678083">
      <w:bodyDiv w:val="1"/>
      <w:marLeft w:val="0"/>
      <w:marRight w:val="0"/>
      <w:marTop w:val="0"/>
      <w:marBottom w:val="0"/>
      <w:divBdr>
        <w:top w:val="none" w:sz="0" w:space="0" w:color="auto"/>
        <w:left w:val="none" w:sz="0" w:space="0" w:color="auto"/>
        <w:bottom w:val="none" w:sz="0" w:space="0" w:color="auto"/>
        <w:right w:val="none" w:sz="0" w:space="0" w:color="auto"/>
      </w:divBdr>
    </w:div>
    <w:div w:id="1922788417">
      <w:bodyDiv w:val="1"/>
      <w:marLeft w:val="0"/>
      <w:marRight w:val="0"/>
      <w:marTop w:val="0"/>
      <w:marBottom w:val="0"/>
      <w:divBdr>
        <w:top w:val="none" w:sz="0" w:space="0" w:color="auto"/>
        <w:left w:val="none" w:sz="0" w:space="0" w:color="auto"/>
        <w:bottom w:val="none" w:sz="0" w:space="0" w:color="auto"/>
        <w:right w:val="none" w:sz="0" w:space="0" w:color="auto"/>
      </w:divBdr>
    </w:div>
    <w:div w:id="1954752333">
      <w:bodyDiv w:val="1"/>
      <w:marLeft w:val="0"/>
      <w:marRight w:val="0"/>
      <w:marTop w:val="0"/>
      <w:marBottom w:val="0"/>
      <w:divBdr>
        <w:top w:val="none" w:sz="0" w:space="0" w:color="auto"/>
        <w:left w:val="none" w:sz="0" w:space="0" w:color="auto"/>
        <w:bottom w:val="none" w:sz="0" w:space="0" w:color="auto"/>
        <w:right w:val="none" w:sz="0" w:space="0" w:color="auto"/>
      </w:divBdr>
    </w:div>
    <w:div w:id="1985351366">
      <w:bodyDiv w:val="1"/>
      <w:marLeft w:val="0"/>
      <w:marRight w:val="0"/>
      <w:marTop w:val="0"/>
      <w:marBottom w:val="0"/>
      <w:divBdr>
        <w:top w:val="none" w:sz="0" w:space="0" w:color="auto"/>
        <w:left w:val="none" w:sz="0" w:space="0" w:color="auto"/>
        <w:bottom w:val="none" w:sz="0" w:space="0" w:color="auto"/>
        <w:right w:val="none" w:sz="0" w:space="0" w:color="auto"/>
      </w:divBdr>
    </w:div>
    <w:div w:id="1989820093">
      <w:bodyDiv w:val="1"/>
      <w:marLeft w:val="0"/>
      <w:marRight w:val="0"/>
      <w:marTop w:val="0"/>
      <w:marBottom w:val="0"/>
      <w:divBdr>
        <w:top w:val="none" w:sz="0" w:space="0" w:color="auto"/>
        <w:left w:val="none" w:sz="0" w:space="0" w:color="auto"/>
        <w:bottom w:val="none" w:sz="0" w:space="0" w:color="auto"/>
        <w:right w:val="none" w:sz="0" w:space="0" w:color="auto"/>
      </w:divBdr>
    </w:div>
    <w:div w:id="1992367442">
      <w:bodyDiv w:val="1"/>
      <w:marLeft w:val="0"/>
      <w:marRight w:val="0"/>
      <w:marTop w:val="0"/>
      <w:marBottom w:val="0"/>
      <w:divBdr>
        <w:top w:val="none" w:sz="0" w:space="0" w:color="auto"/>
        <w:left w:val="none" w:sz="0" w:space="0" w:color="auto"/>
        <w:bottom w:val="none" w:sz="0" w:space="0" w:color="auto"/>
        <w:right w:val="none" w:sz="0" w:space="0" w:color="auto"/>
      </w:divBdr>
    </w:div>
    <w:div w:id="2015641409">
      <w:bodyDiv w:val="1"/>
      <w:marLeft w:val="0"/>
      <w:marRight w:val="0"/>
      <w:marTop w:val="0"/>
      <w:marBottom w:val="0"/>
      <w:divBdr>
        <w:top w:val="none" w:sz="0" w:space="0" w:color="auto"/>
        <w:left w:val="none" w:sz="0" w:space="0" w:color="auto"/>
        <w:bottom w:val="none" w:sz="0" w:space="0" w:color="auto"/>
        <w:right w:val="none" w:sz="0" w:space="0" w:color="auto"/>
      </w:divBdr>
    </w:div>
    <w:div w:id="2022197509">
      <w:bodyDiv w:val="1"/>
      <w:marLeft w:val="0"/>
      <w:marRight w:val="0"/>
      <w:marTop w:val="0"/>
      <w:marBottom w:val="0"/>
      <w:divBdr>
        <w:top w:val="none" w:sz="0" w:space="0" w:color="auto"/>
        <w:left w:val="none" w:sz="0" w:space="0" w:color="auto"/>
        <w:bottom w:val="none" w:sz="0" w:space="0" w:color="auto"/>
        <w:right w:val="none" w:sz="0" w:space="0" w:color="auto"/>
      </w:divBdr>
    </w:div>
    <w:div w:id="2026780453">
      <w:bodyDiv w:val="1"/>
      <w:marLeft w:val="0"/>
      <w:marRight w:val="0"/>
      <w:marTop w:val="0"/>
      <w:marBottom w:val="0"/>
      <w:divBdr>
        <w:top w:val="none" w:sz="0" w:space="0" w:color="auto"/>
        <w:left w:val="none" w:sz="0" w:space="0" w:color="auto"/>
        <w:bottom w:val="none" w:sz="0" w:space="0" w:color="auto"/>
        <w:right w:val="none" w:sz="0" w:space="0" w:color="auto"/>
      </w:divBdr>
    </w:div>
    <w:div w:id="2029600560">
      <w:bodyDiv w:val="1"/>
      <w:marLeft w:val="0"/>
      <w:marRight w:val="0"/>
      <w:marTop w:val="0"/>
      <w:marBottom w:val="0"/>
      <w:divBdr>
        <w:top w:val="none" w:sz="0" w:space="0" w:color="auto"/>
        <w:left w:val="none" w:sz="0" w:space="0" w:color="auto"/>
        <w:bottom w:val="none" w:sz="0" w:space="0" w:color="auto"/>
        <w:right w:val="none" w:sz="0" w:space="0" w:color="auto"/>
      </w:divBdr>
    </w:div>
    <w:div w:id="2059619102">
      <w:bodyDiv w:val="1"/>
      <w:marLeft w:val="0"/>
      <w:marRight w:val="0"/>
      <w:marTop w:val="0"/>
      <w:marBottom w:val="0"/>
      <w:divBdr>
        <w:top w:val="none" w:sz="0" w:space="0" w:color="auto"/>
        <w:left w:val="none" w:sz="0" w:space="0" w:color="auto"/>
        <w:bottom w:val="none" w:sz="0" w:space="0" w:color="auto"/>
        <w:right w:val="none" w:sz="0" w:space="0" w:color="auto"/>
      </w:divBdr>
    </w:div>
    <w:div w:id="2063211667">
      <w:bodyDiv w:val="1"/>
      <w:marLeft w:val="0"/>
      <w:marRight w:val="0"/>
      <w:marTop w:val="0"/>
      <w:marBottom w:val="0"/>
      <w:divBdr>
        <w:top w:val="none" w:sz="0" w:space="0" w:color="auto"/>
        <w:left w:val="none" w:sz="0" w:space="0" w:color="auto"/>
        <w:bottom w:val="none" w:sz="0" w:space="0" w:color="auto"/>
        <w:right w:val="none" w:sz="0" w:space="0" w:color="auto"/>
      </w:divBdr>
    </w:div>
    <w:div w:id="2065063310">
      <w:bodyDiv w:val="1"/>
      <w:marLeft w:val="0"/>
      <w:marRight w:val="0"/>
      <w:marTop w:val="0"/>
      <w:marBottom w:val="0"/>
      <w:divBdr>
        <w:top w:val="none" w:sz="0" w:space="0" w:color="auto"/>
        <w:left w:val="none" w:sz="0" w:space="0" w:color="auto"/>
        <w:bottom w:val="none" w:sz="0" w:space="0" w:color="auto"/>
        <w:right w:val="none" w:sz="0" w:space="0" w:color="auto"/>
      </w:divBdr>
    </w:div>
    <w:div w:id="2074766508">
      <w:bodyDiv w:val="1"/>
      <w:marLeft w:val="0"/>
      <w:marRight w:val="0"/>
      <w:marTop w:val="0"/>
      <w:marBottom w:val="0"/>
      <w:divBdr>
        <w:top w:val="none" w:sz="0" w:space="0" w:color="auto"/>
        <w:left w:val="none" w:sz="0" w:space="0" w:color="auto"/>
        <w:bottom w:val="none" w:sz="0" w:space="0" w:color="auto"/>
        <w:right w:val="none" w:sz="0" w:space="0" w:color="auto"/>
      </w:divBdr>
    </w:div>
    <w:div w:id="2094546721">
      <w:bodyDiv w:val="1"/>
      <w:marLeft w:val="0"/>
      <w:marRight w:val="0"/>
      <w:marTop w:val="0"/>
      <w:marBottom w:val="0"/>
      <w:divBdr>
        <w:top w:val="none" w:sz="0" w:space="0" w:color="auto"/>
        <w:left w:val="none" w:sz="0" w:space="0" w:color="auto"/>
        <w:bottom w:val="none" w:sz="0" w:space="0" w:color="auto"/>
        <w:right w:val="none" w:sz="0" w:space="0" w:color="auto"/>
      </w:divBdr>
    </w:div>
    <w:div w:id="212514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5AB708E42E7E345B8456CCFC18D9783" ma:contentTypeVersion="14" ma:contentTypeDescription="Create a new document." ma:contentTypeScope="" ma:versionID="c30028a5bd787090a5009c93416c7613">
  <xsd:schema xmlns:xsd="http://www.w3.org/2001/XMLSchema" xmlns:xs="http://www.w3.org/2001/XMLSchema" xmlns:p="http://schemas.microsoft.com/office/2006/metadata/properties" xmlns:ns2="38414d70-2a13-4ef6-81dd-46a0748d05f7" xmlns:ns3="8ad5fbb2-2192-4c06-97aa-b19be9df9d85" targetNamespace="http://schemas.microsoft.com/office/2006/metadata/properties" ma:root="true" ma:fieldsID="c455b3bb99be73d9fd4fb62c6d1c4955" ns2:_="" ns3:_="">
    <xsd:import namespace="38414d70-2a13-4ef6-81dd-46a0748d05f7"/>
    <xsd:import namespace="8ad5fbb2-2192-4c06-97aa-b19be9df9d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14d70-2a13-4ef6-81dd-46a0748d0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d5fbb2-2192-4c06-97aa-b19be9df9d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a5b9385-0170-49a4-9f58-25f3e2033525}" ma:internalName="TaxCatchAll" ma:showField="CatchAllData" ma:web="8ad5fbb2-2192-4c06-97aa-b19be9df9d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ad5fbb2-2192-4c06-97aa-b19be9df9d85" xsi:nil="true"/>
    <lcf76f155ced4ddcb4097134ff3c332f xmlns="38414d70-2a13-4ef6-81dd-46a0748d05f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65EA5B-B62F-4520-A0AC-3F1577D6B0F8}">
  <ds:schemaRefs>
    <ds:schemaRef ds:uri="http://schemas.openxmlformats.org/officeDocument/2006/bibliography"/>
  </ds:schemaRefs>
</ds:datastoreItem>
</file>

<file path=customXml/itemProps2.xml><?xml version="1.0" encoding="utf-8"?>
<ds:datastoreItem xmlns:ds="http://schemas.openxmlformats.org/officeDocument/2006/customXml" ds:itemID="{70C18784-5576-405B-AE3A-E5076CB90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14d70-2a13-4ef6-81dd-46a0748d05f7"/>
    <ds:schemaRef ds:uri="8ad5fbb2-2192-4c06-97aa-b19be9df9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563EF8-3C37-47EF-92B5-F9A3B45DE954}">
  <ds:schemaRefs>
    <ds:schemaRef ds:uri="http://schemas.microsoft.com/office/2006/metadata/properties"/>
    <ds:schemaRef ds:uri="http://schemas.microsoft.com/office/infopath/2007/PartnerControls"/>
    <ds:schemaRef ds:uri="8ad5fbb2-2192-4c06-97aa-b19be9df9d85"/>
    <ds:schemaRef ds:uri="38414d70-2a13-4ef6-81dd-46a0748d05f7"/>
  </ds:schemaRefs>
</ds:datastoreItem>
</file>

<file path=customXml/itemProps4.xml><?xml version="1.0" encoding="utf-8"?>
<ds:datastoreItem xmlns:ds="http://schemas.openxmlformats.org/officeDocument/2006/customXml" ds:itemID="{503C663B-1B04-4243-BF97-2E143462F1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1648</Words>
  <Characters>9397</Characters>
  <Application>Microsoft Office Word</Application>
  <DocSecurity>0</DocSecurity>
  <Lines>78</Lines>
  <Paragraphs>22</Paragraphs>
  <ScaleCrop>false</ScaleCrop>
  <Company>Fujitsu</Company>
  <LinksUpToDate>false</LinksUpToDate>
  <CharactersWithSpaces>11023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Hourston</dc:creator>
  <cp:keywords/>
  <dc:description/>
  <cp:lastModifiedBy>Jackie MacKenzie (HLH Corporate Services)</cp:lastModifiedBy>
  <cp:revision>195</cp:revision>
  <cp:lastPrinted>2023-10-30T14:39:00Z</cp:lastPrinted>
  <dcterms:created xsi:type="dcterms:W3CDTF">2023-10-29T12:30:00Z</dcterms:created>
  <dcterms:modified xsi:type="dcterms:W3CDTF">2023-11-29T09:36:00Z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0x01010075AB708E42E7E345B8456CCFC18D9783</vt:lpwstr>
  </property>
  <property fmtid="{D5CDD505-2E9C-101B-9397-08002B2CF9AE}" pid="4" name="MediaServiceImageTags">
    <vt:lpwstr/>
  </property>
</Properties>
</file>